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DD0BF" w14:textId="24DB845B" w:rsidR="00A81D5E" w:rsidRDefault="00C42C53" w:rsidP="00C42C53">
      <w:pPr>
        <w:spacing w:before="120"/>
        <w:jc w:val="center"/>
        <w:rPr>
          <w:rFonts w:ascii="Times New Roman" w:hAnsi="Times New Roman" w:cs="Times New Roman"/>
          <w:b/>
          <w:bCs/>
          <w:sz w:val="24"/>
        </w:rPr>
      </w:pPr>
      <w:r w:rsidRPr="00C42C53">
        <w:rPr>
          <w:rFonts w:ascii="Times New Roman" w:hAnsi="Times New Roman" w:cs="Times New Roman"/>
          <w:b/>
          <w:bCs/>
          <w:sz w:val="24"/>
          <w:szCs w:val="24"/>
        </w:rPr>
        <w:t>Vispārīgā vienošanās</w:t>
      </w:r>
      <w:r w:rsidR="00C02379" w:rsidRPr="00C02379">
        <w:rPr>
          <w:rFonts w:ascii="Times New Roman" w:hAnsi="Times New Roman" w:cs="Times New Roman"/>
          <w:b/>
          <w:bCs/>
          <w:sz w:val="24"/>
        </w:rPr>
        <w:t xml:space="preserve"> </w:t>
      </w:r>
      <w:r w:rsidR="00C02379" w:rsidRPr="007C09FB">
        <w:rPr>
          <w:rFonts w:ascii="Times New Roman" w:hAnsi="Times New Roman" w:cs="Times New Roman"/>
          <w:b/>
          <w:bCs/>
          <w:sz w:val="24"/>
        </w:rPr>
        <w:t>Nr.</w:t>
      </w:r>
      <w:r w:rsidR="00C02379">
        <w:rPr>
          <w:rFonts w:ascii="Times New Roman" w:hAnsi="Times New Roman" w:cs="Times New Roman"/>
          <w:b/>
          <w:bCs/>
          <w:sz w:val="24"/>
        </w:rPr>
        <w:t>01J02-1/</w:t>
      </w:r>
      <w:r w:rsidR="008A5E72">
        <w:rPr>
          <w:rFonts w:ascii="Times New Roman" w:hAnsi="Times New Roman" w:cs="Times New Roman"/>
          <w:b/>
          <w:bCs/>
          <w:sz w:val="24"/>
        </w:rPr>
        <w:t>212</w:t>
      </w:r>
    </w:p>
    <w:p w14:paraId="462DB59B" w14:textId="77777777" w:rsidR="00D41044" w:rsidRDefault="00D41044" w:rsidP="00B96AC6">
      <w:pPr>
        <w:spacing w:before="120"/>
        <w:jc w:val="both"/>
        <w:rPr>
          <w:rFonts w:ascii="Times New Roman" w:hAnsi="Times New Roman" w:cs="Times New Roman"/>
          <w:bCs/>
          <w:sz w:val="24"/>
          <w:szCs w:val="24"/>
        </w:rPr>
      </w:pPr>
    </w:p>
    <w:p w14:paraId="33EA5C21" w14:textId="77777777" w:rsidR="00C42C53" w:rsidRPr="00C42C53" w:rsidRDefault="00C42C53" w:rsidP="00C42C53">
      <w:pPr>
        <w:spacing w:before="120"/>
        <w:jc w:val="both"/>
        <w:rPr>
          <w:rFonts w:ascii="Times New Roman" w:hAnsi="Times New Roman" w:cs="Times New Roman"/>
          <w:sz w:val="24"/>
          <w:szCs w:val="24"/>
        </w:rPr>
      </w:pPr>
      <w:r w:rsidRPr="00C42C53">
        <w:rPr>
          <w:rFonts w:ascii="Times New Roman" w:hAnsi="Times New Roman" w:cs="Times New Roman"/>
          <w:sz w:val="24"/>
          <w:szCs w:val="24"/>
        </w:rPr>
        <w:t>Rīgā,                                                                                                        2016. gada _____________</w:t>
      </w:r>
    </w:p>
    <w:p w14:paraId="40DD2EFC" w14:textId="77777777" w:rsidR="00C42C53" w:rsidRPr="00C42C53" w:rsidRDefault="00C42C53" w:rsidP="00C42C53">
      <w:pPr>
        <w:spacing w:before="120"/>
        <w:jc w:val="both"/>
        <w:rPr>
          <w:rFonts w:ascii="Times New Roman" w:hAnsi="Times New Roman" w:cs="Times New Roman"/>
          <w:sz w:val="24"/>
          <w:szCs w:val="24"/>
        </w:rPr>
      </w:pPr>
    </w:p>
    <w:p w14:paraId="006060F4" w14:textId="6A9C2A67" w:rsidR="00C42C53" w:rsidRPr="00C42C53" w:rsidRDefault="00C42C53" w:rsidP="00C42C53">
      <w:pPr>
        <w:pStyle w:val="NormalWeb"/>
        <w:spacing w:before="0" w:beforeAutospacing="0" w:after="0" w:afterAutospacing="0" w:line="276" w:lineRule="auto"/>
        <w:ind w:firstLine="567"/>
        <w:jc w:val="both"/>
        <w:rPr>
          <w:lang w:val="lv-LV"/>
        </w:rPr>
      </w:pPr>
      <w:r w:rsidRPr="00C42C53">
        <w:rPr>
          <w:b/>
          <w:lang w:val="lv-LV"/>
        </w:rPr>
        <w:t>Rīgas Tehniskā universitāte</w:t>
      </w:r>
      <w:r w:rsidRPr="00C42C53">
        <w:rPr>
          <w:lang w:val="lv-LV"/>
        </w:rPr>
        <w:t xml:space="preserve">, izglītības iestādes reģistrācijas Nr.3341000709, kuras vārdā un interesēs, pamatojoties uz Rīgas Tehniskās universitātes Satversmi un rektora deleģējumu, rīkojas </w:t>
      </w:r>
      <w:r w:rsidR="009B65AC" w:rsidRPr="009B65AC">
        <w:rPr>
          <w:lang w:val="lv-LV"/>
        </w:rPr>
        <w:t>finanšu prorektors</w:t>
      </w:r>
      <w:r w:rsidR="009B65AC">
        <w:rPr>
          <w:b/>
          <w:lang w:val="lv-LV"/>
        </w:rPr>
        <w:t xml:space="preserve"> </w:t>
      </w:r>
      <w:r w:rsidR="009B65AC">
        <w:rPr>
          <w:lang w:val="lv-LV"/>
        </w:rPr>
        <w:t>Ingars Eriņš</w:t>
      </w:r>
      <w:r w:rsidRPr="00C42C53">
        <w:rPr>
          <w:lang w:val="lv-LV"/>
        </w:rPr>
        <w:t>, (turpmāk – Pasūtītājs), no vienas puses,</w:t>
      </w:r>
    </w:p>
    <w:p w14:paraId="0C74173B" w14:textId="77777777" w:rsidR="00C42C53" w:rsidRPr="00C42C53" w:rsidRDefault="00C42C53" w:rsidP="00C42C53">
      <w:pPr>
        <w:pStyle w:val="NormalWeb"/>
        <w:spacing w:before="0" w:beforeAutospacing="0" w:after="0" w:afterAutospacing="0" w:line="276" w:lineRule="auto"/>
        <w:ind w:firstLine="567"/>
        <w:jc w:val="both"/>
        <w:rPr>
          <w:lang w:val="lv-LV"/>
        </w:rPr>
      </w:pPr>
      <w:r w:rsidRPr="00C42C53">
        <w:rPr>
          <w:lang w:val="lv-LV"/>
        </w:rPr>
        <w:t xml:space="preserve"> un</w:t>
      </w:r>
    </w:p>
    <w:p w14:paraId="4CC1F79C" w14:textId="6D24BDF0" w:rsidR="00C42C53" w:rsidRPr="00C42C53" w:rsidRDefault="008116BB" w:rsidP="00A75A5D">
      <w:pPr>
        <w:spacing w:line="276" w:lineRule="auto"/>
        <w:ind w:firstLine="426"/>
        <w:jc w:val="both"/>
        <w:rPr>
          <w:rFonts w:ascii="Times New Roman" w:hAnsi="Times New Roman" w:cs="Times New Roman"/>
          <w:sz w:val="24"/>
          <w:szCs w:val="24"/>
        </w:rPr>
      </w:pPr>
      <w:r>
        <w:rPr>
          <w:rFonts w:ascii="Times New Roman" w:hAnsi="Times New Roman" w:cs="Times New Roman"/>
          <w:b/>
          <w:sz w:val="24"/>
          <w:szCs w:val="24"/>
        </w:rPr>
        <w:t>VSIA</w:t>
      </w:r>
      <w:r w:rsidR="00C42C53" w:rsidRPr="00C42C53">
        <w:rPr>
          <w:rFonts w:ascii="Times New Roman" w:hAnsi="Times New Roman" w:cs="Times New Roman"/>
          <w:b/>
          <w:sz w:val="24"/>
          <w:szCs w:val="24"/>
        </w:rPr>
        <w:t xml:space="preserve"> „</w:t>
      </w:r>
      <w:r w:rsidRPr="008116BB">
        <w:t xml:space="preserve"> </w:t>
      </w:r>
      <w:r w:rsidRPr="008116BB">
        <w:rPr>
          <w:rFonts w:ascii="Times New Roman" w:hAnsi="Times New Roman" w:cs="Times New Roman"/>
          <w:b/>
          <w:sz w:val="24"/>
          <w:szCs w:val="24"/>
        </w:rPr>
        <w:t>Latvijas Vides, ģeoloģijas un meteoroloģijas centrs</w:t>
      </w:r>
      <w:r w:rsidR="00C42C53" w:rsidRPr="00C42C53">
        <w:rPr>
          <w:rFonts w:ascii="Times New Roman" w:hAnsi="Times New Roman" w:cs="Times New Roman"/>
          <w:b/>
          <w:sz w:val="24"/>
          <w:szCs w:val="24"/>
        </w:rPr>
        <w:t>”</w:t>
      </w:r>
      <w:r w:rsidR="00C42C53" w:rsidRPr="00C42C53">
        <w:rPr>
          <w:rFonts w:ascii="Times New Roman" w:hAnsi="Times New Roman" w:cs="Times New Roman"/>
          <w:sz w:val="24"/>
          <w:szCs w:val="24"/>
        </w:rPr>
        <w:t xml:space="preserve">, </w:t>
      </w:r>
      <w:r w:rsidR="00A81D5E">
        <w:rPr>
          <w:rFonts w:ascii="Times New Roman" w:hAnsi="Times New Roman" w:cs="Times New Roman"/>
          <w:sz w:val="24"/>
          <w:szCs w:val="24"/>
        </w:rPr>
        <w:t xml:space="preserve">vienotais reģistrācijas Nr.50103237791, </w:t>
      </w:r>
      <w:r w:rsidR="00C42C53" w:rsidRPr="00C42C53">
        <w:rPr>
          <w:rFonts w:ascii="Times New Roman" w:hAnsi="Times New Roman" w:cs="Times New Roman"/>
          <w:sz w:val="24"/>
          <w:szCs w:val="24"/>
        </w:rPr>
        <w:t xml:space="preserve">kuru </w:t>
      </w:r>
      <w:r w:rsidR="00A81D5E">
        <w:rPr>
          <w:rFonts w:ascii="Times New Roman" w:hAnsi="Times New Roman" w:cs="Times New Roman"/>
          <w:sz w:val="24"/>
          <w:szCs w:val="24"/>
        </w:rPr>
        <w:t xml:space="preserve">saskaņā ar valdes pilnvarojumu </w:t>
      </w:r>
      <w:r w:rsidR="00C42C53" w:rsidRPr="00C42C53">
        <w:rPr>
          <w:rFonts w:ascii="Times New Roman" w:hAnsi="Times New Roman" w:cs="Times New Roman"/>
          <w:sz w:val="24"/>
          <w:szCs w:val="24"/>
        </w:rPr>
        <w:t xml:space="preserve">pārstāv tās </w:t>
      </w:r>
      <w:r w:rsidR="00A81D5E">
        <w:rPr>
          <w:rFonts w:ascii="Times New Roman" w:hAnsi="Times New Roman" w:cs="Times New Roman"/>
          <w:sz w:val="24"/>
          <w:szCs w:val="24"/>
        </w:rPr>
        <w:t>valdes priekšsēdētājs Kristaps Treimanis un valdes loceklis Jānis Lapiņš</w:t>
      </w:r>
      <w:r w:rsidR="00C42C53" w:rsidRPr="00C42C53">
        <w:rPr>
          <w:rFonts w:ascii="Times New Roman" w:hAnsi="Times New Roman" w:cs="Times New Roman"/>
          <w:sz w:val="24"/>
          <w:szCs w:val="24"/>
        </w:rPr>
        <w:t xml:space="preserve"> (turpmāk – Piegādātājs), no otras puses, abi kopā un katrs atsevišķi turpmāk saukti Puse/Puses, atbilstoši iepirkuma  „</w:t>
      </w:r>
      <w:r w:rsidR="00C42C53" w:rsidRPr="00C42C53">
        <w:rPr>
          <w:rFonts w:ascii="Times New Roman" w:hAnsi="Times New Roman" w:cs="Times New Roman"/>
          <w:b/>
          <w:sz w:val="24"/>
          <w:szCs w:val="24"/>
        </w:rPr>
        <w:t>Laboratoriju pakalpojumi Rīgas Tehniskās universitātes vajadzībām</w:t>
      </w:r>
      <w:r w:rsidR="00C42C53" w:rsidRPr="00C42C53">
        <w:rPr>
          <w:rFonts w:ascii="Times New Roman" w:hAnsi="Times New Roman" w:cs="Times New Roman"/>
          <w:sz w:val="24"/>
          <w:szCs w:val="24"/>
        </w:rPr>
        <w:t xml:space="preserve">”, ID Nr.: </w:t>
      </w:r>
      <w:r w:rsidR="00C42C53" w:rsidRPr="00C42C53">
        <w:rPr>
          <w:rFonts w:ascii="Times New Roman" w:hAnsi="Times New Roman" w:cs="Times New Roman"/>
          <w:b/>
          <w:sz w:val="24"/>
          <w:szCs w:val="24"/>
        </w:rPr>
        <w:t xml:space="preserve">RTU-2016/109 </w:t>
      </w:r>
      <w:r w:rsidR="00C42C53" w:rsidRPr="00C42C53">
        <w:rPr>
          <w:rFonts w:ascii="Times New Roman" w:hAnsi="Times New Roman" w:cs="Times New Roman"/>
          <w:sz w:val="24"/>
          <w:szCs w:val="24"/>
        </w:rPr>
        <w:t xml:space="preserve">(turpmāk – </w:t>
      </w:r>
      <w:r w:rsidR="00C42C53" w:rsidRPr="00E15D35">
        <w:rPr>
          <w:rFonts w:ascii="Times New Roman" w:hAnsi="Times New Roman" w:cs="Times New Roman"/>
          <w:sz w:val="24"/>
          <w:szCs w:val="24"/>
        </w:rPr>
        <w:t xml:space="preserve">Iepirkums), rezultātiem iepirkuma daļā Nr.1 </w:t>
      </w:r>
      <w:r w:rsidR="006E78E1" w:rsidRPr="00E15D35">
        <w:rPr>
          <w:rFonts w:ascii="Times New Roman" w:hAnsi="Times New Roman" w:cs="Times New Roman"/>
          <w:sz w:val="24"/>
          <w:szCs w:val="24"/>
        </w:rPr>
        <w:t>“</w:t>
      </w:r>
      <w:r w:rsidR="00A75A5D" w:rsidRPr="00E15D35">
        <w:rPr>
          <w:rFonts w:ascii="Times New Roman" w:hAnsi="Times New Roman" w:cs="Times New Roman"/>
          <w:sz w:val="24"/>
          <w:szCs w:val="24"/>
        </w:rPr>
        <w:t>Pētījuma veikšanai nepieciešamo ķīmisko elementu noteikšana</w:t>
      </w:r>
      <w:r w:rsidR="006E78E1" w:rsidRPr="00E15D35">
        <w:rPr>
          <w:rFonts w:ascii="Times New Roman" w:hAnsi="Times New Roman" w:cs="Times New Roman"/>
          <w:sz w:val="24"/>
          <w:szCs w:val="24"/>
        </w:rPr>
        <w:t>”</w:t>
      </w:r>
      <w:r w:rsidR="009B65AC" w:rsidRPr="00E15D35">
        <w:rPr>
          <w:rFonts w:ascii="Times New Roman" w:hAnsi="Times New Roman" w:cs="Times New Roman"/>
          <w:sz w:val="24"/>
          <w:szCs w:val="24"/>
        </w:rPr>
        <w:t xml:space="preserve"> </w:t>
      </w:r>
      <w:r w:rsidR="00E15D35" w:rsidRPr="00E15D35">
        <w:rPr>
          <w:rFonts w:ascii="Times New Roman" w:hAnsi="Times New Roman" w:cs="Times New Roman"/>
          <w:sz w:val="24"/>
          <w:szCs w:val="24"/>
        </w:rPr>
        <w:t>projekta POsTURE „PhOtocrosslinked hydrogels for guided periodontal TissUe REgeneration”, Latvijas Zinātņu akadēmijas līguma Nr.Z/15/1344, RTU Nr. 03000-3.1.2/15/224</w:t>
      </w:r>
      <w:r w:rsidR="007D31DF" w:rsidRPr="00E15D35">
        <w:rPr>
          <w:rFonts w:ascii="Times New Roman" w:hAnsi="Times New Roman" w:cs="Times New Roman"/>
          <w:sz w:val="24"/>
          <w:szCs w:val="24"/>
        </w:rPr>
        <w:t xml:space="preserve"> (turpmāk</w:t>
      </w:r>
      <w:r w:rsidR="007D31DF">
        <w:rPr>
          <w:rFonts w:ascii="Times New Roman" w:hAnsi="Times New Roman" w:cs="Times New Roman"/>
          <w:sz w:val="24"/>
          <w:szCs w:val="24"/>
        </w:rPr>
        <w:t xml:space="preserve"> – Projekts)</w:t>
      </w:r>
      <w:r w:rsidR="00C42C53" w:rsidRPr="00C42C53">
        <w:rPr>
          <w:rFonts w:ascii="Times New Roman" w:hAnsi="Times New Roman" w:cs="Times New Roman"/>
          <w:sz w:val="24"/>
          <w:szCs w:val="24"/>
        </w:rPr>
        <w:t>, noslēdz šādu Vispārīgo vienošanos (turpmāk – Vienošanās):</w:t>
      </w:r>
      <w:r w:rsidR="00A75A5D">
        <w:rPr>
          <w:rFonts w:ascii="Times New Roman" w:hAnsi="Times New Roman" w:cs="Times New Roman"/>
          <w:sz w:val="24"/>
          <w:szCs w:val="24"/>
        </w:rPr>
        <w:t xml:space="preserve"> </w:t>
      </w:r>
    </w:p>
    <w:p w14:paraId="48450878" w14:textId="77777777" w:rsidR="00C42C53" w:rsidRPr="00C42C53" w:rsidRDefault="00C42C53" w:rsidP="00C42C53">
      <w:pPr>
        <w:numPr>
          <w:ilvl w:val="0"/>
          <w:numId w:val="14"/>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Pušu apliecinājumi</w:t>
      </w:r>
    </w:p>
    <w:p w14:paraId="1B62B38B" w14:textId="77777777" w:rsidR="00C42C53" w:rsidRPr="00C42C53" w:rsidRDefault="00C42C53" w:rsidP="00C42C53">
      <w:pPr>
        <w:numPr>
          <w:ilvl w:val="1"/>
          <w:numId w:val="14"/>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Puses apstiprina, ka tām ir tiesības slēgt šāda satura Vienošanos un uzņemties Vienošanās tekstā noteiktās saistības pilnā apjomā, Pušu pārstāvju pilnvarojums atbilst normatīvo aktu un Pušu darbības pamatdokumentu prasībām, par pilnvarojumu nepastāv strīds un uz to nav attiecināmi nekādi ierobežojumi. Pušu pārstāvji ir iepazinušies ar otras Puses pārstāvja pilnvarojumu un šajā sakarībā nav neskaidrību un domstarpību.</w:t>
      </w:r>
    </w:p>
    <w:p w14:paraId="348EAE11" w14:textId="77777777" w:rsidR="00C42C53" w:rsidRPr="00C42C53" w:rsidRDefault="00C42C53" w:rsidP="00C42C53">
      <w:pPr>
        <w:numPr>
          <w:ilvl w:val="1"/>
          <w:numId w:val="14"/>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apstiprina, ka Vienošanās slēgšanas brīdī Piegādātājs atbilst visām tām prasībām, kuras saskaņā ar Latvijas Republikā spēkā esošajiem normatīvajiem aktiem attiecināmas uz Piegādātāja darbību Vienošanās ietvaros.</w:t>
      </w:r>
    </w:p>
    <w:p w14:paraId="60B8A275" w14:textId="77777777" w:rsidR="00C42C53" w:rsidRPr="00C42C53" w:rsidRDefault="00C42C53" w:rsidP="00C42C53">
      <w:pPr>
        <w:numPr>
          <w:ilvl w:val="1"/>
          <w:numId w:val="14"/>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apstiprina, ka Vienošanās slēgšanas brīdī Piegādātājs atbilst visām tām prasībām, kuras saskaņā ar iepirkuma noteikumiem ir attiecināmas uz Piegādātāju.</w:t>
      </w:r>
    </w:p>
    <w:p w14:paraId="263D4C01" w14:textId="77777777" w:rsidR="00C42C53" w:rsidRPr="00C42C53" w:rsidRDefault="00C42C53" w:rsidP="00585F4B">
      <w:pPr>
        <w:spacing w:after="0" w:line="276" w:lineRule="auto"/>
        <w:ind w:left="786"/>
        <w:rPr>
          <w:rFonts w:ascii="Times New Roman" w:hAnsi="Times New Roman" w:cs="Times New Roman"/>
          <w:sz w:val="24"/>
          <w:szCs w:val="24"/>
        </w:rPr>
      </w:pPr>
    </w:p>
    <w:p w14:paraId="1899929D" w14:textId="77777777" w:rsidR="00C42C53" w:rsidRPr="00C42C53" w:rsidRDefault="00C42C53" w:rsidP="00585F4B">
      <w:pPr>
        <w:spacing w:after="0" w:line="276" w:lineRule="auto"/>
        <w:ind w:firstLine="426"/>
        <w:jc w:val="center"/>
        <w:rPr>
          <w:rFonts w:ascii="Times New Roman" w:hAnsi="Times New Roman" w:cs="Times New Roman"/>
          <w:b/>
          <w:sz w:val="24"/>
          <w:szCs w:val="24"/>
        </w:rPr>
      </w:pPr>
      <w:r w:rsidRPr="00C42C53">
        <w:rPr>
          <w:rFonts w:ascii="Times New Roman" w:hAnsi="Times New Roman" w:cs="Times New Roman"/>
          <w:b/>
          <w:sz w:val="24"/>
          <w:szCs w:val="24"/>
        </w:rPr>
        <w:t>2.Vienošanās priekšmets un Vienošanās darbības laiks</w:t>
      </w:r>
    </w:p>
    <w:p w14:paraId="569A591D" w14:textId="77777777" w:rsidR="00C42C53" w:rsidRPr="00C42C53" w:rsidRDefault="00C42C53" w:rsidP="00C42C53">
      <w:pPr>
        <w:pStyle w:val="ListParagraph"/>
        <w:numPr>
          <w:ilvl w:val="0"/>
          <w:numId w:val="1"/>
        </w:numPr>
        <w:spacing w:line="276" w:lineRule="auto"/>
        <w:contextualSpacing w:val="0"/>
        <w:jc w:val="both"/>
        <w:rPr>
          <w:rFonts w:ascii="Times New Roman" w:eastAsia="Cambria" w:hAnsi="Times New Roman" w:cs="Times New Roman"/>
          <w:vanish/>
          <w:sz w:val="24"/>
        </w:rPr>
      </w:pPr>
    </w:p>
    <w:p w14:paraId="7A59A3B2" w14:textId="77777777" w:rsidR="00C42C53" w:rsidRPr="00C42C53" w:rsidRDefault="00C42C53" w:rsidP="00C42C53">
      <w:pPr>
        <w:pStyle w:val="ListParagraph"/>
        <w:numPr>
          <w:ilvl w:val="0"/>
          <w:numId w:val="1"/>
        </w:numPr>
        <w:spacing w:line="276" w:lineRule="auto"/>
        <w:contextualSpacing w:val="0"/>
        <w:jc w:val="both"/>
        <w:rPr>
          <w:rFonts w:ascii="Times New Roman" w:eastAsia="Cambria" w:hAnsi="Times New Roman" w:cs="Times New Roman"/>
          <w:vanish/>
          <w:sz w:val="24"/>
        </w:rPr>
      </w:pPr>
    </w:p>
    <w:p w14:paraId="5BE9CEA9"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uzdod un Piegādātājs apņemas ar saviem spēkiem, tehniskajiem līdzekļiem veikt Pētījuma veikšanai nepieciešamo ķīmisko elementu noteikšanu, atbilstoši Iepirkuma nolikumam, Tehniskajam, Finanšu piedāvājumam (pielikums Nr.1), Vienošanās noteikumiem un Latvijas Republikā spēkā esošajiem normatīvajiem aktiem (turpmāk – Pakalpojums).</w:t>
      </w:r>
    </w:p>
    <w:p w14:paraId="33AA11EC"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Pakalpojumu sniedz atbilstoši Pasūtītāja pārstāvja veiktajiem pasūtījumiem.</w:t>
      </w:r>
    </w:p>
    <w:p w14:paraId="1E7E4D20"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 xml:space="preserve">Pasūtītājs Vienošanās izpildes laikā var iegādāties Pakalpojumu tādā apjomā, kāds tam ir nepieciešams, un negarantē maksimālā apjoma un visu pozīciju iegādi par visu Vienošanās kopējo cenu. </w:t>
      </w:r>
    </w:p>
    <w:p w14:paraId="6E61758D"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nodrošina Pakalpojuma sniegšanu ar kvalificētu darbaspēku, kas nepieciešams Vienošanās saistību izpildei.</w:t>
      </w:r>
    </w:p>
    <w:p w14:paraId="2BE79384"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bCs/>
          <w:sz w:val="24"/>
          <w:szCs w:val="24"/>
        </w:rPr>
        <w:t xml:space="preserve">Piegādātājam </w:t>
      </w:r>
      <w:r w:rsidRPr="00C42C53">
        <w:rPr>
          <w:rFonts w:ascii="Times New Roman" w:hAnsi="Times New Roman" w:cs="Times New Roman"/>
          <w:sz w:val="24"/>
          <w:szCs w:val="24"/>
        </w:rPr>
        <w:t>nav tiesību bez iepriekšēja saskaņojuma ar Pasūtītāju nodot Pakalpojumu vai to daļas izpildi trešajām personām.</w:t>
      </w:r>
    </w:p>
    <w:p w14:paraId="6E12FB01" w14:textId="77777777" w:rsidR="00C42C53" w:rsidRPr="00C42C53" w:rsidRDefault="00C42C53" w:rsidP="00C42C53">
      <w:pPr>
        <w:numPr>
          <w:ilvl w:val="1"/>
          <w:numId w:val="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lastRenderedPageBreak/>
        <w:t>Veicot Pakalpojuma izpildi, Piegādātājam ir tiesības pieaicināt Pakalpojuma izpildē apakšuzņēmējus atbilstoši iepirkuma piedāvājumā norādītajam, vienlaikus nodrošinot, lai apakšuzņēmējiem tiktu sniegta Piegādātāja rīcībā esošā informācija, ciktāl tā ir nepieciešama Vienošanās paredzēto saistību savlaicīgai un kvalitatīvai izpildei. Piegādātājs atbild par apakšuzņēmēju darba rezultātiem, kurus Pakalpojuma ietvaros tas nodod Pasūtītājam.</w:t>
      </w:r>
    </w:p>
    <w:p w14:paraId="69343D36" w14:textId="77777777" w:rsidR="00C42C53" w:rsidRPr="00C42C53" w:rsidRDefault="00C42C53" w:rsidP="00C42C53">
      <w:pPr>
        <w:numPr>
          <w:ilvl w:val="0"/>
          <w:numId w:val="3"/>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Vienošanās summa un termiņš</w:t>
      </w:r>
    </w:p>
    <w:p w14:paraId="141D3788"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 xml:space="preserve">Vienošanās maksimālā summa par Vienošanās 2.1. apakšpunktā noteiktajiem pakalpojumiem 10 740 (desmit tūkstoši septiņi simti četrdesmit) </w:t>
      </w:r>
      <w:r w:rsidRPr="00C42C53">
        <w:rPr>
          <w:rFonts w:ascii="Times New Roman" w:hAnsi="Times New Roman" w:cs="Times New Roman"/>
          <w:i/>
          <w:sz w:val="24"/>
          <w:szCs w:val="24"/>
        </w:rPr>
        <w:t>euro</w:t>
      </w:r>
      <w:r w:rsidRPr="00C42C53">
        <w:rPr>
          <w:rFonts w:ascii="Times New Roman" w:hAnsi="Times New Roman" w:cs="Times New Roman"/>
          <w:sz w:val="24"/>
          <w:szCs w:val="24"/>
        </w:rPr>
        <w:t xml:space="preserve"> bez pievienotās vērtības nodokļa (turpmāk – PVN).</w:t>
      </w:r>
    </w:p>
    <w:p w14:paraId="3FE819FF"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Piegādātāja Tehniskajā, Finanšu piedāvājumā (pielikums Nr.1), iekļautās vienību cenas ir nemainīgas visā Līguma darbības laikā.</w:t>
      </w:r>
      <w:r w:rsidRPr="00C42C53">
        <w:rPr>
          <w:rFonts w:ascii="Times New Roman" w:eastAsia="Times New Roman" w:hAnsi="Times New Roman" w:cs="Times New Roman"/>
          <w:sz w:val="24"/>
          <w:szCs w:val="24"/>
        </w:rPr>
        <w:t xml:space="preserve"> Piegādātājam ir tiesības sniegt Pakalpojumu par </w:t>
      </w:r>
      <w:r w:rsidRPr="00C42C53">
        <w:rPr>
          <w:rFonts w:ascii="Times New Roman" w:hAnsi="Times New Roman" w:cs="Times New Roman"/>
          <w:sz w:val="24"/>
          <w:szCs w:val="24"/>
        </w:rPr>
        <w:t>vienības cenu</w:t>
      </w:r>
      <w:r w:rsidRPr="00C42C53">
        <w:rPr>
          <w:rFonts w:ascii="Times New Roman" w:eastAsia="Times New Roman" w:hAnsi="Times New Roman" w:cs="Times New Roman"/>
          <w:sz w:val="24"/>
          <w:szCs w:val="24"/>
        </w:rPr>
        <w:t xml:space="preserve">, kas ir mazāka, nekā tā </w:t>
      </w:r>
      <w:r w:rsidRPr="00C42C53">
        <w:rPr>
          <w:rFonts w:ascii="Times New Roman" w:hAnsi="Times New Roman" w:cs="Times New Roman"/>
          <w:sz w:val="24"/>
          <w:szCs w:val="24"/>
        </w:rPr>
        <w:t>Tehniskajā, Finanšu</w:t>
      </w:r>
      <w:r w:rsidRPr="00C42C53">
        <w:rPr>
          <w:rFonts w:ascii="Times New Roman" w:eastAsia="Times New Roman" w:hAnsi="Times New Roman" w:cs="Times New Roman"/>
          <w:sz w:val="24"/>
          <w:szCs w:val="24"/>
        </w:rPr>
        <w:t xml:space="preserve"> piedāvājumā norādītā.</w:t>
      </w:r>
    </w:p>
    <w:p w14:paraId="463A3150"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Vienošanās 2.1.punktā noteiktā Pakalpojuma sniegšanas termiņš ir līdz 2017.gada 31.augustam vai līdz kopējās 3.1.pnuktā minētās līgumcenas sasniegšanai, atkarībā, kurš no nosacījumiem iestājas pirmais.</w:t>
      </w:r>
    </w:p>
    <w:p w14:paraId="4182B68F" w14:textId="77777777" w:rsidR="00C42C53" w:rsidRPr="00C42C53" w:rsidRDefault="00C42C53" w:rsidP="00585F4B">
      <w:pPr>
        <w:spacing w:after="0" w:line="276" w:lineRule="auto"/>
        <w:ind w:left="567"/>
        <w:jc w:val="both"/>
        <w:rPr>
          <w:rFonts w:ascii="Times New Roman" w:hAnsi="Times New Roman" w:cs="Times New Roman"/>
          <w:sz w:val="24"/>
          <w:szCs w:val="24"/>
        </w:rPr>
      </w:pPr>
    </w:p>
    <w:p w14:paraId="4EA26663" w14:textId="77777777" w:rsidR="00C42C53" w:rsidRPr="00C42C53" w:rsidRDefault="00C42C53" w:rsidP="00C42C53">
      <w:pPr>
        <w:pStyle w:val="Sarakstarindkopa1"/>
        <w:numPr>
          <w:ilvl w:val="0"/>
          <w:numId w:val="3"/>
        </w:numPr>
        <w:jc w:val="center"/>
        <w:rPr>
          <w:rFonts w:ascii="Times New Roman" w:hAnsi="Times New Roman" w:cs="Times New Roman"/>
          <w:b/>
          <w:sz w:val="24"/>
        </w:rPr>
      </w:pPr>
      <w:r w:rsidRPr="00C42C53">
        <w:rPr>
          <w:rFonts w:ascii="Times New Roman" w:hAnsi="Times New Roman" w:cs="Times New Roman"/>
          <w:b/>
          <w:sz w:val="24"/>
        </w:rPr>
        <w:t>Pušu pārstāvji</w:t>
      </w:r>
    </w:p>
    <w:p w14:paraId="473EC705"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pilnvaro Pasūtītāja pārstāvjus (pielikums Nr.2), lai tie Vienošanās darbības laikā veiktu šādas darbības:</w:t>
      </w:r>
    </w:p>
    <w:p w14:paraId="4E65E99A" w14:textId="77777777" w:rsidR="00C42C53" w:rsidRPr="00C42C53" w:rsidRDefault="00C42C53" w:rsidP="00C42C53">
      <w:pPr>
        <w:pStyle w:val="ListParagraph"/>
        <w:numPr>
          <w:ilvl w:val="2"/>
          <w:numId w:val="3"/>
        </w:numPr>
        <w:spacing w:line="276" w:lineRule="auto"/>
        <w:ind w:left="1276"/>
        <w:jc w:val="both"/>
        <w:rPr>
          <w:rFonts w:ascii="Times New Roman" w:hAnsi="Times New Roman" w:cs="Times New Roman"/>
          <w:sz w:val="24"/>
        </w:rPr>
      </w:pPr>
      <w:r w:rsidRPr="00C42C53">
        <w:rPr>
          <w:rFonts w:ascii="Times New Roman" w:hAnsi="Times New Roman" w:cs="Times New Roman"/>
          <w:sz w:val="24"/>
        </w:rPr>
        <w:t>Pieteikt Piegādātājam Pakalpojumu, atbilstoši Tehniskajam, Finanšu piedāvājumam (pielikums Nr.1), par to paziņojot Vienošanās 4.4.punktā minētajai Piegādātāja kontaktpersonai;</w:t>
      </w:r>
    </w:p>
    <w:p w14:paraId="36BF8A2B" w14:textId="77777777" w:rsidR="00C42C53" w:rsidRPr="00C42C53" w:rsidRDefault="00C42C53" w:rsidP="00C42C53">
      <w:pPr>
        <w:pStyle w:val="ListParagraph"/>
        <w:numPr>
          <w:ilvl w:val="2"/>
          <w:numId w:val="3"/>
        </w:numPr>
        <w:spacing w:line="276" w:lineRule="auto"/>
        <w:ind w:left="1276"/>
        <w:jc w:val="both"/>
        <w:rPr>
          <w:rFonts w:ascii="Times New Roman" w:hAnsi="Times New Roman" w:cs="Times New Roman"/>
          <w:sz w:val="24"/>
        </w:rPr>
      </w:pPr>
      <w:r w:rsidRPr="00C42C53">
        <w:rPr>
          <w:rFonts w:ascii="Times New Roman" w:hAnsi="Times New Roman" w:cs="Times New Roman"/>
          <w:sz w:val="24"/>
        </w:rPr>
        <w:t>pārbaudītu Pakalpojuma kvalitāti un atbilstību Tehniskajam, Finanšu piedāvājumam;</w:t>
      </w:r>
    </w:p>
    <w:p w14:paraId="6D246990" w14:textId="77777777" w:rsidR="00C42C53" w:rsidRPr="00C42C53" w:rsidRDefault="00C42C53" w:rsidP="00C42C53">
      <w:pPr>
        <w:pStyle w:val="ListParagraph"/>
        <w:numPr>
          <w:ilvl w:val="2"/>
          <w:numId w:val="3"/>
        </w:numPr>
        <w:spacing w:line="276" w:lineRule="auto"/>
        <w:ind w:left="1276"/>
        <w:jc w:val="both"/>
        <w:rPr>
          <w:rFonts w:ascii="Times New Roman" w:hAnsi="Times New Roman" w:cs="Times New Roman"/>
          <w:sz w:val="24"/>
        </w:rPr>
      </w:pPr>
      <w:r w:rsidRPr="00C42C53">
        <w:rPr>
          <w:rFonts w:ascii="Times New Roman" w:hAnsi="Times New Roman" w:cs="Times New Roman"/>
          <w:sz w:val="24"/>
        </w:rPr>
        <w:t>pieņemtu pētījumu un parakstītu Piegādātāja iesniegto nodošanas – pieņemšanas aktu;</w:t>
      </w:r>
    </w:p>
    <w:p w14:paraId="28F2A044" w14:textId="77777777" w:rsidR="00C42C53" w:rsidRPr="00E15D35" w:rsidRDefault="00C42C53" w:rsidP="00C42C53">
      <w:pPr>
        <w:pStyle w:val="ListParagraph"/>
        <w:numPr>
          <w:ilvl w:val="2"/>
          <w:numId w:val="3"/>
        </w:numPr>
        <w:spacing w:line="276" w:lineRule="auto"/>
        <w:ind w:left="1276"/>
        <w:jc w:val="both"/>
        <w:rPr>
          <w:rFonts w:ascii="Times New Roman" w:hAnsi="Times New Roman" w:cs="Times New Roman"/>
          <w:sz w:val="24"/>
        </w:rPr>
      </w:pPr>
      <w:r w:rsidRPr="00C42C53">
        <w:rPr>
          <w:rFonts w:ascii="Times New Roman" w:hAnsi="Times New Roman" w:cs="Times New Roman"/>
          <w:sz w:val="24"/>
        </w:rPr>
        <w:t xml:space="preserve">informētu Puses par </w:t>
      </w:r>
      <w:r w:rsidRPr="00E15D35">
        <w:rPr>
          <w:rFonts w:ascii="Times New Roman" w:hAnsi="Times New Roman" w:cs="Times New Roman"/>
          <w:sz w:val="24"/>
        </w:rPr>
        <w:t>konstatētajiem Pakalpojuma trūkumiem.</w:t>
      </w:r>
    </w:p>
    <w:p w14:paraId="7EFB1A5B" w14:textId="147273C5" w:rsidR="00C42C53" w:rsidRPr="00E15D35"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E15D35">
        <w:rPr>
          <w:rFonts w:ascii="Times New Roman" w:hAnsi="Times New Roman" w:cs="Times New Roman"/>
          <w:sz w:val="24"/>
          <w:szCs w:val="24"/>
        </w:rPr>
        <w:t xml:space="preserve">Pasūtītājs pilnvaro </w:t>
      </w:r>
      <w:r w:rsidR="00A246EA" w:rsidRPr="00E15D35">
        <w:rPr>
          <w:rFonts w:ascii="Times New Roman" w:hAnsi="Times New Roman" w:cs="Times New Roman"/>
          <w:sz w:val="24"/>
          <w:szCs w:val="24"/>
        </w:rPr>
        <w:t>Līgu Bērziņu-Cimdiņu</w:t>
      </w:r>
      <w:r w:rsidRPr="00E15D35">
        <w:rPr>
          <w:rFonts w:ascii="Times New Roman" w:hAnsi="Times New Roman" w:cs="Times New Roman"/>
          <w:sz w:val="24"/>
          <w:szCs w:val="24"/>
        </w:rPr>
        <w:t xml:space="preserve">, tālr. </w:t>
      </w:r>
      <w:r w:rsidR="00A246EA" w:rsidRPr="00E15D35">
        <w:rPr>
          <w:rFonts w:ascii="Times New Roman" w:hAnsi="Times New Roman" w:cs="Times New Roman"/>
          <w:sz w:val="24"/>
          <w:szCs w:val="24"/>
        </w:rPr>
        <w:t>67089275</w:t>
      </w:r>
      <w:r w:rsidRPr="00E15D35">
        <w:rPr>
          <w:rFonts w:ascii="Times New Roman" w:hAnsi="Times New Roman" w:cs="Times New Roman"/>
          <w:sz w:val="24"/>
          <w:szCs w:val="24"/>
        </w:rPr>
        <w:t xml:space="preserve">, e-pasts: </w:t>
      </w:r>
      <w:hyperlink r:id="rId8" w:history="1">
        <w:r w:rsidR="00A246EA" w:rsidRPr="00E15D35">
          <w:rPr>
            <w:rStyle w:val="Hyperlink"/>
            <w:rFonts w:ascii="Times New Roman" w:hAnsi="Times New Roman" w:cs="Times New Roman"/>
            <w:color w:val="auto"/>
            <w:sz w:val="24"/>
            <w:szCs w:val="24"/>
            <w:u w:val="none"/>
          </w:rPr>
          <w:t>liga.berzina-cimdina@rtu.lv</w:t>
        </w:r>
      </w:hyperlink>
      <w:r w:rsidRPr="00E15D35">
        <w:rPr>
          <w:rFonts w:ascii="Times New Roman" w:hAnsi="Times New Roman" w:cs="Times New Roman"/>
          <w:sz w:val="24"/>
          <w:szCs w:val="24"/>
        </w:rPr>
        <w:t>, lai tas Vienošanās darbības laikā kontrolētu Vienošanās tekstā noteikto saistību izpildi.</w:t>
      </w:r>
    </w:p>
    <w:p w14:paraId="022F041B" w14:textId="77777777" w:rsidR="00C42C53" w:rsidRPr="00E15D35"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E15D35">
        <w:rPr>
          <w:rFonts w:ascii="Times New Roman" w:hAnsi="Times New Roman" w:cs="Times New Roman"/>
          <w:sz w:val="24"/>
          <w:szCs w:val="24"/>
        </w:rPr>
        <w:t xml:space="preserve">Pasūtītāja darbinieks, kas nav minēts Vienošanās pielikumā Nr.2, ir tiesīgs veikt Vienošanās 4.1. punktā minētās darbības uz atsevišķa Pasūtītāja pilnvarojuma pamata. </w:t>
      </w:r>
    </w:p>
    <w:p w14:paraId="60BD3AC7" w14:textId="20540265" w:rsidR="00C42C53" w:rsidRPr="00E15D35"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E15D35">
        <w:rPr>
          <w:rFonts w:ascii="Times New Roman" w:hAnsi="Times New Roman" w:cs="Times New Roman"/>
          <w:sz w:val="24"/>
          <w:szCs w:val="24"/>
        </w:rPr>
        <w:t xml:space="preserve">Piegādātāja atbildīgā persona par Vienošanās izpildi: </w:t>
      </w:r>
      <w:r w:rsidR="00A81D5E" w:rsidRPr="00E15D35">
        <w:rPr>
          <w:rFonts w:ascii="Times New Roman" w:hAnsi="Times New Roman" w:cs="Times New Roman"/>
          <w:sz w:val="24"/>
          <w:szCs w:val="24"/>
        </w:rPr>
        <w:t xml:space="preserve">Klientu apkalpošanas daļas speciāliste Ramona Uzulniece, </w:t>
      </w:r>
      <w:r w:rsidRPr="00E15D35">
        <w:rPr>
          <w:rFonts w:ascii="Times New Roman" w:hAnsi="Times New Roman" w:cs="Times New Roman"/>
          <w:sz w:val="24"/>
          <w:szCs w:val="24"/>
        </w:rPr>
        <w:t>tālr</w:t>
      </w:r>
      <w:r w:rsidR="00A81D5E" w:rsidRPr="00E15D35">
        <w:rPr>
          <w:rFonts w:ascii="Times New Roman" w:hAnsi="Times New Roman" w:cs="Times New Roman"/>
          <w:sz w:val="24"/>
          <w:szCs w:val="24"/>
        </w:rPr>
        <w:t xml:space="preserve">.67032669, </w:t>
      </w:r>
      <w:r w:rsidRPr="00E15D35">
        <w:rPr>
          <w:rFonts w:ascii="Times New Roman" w:hAnsi="Times New Roman" w:cs="Times New Roman"/>
          <w:sz w:val="24"/>
          <w:szCs w:val="24"/>
        </w:rPr>
        <w:t xml:space="preserve">e-pasts: </w:t>
      </w:r>
      <w:hyperlink r:id="rId9" w:history="1">
        <w:r w:rsidR="00A81D5E" w:rsidRPr="00E15D35">
          <w:rPr>
            <w:rStyle w:val="Hyperlink"/>
            <w:rFonts w:ascii="Times New Roman" w:hAnsi="Times New Roman" w:cs="Times New Roman"/>
            <w:color w:val="auto"/>
            <w:sz w:val="24"/>
            <w:szCs w:val="24"/>
            <w:u w:val="none"/>
          </w:rPr>
          <w:t>ramona.uzulniece@lvgmc.lv</w:t>
        </w:r>
      </w:hyperlink>
      <w:r w:rsidR="00B4129D" w:rsidRPr="00E15D35">
        <w:rPr>
          <w:rStyle w:val="Hyperlink"/>
          <w:rFonts w:ascii="Times New Roman" w:hAnsi="Times New Roman" w:cs="Times New Roman"/>
          <w:color w:val="auto"/>
          <w:sz w:val="24"/>
          <w:szCs w:val="24"/>
          <w:u w:val="none"/>
        </w:rPr>
        <w:t xml:space="preserve"> un klientu.serviss@lvgmc.lv</w:t>
      </w:r>
      <w:r w:rsidR="00A81D5E" w:rsidRPr="00E15D35">
        <w:rPr>
          <w:rFonts w:ascii="Times New Roman" w:hAnsi="Times New Roman" w:cs="Times New Roman"/>
          <w:sz w:val="24"/>
          <w:szCs w:val="24"/>
        </w:rPr>
        <w:t xml:space="preserve">, </w:t>
      </w:r>
      <w:r w:rsidRPr="00E15D35">
        <w:rPr>
          <w:rFonts w:ascii="Times New Roman" w:hAnsi="Times New Roman" w:cs="Times New Roman"/>
          <w:sz w:val="24"/>
          <w:szCs w:val="24"/>
        </w:rPr>
        <w:t xml:space="preserve">fakss: </w:t>
      </w:r>
      <w:r w:rsidR="00A81D5E" w:rsidRPr="00E15D35">
        <w:rPr>
          <w:rFonts w:ascii="Times New Roman" w:hAnsi="Times New Roman" w:cs="Times New Roman"/>
          <w:sz w:val="24"/>
          <w:szCs w:val="24"/>
        </w:rPr>
        <w:t xml:space="preserve">67144390, </w:t>
      </w:r>
      <w:r w:rsidRPr="00E15D35">
        <w:rPr>
          <w:rFonts w:ascii="Times New Roman" w:hAnsi="Times New Roman" w:cs="Times New Roman"/>
          <w:sz w:val="24"/>
          <w:szCs w:val="24"/>
        </w:rPr>
        <w:t>kuram ir noteikti šādi pienākumi:</w:t>
      </w:r>
    </w:p>
    <w:p w14:paraId="5684BC43" w14:textId="77777777" w:rsidR="00C42C53" w:rsidRPr="00E15D35" w:rsidRDefault="00C42C53" w:rsidP="00C42C53">
      <w:pPr>
        <w:numPr>
          <w:ilvl w:val="2"/>
          <w:numId w:val="3"/>
        </w:numPr>
        <w:spacing w:after="0" w:line="276" w:lineRule="auto"/>
        <w:ind w:left="1276"/>
        <w:contextualSpacing/>
        <w:jc w:val="both"/>
        <w:rPr>
          <w:rFonts w:ascii="Times New Roman" w:hAnsi="Times New Roman" w:cs="Times New Roman"/>
          <w:sz w:val="24"/>
          <w:szCs w:val="24"/>
        </w:rPr>
      </w:pPr>
      <w:r w:rsidRPr="00E15D35">
        <w:rPr>
          <w:rFonts w:ascii="Times New Roman" w:hAnsi="Times New Roman" w:cs="Times New Roman"/>
          <w:sz w:val="24"/>
          <w:szCs w:val="24"/>
        </w:rPr>
        <w:t>saskaņot ar Pasūtītāju katra pakalpojuma sniegšanas laiku un apjomu;</w:t>
      </w:r>
    </w:p>
    <w:p w14:paraId="36171F90" w14:textId="5AAB2A35" w:rsidR="00D41044" w:rsidRPr="00C42C53" w:rsidRDefault="00D41044" w:rsidP="00B96AC6">
      <w:pPr>
        <w:numPr>
          <w:ilvl w:val="2"/>
          <w:numId w:val="3"/>
        </w:numPr>
        <w:spacing w:after="0" w:line="276" w:lineRule="auto"/>
        <w:ind w:left="1276"/>
        <w:contextualSpacing/>
        <w:jc w:val="both"/>
        <w:rPr>
          <w:rFonts w:ascii="Times New Roman" w:hAnsi="Times New Roman" w:cs="Times New Roman"/>
          <w:sz w:val="24"/>
          <w:szCs w:val="24"/>
        </w:rPr>
      </w:pPr>
      <w:r>
        <w:rPr>
          <w:rFonts w:ascii="Times New Roman" w:hAnsi="Times New Roman" w:cs="Times New Roman"/>
          <w:sz w:val="24"/>
          <w:szCs w:val="24"/>
        </w:rPr>
        <w:t xml:space="preserve">nodot pētījumu un parakstīt </w:t>
      </w:r>
      <w:r w:rsidRPr="00C42C53">
        <w:rPr>
          <w:rFonts w:ascii="Times New Roman" w:hAnsi="Times New Roman" w:cs="Times New Roman"/>
          <w:sz w:val="24"/>
        </w:rPr>
        <w:t>iesniegto nodošanas – pieņemšanas aktu</w:t>
      </w:r>
      <w:r>
        <w:rPr>
          <w:rFonts w:ascii="Times New Roman" w:hAnsi="Times New Roman" w:cs="Times New Roman"/>
          <w:sz w:val="24"/>
        </w:rPr>
        <w:t>;</w:t>
      </w:r>
    </w:p>
    <w:p w14:paraId="085D109A" w14:textId="10218362" w:rsidR="00C42C53" w:rsidRPr="00C42C53" w:rsidRDefault="00C42C53" w:rsidP="00C42C53">
      <w:pPr>
        <w:numPr>
          <w:ilvl w:val="2"/>
          <w:numId w:val="3"/>
        </w:numPr>
        <w:tabs>
          <w:tab w:val="left" w:pos="567"/>
        </w:tabs>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koordinēt Vienošanās tekstā noteikto</w:t>
      </w:r>
      <w:r w:rsidRPr="00C42C53" w:rsidDel="00B13E8A">
        <w:rPr>
          <w:rFonts w:ascii="Times New Roman" w:hAnsi="Times New Roman" w:cs="Times New Roman"/>
          <w:sz w:val="24"/>
          <w:szCs w:val="24"/>
        </w:rPr>
        <w:t xml:space="preserve"> </w:t>
      </w:r>
      <w:r w:rsidRPr="00C42C53">
        <w:rPr>
          <w:rFonts w:ascii="Times New Roman" w:hAnsi="Times New Roman" w:cs="Times New Roman"/>
          <w:sz w:val="24"/>
          <w:szCs w:val="24"/>
        </w:rPr>
        <w:t>saistību izpildi no Piegādātāja puses.</w:t>
      </w:r>
    </w:p>
    <w:p w14:paraId="7552A9A0" w14:textId="77777777" w:rsidR="00C42C53" w:rsidRPr="00C42C53" w:rsidRDefault="00C42C53" w:rsidP="00585F4B">
      <w:pPr>
        <w:spacing w:after="0" w:line="276" w:lineRule="auto"/>
        <w:rPr>
          <w:rFonts w:ascii="Times New Roman" w:hAnsi="Times New Roman" w:cs="Times New Roman"/>
          <w:b/>
          <w:sz w:val="24"/>
          <w:szCs w:val="24"/>
        </w:rPr>
      </w:pPr>
    </w:p>
    <w:p w14:paraId="7F425C7A" w14:textId="77777777" w:rsidR="00C42C53" w:rsidRPr="00C42C53" w:rsidRDefault="00C42C53" w:rsidP="00585F4B">
      <w:pPr>
        <w:numPr>
          <w:ilvl w:val="0"/>
          <w:numId w:val="3"/>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 xml:space="preserve">Pakalpojuma pasūtīšana un Pakalpojuma veikšanas kārtība </w:t>
      </w:r>
    </w:p>
    <w:p w14:paraId="2FE2B02E"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Pasūtītājam ir tiesības pasūtīt Piegādātājam Pakalpojumu, atbilstoši Tehniskajam, Finanšu piedāvājumam (pielikums Nr.1), par to paziņojot Vienošanās 4.4.punktā minētajai Piegādātāja kontaktpersonai.</w:t>
      </w:r>
    </w:p>
    <w:p w14:paraId="268D91EE"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 xml:space="preserve">Piegādātājs apstiprina Pakalpojuma pieņemšanu nosūtot, Vienošanās 4.2.punktā minētajai Pasūtītāja pilnvarotai personai e-pastu vienas darba dienas laikā no pasūtījuma saņemšanas. </w:t>
      </w:r>
    </w:p>
    <w:p w14:paraId="20241A4D"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Pasūtītājs pēc Vienošanās 5.2.punktā minētā Piegādātāja akcepta, piegādā pētījuma veikšanai nepieciešamo ķīmisko elementu tā noteikšanai Piegādātāja Tehniskajā, Finanšu piedāvājumā (pielikums Nr.1) norādītājā adresē, Pušu sarunātāja laikā.</w:t>
      </w:r>
    </w:p>
    <w:p w14:paraId="2411B05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lastRenderedPageBreak/>
        <w:t>Piegādātājs apņemas sniegt Pakalpojumu, saskaņā ar Vienošanās un Tehniskajā, Finanšu piedāvājumā (pielikums Nr.1) noteiktajām prasībām un termiņiem.</w:t>
      </w:r>
    </w:p>
    <w:p w14:paraId="55A71EE5"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Piegādātājs visas Vienošanās darbības laikā nodrošina Vienošanās 2.1.punktā noteiktā Pakalpojuma savlaicīgu un kvalitatīvu izpildi, atbilstoši Vienošanās noteikumiem un Latvijas Republikas normatīvajos aktos noteiktajam.</w:t>
      </w:r>
    </w:p>
    <w:p w14:paraId="07592BDC"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Piegādātāja pienākums ir ne vēlāk kā 5 (piecu) darba dienu laikā pēc Pasūtītāja pieprasījuma, sniegt attiecīgajam Pasūtītāja pārstāvim uz e-pastu pārskatu par pakalpojuma īstenošanas progresu rakstiskā formā, sadarboties un konsultēties ar Pasūtītāju pakalpojuma sniegšanas laikā.</w:t>
      </w:r>
    </w:p>
    <w:p w14:paraId="02F4434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Pasūtītājs, pieņemot Pakalpojumu, pēc saviem ieskatiem veic Vienošanās izpildes pārbaudi, lai pārliecinātos par Pakalpojuma atbilstību Vienošanās prasībām, ja nepieciešams, pieaicinot ekspertus vai citus speciālistus.</w:t>
      </w:r>
    </w:p>
    <w:p w14:paraId="6FC5E903"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Pasūtītājs, atbilstoši Vienošanās noteikumiem, ir tiesīgs nepieņemt Pakalpojumu, ja Pasūtītājs konstatē, ka Pakalpojuma izstrāde ir veikta nekvalitatīvi, neatbilst Vienošanās noteikumiem.</w:t>
      </w:r>
    </w:p>
    <w:p w14:paraId="1688F95A"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Pakalpojuma nepieņemšanas gadījumā Piegādātājam ir jāveic atkārtota Pakalpojuma izstrāde.</w:t>
      </w:r>
    </w:p>
    <w:p w14:paraId="1FD2B36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Piegādātājs bez papildus atlīdzības veic izmaiņas, uzlabojumus vai papildinājumus Pakalpojumos Pušu saskaņotajā laikā, gadījumā, ja tie neatbildīs šīs Vienošanās nosacījumiem.</w:t>
      </w:r>
    </w:p>
    <w:p w14:paraId="71398215"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Piegādātājs apņemas sniegt mutiskas vai rakstiskas rekomendācijas un/vai konsultācijas Pakalpojumu sniegšanas ietvaros.</w:t>
      </w:r>
    </w:p>
    <w:p w14:paraId="46404FA6"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Piegādātājs ir atbildīgs par visiem bojājumiem, kas Pakalpojuma sniegšanas laikā tiek nodarīti Pasūtītājam un atlīdzināt Pasūtītājam savas vainas dēļ nodarītos zaudējumus pilnā apmērā.</w:t>
      </w:r>
    </w:p>
    <w:p w14:paraId="2C3C5C10"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 xml:space="preserve">Piegādātāja testēšanas pārskati tiek nosūtīti elektroniski uz pasūtītāja pilnvarotā pārstāvja norādīto e-pasta adresi un oriģinālie testēšanas pārskati tiek nosūtīti pa pastu uz  Pasūtītāja Tehniskajā, Finanšu piedāvājumā (pielikums Nr.1) norādīto adresi ne vēlāk kā 2 (divu) nedēļu laikā </w:t>
      </w:r>
      <w:r w:rsidRPr="00C42C53">
        <w:rPr>
          <w:rFonts w:ascii="Times New Roman" w:hAnsi="Times New Roman" w:cs="Times New Roman"/>
          <w:sz w:val="24"/>
          <w:szCs w:val="24"/>
          <w:lang w:val="x-none"/>
        </w:rPr>
        <w:t>no Pas</w:t>
      </w:r>
      <w:r w:rsidRPr="00C42C53">
        <w:rPr>
          <w:rFonts w:ascii="Times New Roman" w:hAnsi="Times New Roman" w:cs="Times New Roman"/>
          <w:sz w:val="24"/>
          <w:szCs w:val="24"/>
        </w:rPr>
        <w:t>ūtītāja paraugu nodošanas brīža Piegādātājam.</w:t>
      </w:r>
    </w:p>
    <w:p w14:paraId="22A4939A"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b/>
          <w:sz w:val="24"/>
          <w:szCs w:val="24"/>
        </w:rPr>
      </w:pPr>
      <w:r w:rsidRPr="00C42C53">
        <w:rPr>
          <w:rFonts w:ascii="Times New Roman" w:hAnsi="Times New Roman" w:cs="Times New Roman"/>
          <w:sz w:val="24"/>
          <w:szCs w:val="24"/>
        </w:rPr>
        <w:t>Ja Piegādātājs, iepriekš nebrīdinot Pasūtītāju, atkārtoti kavē kādu no šajā sadaļā minētajiem termiņiem ilgāk par 5 (piecām) darba dienām, tad tiek uzskatīts, ka Piegādātājs ir patvaļīgi pārtraucis Vienošanās izpildi. Pasūtītājam ir tiesības izvērtēt katru šādu gadījumu un nelauzt Vienošanos ar Piegādātāju.</w:t>
      </w:r>
    </w:p>
    <w:p w14:paraId="1EBF40DB" w14:textId="77777777" w:rsidR="00C42C53" w:rsidRPr="00C42C53" w:rsidRDefault="00C42C53" w:rsidP="00585F4B">
      <w:pPr>
        <w:spacing w:after="0" w:line="276" w:lineRule="auto"/>
        <w:rPr>
          <w:rFonts w:ascii="Times New Roman" w:hAnsi="Times New Roman" w:cs="Times New Roman"/>
          <w:b/>
          <w:sz w:val="24"/>
          <w:szCs w:val="24"/>
        </w:rPr>
      </w:pPr>
    </w:p>
    <w:p w14:paraId="2A27D718" w14:textId="77777777" w:rsidR="00C42C53" w:rsidRPr="00C42C53" w:rsidRDefault="00C42C53" w:rsidP="00585F4B">
      <w:pPr>
        <w:numPr>
          <w:ilvl w:val="0"/>
          <w:numId w:val="3"/>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Pakalpojuma izsniegšana pēc Pakalpojuma veikšanas</w:t>
      </w:r>
    </w:p>
    <w:p w14:paraId="55737CC6"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Pēc Pakalpojuma izpildes, nodošanas - pieņemšanas aktu par Pakalpojuma izpildi no Pasūtītāja puses paraksta Pasūtītāja pārstāvis.</w:t>
      </w:r>
    </w:p>
    <w:p w14:paraId="4A869597"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Pēc katra atsevišķa Pakalpojuma izpildes, atbilstoši Pasūtītāja pārstāvja veiktajam pasūtījumam, Piegādātājs sagatavo un iesniedz Pasūtītājam nodošanas – pieņemšanas aktu.</w:t>
      </w:r>
    </w:p>
    <w:p w14:paraId="28259DA5"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 xml:space="preserve">Vienlaicīgi ar Pakalpojumiem, </w:t>
      </w:r>
      <w:r w:rsidRPr="00C42C53">
        <w:rPr>
          <w:rFonts w:ascii="Times New Roman" w:hAnsi="Times New Roman" w:cs="Times New Roman"/>
          <w:bCs/>
          <w:sz w:val="24"/>
          <w:szCs w:val="24"/>
        </w:rPr>
        <w:t xml:space="preserve">Piegādātājs </w:t>
      </w:r>
      <w:r w:rsidRPr="00C42C53">
        <w:rPr>
          <w:rFonts w:ascii="Times New Roman" w:hAnsi="Times New Roman" w:cs="Times New Roman"/>
          <w:sz w:val="24"/>
          <w:szCs w:val="24"/>
        </w:rPr>
        <w:t>nodod Pasūtītājam visu ar Pakalpojumu sniegšanu saistīto dokumentāciju, ja tāda konkrētajiem Pakalpojumiem ir.</w:t>
      </w:r>
    </w:p>
    <w:p w14:paraId="461D89F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5 (piecu) darba dienu laikā no nodošanas – pieņemšanas akta saņemšanas jānosūta Piegādātājam parakstīts nodošanas – pieņemšanas akts vai parakstīts akts (Defektu akts) ar motivētām iebildēm pieņemt daļu vai visu Pakalpojumu. Nodošanas - pieņemšanas aktā nepieņemtais Pakalpojums vai tā daļa tiek apmaksāta pēc tā pieņemšanas no Pasūtītāja puses.</w:t>
      </w:r>
    </w:p>
    <w:p w14:paraId="7642F6C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 xml:space="preserve">Piegādātājam Defektu aktā minētie defekti jānovērš aktā noteiktajā starp Pusēm saskaņotā termiņā. Piegādātājs Defektu aktā noteiktās neatbilstības (iztrūkums, nepilnvērtīga funkcionēšana u.c.) novērš </w:t>
      </w:r>
      <w:r w:rsidRPr="00C42C53">
        <w:rPr>
          <w:rFonts w:ascii="Times New Roman" w:hAnsi="Times New Roman" w:cs="Times New Roman"/>
          <w:bCs/>
          <w:color w:val="000000"/>
          <w:sz w:val="24"/>
          <w:szCs w:val="24"/>
        </w:rPr>
        <w:t>bez papildu samaksas.</w:t>
      </w:r>
    </w:p>
    <w:p w14:paraId="161CEB52" w14:textId="2D24FF80" w:rsidR="00B96AC6" w:rsidRDefault="00C42C53" w:rsidP="00585F4B">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lastRenderedPageBreak/>
        <w:t xml:space="preserve">Jautājumi par Pakalpojumu atbilstību šīs Vienošanās noteikumiem tiek risināti Pusēm savstarpēji vienojoties. Ja vienoties neizdodas, Pasūtītājs ir tiesīgs pieaicināt ekspertu. Ja eksperta slēdziens apstiprina par pamatotu Pasūtītāja viedokli, </w:t>
      </w:r>
      <w:r w:rsidRPr="00C42C53">
        <w:rPr>
          <w:rFonts w:ascii="Times New Roman" w:hAnsi="Times New Roman" w:cs="Times New Roman"/>
          <w:bCs/>
          <w:sz w:val="24"/>
          <w:szCs w:val="24"/>
        </w:rPr>
        <w:t xml:space="preserve">Piegādātājs </w:t>
      </w:r>
      <w:r w:rsidRPr="00C42C53">
        <w:rPr>
          <w:rFonts w:ascii="Times New Roman" w:hAnsi="Times New Roman" w:cs="Times New Roman"/>
          <w:sz w:val="24"/>
          <w:szCs w:val="24"/>
        </w:rPr>
        <w:t>novērš attiecīgos trūkumus.</w:t>
      </w:r>
    </w:p>
    <w:p w14:paraId="6F84809E" w14:textId="77777777" w:rsidR="00585F4B" w:rsidRPr="00585F4B" w:rsidRDefault="00585F4B" w:rsidP="00585F4B">
      <w:pPr>
        <w:spacing w:after="0" w:line="276" w:lineRule="auto"/>
        <w:ind w:left="567"/>
        <w:jc w:val="both"/>
        <w:rPr>
          <w:rFonts w:ascii="Times New Roman" w:hAnsi="Times New Roman" w:cs="Times New Roman"/>
          <w:sz w:val="24"/>
          <w:szCs w:val="24"/>
        </w:rPr>
      </w:pPr>
    </w:p>
    <w:p w14:paraId="05E85C1C" w14:textId="77777777" w:rsidR="00C42C53" w:rsidRPr="00C42C53" w:rsidRDefault="00C42C53" w:rsidP="00C42C53">
      <w:pPr>
        <w:numPr>
          <w:ilvl w:val="0"/>
          <w:numId w:val="3"/>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Norēķinu kārtība</w:t>
      </w:r>
    </w:p>
    <w:p w14:paraId="3E224B6E" w14:textId="4158ABE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rēķinā norāda iepirkuma un Vienošanās numuru un noslēgšanas datumu</w:t>
      </w:r>
      <w:r w:rsidR="00801701">
        <w:rPr>
          <w:rFonts w:ascii="Times New Roman" w:hAnsi="Times New Roman" w:cs="Times New Roman"/>
          <w:sz w:val="24"/>
          <w:szCs w:val="24"/>
        </w:rPr>
        <w:t xml:space="preserve">, </w:t>
      </w:r>
      <w:r w:rsidR="00801701">
        <w:rPr>
          <w:rFonts w:ascii="Times New Roman" w:hAnsi="Times New Roman" w:cs="Times New Roman"/>
          <w:sz w:val="24"/>
        </w:rPr>
        <w:t xml:space="preserve">kā arī </w:t>
      </w:r>
      <w:r w:rsidR="007D31DF">
        <w:rPr>
          <w:rFonts w:ascii="Times New Roman" w:hAnsi="Times New Roman" w:cs="Times New Roman"/>
          <w:sz w:val="24"/>
        </w:rPr>
        <w:t>P</w:t>
      </w:r>
      <w:r w:rsidR="00801701">
        <w:rPr>
          <w:rFonts w:ascii="Times New Roman" w:hAnsi="Times New Roman" w:cs="Times New Roman"/>
          <w:sz w:val="24"/>
        </w:rPr>
        <w:t>rojekta nosaukumu un numuru</w:t>
      </w:r>
      <w:r w:rsidRPr="00C42C53">
        <w:rPr>
          <w:rFonts w:ascii="Times New Roman" w:hAnsi="Times New Roman" w:cs="Times New Roman"/>
          <w:sz w:val="24"/>
          <w:szCs w:val="24"/>
        </w:rPr>
        <w:t>. Ja Piegādātājs nav iekļāvis šajā Vienošanās punktā noteikto informāciju rēķinā, tad Pasūtītājam ir tiesības prasīt Piegādātājam veikt atbilstošas korekcijas rēķinā un nemaksāt rēķinā norādīto summu līdz brīdim, kamēr Piegādātājs nav novērsīs konstatētās nepilnības.</w:t>
      </w:r>
    </w:p>
    <w:p w14:paraId="44B489B6"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sagatavo rēķinu un aprēķina PVN atbilstoši Pievienotās vērtības nodokļa likumam un citiem Latvijas Republikā spēkā esošiem normatīviem aktiem.</w:t>
      </w:r>
    </w:p>
    <w:p w14:paraId="5D13E14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nosūta Pasūtītājam rēķinu vienas darba dienas laikā pēc Vienošanās 6.2.punktā parakstītā  nodošanas – pieņemšanas akta saņemšanas.</w:t>
      </w:r>
    </w:p>
    <w:p w14:paraId="5EB68303"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apmaksu par veiktajiem Pakalpojumiem veic 30 (trīsdesmit) dienu laikā no nodošanas – pieņemšanas akta par Pakalpojuma veikšanas abpusējas parakstīšanas un rēķina saņemšanas brīža.</w:t>
      </w:r>
    </w:p>
    <w:p w14:paraId="1ACCED99"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veic samaksu ar pārskaitījumu uz Piegādātāja norādīto norēķinu kontu.</w:t>
      </w:r>
    </w:p>
    <w:p w14:paraId="42C3C273"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Vienošanās darbības laikā nav tiesīgs mainīt pakalpojuma cenu.</w:t>
      </w:r>
    </w:p>
    <w:p w14:paraId="6B0794A2"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Jebkura maksājuma kavējuma gadījumā, Pasūtītāja turpmākās iemaksas tiek ieskaitītas šādā secībā: 1) līgumsods; 2) maksājuma parāds; 3) kārtējie maksājumi.</w:t>
      </w:r>
    </w:p>
    <w:p w14:paraId="1CDE0968" w14:textId="77777777" w:rsidR="00C42C53" w:rsidRPr="00C42C53" w:rsidRDefault="00C42C53" w:rsidP="00C42C53">
      <w:pPr>
        <w:numPr>
          <w:ilvl w:val="1"/>
          <w:numId w:val="3"/>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Vienošanās 7.3. punktā minēto rēķinu Piegādātājs var nosūtīt vienā no šādiem veidiem:</w:t>
      </w:r>
    </w:p>
    <w:p w14:paraId="0D1BACAE" w14:textId="77777777" w:rsidR="00C42C53" w:rsidRPr="00C42C53" w:rsidRDefault="00C42C53" w:rsidP="00C42C53">
      <w:pPr>
        <w:numPr>
          <w:ilvl w:val="2"/>
          <w:numId w:val="3"/>
        </w:numPr>
        <w:spacing w:after="0" w:line="276" w:lineRule="auto"/>
        <w:ind w:hanging="153"/>
        <w:jc w:val="both"/>
        <w:rPr>
          <w:rFonts w:ascii="Times New Roman" w:hAnsi="Times New Roman" w:cs="Times New Roman"/>
          <w:sz w:val="24"/>
          <w:szCs w:val="24"/>
        </w:rPr>
      </w:pPr>
      <w:r w:rsidRPr="00C42C53">
        <w:rPr>
          <w:rFonts w:ascii="Times New Roman" w:hAnsi="Times New Roman" w:cs="Times New Roman"/>
          <w:sz w:val="24"/>
          <w:szCs w:val="24"/>
        </w:rPr>
        <w:t>Papīra formātā, nosūtot to uz Pasūtītāja pasta adresi;</w:t>
      </w:r>
    </w:p>
    <w:p w14:paraId="79BC5724" w14:textId="77777777" w:rsidR="00C42C53" w:rsidRPr="00C42C53" w:rsidRDefault="00C42C53" w:rsidP="00C42C53">
      <w:pPr>
        <w:numPr>
          <w:ilvl w:val="2"/>
          <w:numId w:val="3"/>
        </w:numPr>
        <w:spacing w:after="0" w:line="276" w:lineRule="auto"/>
        <w:ind w:left="1418" w:hanging="851"/>
        <w:jc w:val="both"/>
        <w:rPr>
          <w:rFonts w:ascii="Times New Roman" w:hAnsi="Times New Roman" w:cs="Times New Roman"/>
          <w:sz w:val="24"/>
          <w:szCs w:val="24"/>
        </w:rPr>
      </w:pPr>
      <w:r w:rsidRPr="00C42C53">
        <w:rPr>
          <w:rFonts w:ascii="Times New Roman" w:hAnsi="Times New Roman" w:cs="Times New Roman"/>
          <w:sz w:val="24"/>
          <w:szCs w:val="24"/>
        </w:rPr>
        <w:t>Elektroniski, nosūtot to uz Pasūtītāja e-pastu un izmantojot drošu elektronisko parakstu;</w:t>
      </w:r>
    </w:p>
    <w:p w14:paraId="4967E84E" w14:textId="77777777" w:rsidR="00C42C53" w:rsidRPr="00C42C53" w:rsidRDefault="00C42C53" w:rsidP="00C42C53">
      <w:pPr>
        <w:numPr>
          <w:ilvl w:val="2"/>
          <w:numId w:val="3"/>
        </w:numPr>
        <w:spacing w:after="0" w:line="276" w:lineRule="auto"/>
        <w:ind w:left="1418" w:hanging="851"/>
        <w:jc w:val="both"/>
        <w:rPr>
          <w:rFonts w:ascii="Times New Roman" w:hAnsi="Times New Roman" w:cs="Times New Roman"/>
          <w:sz w:val="24"/>
          <w:szCs w:val="24"/>
        </w:rPr>
      </w:pPr>
      <w:r w:rsidRPr="00C42C53">
        <w:rPr>
          <w:rFonts w:ascii="Times New Roman" w:hAnsi="Times New Roman" w:cs="Times New Roman"/>
          <w:sz w:val="24"/>
          <w:szCs w:val="24"/>
        </w:rPr>
        <w:t>Elektroniski, nosūtot to uz Pasūtītāja e-pastu ar atsauci, ka rēķins ir sagatavots elektroniski un derīgs bez paraksta.</w:t>
      </w:r>
    </w:p>
    <w:p w14:paraId="3247C54A" w14:textId="77777777" w:rsidR="00C42C53" w:rsidRPr="00C42C53" w:rsidRDefault="00C42C53" w:rsidP="00585F4B">
      <w:pPr>
        <w:tabs>
          <w:tab w:val="left" w:pos="567"/>
        </w:tabs>
        <w:spacing w:after="0" w:line="276" w:lineRule="auto"/>
        <w:ind w:left="1276"/>
        <w:jc w:val="both"/>
        <w:rPr>
          <w:rFonts w:ascii="Times New Roman" w:hAnsi="Times New Roman" w:cs="Times New Roman"/>
          <w:sz w:val="24"/>
          <w:szCs w:val="24"/>
        </w:rPr>
      </w:pPr>
    </w:p>
    <w:p w14:paraId="06687044" w14:textId="77777777" w:rsidR="00C42C53" w:rsidRPr="00C42C53" w:rsidRDefault="00C42C53" w:rsidP="00585F4B">
      <w:pPr>
        <w:numPr>
          <w:ilvl w:val="0"/>
          <w:numId w:val="11"/>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Nepārvarama vara</w:t>
      </w:r>
    </w:p>
    <w:p w14:paraId="6FA7A602" w14:textId="77777777" w:rsidR="00C42C53" w:rsidRPr="00C42C53" w:rsidRDefault="00C42C53" w:rsidP="00C42C53">
      <w:pPr>
        <w:pStyle w:val="ListParagraph"/>
        <w:numPr>
          <w:ilvl w:val="0"/>
          <w:numId w:val="8"/>
        </w:numPr>
        <w:contextualSpacing w:val="0"/>
        <w:rPr>
          <w:rFonts w:ascii="Times New Roman" w:eastAsia="Cambria" w:hAnsi="Times New Roman" w:cs="Times New Roman"/>
          <w:vanish/>
          <w:sz w:val="24"/>
        </w:rPr>
      </w:pPr>
    </w:p>
    <w:p w14:paraId="0D989B9B" w14:textId="77777777" w:rsidR="00C42C53" w:rsidRPr="00C42C53" w:rsidRDefault="00C42C53" w:rsidP="00C42C53">
      <w:pPr>
        <w:numPr>
          <w:ilvl w:val="1"/>
          <w:numId w:val="1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w:t>
      </w:r>
    </w:p>
    <w:p w14:paraId="32964CF8" w14:textId="77777777" w:rsidR="00C42C53" w:rsidRPr="00C42C53" w:rsidRDefault="00C42C53" w:rsidP="00C42C53">
      <w:pPr>
        <w:numPr>
          <w:ilvl w:val="1"/>
          <w:numId w:val="1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tās uzskata ir iespējama un paredzama tās Vienošanās tekstā paredzēto saistību izpilde, un, pēc pieprasījuma, šādam ziņojumam ir jāpievieno dokuments, kuru izsniegusi kompetenta institūcija un kurš satur ārkārtējo apstākļu darbības apstiprinājumu un to raksturojumu.</w:t>
      </w:r>
    </w:p>
    <w:p w14:paraId="4B13A0C2" w14:textId="77777777" w:rsidR="00C42C53" w:rsidRPr="00C42C53" w:rsidRDefault="00C42C53" w:rsidP="00C42C53">
      <w:pPr>
        <w:numPr>
          <w:ilvl w:val="1"/>
          <w:numId w:val="11"/>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4B0B0413" w14:textId="77777777" w:rsidR="00C42C53" w:rsidRPr="00C42C53" w:rsidRDefault="00C42C53" w:rsidP="00585F4B">
      <w:pPr>
        <w:spacing w:after="0" w:line="276" w:lineRule="auto"/>
        <w:jc w:val="both"/>
        <w:rPr>
          <w:rFonts w:ascii="Times New Roman" w:hAnsi="Times New Roman" w:cs="Times New Roman"/>
          <w:sz w:val="24"/>
          <w:szCs w:val="24"/>
        </w:rPr>
      </w:pPr>
    </w:p>
    <w:p w14:paraId="00A81F54" w14:textId="77777777" w:rsidR="00C42C53" w:rsidRPr="00C42C53" w:rsidRDefault="00C42C53" w:rsidP="00585F4B">
      <w:pPr>
        <w:numPr>
          <w:ilvl w:val="0"/>
          <w:numId w:val="4"/>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Konfidencialitāte</w:t>
      </w:r>
    </w:p>
    <w:p w14:paraId="4CC68580" w14:textId="77777777" w:rsidR="00C42C53" w:rsidRPr="00C42C53" w:rsidRDefault="00C42C53" w:rsidP="00C42C53">
      <w:pPr>
        <w:pStyle w:val="ListParagraph"/>
        <w:numPr>
          <w:ilvl w:val="0"/>
          <w:numId w:val="4"/>
        </w:numPr>
        <w:spacing w:line="276" w:lineRule="auto"/>
        <w:contextualSpacing w:val="0"/>
        <w:jc w:val="both"/>
        <w:rPr>
          <w:rFonts w:ascii="Times New Roman" w:eastAsia="Cambria" w:hAnsi="Times New Roman" w:cs="Times New Roman"/>
          <w:vanish/>
          <w:sz w:val="24"/>
        </w:rPr>
      </w:pPr>
    </w:p>
    <w:p w14:paraId="76FC4AE0" w14:textId="77777777" w:rsidR="00C42C53" w:rsidRPr="00C42C53" w:rsidRDefault="00C42C53" w:rsidP="00C42C53">
      <w:pPr>
        <w:pStyle w:val="ListParagraph"/>
        <w:numPr>
          <w:ilvl w:val="0"/>
          <w:numId w:val="4"/>
        </w:numPr>
        <w:spacing w:line="276" w:lineRule="auto"/>
        <w:contextualSpacing w:val="0"/>
        <w:jc w:val="both"/>
        <w:rPr>
          <w:rFonts w:ascii="Times New Roman" w:eastAsia="Cambria" w:hAnsi="Times New Roman" w:cs="Times New Roman"/>
          <w:vanish/>
          <w:sz w:val="24"/>
        </w:rPr>
      </w:pPr>
    </w:p>
    <w:p w14:paraId="47D174B3" w14:textId="77777777" w:rsidR="00C42C53" w:rsidRPr="00C42C53" w:rsidRDefault="00C42C53" w:rsidP="00C42C53">
      <w:pPr>
        <w:pStyle w:val="ListParagraph"/>
        <w:numPr>
          <w:ilvl w:val="0"/>
          <w:numId w:val="4"/>
        </w:numPr>
        <w:spacing w:line="276" w:lineRule="auto"/>
        <w:contextualSpacing w:val="0"/>
        <w:jc w:val="both"/>
        <w:rPr>
          <w:rFonts w:ascii="Times New Roman" w:eastAsia="Cambria" w:hAnsi="Times New Roman" w:cs="Times New Roman"/>
          <w:vanish/>
          <w:sz w:val="24"/>
        </w:rPr>
      </w:pPr>
    </w:p>
    <w:p w14:paraId="4976E4A6" w14:textId="77777777" w:rsidR="00C42C53" w:rsidRPr="00C42C53" w:rsidRDefault="00C42C53" w:rsidP="00C42C53">
      <w:pPr>
        <w:pStyle w:val="ListParagraph"/>
        <w:numPr>
          <w:ilvl w:val="0"/>
          <w:numId w:val="10"/>
        </w:numPr>
        <w:spacing w:line="276" w:lineRule="auto"/>
        <w:contextualSpacing w:val="0"/>
        <w:jc w:val="both"/>
        <w:rPr>
          <w:rFonts w:ascii="Times New Roman" w:eastAsia="Cambria" w:hAnsi="Times New Roman" w:cs="Times New Roman"/>
          <w:vanish/>
          <w:sz w:val="24"/>
        </w:rPr>
      </w:pPr>
    </w:p>
    <w:p w14:paraId="712E842D" w14:textId="77777777" w:rsidR="00C42C53" w:rsidRPr="00C42C53" w:rsidRDefault="00C42C53" w:rsidP="00C42C53">
      <w:pPr>
        <w:numPr>
          <w:ilvl w:val="1"/>
          <w:numId w:val="10"/>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Puses apņemas ievērot konfidencialitāti savstarpējās attiecībās, tajā skaitā:</w:t>
      </w:r>
    </w:p>
    <w:p w14:paraId="2091A451" w14:textId="77777777" w:rsidR="00C42C53" w:rsidRPr="00C42C53" w:rsidRDefault="00C42C53" w:rsidP="00C42C53">
      <w:pPr>
        <w:numPr>
          <w:ilvl w:val="2"/>
          <w:numId w:val="10"/>
        </w:numPr>
        <w:spacing w:after="0" w:line="276" w:lineRule="auto"/>
        <w:ind w:left="1276" w:hanging="709"/>
        <w:jc w:val="both"/>
        <w:rPr>
          <w:rFonts w:ascii="Times New Roman" w:hAnsi="Times New Roman" w:cs="Times New Roman"/>
          <w:sz w:val="24"/>
          <w:szCs w:val="24"/>
        </w:rPr>
      </w:pPr>
      <w:r w:rsidRPr="00C42C53">
        <w:rPr>
          <w:rFonts w:ascii="Times New Roman" w:hAnsi="Times New Roman" w:cs="Times New Roman"/>
          <w:sz w:val="24"/>
          <w:szCs w:val="24"/>
        </w:rPr>
        <w:lastRenderedPageBreak/>
        <w:t>Nodrošināt Vienošanās tekstā minētās informācijas neizpaušanu no trešo personu puses, kas piedalās Vienošanās izpildē, izņemot valsts un pašvaldību institūcijas, kas tiesību aktos noteiktā kārtībā pieprasa atklāt šādu informāciju;</w:t>
      </w:r>
    </w:p>
    <w:p w14:paraId="0E59758B" w14:textId="77777777" w:rsidR="00C42C53" w:rsidRPr="00C42C53" w:rsidRDefault="00C42C53" w:rsidP="00C42C53">
      <w:pPr>
        <w:numPr>
          <w:ilvl w:val="2"/>
          <w:numId w:val="10"/>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Aizsargāt, neizplatīt un bez iepriekšējas savstarpējas rakstiskas saskaņošanas neizpaust trešajām personām pilnīgi vai daļēji ar šo Vienošanos vai citu ar to izpildi saistītu dokumentu saturu, kā arī tehniska, komerciāla un jebkāda cita rakstura informāciju par otras Puses darbību, kas kļuvusi tiem pieejama Vienošanās saistību izpildes gaitā, izņemot Latvijas Republikas normatīvajos aktos paredzētajos gadījumos;</w:t>
      </w:r>
    </w:p>
    <w:p w14:paraId="18FF1F3A" w14:textId="77777777" w:rsidR="00C42C53" w:rsidRPr="00C42C53" w:rsidRDefault="00C42C53" w:rsidP="00C42C53">
      <w:pPr>
        <w:numPr>
          <w:ilvl w:val="2"/>
          <w:numId w:val="10"/>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Puses vienojas, ka šīs nodaļas ierobežojumi neattiecas uz publiski pieejamu informāciju, kā arī uz informāciju, kuru saskaņā ar Vienošanās noteikumiem ir paredzēts darīt zināmu trešajām personām.</w:t>
      </w:r>
    </w:p>
    <w:p w14:paraId="0E5DC3B9" w14:textId="77777777" w:rsidR="00C42C53" w:rsidRPr="00C42C53" w:rsidRDefault="00C42C53" w:rsidP="00C42C53">
      <w:pPr>
        <w:numPr>
          <w:ilvl w:val="1"/>
          <w:numId w:val="10"/>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Piegādātājs apņemas turēt noslēpumā visu informāciju, kas tieši vai netieši tam kļūst zināma par Pasūtītāja darbību, darbiniekiem un sadarbības partneriem.</w:t>
      </w:r>
    </w:p>
    <w:p w14:paraId="3E2A46E8" w14:textId="77777777" w:rsidR="00C42C53" w:rsidRPr="00C42C53" w:rsidRDefault="00C42C53" w:rsidP="00C42C53">
      <w:pPr>
        <w:numPr>
          <w:ilvl w:val="1"/>
          <w:numId w:val="10"/>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Puses vienojas, ka konfidencialitātes noteikumu neievērošana ir rupjš Vienošanās pārkāpums, kas cietušajai Pusei dod tiesības prasīt no vainīgās Puses konfidencialitātes noteikumu neievērošanas rezultātā radušos zaudējumu atlīdzināšanu.</w:t>
      </w:r>
    </w:p>
    <w:p w14:paraId="76EEFCAF" w14:textId="77777777" w:rsidR="00C42C53" w:rsidRPr="00C42C53" w:rsidRDefault="00C42C53" w:rsidP="00585F4B">
      <w:pPr>
        <w:numPr>
          <w:ilvl w:val="1"/>
          <w:numId w:val="10"/>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Šīs Vienošanās nodaļas noteikumiem nav laika ierobežojuma un uz to neattiecas Vienošanās darbības termiņš.</w:t>
      </w:r>
    </w:p>
    <w:p w14:paraId="4960AD93" w14:textId="77777777" w:rsidR="00C42C53" w:rsidRPr="00C42C53" w:rsidRDefault="00C42C53" w:rsidP="00585F4B">
      <w:pPr>
        <w:spacing w:after="0" w:line="276" w:lineRule="auto"/>
        <w:rPr>
          <w:rFonts w:ascii="Times New Roman" w:hAnsi="Times New Roman" w:cs="Times New Roman"/>
          <w:b/>
          <w:sz w:val="24"/>
          <w:szCs w:val="24"/>
        </w:rPr>
      </w:pPr>
    </w:p>
    <w:p w14:paraId="1CEFBEBD" w14:textId="77777777" w:rsidR="00C42C53" w:rsidRPr="00C42C53" w:rsidRDefault="00C42C53" w:rsidP="00C42C53">
      <w:pPr>
        <w:numPr>
          <w:ilvl w:val="0"/>
          <w:numId w:val="6"/>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Vienošanās grozījumi</w:t>
      </w:r>
    </w:p>
    <w:p w14:paraId="34752670" w14:textId="77777777" w:rsidR="00C42C53" w:rsidRPr="00C42C53" w:rsidRDefault="00C42C53" w:rsidP="00C42C53">
      <w:pPr>
        <w:pStyle w:val="ListParagraph"/>
        <w:numPr>
          <w:ilvl w:val="0"/>
          <w:numId w:val="6"/>
        </w:numPr>
        <w:spacing w:line="276" w:lineRule="auto"/>
        <w:contextualSpacing w:val="0"/>
        <w:jc w:val="both"/>
        <w:rPr>
          <w:rFonts w:ascii="Times New Roman" w:eastAsia="Cambria" w:hAnsi="Times New Roman" w:cs="Times New Roman"/>
          <w:vanish/>
          <w:sz w:val="24"/>
        </w:rPr>
      </w:pPr>
    </w:p>
    <w:p w14:paraId="0D505EFF" w14:textId="77777777" w:rsidR="00C42C53" w:rsidRPr="00C42C53" w:rsidRDefault="00C42C53" w:rsidP="00C42C53">
      <w:pPr>
        <w:pStyle w:val="ListParagraph"/>
        <w:numPr>
          <w:ilvl w:val="0"/>
          <w:numId w:val="6"/>
        </w:numPr>
        <w:spacing w:line="276" w:lineRule="auto"/>
        <w:contextualSpacing w:val="0"/>
        <w:jc w:val="both"/>
        <w:rPr>
          <w:rFonts w:ascii="Times New Roman" w:eastAsia="Cambria" w:hAnsi="Times New Roman" w:cs="Times New Roman"/>
          <w:vanish/>
          <w:sz w:val="24"/>
        </w:rPr>
      </w:pPr>
    </w:p>
    <w:p w14:paraId="5F591AFA" w14:textId="77777777" w:rsidR="00C42C53" w:rsidRPr="00C42C53" w:rsidRDefault="00C42C53" w:rsidP="00C42C53">
      <w:pPr>
        <w:pStyle w:val="ListParagraph"/>
        <w:numPr>
          <w:ilvl w:val="0"/>
          <w:numId w:val="9"/>
        </w:numPr>
        <w:spacing w:line="276" w:lineRule="auto"/>
        <w:contextualSpacing w:val="0"/>
        <w:jc w:val="both"/>
        <w:rPr>
          <w:rFonts w:ascii="Times New Roman" w:eastAsia="Cambria" w:hAnsi="Times New Roman" w:cs="Times New Roman"/>
          <w:vanish/>
          <w:sz w:val="24"/>
        </w:rPr>
      </w:pPr>
    </w:p>
    <w:p w14:paraId="786CC774" w14:textId="77777777" w:rsidR="00C42C53" w:rsidRPr="00C42C53" w:rsidRDefault="00C42C53" w:rsidP="00C42C53">
      <w:pPr>
        <w:numPr>
          <w:ilvl w:val="1"/>
          <w:numId w:val="9"/>
        </w:numPr>
        <w:spacing w:after="0" w:line="276" w:lineRule="auto"/>
        <w:ind w:left="567" w:hanging="567"/>
        <w:jc w:val="both"/>
        <w:rPr>
          <w:rFonts w:ascii="Times New Roman" w:hAnsi="Times New Roman" w:cs="Times New Roman"/>
          <w:sz w:val="24"/>
          <w:szCs w:val="24"/>
        </w:rPr>
      </w:pPr>
      <w:r w:rsidRPr="00C42C53">
        <w:rPr>
          <w:rFonts w:ascii="Times New Roman" w:eastAsia="Times New Roman" w:hAnsi="Times New Roman" w:cs="Times New Roman"/>
          <w:color w:val="000000"/>
          <w:sz w:val="24"/>
          <w:szCs w:val="24"/>
          <w:lang w:eastAsia="lv-LV"/>
        </w:rPr>
        <w:t xml:space="preserve">Pusēm vienojoties, Vienošanās var tikt izdarīti grozījumi, papildinājumi, pievienoti pielikumi, kā arī noslēgtas papildu vienošanās, ja tās nav pretrunā ar Publisko iepirkumu likuma </w:t>
      </w:r>
      <w:r w:rsidRPr="00C42C53">
        <w:rPr>
          <w:rFonts w:ascii="Times New Roman" w:hAnsi="Times New Roman" w:cs="Times New Roman"/>
          <w:bCs/>
          <w:color w:val="000000"/>
          <w:sz w:val="24"/>
          <w:szCs w:val="24"/>
        </w:rPr>
        <w:t>67.</w:t>
      </w:r>
      <w:r w:rsidRPr="00C42C53">
        <w:rPr>
          <w:rFonts w:ascii="Times New Roman" w:hAnsi="Times New Roman" w:cs="Times New Roman"/>
          <w:bCs/>
          <w:color w:val="000000"/>
          <w:sz w:val="24"/>
          <w:szCs w:val="24"/>
          <w:vertAlign w:val="superscript"/>
        </w:rPr>
        <w:t>1</w:t>
      </w:r>
      <w:r w:rsidRPr="00C42C53">
        <w:rPr>
          <w:rFonts w:ascii="Times New Roman" w:hAnsi="Times New Roman" w:cs="Times New Roman"/>
          <w:bCs/>
          <w:color w:val="000000"/>
          <w:sz w:val="24"/>
          <w:szCs w:val="24"/>
        </w:rPr>
        <w:t xml:space="preserve"> panta nosacījumiem.</w:t>
      </w:r>
    </w:p>
    <w:p w14:paraId="002C96CB" w14:textId="77777777" w:rsidR="00C42C53" w:rsidRPr="00C42C53" w:rsidRDefault="00C42C53" w:rsidP="00C42C53">
      <w:pPr>
        <w:numPr>
          <w:ilvl w:val="1"/>
          <w:numId w:val="9"/>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Puses var grozīt Vienošanās noteikumus saskaņā ar Publisko iepirkumu likuma 67.</w:t>
      </w:r>
      <w:r w:rsidRPr="00C42C53">
        <w:rPr>
          <w:rFonts w:ascii="Times New Roman" w:hAnsi="Times New Roman" w:cs="Times New Roman"/>
          <w:sz w:val="24"/>
          <w:szCs w:val="24"/>
          <w:vertAlign w:val="superscript"/>
        </w:rPr>
        <w:t>1</w:t>
      </w:r>
      <w:r w:rsidRPr="00C42C53">
        <w:rPr>
          <w:rFonts w:ascii="Times New Roman" w:hAnsi="Times New Roman" w:cs="Times New Roman"/>
          <w:sz w:val="24"/>
          <w:szCs w:val="24"/>
        </w:rPr>
        <w:t xml:space="preserve"> pantu šādos gadījumos: </w:t>
      </w:r>
    </w:p>
    <w:p w14:paraId="49A1A1B8" w14:textId="77777777" w:rsidR="00C42C53" w:rsidRPr="00C42C53" w:rsidRDefault="00C42C53" w:rsidP="00C42C53">
      <w:pPr>
        <w:numPr>
          <w:ilvl w:val="2"/>
          <w:numId w:val="9"/>
        </w:numPr>
        <w:spacing w:after="0" w:line="276" w:lineRule="auto"/>
        <w:ind w:left="1418" w:hanging="862"/>
        <w:jc w:val="both"/>
        <w:rPr>
          <w:rFonts w:ascii="Times New Roman" w:hAnsi="Times New Roman" w:cs="Times New Roman"/>
          <w:sz w:val="24"/>
          <w:szCs w:val="24"/>
        </w:rPr>
      </w:pPr>
      <w:r w:rsidRPr="00C42C53">
        <w:rPr>
          <w:rFonts w:ascii="Times New Roman" w:hAnsi="Times New Roman" w:cs="Times New Roman"/>
          <w:sz w:val="24"/>
          <w:szCs w:val="24"/>
        </w:rPr>
        <w:t>Piegādātāja reorganizācijas rezultātā ir nepieciešams mainīt Pakalpojuma sniegšanas vietu, nodrošinot tās atbilstību iepirkuma nolikuma un Tehniskā, Finanšu piedāvājuma (pielikums Nr.1) prasībām;</w:t>
      </w:r>
    </w:p>
    <w:p w14:paraId="58C5DD9F" w14:textId="77777777" w:rsidR="00C42C53" w:rsidRPr="00C42C53" w:rsidRDefault="00C42C53" w:rsidP="00C42C53">
      <w:pPr>
        <w:numPr>
          <w:ilvl w:val="2"/>
          <w:numId w:val="9"/>
        </w:numPr>
        <w:spacing w:after="0" w:line="276" w:lineRule="auto"/>
        <w:ind w:left="1418" w:hanging="862"/>
        <w:jc w:val="both"/>
        <w:rPr>
          <w:rFonts w:ascii="Times New Roman" w:hAnsi="Times New Roman" w:cs="Times New Roman"/>
          <w:sz w:val="24"/>
          <w:szCs w:val="24"/>
        </w:rPr>
      </w:pPr>
      <w:r w:rsidRPr="00C42C53">
        <w:rPr>
          <w:rFonts w:ascii="Times New Roman" w:hAnsi="Times New Roman" w:cs="Times New Roman"/>
          <w:sz w:val="24"/>
          <w:szCs w:val="24"/>
        </w:rPr>
        <w:t>Noteikt papildu Pakalpojuma sniegšanas vietu, kura atbilst iepirkuma nolikuma un Tehniskā, Finanšu piedāvājuma (pielikums Nr.1) prasībām, lai nodrošinātu Vienošanās priekšmeta izpildi iepirkuma nolikumā noteiktajā apjomā.</w:t>
      </w:r>
    </w:p>
    <w:p w14:paraId="39D3F374" w14:textId="77777777" w:rsidR="00C42C53" w:rsidRPr="00C42C53" w:rsidRDefault="00C42C53" w:rsidP="00C42C53">
      <w:pPr>
        <w:numPr>
          <w:ilvl w:val="1"/>
          <w:numId w:val="9"/>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 xml:space="preserve">Piegādātājs Pakalpojuma sniegšanas vietas maiņas gadījumā par to brīdina Pasūtītāju 15 (piecpadsmit) dienas iepriekš, līdz tam nepārtraucot Pakalpojuma sniegšanu iepriekš norādītajā adresē. </w:t>
      </w:r>
    </w:p>
    <w:p w14:paraId="132F890D" w14:textId="77777777" w:rsidR="00C42C53" w:rsidRPr="00C42C53" w:rsidRDefault="00C42C53" w:rsidP="00C42C53">
      <w:pPr>
        <w:numPr>
          <w:ilvl w:val="1"/>
          <w:numId w:val="9"/>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color w:val="000000"/>
          <w:sz w:val="24"/>
          <w:szCs w:val="24"/>
        </w:rPr>
        <w:t>Jebkuras izmaiņas Vienošanās stājās spēkā tikai tad, kad tās ir noformētas rakstveidā un tās ir akceptējuši Pasūtītājs un Vienošanās dalībnieki</w:t>
      </w:r>
      <w:r w:rsidRPr="00C42C53">
        <w:rPr>
          <w:rFonts w:ascii="Times New Roman" w:hAnsi="Times New Roman" w:cs="Times New Roman"/>
          <w:sz w:val="24"/>
          <w:szCs w:val="24"/>
        </w:rPr>
        <w:t>.</w:t>
      </w:r>
    </w:p>
    <w:p w14:paraId="21A97E62" w14:textId="77777777" w:rsidR="00C42C53" w:rsidRPr="00C42C53" w:rsidRDefault="00C42C53" w:rsidP="00585F4B">
      <w:pPr>
        <w:spacing w:after="0" w:line="276" w:lineRule="auto"/>
        <w:ind w:left="567"/>
        <w:jc w:val="both"/>
        <w:rPr>
          <w:rFonts w:ascii="Times New Roman" w:hAnsi="Times New Roman" w:cs="Times New Roman"/>
          <w:sz w:val="24"/>
          <w:szCs w:val="24"/>
        </w:rPr>
      </w:pPr>
    </w:p>
    <w:p w14:paraId="7E623417" w14:textId="77777777" w:rsidR="00C42C53" w:rsidRPr="00C42C53" w:rsidRDefault="00C42C53" w:rsidP="00585F4B">
      <w:pPr>
        <w:numPr>
          <w:ilvl w:val="0"/>
          <w:numId w:val="12"/>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Apakšuzņēmēju piesaiste un Vienošanās izpildē iesaistītā personāla nomaiņa</w:t>
      </w:r>
    </w:p>
    <w:p w14:paraId="1620F929" w14:textId="77777777" w:rsidR="00C42C53" w:rsidRPr="00C42C53" w:rsidRDefault="00C42C53" w:rsidP="00C42C53">
      <w:pPr>
        <w:numPr>
          <w:ilvl w:val="1"/>
          <w:numId w:val="12"/>
        </w:numPr>
        <w:spacing w:after="0" w:line="240" w:lineRule="auto"/>
        <w:ind w:left="567" w:hanging="567"/>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Vienošanās izpildē iesaistītā personāla un apakšuzņēmēju nomaiņas kārtība:</w:t>
      </w:r>
    </w:p>
    <w:p w14:paraId="0A0367F9" w14:textId="0CBFB372" w:rsidR="00C42C53" w:rsidRPr="00C42C53" w:rsidRDefault="00C42C53" w:rsidP="00C42C53">
      <w:pPr>
        <w:numPr>
          <w:ilvl w:val="2"/>
          <w:numId w:val="12"/>
        </w:numPr>
        <w:spacing w:after="0" w:line="240" w:lineRule="auto"/>
        <w:ind w:left="1276" w:hanging="709"/>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ir tiesīgs bez saskaņošanas ar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asūtītāju veikt personāla un apakšuzņēmēju nomaiņu, kā arī papildu personāla un apakšuzņēmēju iesaistīšanu Vienošanās izpildē, izņemot nolikuma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.2. un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.4.punktā minētos gadījumus.</w:t>
      </w:r>
    </w:p>
    <w:p w14:paraId="3FB87946" w14:textId="2EC04200" w:rsidR="00C42C53" w:rsidRPr="00C42C53" w:rsidRDefault="00C42C53" w:rsidP="00C42C53">
      <w:pPr>
        <w:numPr>
          <w:ilvl w:val="2"/>
          <w:numId w:val="12"/>
        </w:numPr>
        <w:spacing w:after="0" w:line="240" w:lineRule="auto"/>
        <w:ind w:left="1276" w:hanging="709"/>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Iepirkumā izraudzītā </w:t>
      </w:r>
      <w:r w:rsidR="00C629DE">
        <w:rPr>
          <w:rFonts w:ascii="Times New Roman" w:eastAsia="Times New Roman" w:hAnsi="Times New Roman" w:cs="Times New Roman"/>
          <w:sz w:val="24"/>
          <w:szCs w:val="24"/>
          <w:lang w:eastAsia="lv-LV"/>
        </w:rPr>
        <w:t>Piegādātāja</w:t>
      </w:r>
      <w:r w:rsidRPr="00C42C53">
        <w:rPr>
          <w:rFonts w:ascii="Times New Roman" w:eastAsia="Times New Roman" w:hAnsi="Times New Roman" w:cs="Times New Roman"/>
          <w:sz w:val="24"/>
          <w:szCs w:val="24"/>
          <w:lang w:eastAsia="lv-LV"/>
        </w:rPr>
        <w:t xml:space="preserve"> personālu, kuru tas iesaistījis Vienošanās izpildē, par kuru sniedzis informāciju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 xml:space="preserve">asūtītājam un kura kvalifikācijas atbilstību izvirzītajām prasībām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 xml:space="preserve">asūtītājs ir vērtējis, kā arī apakšuzņēmējus, uz kuru iespējām 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balstījies, lai apliecinātu savas kvalifikācijas atbilstību paziņojumā par līgumu un iepirkuma dokumentos noteiktajām prasībām, pēc Vienošanās noslēgšanas drīkst nomainīt tikai ar pasūtītāja rakstveida piekrišanu, ievērojot </w:t>
      </w:r>
      <w:r w:rsidR="00C629DE">
        <w:rPr>
          <w:rFonts w:ascii="Times New Roman" w:eastAsia="Times New Roman" w:hAnsi="Times New Roman" w:cs="Times New Roman"/>
          <w:sz w:val="24"/>
          <w:szCs w:val="24"/>
          <w:lang w:eastAsia="lv-LV"/>
        </w:rPr>
        <w:t>Vienošanās</w:t>
      </w:r>
      <w:r w:rsidRPr="00C42C53">
        <w:rPr>
          <w:rFonts w:ascii="Times New Roman" w:eastAsia="Times New Roman" w:hAnsi="Times New Roman" w:cs="Times New Roman"/>
          <w:sz w:val="24"/>
          <w:szCs w:val="24"/>
          <w:lang w:eastAsia="lv-LV"/>
        </w:rPr>
        <w:t xml:space="preserve">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.3.punktā paredzētos nosacījumus.</w:t>
      </w:r>
    </w:p>
    <w:p w14:paraId="231146A7" w14:textId="20B0B977" w:rsidR="00C42C53" w:rsidRPr="00C42C53" w:rsidRDefault="00C42C53" w:rsidP="00C42C53">
      <w:pPr>
        <w:numPr>
          <w:ilvl w:val="2"/>
          <w:numId w:val="12"/>
        </w:numPr>
        <w:spacing w:after="0" w:line="240" w:lineRule="auto"/>
        <w:ind w:left="1276" w:hanging="709"/>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Pasūtītājs nepiekrīt </w:t>
      </w:r>
      <w:r w:rsidR="00C629DE">
        <w:rPr>
          <w:rFonts w:ascii="Times New Roman" w:eastAsia="Times New Roman" w:hAnsi="Times New Roman" w:cs="Times New Roman"/>
          <w:sz w:val="24"/>
          <w:szCs w:val="24"/>
          <w:lang w:eastAsia="lv-LV"/>
        </w:rPr>
        <w:t>Vienošanās</w:t>
      </w:r>
      <w:r w:rsidRPr="00C42C53">
        <w:rPr>
          <w:rFonts w:ascii="Times New Roman" w:eastAsia="Times New Roman" w:hAnsi="Times New Roman" w:cs="Times New Roman"/>
          <w:sz w:val="24"/>
          <w:szCs w:val="24"/>
          <w:lang w:eastAsia="lv-LV"/>
        </w:rPr>
        <w:t xml:space="preserve">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.2.punktā minētā personāla un apakšuzņēmēju nomaiņai, ja pastāv kāds no šādiem nosacījumiem:</w:t>
      </w:r>
    </w:p>
    <w:p w14:paraId="68D02E6F" w14:textId="2CA8022C" w:rsidR="00C42C53" w:rsidRPr="00C42C53" w:rsidRDefault="00C629DE" w:rsidP="00C42C53">
      <w:pPr>
        <w:numPr>
          <w:ilvl w:val="3"/>
          <w:numId w:val="12"/>
        </w:numPr>
        <w:spacing w:after="0" w:line="240" w:lineRule="auto"/>
        <w:ind w:left="2127" w:hanging="85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Piegādātāja</w:t>
      </w:r>
      <w:r w:rsidR="00C42C53" w:rsidRPr="00C42C53">
        <w:rPr>
          <w:rFonts w:ascii="Times New Roman" w:eastAsia="Times New Roman" w:hAnsi="Times New Roman" w:cs="Times New Roman"/>
          <w:sz w:val="24"/>
          <w:szCs w:val="24"/>
          <w:lang w:eastAsia="lv-LV"/>
        </w:rPr>
        <w:t xml:space="preserve"> piedāvātais personāls vai apakšuzņēmējs neatbilst tām paziņojumā par līgumu un iepirkuma dokumentos noteiktajām prasībām, kas attiecas uz piegādātāja personālu vai apakšuzņēmējiem;</w:t>
      </w:r>
    </w:p>
    <w:p w14:paraId="15925A41" w14:textId="6724A056" w:rsidR="00C42C53" w:rsidRPr="00C42C53" w:rsidRDefault="00C42C53" w:rsidP="00C42C53">
      <w:pPr>
        <w:numPr>
          <w:ilvl w:val="3"/>
          <w:numId w:val="12"/>
        </w:numPr>
        <w:spacing w:after="0" w:line="240" w:lineRule="auto"/>
        <w:ind w:left="2127" w:hanging="851"/>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tiek nomainīts apakšuzņēmējs, uz kura iespējām 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balstījies, lai apliecinātu savas kvalifikācijas atbilstību paziņojumā par līgumu un iepirkuma dokumentos noteiktajām prasībām, un piedāvātajam apakšuzņēmējam nav vismaz tāda pati kvalifikācija, uz kādu 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atsaucies, apliecinot savu atbilstību iepirkumā noteiktajām prasībām;</w:t>
      </w:r>
    </w:p>
    <w:p w14:paraId="2A9D21BE" w14:textId="77777777" w:rsidR="00C42C53" w:rsidRPr="00C42C53" w:rsidRDefault="00C42C53" w:rsidP="00C42C53">
      <w:pPr>
        <w:numPr>
          <w:ilvl w:val="3"/>
          <w:numId w:val="12"/>
        </w:numPr>
        <w:spacing w:after="0" w:line="240" w:lineRule="auto"/>
        <w:ind w:left="2127" w:hanging="851"/>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piedāvātais apakšuzņēmējs atbilst Publisko iepirkumu likuma 8.</w:t>
      </w:r>
      <w:r w:rsidRPr="00C42C53">
        <w:rPr>
          <w:rFonts w:ascii="Times New Roman" w:eastAsia="Times New Roman" w:hAnsi="Times New Roman" w:cs="Times New Roman"/>
          <w:sz w:val="24"/>
          <w:szCs w:val="24"/>
          <w:vertAlign w:val="superscript"/>
          <w:lang w:eastAsia="lv-LV"/>
        </w:rPr>
        <w:t>2</w:t>
      </w:r>
      <w:r w:rsidRPr="00C42C53">
        <w:rPr>
          <w:rFonts w:ascii="Times New Roman" w:eastAsia="Times New Roman" w:hAnsi="Times New Roman" w:cs="Times New Roman"/>
          <w:sz w:val="24"/>
          <w:szCs w:val="24"/>
          <w:lang w:eastAsia="lv-LV"/>
        </w:rPr>
        <w:t>panta piektās daļas minētajiem kandidātu un pretendentu izslēgšanas nosacījumiem. Pārbaudot apakšuzņēmēja atbilstību, pasūtītājs piemēro Publisko iepirkumu likuma 8.</w:t>
      </w:r>
      <w:r w:rsidRPr="00C42C53">
        <w:rPr>
          <w:rFonts w:ascii="Times New Roman" w:eastAsia="Times New Roman" w:hAnsi="Times New Roman" w:cs="Times New Roman"/>
          <w:sz w:val="24"/>
          <w:szCs w:val="24"/>
          <w:vertAlign w:val="superscript"/>
          <w:lang w:eastAsia="lv-LV"/>
        </w:rPr>
        <w:t>2</w:t>
      </w:r>
      <w:r w:rsidRPr="00C42C53">
        <w:rPr>
          <w:rFonts w:ascii="Times New Roman" w:eastAsia="Times New Roman" w:hAnsi="Times New Roman" w:cs="Times New Roman"/>
          <w:sz w:val="24"/>
          <w:szCs w:val="24"/>
          <w:lang w:eastAsia="lv-LV"/>
        </w:rPr>
        <w:t>panta piektās daļas noteikumus. Publisko iepirkumu likuma 8.</w:t>
      </w:r>
      <w:r w:rsidRPr="00C42C53">
        <w:rPr>
          <w:rFonts w:ascii="Times New Roman" w:eastAsia="Times New Roman" w:hAnsi="Times New Roman" w:cs="Times New Roman"/>
          <w:sz w:val="24"/>
          <w:szCs w:val="24"/>
          <w:vertAlign w:val="superscript"/>
          <w:lang w:eastAsia="lv-LV"/>
        </w:rPr>
        <w:t>2</w:t>
      </w:r>
      <w:r w:rsidRPr="00C42C53">
        <w:rPr>
          <w:rFonts w:ascii="Times New Roman" w:eastAsia="Times New Roman" w:hAnsi="Times New Roman" w:cs="Times New Roman"/>
          <w:sz w:val="24"/>
          <w:szCs w:val="24"/>
          <w:lang w:eastAsia="lv-LV"/>
        </w:rPr>
        <w:t>panta piektajā daļā minētos termiņus skaita no dienas, kad lūgums par personāla vai apakšuzņēmēja nomaiņu iesniegts pasūtītājam.</w:t>
      </w:r>
    </w:p>
    <w:p w14:paraId="69243D5A" w14:textId="04DF5500" w:rsidR="00C42C53" w:rsidRPr="00C42C53" w:rsidRDefault="00C42C53" w:rsidP="00C42C53">
      <w:pPr>
        <w:numPr>
          <w:ilvl w:val="2"/>
          <w:numId w:val="12"/>
        </w:numPr>
        <w:spacing w:after="0" w:line="240" w:lineRule="auto"/>
        <w:ind w:left="1276" w:hanging="709"/>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(Vienošanās puse) drīkst veikt apakšuzņēmēju nomaiņu, uz ko neattiecas </w:t>
      </w:r>
      <w:r w:rsidR="00C629DE">
        <w:rPr>
          <w:rFonts w:ascii="Times New Roman" w:eastAsia="Times New Roman" w:hAnsi="Times New Roman" w:cs="Times New Roman"/>
          <w:sz w:val="24"/>
          <w:szCs w:val="24"/>
          <w:lang w:eastAsia="lv-LV"/>
        </w:rPr>
        <w:t>Vienošanās</w:t>
      </w:r>
      <w:r w:rsidRPr="00C42C53">
        <w:rPr>
          <w:rFonts w:ascii="Times New Roman" w:eastAsia="Times New Roman" w:hAnsi="Times New Roman" w:cs="Times New Roman"/>
          <w:sz w:val="24"/>
          <w:szCs w:val="24"/>
          <w:lang w:eastAsia="lv-LV"/>
        </w:rPr>
        <w:t xml:space="preserve">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 xml:space="preserve">.2.punkta noteikumi, kā arī minētajiem kritērijiem atbilstošu apakšuzņēmēju vēlāku iesaistīšanu Vienošanās izpildē, ja iepirkumā izraudzītais </w:t>
      </w:r>
      <w:r w:rsidR="00C629DE">
        <w:rPr>
          <w:rFonts w:ascii="Times New Roman" w:eastAsia="Times New Roman" w:hAnsi="Times New Roman" w:cs="Times New Roman"/>
          <w:sz w:val="24"/>
          <w:szCs w:val="24"/>
          <w:lang w:eastAsia="lv-LV"/>
        </w:rPr>
        <w:t>Piegādātājs</w:t>
      </w:r>
      <w:r w:rsidRPr="00C42C53">
        <w:rPr>
          <w:rFonts w:ascii="Times New Roman" w:eastAsia="Times New Roman" w:hAnsi="Times New Roman" w:cs="Times New Roman"/>
          <w:sz w:val="24"/>
          <w:szCs w:val="24"/>
          <w:lang w:eastAsia="lv-LV"/>
        </w:rPr>
        <w:t xml:space="preserve"> (Vienošanās puse) par to paziņojis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 xml:space="preserve">asūtītājam un saņēmis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asūtītāja rakstveida piekrišanu apakšuzņēmēja nomaiņai vai jauna apakšuzņēmēja iesaistīšanai Vienošanās izpildē. Pasūtītājs piekrīt apakšuzņēmēja nomaiņai vai jauna apakšuzņēmēja iesaistīšanai Vienošanās izpildē, ja uz piedāvāto apakšuzņēmēju neattiecas Publisko iepirkumu likuma 8.</w:t>
      </w:r>
      <w:r w:rsidRPr="00C42C53">
        <w:rPr>
          <w:rFonts w:ascii="Times New Roman" w:eastAsia="Times New Roman" w:hAnsi="Times New Roman" w:cs="Times New Roman"/>
          <w:sz w:val="24"/>
          <w:szCs w:val="24"/>
          <w:vertAlign w:val="superscript"/>
          <w:lang w:eastAsia="lv-LV"/>
        </w:rPr>
        <w:t>2</w:t>
      </w:r>
      <w:r w:rsidRPr="00C42C53">
        <w:rPr>
          <w:rFonts w:ascii="Times New Roman" w:eastAsia="Times New Roman" w:hAnsi="Times New Roman" w:cs="Times New Roman"/>
          <w:sz w:val="24"/>
          <w:szCs w:val="24"/>
          <w:lang w:eastAsia="lv-LV"/>
        </w:rPr>
        <w:t xml:space="preserve">panta piektajā daļā minētie kandidātu un pretendentu izslēgšanas nosacījumi, ko </w:t>
      </w:r>
      <w:r w:rsidR="00C629DE">
        <w:rPr>
          <w:rFonts w:ascii="Times New Roman" w:eastAsia="Times New Roman" w:hAnsi="Times New Roman" w:cs="Times New Roman"/>
          <w:sz w:val="24"/>
          <w:szCs w:val="24"/>
          <w:lang w:eastAsia="lv-LV"/>
        </w:rPr>
        <w:t>P</w:t>
      </w:r>
      <w:r w:rsidRPr="00C42C53">
        <w:rPr>
          <w:rFonts w:ascii="Times New Roman" w:eastAsia="Times New Roman" w:hAnsi="Times New Roman" w:cs="Times New Roman"/>
          <w:sz w:val="24"/>
          <w:szCs w:val="24"/>
          <w:lang w:eastAsia="lv-LV"/>
        </w:rPr>
        <w:t xml:space="preserve">asūtītājs pārbauda, ievērojot </w:t>
      </w:r>
      <w:r w:rsidR="00C629DE">
        <w:rPr>
          <w:rFonts w:ascii="Times New Roman" w:eastAsia="Times New Roman" w:hAnsi="Times New Roman" w:cs="Times New Roman"/>
          <w:sz w:val="24"/>
          <w:szCs w:val="24"/>
          <w:lang w:eastAsia="lv-LV"/>
        </w:rPr>
        <w:t>Vienošanās</w:t>
      </w:r>
      <w:r w:rsidRPr="00C42C53">
        <w:rPr>
          <w:rFonts w:ascii="Times New Roman" w:eastAsia="Times New Roman" w:hAnsi="Times New Roman" w:cs="Times New Roman"/>
          <w:sz w:val="24"/>
          <w:szCs w:val="24"/>
          <w:lang w:eastAsia="lv-LV"/>
        </w:rPr>
        <w:t xml:space="preserve"> 11.</w:t>
      </w:r>
      <w:r w:rsidR="00A246EA">
        <w:rPr>
          <w:rFonts w:ascii="Times New Roman" w:eastAsia="Times New Roman" w:hAnsi="Times New Roman" w:cs="Times New Roman"/>
          <w:sz w:val="24"/>
          <w:szCs w:val="24"/>
          <w:lang w:eastAsia="lv-LV"/>
        </w:rPr>
        <w:t>1</w:t>
      </w:r>
      <w:r w:rsidRPr="00C42C53">
        <w:rPr>
          <w:rFonts w:ascii="Times New Roman" w:eastAsia="Times New Roman" w:hAnsi="Times New Roman" w:cs="Times New Roman"/>
          <w:sz w:val="24"/>
          <w:szCs w:val="24"/>
          <w:lang w:eastAsia="lv-LV"/>
        </w:rPr>
        <w:t>.3.3.punkta noteikumus.</w:t>
      </w:r>
    </w:p>
    <w:p w14:paraId="2E52A2E7" w14:textId="06CC90E2" w:rsidR="00C42C53" w:rsidRPr="00C42C53" w:rsidRDefault="00C42C53" w:rsidP="00C42C53">
      <w:pPr>
        <w:numPr>
          <w:ilvl w:val="2"/>
          <w:numId w:val="12"/>
        </w:numPr>
        <w:spacing w:after="0" w:line="240" w:lineRule="auto"/>
        <w:ind w:left="1276" w:hanging="709"/>
        <w:jc w:val="both"/>
        <w:rPr>
          <w:rFonts w:ascii="Times New Roman" w:eastAsia="Times New Roman" w:hAnsi="Times New Roman" w:cs="Times New Roman"/>
          <w:sz w:val="24"/>
          <w:szCs w:val="24"/>
          <w:lang w:eastAsia="lv-LV"/>
        </w:rPr>
      </w:pPr>
      <w:r w:rsidRPr="00C42C53">
        <w:rPr>
          <w:rFonts w:ascii="Times New Roman" w:eastAsia="Times New Roman" w:hAnsi="Times New Roman" w:cs="Times New Roman"/>
          <w:sz w:val="24"/>
          <w:szCs w:val="24"/>
          <w:lang w:eastAsia="lv-LV"/>
        </w:rPr>
        <w:t xml:space="preserve">Pasūtītājs pieņem lēmumu atļaut vai atteikt iepirkumā izraudzītā </w:t>
      </w:r>
      <w:r w:rsidR="00C629DE">
        <w:rPr>
          <w:rFonts w:ascii="Times New Roman" w:eastAsia="Times New Roman" w:hAnsi="Times New Roman" w:cs="Times New Roman"/>
          <w:sz w:val="24"/>
          <w:szCs w:val="24"/>
          <w:lang w:eastAsia="lv-LV"/>
        </w:rPr>
        <w:t>Piegādātāja</w:t>
      </w:r>
      <w:r w:rsidRPr="00C42C53">
        <w:rPr>
          <w:rFonts w:ascii="Times New Roman" w:eastAsia="Times New Roman" w:hAnsi="Times New Roman" w:cs="Times New Roman"/>
          <w:sz w:val="24"/>
          <w:szCs w:val="24"/>
          <w:lang w:eastAsia="lv-LV"/>
        </w:rPr>
        <w:t xml:space="preserve"> (Vienošanās puse) personāla vai apakšuzņēmēju nomaiņu vai jaunu apakšuzņēmēju iesaistīšanu vispārīgās vienošanās izpildē iespējami īsā laikā, bet ne vēlāk kā piecu darbdienu laikā pēc tam, kad saņēmis visu informāciju un dokumentus, kas nepieciešami lēmuma pieņemšanai saskaņā ar šīs nodaļas noteikumiem.</w:t>
      </w:r>
    </w:p>
    <w:p w14:paraId="33403F67" w14:textId="77777777" w:rsidR="00C42C53" w:rsidRPr="00C42C53" w:rsidRDefault="00C42C53" w:rsidP="00585F4B">
      <w:pPr>
        <w:spacing w:after="0"/>
        <w:ind w:left="1276"/>
        <w:jc w:val="both"/>
        <w:rPr>
          <w:rFonts w:ascii="Times New Roman" w:eastAsia="Times New Roman" w:hAnsi="Times New Roman" w:cs="Times New Roman"/>
          <w:sz w:val="24"/>
          <w:szCs w:val="24"/>
          <w:lang w:eastAsia="lv-LV"/>
        </w:rPr>
      </w:pPr>
    </w:p>
    <w:p w14:paraId="42CD10D5" w14:textId="77777777" w:rsidR="00C42C53" w:rsidRPr="00C42C53" w:rsidRDefault="00C42C53" w:rsidP="00585F4B">
      <w:pPr>
        <w:numPr>
          <w:ilvl w:val="0"/>
          <w:numId w:val="12"/>
        </w:numPr>
        <w:spacing w:after="0" w:line="276" w:lineRule="auto"/>
        <w:jc w:val="center"/>
        <w:rPr>
          <w:rFonts w:ascii="Times New Roman" w:hAnsi="Times New Roman" w:cs="Times New Roman"/>
          <w:b/>
          <w:sz w:val="24"/>
          <w:szCs w:val="24"/>
        </w:rPr>
      </w:pPr>
      <w:r w:rsidRPr="00C42C53">
        <w:rPr>
          <w:rFonts w:ascii="Times New Roman" w:hAnsi="Times New Roman" w:cs="Times New Roman"/>
          <w:b/>
          <w:sz w:val="24"/>
          <w:szCs w:val="24"/>
        </w:rPr>
        <w:t>Pušu savstarpējās saistības, atbildība un Vienošanās laušana</w:t>
      </w:r>
    </w:p>
    <w:p w14:paraId="500BA0FB"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692BA2B6"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4A0DFEAD"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15F01588"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3676BE5A"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0471422A" w14:textId="77777777" w:rsidR="00C42C53" w:rsidRPr="00C42C53" w:rsidRDefault="00C42C53" w:rsidP="00C42C53">
      <w:pPr>
        <w:pStyle w:val="ListParagraph"/>
        <w:numPr>
          <w:ilvl w:val="0"/>
          <w:numId w:val="5"/>
        </w:numPr>
        <w:spacing w:line="276" w:lineRule="auto"/>
        <w:contextualSpacing w:val="0"/>
        <w:jc w:val="both"/>
        <w:rPr>
          <w:rFonts w:ascii="Times New Roman" w:eastAsia="Cambria" w:hAnsi="Times New Roman" w:cs="Times New Roman"/>
          <w:vanish/>
          <w:sz w:val="24"/>
        </w:rPr>
      </w:pPr>
    </w:p>
    <w:p w14:paraId="0803F2F8"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Par Tehniskajā, Finanšu piedāvājumā (pielikums Nr.1) un Vienošanās 5.sadaļā noteikto pakalpojumu nesniegšanu noteiktajā kārtībā un termiņos, Piegādātājs maksā Pasūtītājam līgumsodu 0.5% (piecas desmitdaļas procenta) apmērā no attiecīgā rēķina summas par katru nokavēto dienu, bet ne vairāk kā 10% (desmit) procenti no pasūtījumā noteiktās summas. Līgumsoda samaksa neatbrīvo Piegādātāju no šīs Vienošanās saistību pienācīgas un pilnīgas izpildes.</w:t>
      </w:r>
    </w:p>
    <w:p w14:paraId="1A8CBFEE"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Ja Piegādātājs Vienošanās 5.14.punkta izpratnē ir patvaļīgi pārtraucis Vienošanās izpildi, Pasūtītājs ir tiesīgs pieprasīt Piegādātājam  līgumsodu</w:t>
      </w:r>
      <w:r w:rsidRPr="00C42C53" w:rsidDel="00627927">
        <w:rPr>
          <w:rFonts w:ascii="Times New Roman" w:hAnsi="Times New Roman" w:cs="Times New Roman"/>
          <w:sz w:val="24"/>
          <w:szCs w:val="24"/>
        </w:rPr>
        <w:t xml:space="preserve"> </w:t>
      </w:r>
      <w:r w:rsidRPr="00C42C53">
        <w:rPr>
          <w:rFonts w:ascii="Times New Roman" w:hAnsi="Times New Roman" w:cs="Times New Roman"/>
          <w:sz w:val="24"/>
          <w:szCs w:val="24"/>
        </w:rPr>
        <w:t xml:space="preserve"> 1 000 (viena tūkstoša) </w:t>
      </w:r>
      <w:r w:rsidRPr="00C42C53">
        <w:rPr>
          <w:rFonts w:ascii="Times New Roman" w:hAnsi="Times New Roman" w:cs="Times New Roman"/>
          <w:i/>
          <w:sz w:val="24"/>
          <w:szCs w:val="24"/>
        </w:rPr>
        <w:t>euro</w:t>
      </w:r>
      <w:r w:rsidRPr="00C42C53">
        <w:rPr>
          <w:rFonts w:ascii="Times New Roman" w:hAnsi="Times New Roman" w:cs="Times New Roman"/>
          <w:sz w:val="24"/>
          <w:szCs w:val="24"/>
        </w:rPr>
        <w:t xml:space="preserve"> apmērā.</w:t>
      </w:r>
    </w:p>
    <w:p w14:paraId="24ABCAE7"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Ja Pasūtītājs pārkāpj šī Vienošanās 7.4.punktā noteikto samaksas termiņu, tad Piegādātājs ir tiesīgs iekasēt no Pasūtītāja līgumsodu 0,5 % (piecas desmitdaļas procenta) apmērā no savlaicīgi nesamaksātās summas par katru nokavēto dienu, bet ne vairāk kā 10% (desmit) procenti no savlaicīgi nesamaksātās Vienošanās summas. Līgumsoda samaksa neatbrīvo Pasūtītāju no šīs Vienošanās saistību pienācīgas un pilnīgas izpildes.</w:t>
      </w:r>
    </w:p>
    <w:p w14:paraId="6D93D7A8"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eastAsia="Times New Roman" w:hAnsi="Times New Roman" w:cs="Times New Roman"/>
          <w:sz w:val="24"/>
          <w:szCs w:val="24"/>
        </w:rPr>
        <w:t xml:space="preserve">Vienošanās dalībnieka kopējais līgumsods visā Vienošanās darbības laikā nedrīkst pārsniegt </w:t>
      </w:r>
      <w:r w:rsidRPr="00C42C53">
        <w:rPr>
          <w:rFonts w:ascii="Times New Roman" w:eastAsia="Times New Roman" w:hAnsi="Times New Roman" w:cs="Times New Roman"/>
          <w:color w:val="000000"/>
          <w:sz w:val="24"/>
          <w:szCs w:val="24"/>
        </w:rPr>
        <w:t>10% (desmit) procentus no Vienošanās 2.2.punktā minētās summas.</w:t>
      </w:r>
    </w:p>
    <w:p w14:paraId="5BC53CC5"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eastAsia="Times New Roman" w:hAnsi="Times New Roman" w:cs="Times New Roman"/>
          <w:sz w:val="24"/>
          <w:szCs w:val="24"/>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8B92B68"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Pasūtītājs var vienpusēji atkāpties no Vienošanās, par to rakstveidā paziņojot Piegādātājam divas nedēļas iepriekš, ja:</w:t>
      </w:r>
    </w:p>
    <w:p w14:paraId="32C30674" w14:textId="77777777" w:rsidR="00C42C53" w:rsidRPr="00C42C53" w:rsidRDefault="00C42C53" w:rsidP="00C42C53">
      <w:pPr>
        <w:numPr>
          <w:ilvl w:val="2"/>
          <w:numId w:val="5"/>
        </w:numPr>
        <w:spacing w:after="0" w:line="276" w:lineRule="auto"/>
        <w:ind w:left="1276" w:hanging="709"/>
        <w:jc w:val="both"/>
        <w:rPr>
          <w:rFonts w:ascii="Times New Roman" w:hAnsi="Times New Roman" w:cs="Times New Roman"/>
          <w:sz w:val="24"/>
          <w:szCs w:val="24"/>
        </w:rPr>
      </w:pPr>
      <w:r w:rsidRPr="00C42C53">
        <w:rPr>
          <w:rFonts w:ascii="Times New Roman" w:hAnsi="Times New Roman" w:cs="Times New Roman"/>
          <w:sz w:val="24"/>
          <w:szCs w:val="24"/>
        </w:rPr>
        <w:t>divu nedēļu laikā no paziņojuma par sniegtā Pakalpojuma neatbilstību Vienošanās tekstam un normatīvajos aktos noteiktajam saņemšanas Piegādātājs to nav novērsis;</w:t>
      </w:r>
    </w:p>
    <w:p w14:paraId="7EDB6987" w14:textId="77777777" w:rsidR="00C42C53" w:rsidRPr="00C42C53" w:rsidRDefault="00C42C53" w:rsidP="00C42C53">
      <w:pPr>
        <w:numPr>
          <w:ilvl w:val="2"/>
          <w:numId w:val="5"/>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Piegādātājs Vienošanās noslēgšanas vai Vienošanās izpildes laikā sniedzis nepatiesas vai nepilnīgas ziņas vai apliecinājumus;</w:t>
      </w:r>
    </w:p>
    <w:p w14:paraId="426C54A2" w14:textId="77777777" w:rsidR="00C42C53" w:rsidRPr="00C42C53" w:rsidRDefault="00C42C53" w:rsidP="00C42C53">
      <w:pPr>
        <w:numPr>
          <w:ilvl w:val="2"/>
          <w:numId w:val="5"/>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Objektīvu iemeslu dēļ nav iespējams turpināt Vienošanos vai turpmāk nav nepieciešamība pēc Pakalpojuma;</w:t>
      </w:r>
    </w:p>
    <w:p w14:paraId="50F7969A" w14:textId="77777777" w:rsidR="00C42C53" w:rsidRPr="00C42C53" w:rsidRDefault="00C42C53" w:rsidP="00C42C53">
      <w:pPr>
        <w:numPr>
          <w:ilvl w:val="2"/>
          <w:numId w:val="5"/>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Piegādātājs ir patvaļīgi pārtraucis Vienošanās izpildi;</w:t>
      </w:r>
    </w:p>
    <w:p w14:paraId="45598449" w14:textId="77777777" w:rsidR="00C42C53" w:rsidRPr="00C42C53" w:rsidRDefault="00C42C53" w:rsidP="00C42C53">
      <w:pPr>
        <w:numPr>
          <w:ilvl w:val="2"/>
          <w:numId w:val="5"/>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Pasūtītājs ir iesniedzis vismaz 4 (četrus) Vienošanās 6.4.punktā minētos Defektu aktus;</w:t>
      </w:r>
    </w:p>
    <w:p w14:paraId="1634C568" w14:textId="77777777" w:rsidR="00C42C53" w:rsidRPr="00C42C53" w:rsidRDefault="00C42C53" w:rsidP="00C42C53">
      <w:pPr>
        <w:numPr>
          <w:ilvl w:val="2"/>
          <w:numId w:val="5"/>
        </w:numPr>
        <w:spacing w:after="0" w:line="276" w:lineRule="auto"/>
        <w:ind w:left="1276"/>
        <w:jc w:val="both"/>
        <w:rPr>
          <w:rFonts w:ascii="Times New Roman" w:hAnsi="Times New Roman" w:cs="Times New Roman"/>
          <w:sz w:val="24"/>
          <w:szCs w:val="24"/>
        </w:rPr>
      </w:pPr>
      <w:r w:rsidRPr="00C42C53">
        <w:rPr>
          <w:rFonts w:ascii="Times New Roman" w:hAnsi="Times New Roman" w:cs="Times New Roman"/>
          <w:sz w:val="24"/>
          <w:szCs w:val="24"/>
        </w:rPr>
        <w:t>ir pasludināts Piegādātāja maksātnespējas process vai iestājas citi apstākļi, kas liedz vai liegs Piegādātājam turpināt Vienošanās izpildi saskaņā ar Vienošanās noteikumiem vai kas negatīvi ietekmē Pasūtītāja tiesības, kuras izriet no Vienošanās.</w:t>
      </w:r>
    </w:p>
    <w:p w14:paraId="0185D4F1"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Citos gadījumos Vienošanos var izbeigt vienpusēji tikai gadījumos, kas tieši paredzēti Latvijas Republikas normatīvajos aktos vai Vienošanās tekstā.</w:t>
      </w:r>
    </w:p>
    <w:p w14:paraId="0646D0D6" w14:textId="77777777" w:rsidR="00C42C53" w:rsidRP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Jebkurā Vienošanās izbeigšanas gadījumā Piegādātājs apņemas izpildīt visas saistības, kas radušās līdz Vienošanās izbeigšanas brīdim.</w:t>
      </w:r>
    </w:p>
    <w:p w14:paraId="65C64675" w14:textId="77777777" w:rsidR="00C42C53" w:rsidRDefault="00C42C53" w:rsidP="00C42C53">
      <w:pPr>
        <w:numPr>
          <w:ilvl w:val="1"/>
          <w:numId w:val="5"/>
        </w:numPr>
        <w:spacing w:after="0" w:line="276" w:lineRule="auto"/>
        <w:ind w:left="567" w:hanging="567"/>
        <w:jc w:val="both"/>
        <w:rPr>
          <w:rFonts w:ascii="Times New Roman" w:hAnsi="Times New Roman" w:cs="Times New Roman"/>
          <w:sz w:val="24"/>
          <w:szCs w:val="24"/>
        </w:rPr>
      </w:pPr>
      <w:r w:rsidRPr="00C42C53">
        <w:rPr>
          <w:rFonts w:ascii="Times New Roman" w:hAnsi="Times New Roman" w:cs="Times New Roman"/>
          <w:sz w:val="24"/>
          <w:szCs w:val="24"/>
        </w:rPr>
        <w:t>Jebkurā Vienošanās izbeigšanas gadījumā Pasūtītājs apņemas 30 (trīsdesmit) dienu laikā no tās izbeigšanas brīža veikt pilnīgu samaksu Piegādātājam par faktiski sniegto pakalpojumu, kā arī nokārtot visas citas saistības pret Piegādātāju.</w:t>
      </w:r>
    </w:p>
    <w:p w14:paraId="0289DBFE" w14:textId="77777777" w:rsidR="00C42C53" w:rsidRPr="00C42C53" w:rsidRDefault="00C42C53" w:rsidP="00585F4B">
      <w:pPr>
        <w:spacing w:after="0" w:line="276" w:lineRule="auto"/>
        <w:ind w:left="567"/>
        <w:jc w:val="both"/>
        <w:rPr>
          <w:rFonts w:ascii="Times New Roman" w:hAnsi="Times New Roman" w:cs="Times New Roman"/>
          <w:sz w:val="24"/>
          <w:szCs w:val="24"/>
        </w:rPr>
      </w:pPr>
    </w:p>
    <w:p w14:paraId="7DC95F8F" w14:textId="77777777" w:rsidR="00C42C53" w:rsidRPr="00C42C53" w:rsidRDefault="00C42C53" w:rsidP="00585F4B">
      <w:pPr>
        <w:numPr>
          <w:ilvl w:val="0"/>
          <w:numId w:val="7"/>
        </w:numPr>
        <w:spacing w:after="0" w:line="276" w:lineRule="auto"/>
        <w:jc w:val="center"/>
        <w:rPr>
          <w:rFonts w:ascii="Times New Roman" w:hAnsi="Times New Roman" w:cs="Times New Roman"/>
          <w:sz w:val="24"/>
          <w:szCs w:val="24"/>
        </w:rPr>
      </w:pPr>
      <w:r w:rsidRPr="00C42C53">
        <w:rPr>
          <w:rFonts w:ascii="Times New Roman" w:eastAsia="Times New Roman" w:hAnsi="Times New Roman" w:cs="Times New Roman"/>
          <w:b/>
          <w:sz w:val="24"/>
          <w:szCs w:val="24"/>
          <w:lang w:eastAsia="ar-SA"/>
        </w:rPr>
        <w:t>Nobeiguma nosacījumi</w:t>
      </w:r>
    </w:p>
    <w:p w14:paraId="3163EB50" w14:textId="7777777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nodaļu virsraksti ir lietoti vienīgi ērtībai un nevar tikt izmantoti šīs </w:t>
      </w: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noteikumu interpretācijai.</w:t>
      </w:r>
    </w:p>
    <w:p w14:paraId="614717EE" w14:textId="7777777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eastAsia="Times New Roman" w:hAnsi="Times New Roman" w:cs="Times New Roman"/>
          <w:sz w:val="24"/>
          <w:szCs w:val="24"/>
          <w:lang w:eastAsia="ar-SA"/>
        </w:rPr>
        <w:t>Pusēm ir jāinformē vienai otra nedēļas laikā par savu rekvizītu (nosaukuma, adreses, norēķinu rekvizītu un tml.) maiņu rakstiski, apstiprinot ar parakstu.</w:t>
      </w:r>
    </w:p>
    <w:p w14:paraId="7F6DE451" w14:textId="7777777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eastAsia="Times New Roman" w:hAnsi="Times New Roman" w:cs="Times New Roman"/>
          <w:sz w:val="24"/>
          <w:szCs w:val="24"/>
          <w:lang w:eastAsia="ar-SA"/>
        </w:rPr>
        <w:t xml:space="preserve">Visus strīdus un domstarpības, kas varētu rasties sakarā ar </w:t>
      </w: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saistību izpildi, Puses centīsies atrisināt sarunu ceļā. Gadījumā, ja 20 (divdesmit) dienu laikā sarunu ceļā strīds netiks atrisināts, Puses vienojas strīdus risināt tiesā, atbilstoši </w:t>
      </w:r>
      <w:r w:rsidRPr="00C42C53">
        <w:rPr>
          <w:rFonts w:ascii="Times New Roman" w:hAnsi="Times New Roman" w:cs="Times New Roman"/>
          <w:sz w:val="24"/>
          <w:szCs w:val="24"/>
        </w:rPr>
        <w:t>Latvijas Republikas</w:t>
      </w:r>
      <w:r w:rsidRPr="00C42C53">
        <w:rPr>
          <w:rFonts w:ascii="Times New Roman" w:eastAsia="Times New Roman" w:hAnsi="Times New Roman" w:cs="Times New Roman"/>
          <w:sz w:val="24"/>
          <w:szCs w:val="24"/>
          <w:lang w:eastAsia="ar-SA"/>
        </w:rPr>
        <w:t xml:space="preserve"> normatīvo aktu prasībām.</w:t>
      </w:r>
    </w:p>
    <w:p w14:paraId="35DCF5FB" w14:textId="6B76954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sagatavota un parakstīta 2 (divos) eksemplāros uz </w:t>
      </w:r>
      <w:r w:rsidR="00953BA6">
        <w:rPr>
          <w:rFonts w:ascii="Times New Roman" w:eastAsia="Times New Roman" w:hAnsi="Times New Roman" w:cs="Times New Roman"/>
          <w:sz w:val="24"/>
          <w:szCs w:val="24"/>
          <w:lang w:eastAsia="ar-SA"/>
        </w:rPr>
        <w:t>14</w:t>
      </w:r>
      <w:r w:rsidRPr="00C42C53">
        <w:rPr>
          <w:rFonts w:ascii="Times New Roman" w:eastAsia="Times New Roman" w:hAnsi="Times New Roman" w:cs="Times New Roman"/>
          <w:sz w:val="24"/>
          <w:szCs w:val="24"/>
          <w:lang w:eastAsia="ar-SA"/>
        </w:rPr>
        <w:t xml:space="preserve"> (</w:t>
      </w:r>
      <w:r w:rsidR="00953BA6">
        <w:rPr>
          <w:rFonts w:ascii="Times New Roman" w:eastAsia="Times New Roman" w:hAnsi="Times New Roman" w:cs="Times New Roman"/>
          <w:sz w:val="24"/>
          <w:szCs w:val="24"/>
          <w:lang w:eastAsia="ar-SA"/>
        </w:rPr>
        <w:t>četrpadsmit</w:t>
      </w:r>
      <w:r w:rsidRPr="00C42C53">
        <w:rPr>
          <w:rFonts w:ascii="Times New Roman" w:eastAsia="Times New Roman" w:hAnsi="Times New Roman" w:cs="Times New Roman"/>
          <w:sz w:val="24"/>
          <w:szCs w:val="24"/>
          <w:lang w:eastAsia="ar-SA"/>
        </w:rPr>
        <w:t>) lap</w:t>
      </w:r>
      <w:r w:rsidR="00F727BF">
        <w:rPr>
          <w:rFonts w:ascii="Times New Roman" w:eastAsia="Times New Roman" w:hAnsi="Times New Roman" w:cs="Times New Roman"/>
          <w:sz w:val="24"/>
          <w:szCs w:val="24"/>
          <w:lang w:eastAsia="ar-SA"/>
        </w:rPr>
        <w:t>aspusēm</w:t>
      </w:r>
      <w:r w:rsidRPr="00C42C53">
        <w:rPr>
          <w:rFonts w:ascii="Times New Roman" w:eastAsia="Times New Roman" w:hAnsi="Times New Roman" w:cs="Times New Roman"/>
          <w:sz w:val="24"/>
          <w:szCs w:val="24"/>
          <w:lang w:eastAsia="ar-SA"/>
        </w:rPr>
        <w:t xml:space="preserve">. Abiem </w:t>
      </w: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eksemplāriem ir vienāds juridiskais spēks. Viens no eksemplāriem glabājas pie Pasūtītāja, otrs – pie Piegādātāja.</w:t>
      </w:r>
    </w:p>
    <w:p w14:paraId="78D57014" w14:textId="7777777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eastAsia="Times New Roman" w:hAnsi="Times New Roman" w:cs="Times New Roman"/>
          <w:sz w:val="24"/>
          <w:szCs w:val="24"/>
          <w:lang w:eastAsia="ar-SA"/>
        </w:rPr>
        <w:t xml:space="preserve">Visos citos jautājumos, ko neregulē </w:t>
      </w: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noteikumi, Puses ievēro spēkā esošajos Latvijas Republikas normatīvajos aktos noteikto kārtību.</w:t>
      </w:r>
    </w:p>
    <w:p w14:paraId="2F399D90" w14:textId="7777777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eastAsia="Times New Roman" w:hAnsi="Times New Roman" w:cs="Times New Roman"/>
          <w:sz w:val="24"/>
          <w:szCs w:val="24"/>
          <w:lang w:eastAsia="ar-SA"/>
        </w:rPr>
        <w:t xml:space="preserve">Puses ar saviem parakstiem apliecina, ka tām ir saprotams </w:t>
      </w: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saturs, nozīme un sekas, tās atzīst </w:t>
      </w:r>
      <w:r w:rsidRPr="00C42C53">
        <w:rPr>
          <w:rFonts w:ascii="Times New Roman" w:hAnsi="Times New Roman" w:cs="Times New Roman"/>
          <w:sz w:val="24"/>
          <w:szCs w:val="24"/>
        </w:rPr>
        <w:t>Vienošanos</w:t>
      </w:r>
      <w:r w:rsidRPr="00C42C53">
        <w:rPr>
          <w:rFonts w:ascii="Times New Roman" w:eastAsia="Times New Roman" w:hAnsi="Times New Roman" w:cs="Times New Roman"/>
          <w:sz w:val="24"/>
          <w:szCs w:val="24"/>
          <w:lang w:eastAsia="ar-SA"/>
        </w:rPr>
        <w:t xml:space="preserve"> par pareizu, savstarpēji izdevīgu un labprātīgi vēlas to pildīt.</w:t>
      </w:r>
    </w:p>
    <w:p w14:paraId="15CD018B" w14:textId="77777777" w:rsidR="00F727BF" w:rsidRDefault="00F727BF" w:rsidP="00C42C53">
      <w:pPr>
        <w:numPr>
          <w:ilvl w:val="1"/>
          <w:numId w:val="7"/>
        </w:numPr>
        <w:spacing w:after="0" w:line="276" w:lineRule="auto"/>
        <w:ind w:left="567" w:hanging="567"/>
        <w:jc w:val="both"/>
        <w:rPr>
          <w:rFonts w:ascii="Times New Roman" w:hAnsi="Times New Roman" w:cs="Times New Roman"/>
          <w:sz w:val="24"/>
          <w:szCs w:val="24"/>
        </w:rPr>
      </w:pPr>
      <w:r>
        <w:rPr>
          <w:rFonts w:ascii="Times New Roman" w:hAnsi="Times New Roman" w:cs="Times New Roman"/>
          <w:sz w:val="24"/>
          <w:szCs w:val="24"/>
        </w:rPr>
        <w:br w:type="page"/>
      </w:r>
    </w:p>
    <w:p w14:paraId="505E5F2C" w14:textId="3B06FAB7" w:rsidR="00C42C53" w:rsidRPr="00C42C53" w:rsidRDefault="00C42C53" w:rsidP="00C42C53">
      <w:pPr>
        <w:numPr>
          <w:ilvl w:val="1"/>
          <w:numId w:val="7"/>
        </w:numPr>
        <w:spacing w:after="0" w:line="276" w:lineRule="auto"/>
        <w:ind w:left="567" w:hanging="567"/>
        <w:jc w:val="both"/>
        <w:rPr>
          <w:rFonts w:ascii="Times New Roman" w:eastAsia="Times New Roman" w:hAnsi="Times New Roman" w:cs="Times New Roman"/>
          <w:sz w:val="24"/>
          <w:szCs w:val="24"/>
          <w:lang w:eastAsia="ar-SA"/>
        </w:rPr>
      </w:pPr>
      <w:r w:rsidRPr="00C42C53">
        <w:rPr>
          <w:rFonts w:ascii="Times New Roman" w:hAnsi="Times New Roman" w:cs="Times New Roman"/>
          <w:sz w:val="24"/>
          <w:szCs w:val="24"/>
        </w:rPr>
        <w:t>Vienošanās</w:t>
      </w:r>
      <w:r w:rsidRPr="00C42C53">
        <w:rPr>
          <w:rFonts w:ascii="Times New Roman" w:eastAsia="Times New Roman" w:hAnsi="Times New Roman" w:cs="Times New Roman"/>
          <w:sz w:val="24"/>
          <w:szCs w:val="24"/>
          <w:lang w:eastAsia="ar-SA"/>
        </w:rPr>
        <w:t xml:space="preserve"> pielikumi:</w:t>
      </w:r>
    </w:p>
    <w:p w14:paraId="4F760E39" w14:textId="77777777" w:rsidR="00C42C53" w:rsidRPr="00C42C53" w:rsidRDefault="00C42C53" w:rsidP="00C42C53">
      <w:pPr>
        <w:pStyle w:val="ListParagraph"/>
        <w:numPr>
          <w:ilvl w:val="0"/>
          <w:numId w:val="2"/>
        </w:numPr>
        <w:suppressAutoHyphens/>
        <w:contextualSpacing w:val="0"/>
        <w:jc w:val="both"/>
        <w:rPr>
          <w:rFonts w:ascii="Times New Roman" w:eastAsia="Times New Roman" w:hAnsi="Times New Roman" w:cs="Times New Roman"/>
          <w:vanish/>
          <w:sz w:val="24"/>
          <w:lang w:eastAsia="ar-SA"/>
        </w:rPr>
      </w:pPr>
    </w:p>
    <w:p w14:paraId="7F0C887B" w14:textId="77777777" w:rsidR="00C42C53" w:rsidRPr="00C42C53" w:rsidRDefault="00C42C53" w:rsidP="00C42C53">
      <w:pPr>
        <w:pStyle w:val="ListParagraph"/>
        <w:numPr>
          <w:ilvl w:val="0"/>
          <w:numId w:val="2"/>
        </w:numPr>
        <w:suppressAutoHyphens/>
        <w:contextualSpacing w:val="0"/>
        <w:jc w:val="both"/>
        <w:rPr>
          <w:rFonts w:ascii="Times New Roman" w:eastAsia="Times New Roman" w:hAnsi="Times New Roman" w:cs="Times New Roman"/>
          <w:vanish/>
          <w:sz w:val="24"/>
          <w:lang w:eastAsia="ar-SA"/>
        </w:rPr>
      </w:pPr>
    </w:p>
    <w:p w14:paraId="1EDCC67B" w14:textId="77777777" w:rsidR="00C42C53" w:rsidRPr="00C42C53" w:rsidRDefault="00C42C53" w:rsidP="00C42C53">
      <w:pPr>
        <w:pStyle w:val="ListParagraph"/>
        <w:numPr>
          <w:ilvl w:val="0"/>
          <w:numId w:val="2"/>
        </w:numPr>
        <w:suppressAutoHyphens/>
        <w:contextualSpacing w:val="0"/>
        <w:jc w:val="both"/>
        <w:rPr>
          <w:rFonts w:ascii="Times New Roman" w:eastAsia="Times New Roman" w:hAnsi="Times New Roman" w:cs="Times New Roman"/>
          <w:vanish/>
          <w:sz w:val="24"/>
          <w:lang w:eastAsia="ar-SA"/>
        </w:rPr>
      </w:pPr>
    </w:p>
    <w:p w14:paraId="16B71076" w14:textId="77777777" w:rsidR="00C42C53" w:rsidRPr="00C42C53" w:rsidRDefault="00C42C53" w:rsidP="00C42C53">
      <w:pPr>
        <w:pStyle w:val="ListParagraph"/>
        <w:numPr>
          <w:ilvl w:val="1"/>
          <w:numId w:val="2"/>
        </w:numPr>
        <w:suppressAutoHyphens/>
        <w:contextualSpacing w:val="0"/>
        <w:jc w:val="both"/>
        <w:rPr>
          <w:rFonts w:ascii="Times New Roman" w:eastAsia="Times New Roman" w:hAnsi="Times New Roman" w:cs="Times New Roman"/>
          <w:vanish/>
          <w:sz w:val="24"/>
          <w:lang w:eastAsia="ar-SA"/>
        </w:rPr>
      </w:pPr>
    </w:p>
    <w:p w14:paraId="07FF460E" w14:textId="42B3BCD3" w:rsidR="00C42C53" w:rsidRPr="00E15D35" w:rsidRDefault="00C42C53" w:rsidP="00C42C53">
      <w:pPr>
        <w:numPr>
          <w:ilvl w:val="2"/>
          <w:numId w:val="2"/>
        </w:numPr>
        <w:suppressAutoHyphens/>
        <w:spacing w:after="0" w:line="240" w:lineRule="auto"/>
        <w:ind w:left="1418" w:hanging="851"/>
        <w:jc w:val="both"/>
        <w:rPr>
          <w:rFonts w:ascii="Times New Roman" w:eastAsia="Times New Roman" w:hAnsi="Times New Roman" w:cs="Times New Roman"/>
          <w:sz w:val="24"/>
          <w:szCs w:val="24"/>
          <w:lang w:eastAsia="ar-SA"/>
        </w:rPr>
      </w:pPr>
      <w:r w:rsidRPr="00C42C53">
        <w:rPr>
          <w:rFonts w:ascii="Times New Roman" w:eastAsia="Times New Roman" w:hAnsi="Times New Roman" w:cs="Times New Roman"/>
          <w:sz w:val="24"/>
          <w:szCs w:val="24"/>
          <w:lang w:eastAsia="ar-SA"/>
        </w:rPr>
        <w:t xml:space="preserve">Pielikums Nr.1 – Tehniskais, Finanšu </w:t>
      </w:r>
      <w:r w:rsidRPr="00E15D35">
        <w:rPr>
          <w:rFonts w:ascii="Times New Roman" w:eastAsia="Times New Roman" w:hAnsi="Times New Roman" w:cs="Times New Roman"/>
          <w:sz w:val="24"/>
          <w:szCs w:val="24"/>
          <w:lang w:eastAsia="ar-SA"/>
        </w:rPr>
        <w:t xml:space="preserve">piedāvājums uz </w:t>
      </w:r>
      <w:r w:rsidR="00D078A9" w:rsidRPr="00E15D35">
        <w:rPr>
          <w:rFonts w:ascii="Times New Roman" w:eastAsia="Times New Roman" w:hAnsi="Times New Roman" w:cs="Times New Roman"/>
          <w:sz w:val="24"/>
          <w:szCs w:val="24"/>
          <w:lang w:eastAsia="ar-SA"/>
        </w:rPr>
        <w:t>5 (piecām)</w:t>
      </w:r>
      <w:r w:rsidRPr="00E15D35">
        <w:rPr>
          <w:rFonts w:ascii="Times New Roman" w:eastAsia="Times New Roman" w:hAnsi="Times New Roman" w:cs="Times New Roman"/>
          <w:sz w:val="24"/>
          <w:szCs w:val="24"/>
          <w:lang w:eastAsia="ar-SA"/>
        </w:rPr>
        <w:t xml:space="preserve"> lap</w:t>
      </w:r>
      <w:r w:rsidR="00D078A9" w:rsidRPr="00E15D35">
        <w:rPr>
          <w:rFonts w:ascii="Times New Roman" w:eastAsia="Times New Roman" w:hAnsi="Times New Roman" w:cs="Times New Roman"/>
          <w:sz w:val="24"/>
          <w:szCs w:val="24"/>
          <w:lang w:eastAsia="ar-SA"/>
        </w:rPr>
        <w:t>aspusēm</w:t>
      </w:r>
      <w:r w:rsidRPr="00E15D35">
        <w:rPr>
          <w:rFonts w:ascii="Times New Roman" w:eastAsia="Times New Roman" w:hAnsi="Times New Roman" w:cs="Times New Roman"/>
          <w:sz w:val="24"/>
          <w:szCs w:val="24"/>
          <w:lang w:eastAsia="ar-SA"/>
        </w:rPr>
        <w:t>;</w:t>
      </w:r>
    </w:p>
    <w:p w14:paraId="672F29A0" w14:textId="31E557EA" w:rsidR="00C42C53" w:rsidRPr="00E15D35" w:rsidRDefault="00C42C53" w:rsidP="00C42C53">
      <w:pPr>
        <w:numPr>
          <w:ilvl w:val="2"/>
          <w:numId w:val="2"/>
        </w:numPr>
        <w:suppressAutoHyphens/>
        <w:spacing w:after="0" w:line="240" w:lineRule="auto"/>
        <w:ind w:left="1418" w:hanging="851"/>
        <w:jc w:val="both"/>
        <w:rPr>
          <w:rFonts w:ascii="Times New Roman" w:eastAsia="Times New Roman" w:hAnsi="Times New Roman" w:cs="Times New Roman"/>
          <w:sz w:val="24"/>
          <w:szCs w:val="24"/>
          <w:lang w:eastAsia="ar-SA"/>
        </w:rPr>
      </w:pPr>
      <w:r w:rsidRPr="00E15D35">
        <w:rPr>
          <w:rFonts w:ascii="Times New Roman" w:eastAsia="Times New Roman" w:hAnsi="Times New Roman" w:cs="Times New Roman"/>
          <w:sz w:val="24"/>
          <w:szCs w:val="24"/>
          <w:lang w:eastAsia="ar-SA"/>
        </w:rPr>
        <w:t>Pielikums Nr.2</w:t>
      </w:r>
      <w:r w:rsidRPr="00E15D35">
        <w:rPr>
          <w:rFonts w:ascii="Times New Roman" w:hAnsi="Times New Roman" w:cs="Times New Roman"/>
          <w:sz w:val="24"/>
          <w:szCs w:val="24"/>
        </w:rPr>
        <w:t xml:space="preserve"> – Pilnvaroto pārstāvju saraksts uz </w:t>
      </w:r>
      <w:r w:rsidR="003B77A7" w:rsidRPr="00E15D35">
        <w:rPr>
          <w:rFonts w:ascii="Times New Roman" w:hAnsi="Times New Roman" w:cs="Times New Roman"/>
          <w:sz w:val="24"/>
          <w:szCs w:val="24"/>
        </w:rPr>
        <w:t>1 (vienas) lapaspuses</w:t>
      </w:r>
      <w:r w:rsidRPr="00E15D35">
        <w:rPr>
          <w:rFonts w:ascii="Times New Roman" w:hAnsi="Times New Roman" w:cs="Times New Roman"/>
          <w:sz w:val="24"/>
          <w:szCs w:val="24"/>
        </w:rPr>
        <w:t>.</w:t>
      </w:r>
    </w:p>
    <w:p w14:paraId="5F6C5CA5" w14:textId="77777777" w:rsidR="00C42C53" w:rsidRPr="00E15D35" w:rsidRDefault="00C42C53" w:rsidP="00C42C53">
      <w:pPr>
        <w:suppressAutoHyphens/>
        <w:jc w:val="both"/>
        <w:rPr>
          <w:rFonts w:ascii="Times New Roman" w:eastAsia="Times New Roman" w:hAnsi="Times New Roman" w:cs="Times New Roman"/>
          <w:sz w:val="24"/>
          <w:szCs w:val="24"/>
          <w:lang w:eastAsia="ar-SA"/>
        </w:rPr>
      </w:pPr>
    </w:p>
    <w:p w14:paraId="5B2B1296" w14:textId="77777777" w:rsidR="00C42C53" w:rsidRPr="00E15D35" w:rsidRDefault="00C42C53" w:rsidP="00C42C53">
      <w:pPr>
        <w:pStyle w:val="ListParagraph"/>
        <w:numPr>
          <w:ilvl w:val="0"/>
          <w:numId w:val="13"/>
        </w:numPr>
        <w:spacing w:line="276" w:lineRule="auto"/>
        <w:jc w:val="center"/>
        <w:rPr>
          <w:rFonts w:ascii="Times New Roman" w:hAnsi="Times New Roman" w:cs="Times New Roman"/>
          <w:b/>
          <w:bCs/>
          <w:smallCaps/>
          <w:sz w:val="24"/>
        </w:rPr>
      </w:pPr>
      <w:r w:rsidRPr="00E15D35">
        <w:rPr>
          <w:rFonts w:ascii="Times New Roman" w:hAnsi="Times New Roman" w:cs="Times New Roman"/>
          <w:b/>
          <w:bCs/>
          <w:smallCaps/>
          <w:sz w:val="24"/>
        </w:rPr>
        <w:t>P</w:t>
      </w:r>
      <w:r w:rsidRPr="00E15D35">
        <w:rPr>
          <w:rFonts w:ascii="Times New Roman" w:hAnsi="Times New Roman" w:cs="Times New Roman"/>
          <w:b/>
          <w:sz w:val="24"/>
        </w:rPr>
        <w:t>ušu</w:t>
      </w:r>
      <w:r w:rsidRPr="00E15D35">
        <w:rPr>
          <w:rFonts w:ascii="Times New Roman" w:hAnsi="Times New Roman" w:cs="Times New Roman"/>
          <w:b/>
          <w:bCs/>
          <w:smallCaps/>
          <w:sz w:val="24"/>
        </w:rPr>
        <w:t xml:space="preserve"> R</w:t>
      </w:r>
      <w:r w:rsidRPr="00E15D35">
        <w:rPr>
          <w:rFonts w:ascii="Times New Roman" w:hAnsi="Times New Roman" w:cs="Times New Roman"/>
          <w:b/>
          <w:sz w:val="24"/>
        </w:rPr>
        <w:t>ekvizīti</w:t>
      </w:r>
    </w:p>
    <w:p w14:paraId="1E74ECDF" w14:textId="77777777" w:rsidR="00C42C53" w:rsidRPr="00E15D35" w:rsidRDefault="00C42C53" w:rsidP="00C42C53">
      <w:pPr>
        <w:pStyle w:val="ListParagraph"/>
        <w:spacing w:line="276" w:lineRule="auto"/>
        <w:ind w:left="645"/>
        <w:rPr>
          <w:rFonts w:ascii="Times New Roman" w:hAnsi="Times New Roman" w:cs="Times New Roman"/>
          <w:b/>
          <w:bCs/>
          <w:smallCaps/>
          <w:sz w:val="24"/>
        </w:rPr>
      </w:pPr>
    </w:p>
    <w:tbl>
      <w:tblPr>
        <w:tblW w:w="9006" w:type="dxa"/>
        <w:jc w:val="center"/>
        <w:tblLayout w:type="fixed"/>
        <w:tblLook w:val="0000" w:firstRow="0" w:lastRow="0" w:firstColumn="0" w:lastColumn="0" w:noHBand="0" w:noVBand="0"/>
      </w:tblPr>
      <w:tblGrid>
        <w:gridCol w:w="4503"/>
        <w:gridCol w:w="4503"/>
      </w:tblGrid>
      <w:tr w:rsidR="00C42C53" w:rsidRPr="00C42C53" w14:paraId="0D8BBB9E" w14:textId="77777777" w:rsidTr="001979FA">
        <w:trPr>
          <w:jc w:val="center"/>
        </w:trPr>
        <w:tc>
          <w:tcPr>
            <w:tcW w:w="4503" w:type="dxa"/>
          </w:tcPr>
          <w:p w14:paraId="06AFDB77" w14:textId="77777777" w:rsidR="00C42C53" w:rsidRPr="00E15D35" w:rsidRDefault="00C42C53" w:rsidP="00E94F0F">
            <w:pPr>
              <w:pStyle w:val="Heading6"/>
              <w:spacing w:before="0" w:after="0" w:line="300" w:lineRule="auto"/>
              <w:jc w:val="both"/>
              <w:rPr>
                <w:rFonts w:ascii="Times New Roman" w:hAnsi="Times New Roman"/>
                <w:b/>
                <w:i w:val="0"/>
                <w:iCs/>
                <w:sz w:val="24"/>
                <w:szCs w:val="24"/>
                <w:lang w:val="lv-LV"/>
              </w:rPr>
            </w:pPr>
            <w:r w:rsidRPr="00E15D35">
              <w:rPr>
                <w:rFonts w:ascii="Times New Roman" w:hAnsi="Times New Roman"/>
                <w:b/>
                <w:i w:val="0"/>
                <w:iCs/>
                <w:sz w:val="24"/>
                <w:szCs w:val="24"/>
                <w:lang w:val="lv-LV"/>
              </w:rPr>
              <w:t>Pasūtītājs</w:t>
            </w:r>
          </w:p>
          <w:p w14:paraId="23831D67" w14:textId="77777777" w:rsidR="00C42C53" w:rsidRPr="00E15D35" w:rsidRDefault="00C42C53" w:rsidP="00E94F0F">
            <w:pPr>
              <w:pStyle w:val="Style1"/>
              <w:spacing w:line="300" w:lineRule="auto"/>
              <w:jc w:val="both"/>
              <w:rPr>
                <w:rFonts w:ascii="Times New Roman" w:hAnsi="Times New Roman" w:cs="Times New Roman"/>
              </w:rPr>
            </w:pPr>
          </w:p>
          <w:p w14:paraId="780BC298" w14:textId="77777777" w:rsidR="00C42C53" w:rsidRPr="00E15D35" w:rsidRDefault="00C42C53" w:rsidP="00E94F0F">
            <w:pPr>
              <w:spacing w:after="0" w:line="300" w:lineRule="auto"/>
              <w:rPr>
                <w:rFonts w:ascii="Times New Roman" w:hAnsi="Times New Roman" w:cs="Times New Roman"/>
                <w:b/>
                <w:sz w:val="24"/>
                <w:szCs w:val="24"/>
                <w:lang w:eastAsia="lv-LV"/>
              </w:rPr>
            </w:pPr>
            <w:r w:rsidRPr="00E15D35">
              <w:rPr>
                <w:rFonts w:ascii="Times New Roman" w:hAnsi="Times New Roman" w:cs="Times New Roman"/>
                <w:b/>
                <w:sz w:val="24"/>
                <w:szCs w:val="24"/>
                <w:lang w:eastAsia="lv-LV"/>
              </w:rPr>
              <w:t>Rīgas Tehniskā universitāte</w:t>
            </w:r>
          </w:p>
          <w:p w14:paraId="76353AAD" w14:textId="77777777" w:rsidR="00C42C53" w:rsidRPr="00E15D35" w:rsidRDefault="00C42C53" w:rsidP="00E94F0F">
            <w:pPr>
              <w:spacing w:after="0" w:line="300" w:lineRule="auto"/>
              <w:rPr>
                <w:rFonts w:ascii="Times New Roman" w:hAnsi="Times New Roman" w:cs="Times New Roman"/>
                <w:sz w:val="24"/>
                <w:szCs w:val="24"/>
                <w:lang w:eastAsia="lv-LV"/>
              </w:rPr>
            </w:pPr>
            <w:r w:rsidRPr="00E15D35">
              <w:rPr>
                <w:rFonts w:ascii="Times New Roman" w:hAnsi="Times New Roman" w:cs="Times New Roman"/>
                <w:sz w:val="24"/>
                <w:szCs w:val="24"/>
                <w:lang w:eastAsia="lv-LV"/>
              </w:rPr>
              <w:t>Izglītības iestādes Reģ. Nr.:</w:t>
            </w:r>
            <w:r w:rsidRPr="00E15D35">
              <w:rPr>
                <w:rFonts w:ascii="Times New Roman" w:hAnsi="Times New Roman" w:cs="Times New Roman"/>
                <w:sz w:val="24"/>
                <w:szCs w:val="24"/>
              </w:rPr>
              <w:t xml:space="preserve"> 3341000709 </w:t>
            </w:r>
            <w:r w:rsidRPr="00E15D35">
              <w:rPr>
                <w:rFonts w:ascii="Times New Roman" w:hAnsi="Times New Roman" w:cs="Times New Roman"/>
                <w:sz w:val="24"/>
                <w:szCs w:val="24"/>
                <w:lang w:eastAsia="lv-LV"/>
              </w:rPr>
              <w:t>Adrese:</w:t>
            </w:r>
            <w:r w:rsidRPr="00E15D35">
              <w:rPr>
                <w:rFonts w:ascii="Times New Roman" w:hAnsi="Times New Roman" w:cs="Times New Roman"/>
                <w:sz w:val="24"/>
                <w:szCs w:val="24"/>
              </w:rPr>
              <w:t xml:space="preserve"> Kaļķu iela 1, Rīga, LV – 1658</w:t>
            </w:r>
          </w:p>
          <w:p w14:paraId="7318E99E" w14:textId="77777777" w:rsidR="00C42C53" w:rsidRPr="00E15D35" w:rsidRDefault="00C42C53" w:rsidP="00E94F0F">
            <w:pPr>
              <w:spacing w:after="0" w:line="300" w:lineRule="auto"/>
              <w:rPr>
                <w:rFonts w:ascii="Times New Roman" w:hAnsi="Times New Roman" w:cs="Times New Roman"/>
                <w:sz w:val="24"/>
                <w:szCs w:val="24"/>
                <w:lang w:eastAsia="lv-LV"/>
              </w:rPr>
            </w:pPr>
            <w:r w:rsidRPr="00E15D35">
              <w:rPr>
                <w:rFonts w:ascii="Times New Roman" w:hAnsi="Times New Roman" w:cs="Times New Roman"/>
                <w:sz w:val="24"/>
                <w:szCs w:val="24"/>
                <w:lang w:eastAsia="lv-LV"/>
              </w:rPr>
              <w:t>PVN Reģ.:</w:t>
            </w:r>
            <w:r w:rsidRPr="00E15D35">
              <w:rPr>
                <w:rFonts w:ascii="Times New Roman" w:hAnsi="Times New Roman" w:cs="Times New Roman"/>
                <w:sz w:val="24"/>
                <w:szCs w:val="24"/>
              </w:rPr>
              <w:t xml:space="preserve"> LV90000068977</w:t>
            </w:r>
          </w:p>
          <w:p w14:paraId="1DC74C76" w14:textId="60CDC84E" w:rsidR="00C42C53" w:rsidRPr="00E15D35" w:rsidRDefault="00C42C53" w:rsidP="00E94F0F">
            <w:pPr>
              <w:pStyle w:val="Style1"/>
              <w:spacing w:line="300" w:lineRule="auto"/>
              <w:jc w:val="both"/>
              <w:rPr>
                <w:rFonts w:ascii="Times New Roman" w:hAnsi="Times New Roman" w:cs="Times New Roman"/>
              </w:rPr>
            </w:pPr>
            <w:r w:rsidRPr="00E15D35">
              <w:rPr>
                <w:rFonts w:ascii="Times New Roman" w:hAnsi="Times New Roman" w:cs="Times New Roman"/>
              </w:rPr>
              <w:t xml:space="preserve">Konta Nr.: </w:t>
            </w:r>
            <w:r w:rsidR="00E15D35" w:rsidRPr="00E15D35">
              <w:rPr>
                <w:rFonts w:ascii="Times New Roman" w:hAnsi="Times New Roman" w:cs="Times New Roman"/>
              </w:rPr>
              <w:t>LV59TREL9150176043000</w:t>
            </w:r>
          </w:p>
          <w:p w14:paraId="01CCFA4D" w14:textId="54423925" w:rsidR="00C42C53" w:rsidRPr="00E15D35" w:rsidRDefault="00667FD7" w:rsidP="00E94F0F">
            <w:pPr>
              <w:pStyle w:val="Style1"/>
              <w:spacing w:line="300" w:lineRule="auto"/>
              <w:jc w:val="both"/>
              <w:rPr>
                <w:rFonts w:ascii="Times New Roman" w:hAnsi="Times New Roman" w:cs="Times New Roman"/>
              </w:rPr>
            </w:pPr>
            <w:r w:rsidRPr="00E15D35">
              <w:rPr>
                <w:rFonts w:ascii="Times New Roman" w:hAnsi="Times New Roman" w:cs="Times New Roman"/>
              </w:rPr>
              <w:t xml:space="preserve">Projekts: </w:t>
            </w:r>
            <w:r w:rsidR="00E15D35" w:rsidRPr="00E15D35">
              <w:rPr>
                <w:rFonts w:ascii="Times New Roman" w:hAnsi="Times New Roman" w:cs="Times New Roman"/>
              </w:rPr>
              <w:t>Posture W61, W1945</w:t>
            </w:r>
          </w:p>
          <w:p w14:paraId="2FAB0EA0" w14:textId="77777777" w:rsidR="00C42C53" w:rsidRPr="00E15D35" w:rsidRDefault="00C42C53" w:rsidP="00E94F0F">
            <w:pPr>
              <w:pStyle w:val="Style1"/>
              <w:spacing w:line="300" w:lineRule="auto"/>
              <w:jc w:val="both"/>
              <w:rPr>
                <w:rFonts w:ascii="Times New Roman" w:hAnsi="Times New Roman" w:cs="Times New Roman"/>
              </w:rPr>
            </w:pPr>
          </w:p>
          <w:p w14:paraId="505CE1E0" w14:textId="0BEF24E3" w:rsidR="00C42C53" w:rsidRPr="00E15D35" w:rsidRDefault="00C42C53" w:rsidP="00E94F0F">
            <w:pPr>
              <w:spacing w:after="0" w:line="300" w:lineRule="auto"/>
              <w:rPr>
                <w:rFonts w:ascii="Times New Roman" w:hAnsi="Times New Roman" w:cs="Times New Roman"/>
                <w:sz w:val="24"/>
                <w:szCs w:val="24"/>
              </w:rPr>
            </w:pPr>
            <w:r w:rsidRPr="00E15D35">
              <w:rPr>
                <w:rFonts w:ascii="Times New Roman" w:hAnsi="Times New Roman" w:cs="Times New Roman"/>
                <w:sz w:val="24"/>
                <w:szCs w:val="24"/>
              </w:rPr>
              <w:t>____</w:t>
            </w:r>
            <w:r w:rsidR="00550A8D">
              <w:rPr>
                <w:rFonts w:ascii="Times New Roman" w:hAnsi="Times New Roman" w:cs="Times New Roman"/>
                <w:sz w:val="24"/>
                <w:szCs w:val="24"/>
              </w:rPr>
              <w:t>/Paraksts/</w:t>
            </w:r>
            <w:r w:rsidRPr="00E15D35">
              <w:rPr>
                <w:rFonts w:ascii="Times New Roman" w:hAnsi="Times New Roman" w:cs="Times New Roman"/>
                <w:sz w:val="24"/>
                <w:szCs w:val="24"/>
              </w:rPr>
              <w:t>_____/</w:t>
            </w:r>
            <w:proofErr w:type="spellStart"/>
            <w:r w:rsidR="009B65AC" w:rsidRPr="00E15D35">
              <w:rPr>
                <w:rFonts w:ascii="Times New Roman" w:hAnsi="Times New Roman" w:cs="Times New Roman"/>
                <w:sz w:val="24"/>
                <w:szCs w:val="24"/>
              </w:rPr>
              <w:t>I.Eriņš</w:t>
            </w:r>
            <w:proofErr w:type="spellEnd"/>
            <w:r w:rsidRPr="00E15D35">
              <w:rPr>
                <w:rFonts w:ascii="Times New Roman" w:hAnsi="Times New Roman" w:cs="Times New Roman"/>
                <w:sz w:val="24"/>
                <w:szCs w:val="24"/>
              </w:rPr>
              <w:t>/</w:t>
            </w:r>
          </w:p>
          <w:p w14:paraId="16521F60" w14:textId="77777777" w:rsidR="00C42C53" w:rsidRPr="00E15D35" w:rsidRDefault="00C42C53" w:rsidP="00E94F0F">
            <w:pPr>
              <w:pStyle w:val="Style1"/>
              <w:spacing w:line="300" w:lineRule="auto"/>
              <w:jc w:val="both"/>
              <w:rPr>
                <w:rFonts w:ascii="Times New Roman" w:hAnsi="Times New Roman" w:cs="Times New Roman"/>
              </w:rPr>
            </w:pPr>
          </w:p>
          <w:p w14:paraId="678A66E9" w14:textId="77777777" w:rsidR="00C42C53" w:rsidRPr="00E15D35" w:rsidRDefault="00C42C53" w:rsidP="00E94F0F">
            <w:pPr>
              <w:spacing w:after="0" w:line="300" w:lineRule="auto"/>
              <w:rPr>
                <w:rFonts w:ascii="Times New Roman" w:hAnsi="Times New Roman" w:cs="Times New Roman"/>
                <w:sz w:val="24"/>
                <w:szCs w:val="24"/>
              </w:rPr>
            </w:pPr>
          </w:p>
        </w:tc>
        <w:tc>
          <w:tcPr>
            <w:tcW w:w="4503" w:type="dxa"/>
          </w:tcPr>
          <w:p w14:paraId="439AEBF6" w14:textId="77777777" w:rsidR="00C42C53" w:rsidRPr="00E15D35" w:rsidRDefault="00C42C53" w:rsidP="00E94F0F">
            <w:pPr>
              <w:pStyle w:val="Heading6"/>
              <w:spacing w:before="0" w:after="0" w:line="300" w:lineRule="auto"/>
              <w:jc w:val="both"/>
              <w:rPr>
                <w:rFonts w:ascii="Times New Roman" w:hAnsi="Times New Roman"/>
                <w:b/>
                <w:i w:val="0"/>
                <w:iCs/>
                <w:sz w:val="24"/>
                <w:szCs w:val="24"/>
                <w:lang w:val="lv-LV"/>
              </w:rPr>
            </w:pPr>
            <w:r w:rsidRPr="00E15D35">
              <w:rPr>
                <w:rFonts w:ascii="Times New Roman" w:hAnsi="Times New Roman"/>
                <w:b/>
                <w:i w:val="0"/>
                <w:sz w:val="24"/>
                <w:szCs w:val="24"/>
                <w:lang w:val="lv-LV"/>
              </w:rPr>
              <w:t>Piegādātājs</w:t>
            </w:r>
          </w:p>
          <w:p w14:paraId="295B04C0" w14:textId="77777777" w:rsidR="008116BB" w:rsidRPr="00E15D35" w:rsidRDefault="008116BB" w:rsidP="00E94F0F">
            <w:pPr>
              <w:spacing w:after="0" w:line="300" w:lineRule="auto"/>
              <w:rPr>
                <w:rFonts w:ascii="Times New Roman" w:hAnsi="Times New Roman" w:cs="Times New Roman"/>
                <w:sz w:val="24"/>
                <w:szCs w:val="24"/>
              </w:rPr>
            </w:pPr>
          </w:p>
          <w:p w14:paraId="23D1FF10" w14:textId="77777777" w:rsidR="008116BB" w:rsidRPr="00E15D35" w:rsidRDefault="008116BB" w:rsidP="00E94F0F">
            <w:pPr>
              <w:spacing w:after="0" w:line="300" w:lineRule="auto"/>
              <w:rPr>
                <w:rFonts w:ascii="Times New Roman" w:hAnsi="Times New Roman" w:cs="Times New Roman"/>
                <w:b/>
                <w:sz w:val="24"/>
                <w:szCs w:val="24"/>
              </w:rPr>
            </w:pPr>
            <w:r w:rsidRPr="00E15D35">
              <w:rPr>
                <w:rFonts w:ascii="Times New Roman" w:hAnsi="Times New Roman" w:cs="Times New Roman"/>
                <w:b/>
                <w:sz w:val="24"/>
                <w:szCs w:val="24"/>
              </w:rPr>
              <w:t>VSIA “Latvijas Vides, ģeoloģijas un meteoroloģijas centrs”</w:t>
            </w:r>
          </w:p>
          <w:p w14:paraId="4A32BCF6" w14:textId="77777777" w:rsidR="00C42C53" w:rsidRPr="00E15D35" w:rsidRDefault="00C42C53" w:rsidP="00E94F0F">
            <w:pPr>
              <w:spacing w:after="0" w:line="300" w:lineRule="auto"/>
              <w:rPr>
                <w:rFonts w:ascii="Times New Roman" w:hAnsi="Times New Roman" w:cs="Times New Roman"/>
                <w:sz w:val="24"/>
                <w:szCs w:val="24"/>
                <w:lang w:eastAsia="lv-LV"/>
              </w:rPr>
            </w:pPr>
            <w:r w:rsidRPr="00E15D35">
              <w:rPr>
                <w:rFonts w:ascii="Times New Roman" w:hAnsi="Times New Roman" w:cs="Times New Roman"/>
                <w:sz w:val="24"/>
                <w:szCs w:val="24"/>
                <w:lang w:eastAsia="lv-LV"/>
              </w:rPr>
              <w:t>Adrese:</w:t>
            </w:r>
            <w:r w:rsidR="008116BB" w:rsidRPr="00E15D35">
              <w:rPr>
                <w:rFonts w:ascii="Times New Roman" w:hAnsi="Times New Roman" w:cs="Times New Roman"/>
                <w:sz w:val="24"/>
                <w:szCs w:val="24"/>
                <w:lang w:eastAsia="lv-LV"/>
              </w:rPr>
              <w:t xml:space="preserve"> </w:t>
            </w:r>
            <w:r w:rsidR="00C02379" w:rsidRPr="00E15D35">
              <w:rPr>
                <w:rFonts w:ascii="Times New Roman" w:hAnsi="Times New Roman" w:cs="Times New Roman"/>
                <w:sz w:val="24"/>
                <w:szCs w:val="24"/>
                <w:lang w:eastAsia="lv-LV"/>
              </w:rPr>
              <w:t>Maskavas iela 165, Rīga, LV</w:t>
            </w:r>
            <w:r w:rsidR="00C02379" w:rsidRPr="00E15D35">
              <w:rPr>
                <w:rFonts w:ascii="Times New Roman" w:hAnsi="Times New Roman" w:cs="Times New Roman"/>
                <w:sz w:val="24"/>
                <w:szCs w:val="24"/>
              </w:rPr>
              <w:t>–1019</w:t>
            </w:r>
          </w:p>
          <w:p w14:paraId="17881365" w14:textId="77777777" w:rsidR="00C42C53" w:rsidRPr="00E15D35" w:rsidRDefault="00C42C53" w:rsidP="00E94F0F">
            <w:pPr>
              <w:spacing w:after="0" w:line="300" w:lineRule="auto"/>
              <w:rPr>
                <w:rFonts w:ascii="Times New Roman" w:hAnsi="Times New Roman" w:cs="Times New Roman"/>
                <w:sz w:val="24"/>
                <w:szCs w:val="24"/>
                <w:lang w:eastAsia="lv-LV"/>
              </w:rPr>
            </w:pPr>
            <w:r w:rsidRPr="00E15D35">
              <w:rPr>
                <w:rFonts w:ascii="Times New Roman" w:hAnsi="Times New Roman" w:cs="Times New Roman"/>
                <w:sz w:val="24"/>
                <w:szCs w:val="24"/>
                <w:lang w:eastAsia="lv-LV"/>
              </w:rPr>
              <w:t>Reģ. Nr.:</w:t>
            </w:r>
            <w:r w:rsidR="00E94F0F" w:rsidRPr="00E15D35">
              <w:t xml:space="preserve"> </w:t>
            </w:r>
            <w:r w:rsidR="00E94F0F" w:rsidRPr="00E15D35">
              <w:rPr>
                <w:rFonts w:ascii="Times New Roman" w:hAnsi="Times New Roman" w:cs="Times New Roman"/>
                <w:sz w:val="24"/>
                <w:szCs w:val="24"/>
                <w:lang w:eastAsia="lv-LV"/>
              </w:rPr>
              <w:t>50103237791</w:t>
            </w:r>
          </w:p>
          <w:p w14:paraId="5A5CBDFD" w14:textId="77777777" w:rsidR="00C42C53" w:rsidRPr="00E15D35" w:rsidRDefault="00C42C53" w:rsidP="00E94F0F">
            <w:pPr>
              <w:spacing w:after="0" w:line="300" w:lineRule="auto"/>
              <w:rPr>
                <w:rFonts w:ascii="Times New Roman" w:hAnsi="Times New Roman" w:cs="Times New Roman"/>
                <w:sz w:val="24"/>
                <w:szCs w:val="24"/>
                <w:lang w:eastAsia="lv-LV"/>
              </w:rPr>
            </w:pPr>
            <w:r w:rsidRPr="00E15D35">
              <w:rPr>
                <w:rFonts w:ascii="Times New Roman" w:hAnsi="Times New Roman" w:cs="Times New Roman"/>
                <w:sz w:val="24"/>
                <w:szCs w:val="24"/>
                <w:lang w:eastAsia="lv-LV"/>
              </w:rPr>
              <w:t>PVN Reģ.:</w:t>
            </w:r>
            <w:r w:rsidR="00E94F0F" w:rsidRPr="00E15D35">
              <w:rPr>
                <w:rFonts w:ascii="Times New Roman" w:hAnsi="Times New Roman" w:cs="Times New Roman"/>
                <w:sz w:val="24"/>
                <w:szCs w:val="24"/>
                <w:lang w:eastAsia="lv-LV"/>
              </w:rPr>
              <w:t>LV50103237791</w:t>
            </w:r>
          </w:p>
          <w:p w14:paraId="32F18ADF" w14:textId="77777777" w:rsidR="00C42C53" w:rsidRPr="00E15D35" w:rsidRDefault="00C42C53" w:rsidP="00E94F0F">
            <w:pPr>
              <w:pStyle w:val="Style1"/>
              <w:spacing w:line="300" w:lineRule="auto"/>
              <w:jc w:val="both"/>
              <w:rPr>
                <w:rFonts w:ascii="Times New Roman" w:hAnsi="Times New Roman" w:cs="Times New Roman"/>
              </w:rPr>
            </w:pPr>
            <w:r w:rsidRPr="00E15D35">
              <w:rPr>
                <w:rFonts w:ascii="Times New Roman" w:hAnsi="Times New Roman" w:cs="Times New Roman"/>
              </w:rPr>
              <w:t xml:space="preserve">Konta Nr.: </w:t>
            </w:r>
            <w:r w:rsidR="00C02379" w:rsidRPr="00E15D35">
              <w:rPr>
                <w:rFonts w:ascii="Times New Roman" w:hAnsi="Times New Roman" w:cs="Times New Roman"/>
              </w:rPr>
              <w:t>LV48NDEA0000082360836</w:t>
            </w:r>
          </w:p>
          <w:p w14:paraId="207EF7AC" w14:textId="77777777" w:rsidR="00C42C53" w:rsidRPr="00E15D35" w:rsidRDefault="00C42C53" w:rsidP="00E94F0F">
            <w:pPr>
              <w:pStyle w:val="Style1"/>
              <w:spacing w:line="300" w:lineRule="auto"/>
              <w:jc w:val="both"/>
              <w:rPr>
                <w:rFonts w:ascii="Times New Roman" w:hAnsi="Times New Roman" w:cs="Times New Roman"/>
              </w:rPr>
            </w:pPr>
          </w:p>
          <w:p w14:paraId="41F04CF0" w14:textId="0FF7DB62" w:rsidR="00C42C53" w:rsidRPr="00E15D35" w:rsidRDefault="00550A8D" w:rsidP="00E94F0F">
            <w:pPr>
              <w:spacing w:after="0" w:line="300" w:lineRule="auto"/>
              <w:rPr>
                <w:rFonts w:ascii="Times New Roman" w:hAnsi="Times New Roman" w:cs="Times New Roman"/>
                <w:sz w:val="24"/>
                <w:szCs w:val="24"/>
              </w:rPr>
            </w:pPr>
            <w:r w:rsidRPr="00E15D35">
              <w:rPr>
                <w:rFonts w:ascii="Times New Roman" w:hAnsi="Times New Roman" w:cs="Times New Roman"/>
                <w:sz w:val="24"/>
                <w:szCs w:val="24"/>
              </w:rPr>
              <w:t>____</w:t>
            </w:r>
            <w:r>
              <w:rPr>
                <w:rFonts w:ascii="Times New Roman" w:hAnsi="Times New Roman" w:cs="Times New Roman"/>
                <w:sz w:val="24"/>
                <w:szCs w:val="24"/>
              </w:rPr>
              <w:t>/Paraksts/</w:t>
            </w:r>
            <w:r w:rsidRPr="00E15D35">
              <w:rPr>
                <w:rFonts w:ascii="Times New Roman" w:hAnsi="Times New Roman" w:cs="Times New Roman"/>
                <w:sz w:val="24"/>
                <w:szCs w:val="24"/>
              </w:rPr>
              <w:t>_____</w:t>
            </w:r>
            <w:r w:rsidR="00A81D5E" w:rsidRPr="00E15D35">
              <w:rPr>
                <w:rFonts w:ascii="Times New Roman" w:hAnsi="Times New Roman" w:cs="Times New Roman"/>
                <w:sz w:val="24"/>
                <w:szCs w:val="24"/>
              </w:rPr>
              <w:t>/</w:t>
            </w:r>
            <w:proofErr w:type="spellStart"/>
            <w:r w:rsidR="00A81D5E" w:rsidRPr="00E15D35">
              <w:rPr>
                <w:rFonts w:ascii="Times New Roman" w:hAnsi="Times New Roman" w:cs="Times New Roman"/>
                <w:sz w:val="24"/>
                <w:szCs w:val="24"/>
              </w:rPr>
              <w:t>K.Treimanis</w:t>
            </w:r>
            <w:proofErr w:type="spellEnd"/>
            <w:r w:rsidR="00C42C53" w:rsidRPr="00E15D35">
              <w:rPr>
                <w:rFonts w:ascii="Times New Roman" w:hAnsi="Times New Roman" w:cs="Times New Roman"/>
                <w:sz w:val="24"/>
                <w:szCs w:val="24"/>
              </w:rPr>
              <w:t>/</w:t>
            </w:r>
          </w:p>
          <w:p w14:paraId="2B4E6A03" w14:textId="77777777" w:rsidR="00A81D5E" w:rsidRPr="00E15D35" w:rsidRDefault="00A81D5E" w:rsidP="00E94F0F">
            <w:pPr>
              <w:spacing w:after="0" w:line="300" w:lineRule="auto"/>
              <w:rPr>
                <w:rFonts w:ascii="Times New Roman" w:hAnsi="Times New Roman" w:cs="Times New Roman"/>
                <w:sz w:val="24"/>
                <w:szCs w:val="24"/>
              </w:rPr>
            </w:pPr>
          </w:p>
          <w:p w14:paraId="7A45C329" w14:textId="77777777" w:rsidR="00A81D5E" w:rsidRPr="00E15D35" w:rsidRDefault="00A81D5E" w:rsidP="00E94F0F">
            <w:pPr>
              <w:spacing w:after="0" w:line="300" w:lineRule="auto"/>
              <w:rPr>
                <w:rFonts w:ascii="Times New Roman" w:hAnsi="Times New Roman" w:cs="Times New Roman"/>
                <w:sz w:val="24"/>
                <w:szCs w:val="24"/>
              </w:rPr>
            </w:pPr>
          </w:p>
          <w:p w14:paraId="615D066F" w14:textId="72B93B82" w:rsidR="00A81D5E" w:rsidRPr="00E15D35" w:rsidRDefault="00550A8D" w:rsidP="00E94F0F">
            <w:pPr>
              <w:spacing w:after="0" w:line="300" w:lineRule="auto"/>
              <w:rPr>
                <w:rFonts w:ascii="Times New Roman" w:hAnsi="Times New Roman" w:cs="Times New Roman"/>
                <w:sz w:val="24"/>
                <w:szCs w:val="24"/>
              </w:rPr>
            </w:pPr>
            <w:r w:rsidRPr="00E15D35">
              <w:rPr>
                <w:rFonts w:ascii="Times New Roman" w:hAnsi="Times New Roman" w:cs="Times New Roman"/>
                <w:sz w:val="24"/>
                <w:szCs w:val="24"/>
              </w:rPr>
              <w:t>____</w:t>
            </w:r>
            <w:r>
              <w:rPr>
                <w:rFonts w:ascii="Times New Roman" w:hAnsi="Times New Roman" w:cs="Times New Roman"/>
                <w:sz w:val="24"/>
                <w:szCs w:val="24"/>
              </w:rPr>
              <w:t>/Paraksts/</w:t>
            </w:r>
            <w:r w:rsidRPr="00E15D35">
              <w:rPr>
                <w:rFonts w:ascii="Times New Roman" w:hAnsi="Times New Roman" w:cs="Times New Roman"/>
                <w:sz w:val="24"/>
                <w:szCs w:val="24"/>
              </w:rPr>
              <w:t>_____</w:t>
            </w:r>
            <w:r w:rsidR="00A81D5E" w:rsidRPr="00E15D35">
              <w:rPr>
                <w:rFonts w:ascii="Times New Roman" w:hAnsi="Times New Roman" w:cs="Times New Roman"/>
                <w:sz w:val="24"/>
                <w:szCs w:val="24"/>
              </w:rPr>
              <w:t xml:space="preserve">/ </w:t>
            </w:r>
            <w:proofErr w:type="spellStart"/>
            <w:r w:rsidR="00A81D5E" w:rsidRPr="00E15D35">
              <w:rPr>
                <w:rFonts w:ascii="Times New Roman" w:hAnsi="Times New Roman" w:cs="Times New Roman"/>
                <w:sz w:val="24"/>
                <w:szCs w:val="24"/>
              </w:rPr>
              <w:t>J.Lapiņš</w:t>
            </w:r>
            <w:proofErr w:type="spellEnd"/>
            <w:r w:rsidR="00A81D5E" w:rsidRPr="00E15D35">
              <w:rPr>
                <w:rFonts w:ascii="Times New Roman" w:hAnsi="Times New Roman" w:cs="Times New Roman"/>
                <w:sz w:val="24"/>
                <w:szCs w:val="24"/>
              </w:rPr>
              <w:t>/</w:t>
            </w:r>
          </w:p>
          <w:p w14:paraId="3AC469A8" w14:textId="77777777" w:rsidR="00C42C53" w:rsidRPr="00E15D35" w:rsidRDefault="00C42C53" w:rsidP="00E94F0F">
            <w:pPr>
              <w:spacing w:after="0" w:line="300" w:lineRule="auto"/>
              <w:rPr>
                <w:rFonts w:ascii="Times New Roman" w:hAnsi="Times New Roman" w:cs="Times New Roman"/>
                <w:sz w:val="24"/>
                <w:szCs w:val="24"/>
              </w:rPr>
            </w:pPr>
          </w:p>
          <w:p w14:paraId="1C161D09" w14:textId="77777777" w:rsidR="00C42C53" w:rsidRPr="00C42C53" w:rsidRDefault="00C42C53" w:rsidP="00E94F0F">
            <w:pPr>
              <w:spacing w:after="0" w:line="300" w:lineRule="auto"/>
              <w:rPr>
                <w:rFonts w:ascii="Times New Roman" w:hAnsi="Times New Roman" w:cs="Times New Roman"/>
                <w:sz w:val="24"/>
                <w:szCs w:val="24"/>
              </w:rPr>
            </w:pPr>
            <w:r w:rsidRPr="00E15D35">
              <w:rPr>
                <w:rFonts w:ascii="Times New Roman" w:hAnsi="Times New Roman" w:cs="Times New Roman"/>
                <w:sz w:val="24"/>
                <w:szCs w:val="24"/>
              </w:rPr>
              <w:t>z.v.</w:t>
            </w:r>
          </w:p>
          <w:p w14:paraId="1764B54B" w14:textId="77777777" w:rsidR="00C42C53" w:rsidRPr="00C42C53" w:rsidRDefault="00C42C53" w:rsidP="00E94F0F">
            <w:pPr>
              <w:spacing w:after="0" w:line="300" w:lineRule="auto"/>
              <w:rPr>
                <w:rFonts w:ascii="Times New Roman" w:hAnsi="Times New Roman" w:cs="Times New Roman"/>
                <w:sz w:val="24"/>
                <w:szCs w:val="24"/>
              </w:rPr>
            </w:pPr>
          </w:p>
        </w:tc>
      </w:tr>
    </w:tbl>
    <w:p w14:paraId="44A946CF" w14:textId="77777777" w:rsidR="00C02379" w:rsidRDefault="00C02379" w:rsidP="00C02379">
      <w:pPr>
        <w:pStyle w:val="BodyTextIndent"/>
        <w:tabs>
          <w:tab w:val="left" w:pos="284"/>
        </w:tabs>
        <w:spacing w:after="0"/>
        <w:ind w:left="284"/>
        <w:rPr>
          <w:rFonts w:ascii="Times New Roman" w:hAnsi="Times New Roman"/>
          <w:sz w:val="24"/>
          <w:szCs w:val="24"/>
          <w:lang w:val="lv-LV" w:eastAsia="lv-LV"/>
        </w:rPr>
      </w:pPr>
      <w:bookmarkStart w:id="0" w:name="_GoBack"/>
      <w:bookmarkEnd w:id="0"/>
    </w:p>
    <w:p w14:paraId="5132413E" w14:textId="77777777" w:rsidR="009B4E9B" w:rsidRDefault="009B4E9B" w:rsidP="00C02379">
      <w:pPr>
        <w:pStyle w:val="BodyTextIndent"/>
        <w:tabs>
          <w:tab w:val="left" w:pos="284"/>
        </w:tabs>
        <w:spacing w:after="0"/>
        <w:ind w:left="284"/>
        <w:rPr>
          <w:rFonts w:ascii="Times New Roman" w:hAnsi="Times New Roman"/>
          <w:sz w:val="24"/>
          <w:szCs w:val="24"/>
          <w:lang w:val="lv-LV" w:eastAsia="lv-LV"/>
        </w:rPr>
      </w:pPr>
    </w:p>
    <w:p w14:paraId="2D0E45B2" w14:textId="77777777" w:rsidR="00C02379" w:rsidRDefault="00C02379" w:rsidP="00C02379">
      <w:pPr>
        <w:pStyle w:val="BodyTextIndent"/>
        <w:tabs>
          <w:tab w:val="left" w:pos="284"/>
        </w:tabs>
        <w:spacing w:after="0"/>
        <w:ind w:left="284"/>
        <w:rPr>
          <w:rFonts w:ascii="Times New Roman" w:hAnsi="Times New Roman"/>
          <w:sz w:val="24"/>
          <w:szCs w:val="24"/>
          <w:lang w:val="lv-LV" w:eastAsia="lv-LV"/>
        </w:rPr>
      </w:pPr>
    </w:p>
    <w:p w14:paraId="179496FB" w14:textId="77777777" w:rsidR="00C02379" w:rsidRPr="0070709A" w:rsidRDefault="00C02379" w:rsidP="00C02379">
      <w:pPr>
        <w:pStyle w:val="BodyTextIndent"/>
        <w:tabs>
          <w:tab w:val="left" w:pos="284"/>
        </w:tabs>
        <w:spacing w:after="0"/>
        <w:ind w:left="284"/>
        <w:rPr>
          <w:rFonts w:ascii="Times New Roman" w:hAnsi="Times New Roman"/>
          <w:sz w:val="24"/>
          <w:szCs w:val="24"/>
          <w:lang w:val="lv-LV" w:eastAsia="lv-LV"/>
        </w:rPr>
      </w:pPr>
      <w:r w:rsidRPr="0070709A">
        <w:rPr>
          <w:rFonts w:ascii="Times New Roman" w:hAnsi="Times New Roman"/>
          <w:sz w:val="24"/>
          <w:szCs w:val="24"/>
          <w:lang w:val="lv-LV" w:eastAsia="lv-LV"/>
        </w:rPr>
        <w:t>Pārstāvis:</w:t>
      </w:r>
    </w:p>
    <w:p w14:paraId="3A70E271" w14:textId="77777777" w:rsidR="00C02379" w:rsidRPr="0070709A" w:rsidRDefault="00C02379" w:rsidP="00C02379">
      <w:pPr>
        <w:pStyle w:val="BodyTextIndent"/>
        <w:spacing w:after="0"/>
        <w:ind w:hanging="283"/>
        <w:rPr>
          <w:rFonts w:ascii="Times New Roman" w:hAnsi="Times New Roman"/>
          <w:sz w:val="24"/>
          <w:szCs w:val="24"/>
          <w:lang w:val="lv-LV" w:eastAsia="lv-LV"/>
        </w:rPr>
      </w:pPr>
    </w:p>
    <w:p w14:paraId="17ABD8ED" w14:textId="2080B744" w:rsidR="00742E7A" w:rsidRPr="00C42C53" w:rsidRDefault="00550A8D" w:rsidP="00C02379">
      <w:pPr>
        <w:spacing w:after="0" w:line="300" w:lineRule="auto"/>
        <w:ind w:left="284"/>
        <w:rPr>
          <w:rFonts w:ascii="Times New Roman" w:hAnsi="Times New Roman" w:cs="Times New Roman"/>
          <w:sz w:val="24"/>
          <w:szCs w:val="24"/>
        </w:rPr>
      </w:pPr>
      <w:r w:rsidRPr="00E15D35">
        <w:rPr>
          <w:rFonts w:ascii="Times New Roman" w:hAnsi="Times New Roman" w:cs="Times New Roman"/>
          <w:sz w:val="24"/>
          <w:szCs w:val="24"/>
        </w:rPr>
        <w:t>____</w:t>
      </w:r>
      <w:r>
        <w:rPr>
          <w:rFonts w:ascii="Times New Roman" w:hAnsi="Times New Roman" w:cs="Times New Roman"/>
          <w:sz w:val="24"/>
          <w:szCs w:val="24"/>
        </w:rPr>
        <w:t>/Paraksts/</w:t>
      </w:r>
      <w:r w:rsidRPr="00E15D35">
        <w:rPr>
          <w:rFonts w:ascii="Times New Roman" w:hAnsi="Times New Roman" w:cs="Times New Roman"/>
          <w:sz w:val="24"/>
          <w:szCs w:val="24"/>
        </w:rPr>
        <w:t>_____</w:t>
      </w:r>
      <w:r w:rsidR="00C02379" w:rsidRPr="0070709A">
        <w:rPr>
          <w:rFonts w:ascii="Times New Roman" w:hAnsi="Times New Roman"/>
          <w:sz w:val="24"/>
        </w:rPr>
        <w:t>/</w:t>
      </w:r>
      <w:proofErr w:type="spellStart"/>
      <w:r w:rsidR="00667FD7">
        <w:rPr>
          <w:rFonts w:ascii="Times New Roman" w:hAnsi="Times New Roman" w:cs="Times New Roman"/>
          <w:sz w:val="24"/>
        </w:rPr>
        <w:t>L.Bērziņa</w:t>
      </w:r>
      <w:proofErr w:type="spellEnd"/>
      <w:r w:rsidR="00667FD7">
        <w:rPr>
          <w:rFonts w:ascii="Times New Roman" w:hAnsi="Times New Roman" w:cs="Times New Roman"/>
          <w:sz w:val="24"/>
        </w:rPr>
        <w:t>-Cimdiņa</w:t>
      </w:r>
      <w:r w:rsidR="00C02379" w:rsidRPr="0070709A">
        <w:rPr>
          <w:rFonts w:ascii="Times New Roman" w:hAnsi="Times New Roman"/>
          <w:sz w:val="24"/>
        </w:rPr>
        <w:t>/</w:t>
      </w:r>
    </w:p>
    <w:sectPr w:rsidR="00742E7A" w:rsidRPr="00C42C53" w:rsidSect="00CA70FB">
      <w:footerReference w:type="default" r:id="rId10"/>
      <w:pgSz w:w="11906" w:h="16838"/>
      <w:pgMar w:top="851" w:right="992"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45465" w14:textId="77777777" w:rsidR="000331B4" w:rsidRDefault="000331B4" w:rsidP="000331B4">
      <w:pPr>
        <w:spacing w:after="0" w:line="240" w:lineRule="auto"/>
      </w:pPr>
      <w:r>
        <w:separator/>
      </w:r>
    </w:p>
  </w:endnote>
  <w:endnote w:type="continuationSeparator" w:id="0">
    <w:p w14:paraId="76E9EE1B" w14:textId="77777777" w:rsidR="000331B4" w:rsidRDefault="000331B4" w:rsidP="00033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2468"/>
      <w:docPartObj>
        <w:docPartGallery w:val="Page Numbers (Bottom of Page)"/>
        <w:docPartUnique/>
      </w:docPartObj>
    </w:sdtPr>
    <w:sdtEndPr>
      <w:rPr>
        <w:noProof/>
      </w:rPr>
    </w:sdtEndPr>
    <w:sdtContent>
      <w:p w14:paraId="4B304133" w14:textId="272E93A5" w:rsidR="000331B4" w:rsidRDefault="000331B4">
        <w:pPr>
          <w:pStyle w:val="Footer"/>
          <w:jc w:val="center"/>
        </w:pPr>
        <w:r>
          <w:fldChar w:fldCharType="begin"/>
        </w:r>
        <w:r>
          <w:instrText xml:space="preserve"> PAGE   \* MERGEFORMAT </w:instrText>
        </w:r>
        <w:r>
          <w:fldChar w:fldCharType="separate"/>
        </w:r>
        <w:r w:rsidR="00550A8D">
          <w:rPr>
            <w:noProof/>
          </w:rPr>
          <w:t>8</w:t>
        </w:r>
        <w:r>
          <w:rPr>
            <w:noProof/>
          </w:rPr>
          <w:fldChar w:fldCharType="end"/>
        </w:r>
      </w:p>
    </w:sdtContent>
  </w:sdt>
  <w:p w14:paraId="0393B60A" w14:textId="77777777" w:rsidR="000331B4" w:rsidRDefault="00033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AD4E" w14:textId="77777777" w:rsidR="000331B4" w:rsidRDefault="000331B4" w:rsidP="000331B4">
      <w:pPr>
        <w:spacing w:after="0" w:line="240" w:lineRule="auto"/>
      </w:pPr>
      <w:r>
        <w:separator/>
      </w:r>
    </w:p>
  </w:footnote>
  <w:footnote w:type="continuationSeparator" w:id="0">
    <w:p w14:paraId="229B00CA" w14:textId="77777777" w:rsidR="000331B4" w:rsidRDefault="000331B4" w:rsidP="00033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6475"/>
    <w:multiLevelType w:val="multilevel"/>
    <w:tmpl w:val="4678B6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3917"/>
    <w:multiLevelType w:val="multilevel"/>
    <w:tmpl w:val="C3F8B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3924551"/>
    <w:multiLevelType w:val="multilevel"/>
    <w:tmpl w:val="438A6D7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28F750BF"/>
    <w:multiLevelType w:val="multilevel"/>
    <w:tmpl w:val="DF78A35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2E6C2D28"/>
    <w:multiLevelType w:val="multilevel"/>
    <w:tmpl w:val="37C27768"/>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64B0"/>
    <w:multiLevelType w:val="multilevel"/>
    <w:tmpl w:val="234C726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4D1CE9"/>
    <w:multiLevelType w:val="multilevel"/>
    <w:tmpl w:val="48F07E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2960AF"/>
    <w:multiLevelType w:val="multilevel"/>
    <w:tmpl w:val="48F07E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2A0B6C"/>
    <w:multiLevelType w:val="multilevel"/>
    <w:tmpl w:val="9B56CF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A3517DE"/>
    <w:multiLevelType w:val="multilevel"/>
    <w:tmpl w:val="8CF891EA"/>
    <w:lvl w:ilvl="0">
      <w:start w:val="11"/>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596096A"/>
    <w:multiLevelType w:val="multilevel"/>
    <w:tmpl w:val="EBF6CF4E"/>
    <w:lvl w:ilvl="0">
      <w:start w:val="14"/>
      <w:numFmt w:val="decimal"/>
      <w:lvlText w:val="%1."/>
      <w:lvlJc w:val="left"/>
      <w:pPr>
        <w:ind w:left="645" w:hanging="645"/>
      </w:pPr>
      <w:rPr>
        <w:rFonts w:hint="default"/>
        <w:sz w:val="24"/>
        <w:szCs w:val="24"/>
      </w:rPr>
    </w:lvl>
    <w:lvl w:ilvl="1">
      <w:start w:val="7"/>
      <w:numFmt w:val="decimal"/>
      <w:lvlText w:val="%1.%2."/>
      <w:lvlJc w:val="left"/>
      <w:pPr>
        <w:ind w:left="645"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2A1AA6"/>
    <w:multiLevelType w:val="multilevel"/>
    <w:tmpl w:val="7B24991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74937624"/>
    <w:multiLevelType w:val="multilevel"/>
    <w:tmpl w:val="EA9C192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1448F"/>
    <w:multiLevelType w:val="multilevel"/>
    <w:tmpl w:val="A236A0D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8"/>
  </w:num>
  <w:num w:numId="4">
    <w:abstractNumId w:val="0"/>
  </w:num>
  <w:num w:numId="5">
    <w:abstractNumId w:val="7"/>
  </w:num>
  <w:num w:numId="6">
    <w:abstractNumId w:val="13"/>
  </w:num>
  <w:num w:numId="7">
    <w:abstractNumId w:val="4"/>
  </w:num>
  <w:num w:numId="8">
    <w:abstractNumId w:val="3"/>
  </w:num>
  <w:num w:numId="9">
    <w:abstractNumId w:val="5"/>
  </w:num>
  <w:num w:numId="10">
    <w:abstractNumId w:val="6"/>
  </w:num>
  <w:num w:numId="11">
    <w:abstractNumId w:val="1"/>
  </w:num>
  <w:num w:numId="12">
    <w:abstractNumId w:val="12"/>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3"/>
    <w:rsid w:val="000331B4"/>
    <w:rsid w:val="002A6BE8"/>
    <w:rsid w:val="002D656E"/>
    <w:rsid w:val="003B77A7"/>
    <w:rsid w:val="0041062B"/>
    <w:rsid w:val="00550A8D"/>
    <w:rsid w:val="00561576"/>
    <w:rsid w:val="00585F4B"/>
    <w:rsid w:val="00657D6C"/>
    <w:rsid w:val="00667FD7"/>
    <w:rsid w:val="00685AB0"/>
    <w:rsid w:val="006E78E1"/>
    <w:rsid w:val="007134C1"/>
    <w:rsid w:val="00742E7A"/>
    <w:rsid w:val="007D31DF"/>
    <w:rsid w:val="00801701"/>
    <w:rsid w:val="008116BB"/>
    <w:rsid w:val="008A5E72"/>
    <w:rsid w:val="00953BA6"/>
    <w:rsid w:val="00986F02"/>
    <w:rsid w:val="009B4E9B"/>
    <w:rsid w:val="009B65AC"/>
    <w:rsid w:val="00A246EA"/>
    <w:rsid w:val="00A75A5D"/>
    <w:rsid w:val="00A81D5E"/>
    <w:rsid w:val="00AB3EBF"/>
    <w:rsid w:val="00B03DAF"/>
    <w:rsid w:val="00B4129D"/>
    <w:rsid w:val="00B92B65"/>
    <w:rsid w:val="00B96AC6"/>
    <w:rsid w:val="00C02379"/>
    <w:rsid w:val="00C029EE"/>
    <w:rsid w:val="00C42C53"/>
    <w:rsid w:val="00C629DE"/>
    <w:rsid w:val="00CA70FB"/>
    <w:rsid w:val="00D078A9"/>
    <w:rsid w:val="00D41044"/>
    <w:rsid w:val="00D44454"/>
    <w:rsid w:val="00DE36C8"/>
    <w:rsid w:val="00E15D35"/>
    <w:rsid w:val="00E31367"/>
    <w:rsid w:val="00E94F0F"/>
    <w:rsid w:val="00F727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41FB"/>
  <w15:chartTrackingRefBased/>
  <w15:docId w15:val="{469B170C-4F6D-455A-840E-F176122C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C42C53"/>
    <w:pPr>
      <w:spacing w:before="240" w:after="60" w:line="240" w:lineRule="auto"/>
      <w:outlineLvl w:val="5"/>
    </w:pPr>
    <w:rPr>
      <w:rFonts w:ascii="Arial" w:eastAsia="Times New Roman" w:hAnsi="Arial" w:cs="Times New Roman"/>
      <w:i/>
      <w:snapToGrid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2C53"/>
    <w:rPr>
      <w:rFonts w:ascii="Arial" w:eastAsia="Times New Roman" w:hAnsi="Arial" w:cs="Times New Roman"/>
      <w:i/>
      <w:snapToGrid w:val="0"/>
      <w:sz w:val="20"/>
      <w:szCs w:val="20"/>
      <w:lang w:val="x-none" w:eastAsia="x-none"/>
    </w:rPr>
  </w:style>
  <w:style w:type="paragraph" w:customStyle="1" w:styleId="Sarakstarindkopa1">
    <w:name w:val="Saraksta rindkopa1"/>
    <w:basedOn w:val="Normal"/>
    <w:uiPriority w:val="34"/>
    <w:qFormat/>
    <w:rsid w:val="00C42C53"/>
    <w:pPr>
      <w:spacing w:after="0" w:line="240" w:lineRule="auto"/>
      <w:ind w:left="720"/>
      <w:contextualSpacing/>
    </w:pPr>
    <w:rPr>
      <w:rFonts w:ascii="Cambria" w:eastAsia="Times New Roman" w:hAnsi="Cambria" w:cs="Cambria"/>
      <w:kern w:val="56"/>
      <w:sz w:val="28"/>
      <w:szCs w:val="24"/>
    </w:rPr>
  </w:style>
  <w:style w:type="paragraph" w:styleId="ListParagraph">
    <w:name w:val="List Paragraph"/>
    <w:basedOn w:val="Normal"/>
    <w:link w:val="ListParagraphChar"/>
    <w:uiPriority w:val="34"/>
    <w:qFormat/>
    <w:rsid w:val="00C42C53"/>
    <w:pPr>
      <w:spacing w:after="0" w:line="240" w:lineRule="auto"/>
      <w:ind w:left="720"/>
      <w:contextualSpacing/>
    </w:pPr>
    <w:rPr>
      <w:rFonts w:ascii="Cambria" w:eastAsia="Calibri" w:hAnsi="Cambria" w:cs="Cambria"/>
      <w:kern w:val="56"/>
      <w:sz w:val="28"/>
      <w:szCs w:val="24"/>
    </w:rPr>
  </w:style>
  <w:style w:type="character" w:customStyle="1" w:styleId="ListParagraphChar">
    <w:name w:val="List Paragraph Char"/>
    <w:link w:val="ListParagraph"/>
    <w:uiPriority w:val="34"/>
    <w:rsid w:val="00C42C53"/>
    <w:rPr>
      <w:rFonts w:ascii="Cambria" w:eastAsia="Calibri" w:hAnsi="Cambria" w:cs="Cambria"/>
      <w:kern w:val="56"/>
      <w:sz w:val="28"/>
      <w:szCs w:val="24"/>
    </w:rPr>
  </w:style>
  <w:style w:type="character" w:styleId="Hyperlink">
    <w:name w:val="Hyperlink"/>
    <w:uiPriority w:val="99"/>
    <w:rsid w:val="00C42C53"/>
    <w:rPr>
      <w:color w:val="0000FF"/>
      <w:u w:val="single"/>
    </w:rPr>
  </w:style>
  <w:style w:type="paragraph" w:customStyle="1" w:styleId="Style1">
    <w:name w:val="Style 1"/>
    <w:basedOn w:val="Normal"/>
    <w:rsid w:val="00C42C53"/>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NormalWeb">
    <w:name w:val="Normal (Web)"/>
    <w:basedOn w:val="Normal"/>
    <w:rsid w:val="00C42C53"/>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1"/>
    <w:uiPriority w:val="99"/>
    <w:unhideWhenUsed/>
    <w:rsid w:val="00C02379"/>
    <w:pPr>
      <w:spacing w:after="120" w:line="240" w:lineRule="auto"/>
      <w:ind w:left="283"/>
    </w:pPr>
    <w:rPr>
      <w:rFonts w:ascii="Calibri" w:eastAsia="Times New Roman" w:hAnsi="Calibri" w:cs="Times New Roman"/>
      <w:sz w:val="20"/>
      <w:szCs w:val="20"/>
      <w:lang w:val="en-US" w:eastAsia="x-none"/>
    </w:rPr>
  </w:style>
  <w:style w:type="character" w:customStyle="1" w:styleId="BodyTextIndentChar">
    <w:name w:val="Body Text Indent Char"/>
    <w:basedOn w:val="DefaultParagraphFont"/>
    <w:uiPriority w:val="99"/>
    <w:semiHidden/>
    <w:rsid w:val="00C02379"/>
  </w:style>
  <w:style w:type="character" w:customStyle="1" w:styleId="BodyTextIndentChar1">
    <w:name w:val="Body Text Indent Char1"/>
    <w:link w:val="BodyTextIndent"/>
    <w:uiPriority w:val="99"/>
    <w:locked/>
    <w:rsid w:val="00C02379"/>
    <w:rPr>
      <w:rFonts w:ascii="Calibri" w:eastAsia="Times New Roman" w:hAnsi="Calibri" w:cs="Times New Roman"/>
      <w:sz w:val="20"/>
      <w:szCs w:val="20"/>
      <w:lang w:val="en-US" w:eastAsia="x-none"/>
    </w:rPr>
  </w:style>
  <w:style w:type="character" w:styleId="CommentReference">
    <w:name w:val="annotation reference"/>
    <w:basedOn w:val="DefaultParagraphFont"/>
    <w:uiPriority w:val="99"/>
    <w:semiHidden/>
    <w:unhideWhenUsed/>
    <w:rsid w:val="00C02379"/>
    <w:rPr>
      <w:sz w:val="16"/>
      <w:szCs w:val="16"/>
    </w:rPr>
  </w:style>
  <w:style w:type="paragraph" w:styleId="CommentText">
    <w:name w:val="annotation text"/>
    <w:basedOn w:val="Normal"/>
    <w:link w:val="CommentTextChar"/>
    <w:uiPriority w:val="99"/>
    <w:semiHidden/>
    <w:unhideWhenUsed/>
    <w:rsid w:val="00C02379"/>
    <w:pPr>
      <w:spacing w:line="240" w:lineRule="auto"/>
    </w:pPr>
    <w:rPr>
      <w:sz w:val="20"/>
      <w:szCs w:val="20"/>
    </w:rPr>
  </w:style>
  <w:style w:type="character" w:customStyle="1" w:styleId="CommentTextChar">
    <w:name w:val="Comment Text Char"/>
    <w:basedOn w:val="DefaultParagraphFont"/>
    <w:link w:val="CommentText"/>
    <w:uiPriority w:val="99"/>
    <w:semiHidden/>
    <w:rsid w:val="00C02379"/>
    <w:rPr>
      <w:sz w:val="20"/>
      <w:szCs w:val="20"/>
    </w:rPr>
  </w:style>
  <w:style w:type="paragraph" w:styleId="CommentSubject">
    <w:name w:val="annotation subject"/>
    <w:basedOn w:val="CommentText"/>
    <w:next w:val="CommentText"/>
    <w:link w:val="CommentSubjectChar"/>
    <w:uiPriority w:val="99"/>
    <w:semiHidden/>
    <w:unhideWhenUsed/>
    <w:rsid w:val="00C02379"/>
    <w:rPr>
      <w:b/>
      <w:bCs/>
    </w:rPr>
  </w:style>
  <w:style w:type="character" w:customStyle="1" w:styleId="CommentSubjectChar">
    <w:name w:val="Comment Subject Char"/>
    <w:basedOn w:val="CommentTextChar"/>
    <w:link w:val="CommentSubject"/>
    <w:uiPriority w:val="99"/>
    <w:semiHidden/>
    <w:rsid w:val="00C02379"/>
    <w:rPr>
      <w:b/>
      <w:bCs/>
      <w:sz w:val="20"/>
      <w:szCs w:val="20"/>
    </w:rPr>
  </w:style>
  <w:style w:type="paragraph" w:styleId="BalloonText">
    <w:name w:val="Balloon Text"/>
    <w:basedOn w:val="Normal"/>
    <w:link w:val="BalloonTextChar"/>
    <w:uiPriority w:val="99"/>
    <w:semiHidden/>
    <w:unhideWhenUsed/>
    <w:rsid w:val="00C02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79"/>
    <w:rPr>
      <w:rFonts w:ascii="Segoe UI" w:hAnsi="Segoe UI" w:cs="Segoe UI"/>
      <w:sz w:val="18"/>
      <w:szCs w:val="18"/>
    </w:rPr>
  </w:style>
  <w:style w:type="paragraph" w:styleId="Revision">
    <w:name w:val="Revision"/>
    <w:hidden/>
    <w:uiPriority w:val="99"/>
    <w:semiHidden/>
    <w:rsid w:val="007134C1"/>
    <w:pPr>
      <w:spacing w:after="0" w:line="240" w:lineRule="auto"/>
    </w:pPr>
  </w:style>
  <w:style w:type="paragraph" w:styleId="Header">
    <w:name w:val="header"/>
    <w:basedOn w:val="Normal"/>
    <w:link w:val="HeaderChar"/>
    <w:uiPriority w:val="99"/>
    <w:unhideWhenUsed/>
    <w:rsid w:val="000331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31B4"/>
  </w:style>
  <w:style w:type="paragraph" w:styleId="Footer">
    <w:name w:val="footer"/>
    <w:basedOn w:val="Normal"/>
    <w:link w:val="FooterChar"/>
    <w:uiPriority w:val="99"/>
    <w:unhideWhenUsed/>
    <w:rsid w:val="00033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erzina-cimdina@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rgejs.elektrolv@apol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3A4F-1BA9-476A-89C8-615A9DF8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14799</Words>
  <Characters>8436</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Dargis</dc:creator>
  <cp:keywords/>
  <dc:description/>
  <cp:lastModifiedBy>Edgars Dargis</cp:lastModifiedBy>
  <cp:revision>13</cp:revision>
  <cp:lastPrinted>2016-09-21T10:03:00Z</cp:lastPrinted>
  <dcterms:created xsi:type="dcterms:W3CDTF">2016-09-20T13:25:00Z</dcterms:created>
  <dcterms:modified xsi:type="dcterms:W3CDTF">2016-09-23T06:11:00Z</dcterms:modified>
</cp:coreProperties>
</file>