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899" w:rsidRPr="00D31899" w:rsidRDefault="00D31899" w:rsidP="00550622">
      <w:pPr>
        <w:spacing w:after="0" w:line="240" w:lineRule="auto"/>
        <w:jc w:val="right"/>
        <w:rPr>
          <w:rFonts w:ascii="Times New Roman" w:eastAsia="Cambria" w:hAnsi="Times New Roman" w:cs="Times New Roman"/>
          <w:color w:val="000000"/>
          <w:kern w:val="56"/>
          <w:lang w:eastAsia="lv-LV"/>
        </w:rPr>
      </w:pPr>
      <w:r>
        <w:rPr>
          <w:rFonts w:ascii="Times New Roman" w:eastAsia="Cambria" w:hAnsi="Times New Roman" w:cs="Times New Roman"/>
          <w:color w:val="000000"/>
          <w:kern w:val="56"/>
          <w:lang w:eastAsia="lv-LV"/>
        </w:rPr>
        <w:t>Pielikums Nr. 2.</w:t>
      </w:r>
      <w:r w:rsidR="00550622">
        <w:rPr>
          <w:rFonts w:ascii="Times New Roman" w:eastAsia="Cambria" w:hAnsi="Times New Roman" w:cs="Times New Roman"/>
          <w:color w:val="000000"/>
          <w:kern w:val="56"/>
          <w:lang w:eastAsia="lv-LV"/>
        </w:rPr>
        <w:t>8</w:t>
      </w:r>
      <w:r w:rsidRPr="00D31899">
        <w:rPr>
          <w:rFonts w:ascii="Times New Roman" w:eastAsia="Cambria" w:hAnsi="Times New Roman" w:cs="Times New Roman"/>
          <w:color w:val="000000"/>
          <w:kern w:val="56"/>
          <w:lang w:eastAsia="lv-LV"/>
        </w:rPr>
        <w:t>.</w:t>
      </w:r>
    </w:p>
    <w:p w:rsidR="00D31899" w:rsidRPr="00D31899" w:rsidRDefault="00D31899" w:rsidP="00550622">
      <w:pPr>
        <w:spacing w:after="0" w:line="240" w:lineRule="auto"/>
        <w:jc w:val="right"/>
        <w:rPr>
          <w:rFonts w:ascii="Times New Roman" w:eastAsia="Cambria" w:hAnsi="Times New Roman" w:cs="Times New Roman"/>
          <w:bCs/>
          <w:kern w:val="56"/>
        </w:rPr>
      </w:pPr>
      <w:r w:rsidRPr="00D31899">
        <w:rPr>
          <w:rFonts w:ascii="Times New Roman" w:eastAsia="Cambria" w:hAnsi="Times New Roman" w:cs="Times New Roman"/>
          <w:bCs/>
          <w:kern w:val="56"/>
        </w:rPr>
        <w:t>nolikumam ar ID Nr. RTU-2014/</w:t>
      </w:r>
      <w:r w:rsidR="00515B33">
        <w:rPr>
          <w:rFonts w:ascii="Times New Roman" w:eastAsia="Cambria" w:hAnsi="Times New Roman" w:cs="Times New Roman"/>
          <w:bCs/>
          <w:kern w:val="56"/>
        </w:rPr>
        <w:t>194</w:t>
      </w:r>
    </w:p>
    <w:p w:rsidR="00D31899" w:rsidRPr="00A25AE1" w:rsidRDefault="00D31899" w:rsidP="00550622">
      <w:pPr>
        <w:spacing w:after="0"/>
        <w:jc w:val="right"/>
        <w:rPr>
          <w:rFonts w:eastAsia="Cambria"/>
          <w:color w:val="000000"/>
          <w:kern w:val="56"/>
          <w:lang w:eastAsia="lv-LV"/>
        </w:rPr>
      </w:pPr>
    </w:p>
    <w:p w:rsidR="00CA0836" w:rsidRPr="001C0BC8" w:rsidRDefault="00CA0836" w:rsidP="00CA0836">
      <w:pPr>
        <w:jc w:val="center"/>
        <w:rPr>
          <w:rFonts w:ascii="Times New Roman" w:hAnsi="Times New Roman" w:cs="Times New Roman"/>
          <w:b/>
        </w:rPr>
      </w:pPr>
      <w:r w:rsidRPr="001C0BC8">
        <w:rPr>
          <w:rFonts w:ascii="Times New Roman" w:hAnsi="Times New Roman" w:cs="Times New Roman"/>
          <w:b/>
        </w:rPr>
        <w:t xml:space="preserve">TEHNISKĀ SPECIFIKĀCIJA un </w:t>
      </w:r>
      <w:r w:rsidR="000C7F2E">
        <w:rPr>
          <w:rFonts w:ascii="Times New Roman" w:hAnsi="Times New Roman" w:cs="Times New Roman"/>
          <w:b/>
        </w:rPr>
        <w:t>(</w:t>
      </w:r>
      <w:r w:rsidRPr="001C0BC8">
        <w:rPr>
          <w:rFonts w:ascii="Times New Roman" w:hAnsi="Times New Roman" w:cs="Times New Roman"/>
          <w:b/>
        </w:rPr>
        <w:t>PRETENDENTA TEHNISKĀ PIEDĀVĀJUMA FORMA</w:t>
      </w:r>
      <w:r w:rsidR="000C7F2E">
        <w:rPr>
          <w:rFonts w:ascii="Times New Roman" w:hAnsi="Times New Roman" w:cs="Times New Roman"/>
          <w:b/>
        </w:rPr>
        <w:t>)</w:t>
      </w:r>
    </w:p>
    <w:p w:rsidR="00CA0836" w:rsidRPr="001C0BC8" w:rsidRDefault="00CA0836" w:rsidP="00CA0836">
      <w:pPr>
        <w:jc w:val="center"/>
        <w:rPr>
          <w:rFonts w:ascii="Times New Roman" w:eastAsia="Times New Roman" w:hAnsi="Times New Roman" w:cs="Times New Roman"/>
          <w:b/>
          <w:iCs/>
          <w:color w:val="000000"/>
          <w:lang w:eastAsia="lv-LV"/>
        </w:rPr>
      </w:pPr>
      <w:r w:rsidRPr="001C0BC8">
        <w:rPr>
          <w:rFonts w:ascii="Times New Roman" w:hAnsi="Times New Roman" w:cs="Times New Roman"/>
          <w:b/>
        </w:rPr>
        <w:t>atklātā konkursa “Laboratorijas materiālu iegāde”</w:t>
      </w:r>
    </w:p>
    <w:p w:rsidR="00D31899" w:rsidRPr="00D31899" w:rsidRDefault="00D31899" w:rsidP="00D31899">
      <w:pPr>
        <w:spacing w:after="0" w:line="240" w:lineRule="auto"/>
        <w:jc w:val="both"/>
        <w:rPr>
          <w:rFonts w:ascii="Times New Roman" w:eastAsia="MS Mincho" w:hAnsi="Times New Roman" w:cs="Times New Roman"/>
          <w:b/>
          <w:lang w:eastAsia="lv-LV"/>
        </w:rPr>
      </w:pPr>
      <w:r w:rsidRPr="00D31899">
        <w:rPr>
          <w:rFonts w:ascii="Times New Roman" w:eastAsia="MS Mincho" w:hAnsi="Times New Roman" w:cs="Times New Roman"/>
          <w:b/>
          <w:lang w:eastAsia="lv-LV"/>
        </w:rPr>
        <w:t xml:space="preserve">Daļa Nr. </w:t>
      </w:r>
      <w:r w:rsidR="00550622">
        <w:rPr>
          <w:rFonts w:ascii="Times New Roman" w:eastAsia="MS Mincho" w:hAnsi="Times New Roman" w:cs="Times New Roman"/>
          <w:b/>
          <w:lang w:eastAsia="lv-LV"/>
        </w:rPr>
        <w:t>8</w:t>
      </w:r>
      <w:r w:rsidRPr="00D31899">
        <w:rPr>
          <w:rFonts w:ascii="Times New Roman" w:eastAsia="MS Mincho" w:hAnsi="Times New Roman" w:cs="Times New Roman"/>
          <w:b/>
          <w:lang w:eastAsia="lv-LV"/>
        </w:rPr>
        <w:t xml:space="preserve"> - </w:t>
      </w:r>
      <w:r w:rsidRPr="00D31899">
        <w:rPr>
          <w:rFonts w:ascii="Times New Roman" w:eastAsia="MS Mincho" w:hAnsi="Times New Roman" w:cs="Times New Roman"/>
          <w:lang w:eastAsia="lv-LV"/>
        </w:rPr>
        <w:t>“</w:t>
      </w:r>
      <w:r w:rsidRPr="00D31899">
        <w:rPr>
          <w:rFonts w:ascii="Times New Roman" w:eastAsia="MS Mincho" w:hAnsi="Times New Roman" w:cs="Times New Roman"/>
          <w:b/>
          <w:i/>
          <w:lang w:eastAsia="lv-LV"/>
        </w:rPr>
        <w:t>Materiālu un trauku iegāde projekta  „Fotonikā izmantojamu stiklveida organisku mazmolekulāru materiālu dizains un pētījumi”, Vienošanās Nr. 2013/0045/1DP/1.1.1.2.0/13/APIA/VIAA/018, vajadzībām”</w:t>
      </w:r>
      <w:r w:rsidR="00E04C2A">
        <w:rPr>
          <w:rFonts w:ascii="Times New Roman" w:eastAsia="MS Mincho" w:hAnsi="Times New Roman" w:cs="Times New Roman"/>
          <w:b/>
          <w:i/>
          <w:lang w:eastAsia="lv-LV"/>
        </w:rPr>
        <w:t>.</w:t>
      </w:r>
    </w:p>
    <w:p w:rsidR="007774B3" w:rsidRPr="007774B3" w:rsidRDefault="007774B3" w:rsidP="007774B3">
      <w:pPr>
        <w:pStyle w:val="ListParagraph"/>
        <w:widowControl/>
        <w:numPr>
          <w:ilvl w:val="0"/>
          <w:numId w:val="1"/>
        </w:numPr>
        <w:tabs>
          <w:tab w:val="left" w:pos="709"/>
        </w:tabs>
        <w:suppressAutoHyphens w:val="0"/>
        <w:ind w:left="709" w:hanging="616"/>
        <w:contextualSpacing/>
        <w:jc w:val="both"/>
        <w:rPr>
          <w:i/>
          <w:sz w:val="22"/>
        </w:rPr>
      </w:pPr>
      <w:r w:rsidRPr="007774B3">
        <w:rPr>
          <w:i/>
          <w:sz w:val="22"/>
        </w:rPr>
        <w:t xml:space="preserve">Preču piegādi un izkraušanu pretendents veic Pasūtītāja telpās Pasūtītāja atbildīgās personas klātbūtnē. </w:t>
      </w:r>
    </w:p>
    <w:p w:rsidR="007774B3" w:rsidRPr="007774B3" w:rsidRDefault="007774B3" w:rsidP="007774B3">
      <w:pPr>
        <w:pStyle w:val="ListParagraph"/>
        <w:widowControl/>
        <w:numPr>
          <w:ilvl w:val="0"/>
          <w:numId w:val="1"/>
        </w:numPr>
        <w:tabs>
          <w:tab w:val="left" w:pos="709"/>
        </w:tabs>
        <w:suppressAutoHyphens w:val="0"/>
        <w:ind w:left="709" w:hanging="616"/>
        <w:contextualSpacing/>
        <w:jc w:val="both"/>
        <w:rPr>
          <w:i/>
          <w:sz w:val="22"/>
        </w:rPr>
      </w:pPr>
      <w:r w:rsidRPr="007774B3">
        <w:rPr>
          <w:i/>
          <w:sz w:val="22"/>
        </w:rPr>
        <w:t xml:space="preserve">Preču iepakojumam jābūt tādam, lai tiktu maksimāli samazināta iespēja sabojāt Preci tās transportēšanas laikā. </w:t>
      </w:r>
    </w:p>
    <w:p w:rsidR="007774B3" w:rsidRPr="007774B3" w:rsidRDefault="007774B3" w:rsidP="007774B3">
      <w:pPr>
        <w:pStyle w:val="ListParagraph"/>
        <w:widowControl/>
        <w:numPr>
          <w:ilvl w:val="0"/>
          <w:numId w:val="1"/>
        </w:numPr>
        <w:tabs>
          <w:tab w:val="left" w:pos="709"/>
        </w:tabs>
        <w:suppressAutoHyphens w:val="0"/>
        <w:ind w:left="709" w:hanging="616"/>
        <w:contextualSpacing/>
        <w:jc w:val="both"/>
        <w:rPr>
          <w:i/>
          <w:sz w:val="22"/>
        </w:rPr>
      </w:pPr>
      <w:r w:rsidRPr="007774B3">
        <w:rPr>
          <w:i/>
          <w:sz w:val="22"/>
        </w:rPr>
        <w:t>Precēm jābūt jaunām un iepriekš nelietotām. Piegādātājam jāgarantē,</w:t>
      </w:r>
      <w:r w:rsidRPr="007774B3">
        <w:rPr>
          <w:i/>
          <w:sz w:val="22"/>
        </w:rPr>
        <w:tab/>
        <w:t>ka Preču piegādes brīdī Pasūtītājam tiks iesniegta dokumentācija, kas satur produkta raksturojumu, īpašības, lietošanas un uzglabāšanas noteikumus un pielietojumu.</w:t>
      </w:r>
    </w:p>
    <w:p w:rsidR="00AB1101" w:rsidRDefault="00AB1101" w:rsidP="00AB1101">
      <w:pPr>
        <w:pStyle w:val="ListParagraph"/>
        <w:widowControl/>
        <w:numPr>
          <w:ilvl w:val="0"/>
          <w:numId w:val="1"/>
        </w:numPr>
        <w:tabs>
          <w:tab w:val="left" w:pos="709"/>
          <w:tab w:val="left" w:pos="851"/>
        </w:tabs>
        <w:suppressAutoHyphens w:val="0"/>
        <w:ind w:hanging="578"/>
        <w:contextualSpacing/>
        <w:jc w:val="both"/>
        <w:rPr>
          <w:i/>
          <w:sz w:val="22"/>
        </w:rPr>
      </w:pPr>
      <w:r w:rsidRPr="00AB1101">
        <w:rPr>
          <w:i/>
          <w:sz w:val="22"/>
        </w:rPr>
        <w:t>Ja Pasūtītāja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 un nodrošina tehniskajā specifikācijā prasīto darbību</w:t>
      </w:r>
      <w:r>
        <w:rPr>
          <w:i/>
          <w:sz w:val="22"/>
        </w:rPr>
        <w:t>.</w:t>
      </w:r>
    </w:p>
    <w:p w:rsidR="007774B3" w:rsidRPr="007774B3" w:rsidRDefault="007774B3" w:rsidP="007774B3">
      <w:pPr>
        <w:pStyle w:val="ListParagraph"/>
        <w:widowControl/>
        <w:numPr>
          <w:ilvl w:val="0"/>
          <w:numId w:val="1"/>
        </w:numPr>
        <w:tabs>
          <w:tab w:val="left" w:pos="709"/>
          <w:tab w:val="left" w:pos="851"/>
        </w:tabs>
        <w:suppressAutoHyphens w:val="0"/>
        <w:ind w:left="709" w:hanging="616"/>
        <w:contextualSpacing/>
        <w:jc w:val="both"/>
        <w:rPr>
          <w:i/>
          <w:sz w:val="22"/>
        </w:rPr>
      </w:pPr>
      <w:r w:rsidRPr="007774B3">
        <w:rPr>
          <w:i/>
          <w:sz w:val="22"/>
        </w:rPr>
        <w:t>Tehniskajā piedāvājumā piedāvājot ekvivalentu preci, Piegādātājam jāpierāda tās ekvivalentums.</w:t>
      </w:r>
      <w:r w:rsidRPr="007774B3">
        <w:rPr>
          <w:sz w:val="22"/>
        </w:rPr>
        <w:t xml:space="preserve"> </w:t>
      </w:r>
      <w:r w:rsidRPr="007774B3">
        <w:rPr>
          <w:i/>
          <w:sz w:val="22"/>
        </w:rPr>
        <w:t>Par ekvivalentu šī konkursa ietvaros piegādājamajai precei tiks uzskatīta prece, kura ir ekvivalenta pieprasītajai pēc tās funkcionalitātes. Precei jābūt arī ekonomiski ekvivalentai attiecībā uz izmaksām, kas varētu rasties preces ieviešanas un lietošanas laikā.</w:t>
      </w:r>
    </w:p>
    <w:p w:rsidR="007774B3" w:rsidRPr="007774B3" w:rsidRDefault="007774B3" w:rsidP="007774B3">
      <w:pPr>
        <w:pStyle w:val="ListParagraph"/>
        <w:widowControl/>
        <w:numPr>
          <w:ilvl w:val="0"/>
          <w:numId w:val="1"/>
        </w:numPr>
        <w:tabs>
          <w:tab w:val="left" w:pos="709"/>
        </w:tabs>
        <w:suppressAutoHyphens w:val="0"/>
        <w:ind w:left="709" w:hanging="616"/>
        <w:contextualSpacing/>
        <w:jc w:val="both"/>
        <w:rPr>
          <w:i/>
          <w:sz w:val="22"/>
        </w:rPr>
      </w:pPr>
      <w:r w:rsidRPr="007774B3">
        <w:rPr>
          <w:i/>
          <w:sz w:val="22"/>
        </w:rPr>
        <w:t>Pasūtītājam ir tiesības Preci pasūtīt pa daļām pēc vajadzības. Preču piegāde jāveic ne vairāk kā 14 kalendāro dienu laikā no Preces pasūtīšanas brīža.</w:t>
      </w: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3840"/>
        <w:gridCol w:w="1900"/>
        <w:gridCol w:w="1940"/>
        <w:gridCol w:w="5643"/>
      </w:tblGrid>
      <w:tr w:rsidR="00515B33" w:rsidRPr="00515B33" w:rsidTr="00716919">
        <w:trPr>
          <w:trHeight w:val="1470"/>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b/>
                <w:bCs/>
                <w:color w:val="000000"/>
                <w:sz w:val="20"/>
                <w:szCs w:val="20"/>
                <w:lang w:eastAsia="lv-LV"/>
              </w:rPr>
            </w:pPr>
            <w:r w:rsidRPr="00515B33">
              <w:rPr>
                <w:rFonts w:ascii="Times New Roman" w:eastAsia="Times New Roman" w:hAnsi="Times New Roman" w:cs="Times New Roman"/>
                <w:b/>
                <w:bCs/>
                <w:color w:val="000000"/>
                <w:sz w:val="20"/>
                <w:szCs w:val="20"/>
                <w:lang w:eastAsia="lv-LV"/>
              </w:rPr>
              <w:t>Nr. p.k.</w:t>
            </w:r>
          </w:p>
        </w:tc>
        <w:tc>
          <w:tcPr>
            <w:tcW w:w="3840" w:type="dxa"/>
            <w:shd w:val="clear" w:color="auto" w:fill="auto"/>
            <w:vAlign w:val="center"/>
            <w:hideMark/>
          </w:tcPr>
          <w:p w:rsidR="00515B33" w:rsidRPr="00515B33" w:rsidRDefault="00227753" w:rsidP="00D31899">
            <w:pPr>
              <w:spacing w:after="0" w:line="240" w:lineRule="auto"/>
              <w:jc w:val="center"/>
              <w:rPr>
                <w:rFonts w:ascii="Times New Roman" w:eastAsia="Times New Roman" w:hAnsi="Times New Roman" w:cs="Times New Roman"/>
                <w:b/>
                <w:bCs/>
                <w:color w:val="000000"/>
                <w:sz w:val="20"/>
                <w:szCs w:val="20"/>
                <w:lang w:eastAsia="lv-LV"/>
              </w:rPr>
            </w:pPr>
            <w:r>
              <w:rPr>
                <w:rFonts w:ascii="Times New Roman" w:eastAsia="Times New Roman" w:hAnsi="Times New Roman" w:cs="Times New Roman"/>
                <w:b/>
                <w:bCs/>
                <w:color w:val="000000"/>
                <w:sz w:val="20"/>
                <w:szCs w:val="20"/>
                <w:lang w:eastAsia="lv-LV"/>
              </w:rPr>
              <w:t>Materiāla nosaukums/ Tehniskā specifikācija</w:t>
            </w:r>
            <w:r w:rsidR="00E9342E">
              <w:rPr>
                <w:rFonts w:ascii="Times New Roman" w:eastAsia="Times New Roman" w:hAnsi="Times New Roman" w:cs="Times New Roman"/>
                <w:b/>
                <w:bCs/>
                <w:color w:val="000000"/>
                <w:sz w:val="20"/>
                <w:szCs w:val="20"/>
                <w:lang w:eastAsia="lv-LV"/>
              </w:rPr>
              <w:t xml:space="preserve">/ </w:t>
            </w:r>
            <w:r w:rsidR="00E9342E" w:rsidRPr="00E9342E">
              <w:rPr>
                <w:rFonts w:ascii="Times New Roman" w:eastAsia="Times New Roman" w:hAnsi="Times New Roman" w:cs="Times New Roman"/>
                <w:b/>
                <w:bCs/>
                <w:color w:val="000000"/>
                <w:sz w:val="20"/>
                <w:szCs w:val="20"/>
                <w:lang w:eastAsia="lv-LV"/>
              </w:rPr>
              <w:t>minimālās tehniskās prasības</w:t>
            </w:r>
          </w:p>
        </w:tc>
        <w:tc>
          <w:tcPr>
            <w:tcW w:w="1900" w:type="dxa"/>
            <w:shd w:val="clear" w:color="auto" w:fill="auto"/>
            <w:vAlign w:val="center"/>
            <w:hideMark/>
          </w:tcPr>
          <w:p w:rsidR="00515B33" w:rsidRPr="00515B33" w:rsidRDefault="00515B33" w:rsidP="003442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Vienības</w:t>
            </w:r>
          </w:p>
        </w:tc>
        <w:tc>
          <w:tcPr>
            <w:tcW w:w="1940" w:type="dxa"/>
          </w:tcPr>
          <w:p w:rsidR="00515B33" w:rsidRDefault="00515B33" w:rsidP="003442CB">
            <w:pPr>
              <w:spacing w:after="0" w:line="240" w:lineRule="auto"/>
              <w:jc w:val="center"/>
              <w:rPr>
                <w:rFonts w:ascii="Times New Roman" w:eastAsia="Times New Roman" w:hAnsi="Times New Roman" w:cs="Times New Roman"/>
                <w:b/>
                <w:bCs/>
                <w:sz w:val="20"/>
                <w:szCs w:val="20"/>
                <w:lang w:eastAsia="lv-LV"/>
              </w:rPr>
            </w:pPr>
          </w:p>
          <w:p w:rsidR="00515B33" w:rsidRDefault="00515B33" w:rsidP="003442CB">
            <w:pPr>
              <w:spacing w:after="0" w:line="240" w:lineRule="auto"/>
              <w:jc w:val="center"/>
              <w:rPr>
                <w:rFonts w:ascii="Times New Roman" w:eastAsia="Times New Roman" w:hAnsi="Times New Roman" w:cs="Times New Roman"/>
                <w:b/>
                <w:bCs/>
                <w:sz w:val="20"/>
                <w:szCs w:val="20"/>
                <w:lang w:eastAsia="lv-LV"/>
              </w:rPr>
            </w:pPr>
          </w:p>
          <w:p w:rsidR="00515B33" w:rsidRDefault="00515B33" w:rsidP="003442CB">
            <w:pPr>
              <w:spacing w:after="0" w:line="240" w:lineRule="auto"/>
              <w:jc w:val="center"/>
              <w:rPr>
                <w:rFonts w:ascii="Times New Roman" w:eastAsia="Times New Roman" w:hAnsi="Times New Roman" w:cs="Times New Roman"/>
                <w:b/>
                <w:bCs/>
                <w:sz w:val="20"/>
                <w:szCs w:val="20"/>
                <w:lang w:eastAsia="lv-LV"/>
              </w:rPr>
            </w:pPr>
          </w:p>
          <w:p w:rsidR="00515B33" w:rsidRDefault="00515B33" w:rsidP="003442CB">
            <w:pPr>
              <w:spacing w:after="0" w:line="240" w:lineRule="auto"/>
              <w:jc w:val="center"/>
              <w:rPr>
                <w:rFonts w:ascii="Times New Roman" w:eastAsia="Times New Roman" w:hAnsi="Times New Roman" w:cs="Times New Roman"/>
                <w:b/>
                <w:bCs/>
                <w:sz w:val="20"/>
                <w:szCs w:val="20"/>
                <w:lang w:eastAsia="lv-LV"/>
              </w:rPr>
            </w:pPr>
            <w:r>
              <w:rPr>
                <w:rFonts w:ascii="Times New Roman" w:eastAsia="Times New Roman" w:hAnsi="Times New Roman" w:cs="Times New Roman"/>
                <w:b/>
                <w:bCs/>
                <w:sz w:val="20"/>
                <w:szCs w:val="20"/>
                <w:lang w:eastAsia="lv-LV"/>
              </w:rPr>
              <w:t>Apjoms</w:t>
            </w:r>
          </w:p>
        </w:tc>
        <w:tc>
          <w:tcPr>
            <w:tcW w:w="5643" w:type="dxa"/>
          </w:tcPr>
          <w:p w:rsidR="00515B33" w:rsidRPr="00201699" w:rsidRDefault="00515B33" w:rsidP="00515B33">
            <w:pPr>
              <w:autoSpaceDE w:val="0"/>
              <w:autoSpaceDN w:val="0"/>
              <w:adjustRightInd w:val="0"/>
              <w:spacing w:after="0" w:line="240" w:lineRule="auto"/>
              <w:jc w:val="center"/>
              <w:rPr>
                <w:rFonts w:ascii="Times New Roman" w:hAnsi="Times New Roman" w:cs="Times New Roman"/>
                <w:b/>
                <w:bCs/>
                <w:sz w:val="20"/>
                <w:szCs w:val="20"/>
              </w:rPr>
            </w:pPr>
            <w:r w:rsidRPr="00201699">
              <w:rPr>
                <w:rFonts w:ascii="Times New Roman" w:hAnsi="Times New Roman" w:cs="Times New Roman"/>
                <w:b/>
                <w:bCs/>
                <w:sz w:val="20"/>
                <w:szCs w:val="20"/>
              </w:rPr>
              <w:t xml:space="preserve">Tehniskais piedāvājums </w:t>
            </w:r>
            <w:r w:rsidR="00201699" w:rsidRPr="00201699">
              <w:rPr>
                <w:rFonts w:ascii="Times New Roman" w:hAnsi="Times New Roman" w:cs="Times New Roman"/>
                <w:b/>
                <w:bCs/>
                <w:sz w:val="20"/>
                <w:szCs w:val="20"/>
              </w:rPr>
              <w:t>/</w:t>
            </w:r>
            <w:r w:rsidR="00201699" w:rsidRPr="00201699">
              <w:rPr>
                <w:rFonts w:ascii="Times New Roman" w:eastAsia="Times New Roman" w:hAnsi="Times New Roman" w:cs="Times New Roman"/>
                <w:b/>
                <w:bCs/>
                <w:color w:val="000000"/>
                <w:sz w:val="20"/>
                <w:szCs w:val="20"/>
                <w:lang w:eastAsia="lv-LV"/>
              </w:rPr>
              <w:t>ražotāja garantijas nosacījumi*</w:t>
            </w:r>
          </w:p>
          <w:p w:rsidR="0091055A" w:rsidRPr="0091055A" w:rsidRDefault="0091055A" w:rsidP="0091055A">
            <w:pPr>
              <w:spacing w:after="0" w:line="240" w:lineRule="auto"/>
              <w:jc w:val="both"/>
              <w:rPr>
                <w:rFonts w:ascii="Times New Roman" w:hAnsi="Times New Roman" w:cs="Times New Roman"/>
                <w:bCs/>
                <w:i/>
                <w:sz w:val="20"/>
                <w:szCs w:val="20"/>
              </w:rPr>
            </w:pPr>
            <w:r w:rsidRPr="0091055A">
              <w:rPr>
                <w:rFonts w:ascii="Times New Roman" w:hAnsi="Times New Roman" w:cs="Times New Roman"/>
                <w:bCs/>
                <w:i/>
                <w:sz w:val="20"/>
                <w:szCs w:val="20"/>
              </w:rPr>
              <w:t>Norādīt preces ražotāju, nosaukumu (ja ir), tehnisko informāciju, kas apliecina katras prasības (parametra) izpildi**).</w:t>
            </w:r>
          </w:p>
          <w:p w:rsidR="0091055A" w:rsidRPr="0091055A" w:rsidRDefault="0091055A" w:rsidP="0091055A">
            <w:pPr>
              <w:spacing w:after="0" w:line="240" w:lineRule="auto"/>
              <w:jc w:val="both"/>
              <w:rPr>
                <w:rFonts w:ascii="Times New Roman" w:hAnsi="Times New Roman" w:cs="Times New Roman"/>
                <w:sz w:val="16"/>
              </w:rPr>
            </w:pPr>
            <w:r w:rsidRPr="0091055A">
              <w:rPr>
                <w:rFonts w:ascii="Times New Roman" w:hAnsi="Times New Roman" w:cs="Times New Roman"/>
                <w:sz w:val="16"/>
              </w:rPr>
              <w:t>* ja Tehniskajā piedāvājumā netiek norādīti ražotāja garantijas nosacījumi, tad Iepirkuma komisija uzskatīs, ka ražotājs neparedz garantijas nosacījumus.</w:t>
            </w:r>
          </w:p>
          <w:p w:rsidR="00515B33" w:rsidRDefault="0091055A" w:rsidP="0091055A">
            <w:pPr>
              <w:spacing w:after="0" w:line="240" w:lineRule="auto"/>
              <w:jc w:val="both"/>
              <w:rPr>
                <w:rFonts w:ascii="Times New Roman" w:eastAsia="Times New Roman" w:hAnsi="Times New Roman" w:cs="Times New Roman"/>
                <w:b/>
                <w:bCs/>
                <w:sz w:val="20"/>
                <w:szCs w:val="20"/>
                <w:lang w:eastAsia="lv-LV"/>
              </w:rPr>
            </w:pPr>
            <w:r w:rsidRPr="0091055A">
              <w:rPr>
                <w:rFonts w:ascii="Times New Roman" w:hAnsi="Times New Roman" w:cs="Times New Roman"/>
                <w:bCs/>
                <w:sz w:val="16"/>
                <w:szCs w:val="16"/>
              </w:rPr>
              <w:t>**Pretendenta aizpildīta aile, kurā būs rakstīts tikai "atbilst", tiks uzskatīta par nepietiekošu informāciju.)</w:t>
            </w:r>
          </w:p>
        </w:tc>
      </w:tr>
      <w:tr w:rsidR="00515B33" w:rsidRPr="00515B33" w:rsidTr="00227753">
        <w:trPr>
          <w:trHeight w:val="558"/>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w:t>
            </w:r>
          </w:p>
        </w:tc>
        <w:tc>
          <w:tcPr>
            <w:tcW w:w="3840" w:type="dxa"/>
            <w:shd w:val="clear" w:color="auto" w:fill="auto"/>
            <w:vAlign w:val="center"/>
            <w:hideMark/>
          </w:tcPr>
          <w:p w:rsidR="00515B33" w:rsidRDefault="00CB58A6" w:rsidP="006533D0">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sz w:val="20"/>
                <w:szCs w:val="20"/>
                <w:lang w:eastAsia="lv-LV"/>
              </w:rPr>
              <w:t xml:space="preserve">Plānslāņa hromatogrāfijai paredzētas ar silikagēlu pārklātas </w:t>
            </w:r>
            <w:r w:rsidR="00716919" w:rsidRPr="00551C74">
              <w:rPr>
                <w:rFonts w:ascii="Times New Roman" w:eastAsia="Times New Roman" w:hAnsi="Times New Roman" w:cs="Times New Roman"/>
                <w:b/>
                <w:sz w:val="20"/>
                <w:szCs w:val="20"/>
                <w:lang w:eastAsia="lv-LV"/>
              </w:rPr>
              <w:t>alumīnija plāksnītes</w:t>
            </w:r>
            <w:r>
              <w:rPr>
                <w:rFonts w:ascii="Times New Roman" w:eastAsia="Times New Roman" w:hAnsi="Times New Roman" w:cs="Times New Roman"/>
                <w:b/>
                <w:sz w:val="20"/>
                <w:szCs w:val="20"/>
                <w:lang w:eastAsia="lv-LV"/>
              </w:rPr>
              <w:t>; pievienots fluorescents indikators</w:t>
            </w:r>
            <w:r w:rsidR="00716919">
              <w:rPr>
                <w:rFonts w:ascii="Times New Roman" w:eastAsia="Times New Roman" w:hAnsi="Times New Roman" w:cs="Times New Roman"/>
                <w:sz w:val="20"/>
                <w:szCs w:val="20"/>
                <w:lang w:eastAsia="lv-LV"/>
              </w:rPr>
              <w:t xml:space="preserve"> no</w:t>
            </w:r>
            <w:r w:rsidR="00515B33" w:rsidRPr="00515B33">
              <w:rPr>
                <w:rFonts w:ascii="Times New Roman" w:eastAsia="Times New Roman" w:hAnsi="Times New Roman" w:cs="Times New Roman"/>
                <w:sz w:val="20"/>
                <w:szCs w:val="20"/>
                <w:lang w:eastAsia="lv-LV"/>
              </w:rPr>
              <w:t xml:space="preserve"> EMD/Merck KGaA</w:t>
            </w:r>
            <w:r w:rsidR="000C7F2E">
              <w:rPr>
                <w:rFonts w:ascii="Times New Roman" w:eastAsia="Times New Roman" w:hAnsi="Times New Roman" w:cs="Times New Roman"/>
                <w:sz w:val="20"/>
                <w:szCs w:val="20"/>
                <w:lang w:eastAsia="lv-LV"/>
              </w:rPr>
              <w:t xml:space="preserve"> vai ekvivalents</w:t>
            </w:r>
            <w:r w:rsidR="00716919">
              <w:rPr>
                <w:rFonts w:ascii="Times New Roman" w:eastAsia="Times New Roman" w:hAnsi="Times New Roman" w:cs="Times New Roman"/>
                <w:sz w:val="20"/>
                <w:szCs w:val="20"/>
                <w:lang w:eastAsia="lv-LV"/>
              </w:rPr>
              <w:t>;</w:t>
            </w:r>
            <w:r w:rsidR="00515B33" w:rsidRPr="00515B33">
              <w:rPr>
                <w:rFonts w:ascii="Times New Roman" w:eastAsia="Times New Roman" w:hAnsi="Times New Roman" w:cs="Times New Roman"/>
                <w:sz w:val="20"/>
                <w:szCs w:val="20"/>
                <w:lang w:eastAsia="lv-LV"/>
              </w:rPr>
              <w:t xml:space="preserve"> </w:t>
            </w:r>
            <w:r w:rsidR="00515B33" w:rsidRPr="00515B33">
              <w:rPr>
                <w:rFonts w:ascii="Times New Roman" w:eastAsia="Times New Roman" w:hAnsi="Times New Roman" w:cs="Times New Roman"/>
                <w:sz w:val="20"/>
                <w:szCs w:val="20"/>
                <w:lang w:eastAsia="lv-LV"/>
              </w:rPr>
              <w:br/>
            </w:r>
            <w:r w:rsidR="00716919">
              <w:rPr>
                <w:rFonts w:ascii="Times New Roman" w:eastAsia="Times New Roman" w:hAnsi="Times New Roman" w:cs="Times New Roman"/>
                <w:sz w:val="20"/>
                <w:szCs w:val="20"/>
                <w:lang w:eastAsia="lv-LV"/>
              </w:rPr>
              <w:t>Garums</w:t>
            </w:r>
            <w:r w:rsidR="00515B33" w:rsidRPr="00515B33">
              <w:rPr>
                <w:rFonts w:ascii="Times New Roman" w:eastAsia="Times New Roman" w:hAnsi="Times New Roman" w:cs="Times New Roman"/>
                <w:sz w:val="20"/>
                <w:szCs w:val="20"/>
                <w:lang w:eastAsia="lv-LV"/>
              </w:rPr>
              <w:t xml:space="preserve"> × </w:t>
            </w:r>
            <w:r w:rsidR="00716919">
              <w:rPr>
                <w:rFonts w:ascii="Times New Roman" w:eastAsia="Times New Roman" w:hAnsi="Times New Roman" w:cs="Times New Roman"/>
                <w:sz w:val="20"/>
                <w:szCs w:val="20"/>
                <w:lang w:eastAsia="lv-LV"/>
              </w:rPr>
              <w:t>Platums =</w:t>
            </w:r>
            <w:r w:rsidR="00515B33" w:rsidRPr="00515B33">
              <w:rPr>
                <w:rFonts w:ascii="Times New Roman" w:eastAsia="Times New Roman" w:hAnsi="Times New Roman" w:cs="Times New Roman"/>
                <w:sz w:val="20"/>
                <w:szCs w:val="20"/>
                <w:lang w:eastAsia="lv-LV"/>
              </w:rPr>
              <w:t xml:space="preserve"> 20 cm × 20 cm, </w:t>
            </w:r>
            <w:r w:rsidR="001D2D80">
              <w:rPr>
                <w:rFonts w:ascii="Times New Roman" w:eastAsia="Times New Roman" w:hAnsi="Times New Roman" w:cs="Times New Roman"/>
                <w:sz w:val="20"/>
                <w:szCs w:val="20"/>
                <w:lang w:eastAsia="lv-LV"/>
              </w:rPr>
              <w:t>"</w:t>
            </w:r>
            <w:r w:rsidR="006533D0">
              <w:rPr>
                <w:rFonts w:ascii="Times New Roman" w:eastAsia="Times New Roman" w:hAnsi="Times New Roman" w:cs="Times New Roman"/>
                <w:sz w:val="20"/>
                <w:szCs w:val="20"/>
                <w:lang w:eastAsia="lv-LV"/>
              </w:rPr>
              <w:t>silikagēla</w:t>
            </w:r>
            <w:r w:rsidR="00515B33" w:rsidRPr="00515B33">
              <w:rPr>
                <w:rFonts w:ascii="Times New Roman" w:eastAsia="Times New Roman" w:hAnsi="Times New Roman" w:cs="Times New Roman"/>
                <w:sz w:val="20"/>
                <w:szCs w:val="20"/>
                <w:lang w:eastAsia="lv-LV"/>
              </w:rPr>
              <w:t xml:space="preserve"> 60 m</w:t>
            </w:r>
            <w:r w:rsidR="006533D0">
              <w:rPr>
                <w:rFonts w:ascii="Times New Roman" w:eastAsia="Times New Roman" w:hAnsi="Times New Roman" w:cs="Times New Roman"/>
                <w:sz w:val="20"/>
                <w:szCs w:val="20"/>
                <w:lang w:eastAsia="lv-LV"/>
              </w:rPr>
              <w:t>atrica</w:t>
            </w:r>
            <w:r w:rsidR="00515B33" w:rsidRPr="00515B33">
              <w:rPr>
                <w:rFonts w:ascii="Times New Roman" w:eastAsia="Times New Roman" w:hAnsi="Times New Roman" w:cs="Times New Roman"/>
                <w:sz w:val="20"/>
                <w:szCs w:val="20"/>
                <w:lang w:eastAsia="lv-LV"/>
              </w:rPr>
              <w:t xml:space="preserve">, </w:t>
            </w:r>
            <w:r w:rsidR="006533D0">
              <w:rPr>
                <w:rFonts w:ascii="Times New Roman" w:eastAsia="Times New Roman" w:hAnsi="Times New Roman" w:cs="Times New Roman"/>
                <w:sz w:val="20"/>
                <w:szCs w:val="20"/>
                <w:lang w:eastAsia="lv-LV"/>
              </w:rPr>
              <w:t xml:space="preserve">polimēra tipa </w:t>
            </w:r>
            <w:r w:rsidR="006533D0">
              <w:rPr>
                <w:rFonts w:ascii="Times New Roman" w:eastAsia="Times New Roman" w:hAnsi="Times New Roman" w:cs="Times New Roman"/>
                <w:sz w:val="20"/>
                <w:szCs w:val="20"/>
                <w:lang w:eastAsia="lv-LV"/>
              </w:rPr>
              <w:lastRenderedPageBreak/>
              <w:t>saistviela</w:t>
            </w:r>
            <w:r w:rsidR="00515B33" w:rsidRPr="00515B33">
              <w:rPr>
                <w:rFonts w:ascii="Times New Roman" w:eastAsia="Times New Roman" w:hAnsi="Times New Roman" w:cs="Times New Roman"/>
                <w:sz w:val="20"/>
                <w:szCs w:val="20"/>
                <w:lang w:eastAsia="lv-LV"/>
              </w:rPr>
              <w:t xml:space="preserve">, </w:t>
            </w:r>
            <w:r w:rsidR="006533D0">
              <w:rPr>
                <w:rFonts w:ascii="Times New Roman" w:eastAsia="Times New Roman" w:hAnsi="Times New Roman" w:cs="Times New Roman"/>
                <w:sz w:val="20"/>
                <w:szCs w:val="20"/>
                <w:lang w:eastAsia="lv-LV"/>
              </w:rPr>
              <w:t>fluorescents indikators</w:t>
            </w:r>
            <w:r w:rsidR="001D2D80">
              <w:rPr>
                <w:rFonts w:ascii="Times New Roman" w:eastAsia="Times New Roman" w:hAnsi="Times New Roman" w:cs="Times New Roman"/>
                <w:sz w:val="20"/>
                <w:szCs w:val="20"/>
                <w:lang w:eastAsia="lv-LV"/>
              </w:rPr>
              <w:t>"</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Sigma – Aldrich</w:t>
            </w:r>
            <w:r w:rsidR="00515B33" w:rsidRPr="00515B33">
              <w:rPr>
                <w:rFonts w:ascii="Times New Roman" w:eastAsia="Times New Roman" w:hAnsi="Times New Roman" w:cs="Times New Roman"/>
                <w:sz w:val="20"/>
                <w:szCs w:val="20"/>
                <w:lang w:eastAsia="lv-LV"/>
              </w:rPr>
              <w:t xml:space="preserve"> Z740226-25EA vai ekvivalents)</w:t>
            </w:r>
          </w:p>
          <w:p w:rsidR="00A06431" w:rsidRDefault="00A06431" w:rsidP="006533D0">
            <w:pPr>
              <w:spacing w:after="0" w:line="240" w:lineRule="auto"/>
              <w:jc w:val="center"/>
              <w:rPr>
                <w:rFonts w:ascii="Times New Roman" w:eastAsia="Times New Roman" w:hAnsi="Times New Roman" w:cs="Times New Roman"/>
                <w:sz w:val="20"/>
                <w:szCs w:val="20"/>
                <w:lang w:eastAsia="lv-LV"/>
              </w:rPr>
            </w:pPr>
          </w:p>
          <w:p w:rsidR="00A06431" w:rsidRPr="00A06431" w:rsidRDefault="00A06431" w:rsidP="00A064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06431">
              <w:rPr>
                <w:rFonts w:ascii="Times New Roman" w:eastAsia="Times New Roman" w:hAnsi="Times New Roman" w:cs="Times New Roman"/>
                <w:sz w:val="20"/>
                <w:szCs w:val="20"/>
                <w:lang w:eastAsia="lv-LV"/>
              </w:rPr>
              <w:t xml:space="preserve">TLC Aluminum Sheets from EMD/Merck KGaA </w:t>
            </w:r>
          </w:p>
          <w:p w:rsidR="00A06431" w:rsidRPr="00227753" w:rsidRDefault="00A06431" w:rsidP="00227753">
            <w:pPr>
              <w:spacing w:after="0" w:line="240" w:lineRule="auto"/>
              <w:jc w:val="center"/>
              <w:rPr>
                <w:rFonts w:ascii="Times New Roman" w:eastAsia="Times New Roman" w:hAnsi="Times New Roman" w:cs="Times New Roman"/>
                <w:sz w:val="20"/>
                <w:szCs w:val="20"/>
                <w:lang w:eastAsia="lv-LV"/>
              </w:rPr>
            </w:pPr>
            <w:r w:rsidRPr="00A06431">
              <w:rPr>
                <w:rFonts w:ascii="Times New Roman" w:eastAsia="Times New Roman" w:hAnsi="Times New Roman" w:cs="Times New Roman"/>
                <w:sz w:val="20"/>
                <w:szCs w:val="20"/>
                <w:lang w:eastAsia="lv-LV"/>
              </w:rPr>
              <w:t>L × W 20 cm × 20 cm, silica gel 60 matrix, binder, Polymeric, fluorescent indicator</w:t>
            </w:r>
            <w:r>
              <w:rPr>
                <w:rFonts w:ascii="Times New Roman" w:eastAsia="Times New Roman" w:hAnsi="Times New Roman" w:cs="Times New Roman"/>
                <w:sz w:val="20"/>
                <w:szCs w:val="20"/>
                <w:lang w:eastAsia="lv-LV"/>
              </w:rPr>
              <w:t>]</w:t>
            </w:r>
          </w:p>
        </w:tc>
        <w:tc>
          <w:tcPr>
            <w:tcW w:w="1900" w:type="dxa"/>
            <w:shd w:val="clear" w:color="auto" w:fill="auto"/>
            <w:vAlign w:val="center"/>
            <w:hideMark/>
          </w:tcPr>
          <w:p w:rsidR="00515B33" w:rsidRPr="00515B33" w:rsidRDefault="00515B33" w:rsidP="00A06431">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lastRenderedPageBreak/>
              <w:t>gab</w:t>
            </w:r>
          </w:p>
        </w:tc>
        <w:tc>
          <w:tcPr>
            <w:tcW w:w="1940" w:type="dxa"/>
            <w:vAlign w:val="center"/>
          </w:tcPr>
          <w:p w:rsidR="00A06431" w:rsidRDefault="00A06431" w:rsidP="00A06431">
            <w:pPr>
              <w:spacing w:after="0" w:line="240" w:lineRule="auto"/>
              <w:jc w:val="center"/>
              <w:rPr>
                <w:rFonts w:ascii="Times New Roman" w:eastAsia="Times New Roman" w:hAnsi="Times New Roman" w:cs="Times New Roman"/>
                <w:sz w:val="20"/>
                <w:szCs w:val="20"/>
                <w:lang w:eastAsia="lv-LV"/>
              </w:rPr>
            </w:pPr>
          </w:p>
          <w:p w:rsidR="00A06431" w:rsidRPr="00515B33" w:rsidRDefault="00716919" w:rsidP="00227753">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15</w:t>
            </w:r>
            <w:r w:rsidR="00515B33">
              <w:rPr>
                <w:rFonts w:ascii="Times New Roman" w:eastAsia="Times New Roman" w:hAnsi="Times New Roman" w:cs="Times New Roman"/>
                <w:sz w:val="20"/>
                <w:szCs w:val="20"/>
                <w:lang w:eastAsia="lv-LV"/>
              </w:rPr>
              <w:t>0</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716919">
        <w:trPr>
          <w:trHeight w:val="1408"/>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lastRenderedPageBreak/>
              <w:t>2.</w:t>
            </w:r>
          </w:p>
        </w:tc>
        <w:tc>
          <w:tcPr>
            <w:tcW w:w="3840" w:type="dxa"/>
            <w:shd w:val="clear" w:color="auto" w:fill="auto"/>
            <w:vAlign w:val="center"/>
            <w:hideMark/>
          </w:tcPr>
          <w:p w:rsidR="00A06431" w:rsidRDefault="00FC5E49" w:rsidP="004B6F4B">
            <w:pPr>
              <w:spacing w:after="24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b/>
                <w:sz w:val="20"/>
                <w:szCs w:val="20"/>
                <w:lang w:eastAsia="lv-LV"/>
              </w:rPr>
              <w:t>Stikla k</w:t>
            </w:r>
            <w:r w:rsidR="001D2D80" w:rsidRPr="001D2D80">
              <w:rPr>
                <w:rFonts w:ascii="Times New Roman" w:eastAsia="Times New Roman" w:hAnsi="Times New Roman" w:cs="Times New Roman"/>
                <w:b/>
                <w:sz w:val="20"/>
                <w:szCs w:val="20"/>
                <w:lang w:eastAsia="lv-LV"/>
              </w:rPr>
              <w:t>apilāri</w:t>
            </w:r>
            <w:r w:rsidR="00515B33" w:rsidRPr="00515B33">
              <w:rPr>
                <w:rFonts w:ascii="Times New Roman" w:eastAsia="Times New Roman" w:hAnsi="Times New Roman" w:cs="Times New Roman"/>
                <w:sz w:val="20"/>
                <w:szCs w:val="20"/>
                <w:lang w:eastAsia="lv-LV"/>
              </w:rPr>
              <w:t xml:space="preserve">, </w:t>
            </w:r>
            <w:r w:rsidR="001D2D80">
              <w:rPr>
                <w:rFonts w:ascii="Times New Roman" w:eastAsia="Times New Roman" w:hAnsi="Times New Roman" w:cs="Times New Roman"/>
                <w:sz w:val="20"/>
                <w:szCs w:val="20"/>
                <w:lang w:eastAsia="lv-LV"/>
              </w:rPr>
              <w:t>"</w:t>
            </w:r>
            <w:r w:rsidR="004B6F4B">
              <w:rPr>
                <w:rFonts w:ascii="Times New Roman" w:eastAsia="Times New Roman" w:hAnsi="Times New Roman" w:cs="Times New Roman"/>
                <w:sz w:val="20"/>
                <w:szCs w:val="20"/>
                <w:lang w:eastAsia="lv-LV"/>
              </w:rPr>
              <w:t>izgatavoti no</w:t>
            </w:r>
            <w:r w:rsidR="00515B33" w:rsidRPr="00515B33">
              <w:rPr>
                <w:rFonts w:ascii="Times New Roman" w:eastAsia="Times New Roman" w:hAnsi="Times New Roman" w:cs="Times New Roman"/>
                <w:sz w:val="20"/>
                <w:szCs w:val="20"/>
                <w:lang w:eastAsia="lv-LV"/>
              </w:rPr>
              <w:t xml:space="preserve"> AR®</w:t>
            </w:r>
            <w:r w:rsidR="000C7F2E">
              <w:rPr>
                <w:rFonts w:ascii="Times New Roman" w:eastAsia="Times New Roman" w:hAnsi="Times New Roman" w:cs="Times New Roman"/>
                <w:sz w:val="20"/>
                <w:szCs w:val="20"/>
                <w:lang w:eastAsia="lv-LV"/>
              </w:rPr>
              <w:t xml:space="preserve"> vai ekvivalents </w:t>
            </w:r>
            <w:r w:rsidR="00515B33" w:rsidRPr="00515B33">
              <w:rPr>
                <w:rFonts w:ascii="Times New Roman" w:eastAsia="Times New Roman" w:hAnsi="Times New Roman" w:cs="Times New Roman"/>
                <w:sz w:val="20"/>
                <w:szCs w:val="20"/>
                <w:lang w:eastAsia="lv-LV"/>
              </w:rPr>
              <w:t>-</w:t>
            </w:r>
            <w:r w:rsidR="004B6F4B">
              <w:rPr>
                <w:rFonts w:ascii="Times New Roman" w:eastAsia="Times New Roman" w:hAnsi="Times New Roman" w:cs="Times New Roman"/>
                <w:sz w:val="20"/>
                <w:szCs w:val="20"/>
                <w:lang w:eastAsia="lv-LV"/>
              </w:rPr>
              <w:t>stikla</w:t>
            </w:r>
            <w:r w:rsidR="00515B33" w:rsidRPr="00515B33">
              <w:rPr>
                <w:rFonts w:ascii="Times New Roman" w:eastAsia="Times New Roman" w:hAnsi="Times New Roman" w:cs="Times New Roman"/>
                <w:sz w:val="20"/>
                <w:szCs w:val="20"/>
                <w:lang w:eastAsia="lv-LV"/>
              </w:rPr>
              <w:t xml:space="preserve">. </w:t>
            </w:r>
            <w:r w:rsidR="004B6F4B">
              <w:rPr>
                <w:rFonts w:ascii="Times New Roman" w:eastAsia="Times New Roman" w:hAnsi="Times New Roman" w:cs="Times New Roman"/>
                <w:sz w:val="20"/>
                <w:szCs w:val="20"/>
                <w:lang w:eastAsia="lv-LV"/>
              </w:rPr>
              <w:t>Plānas sieniņas-vienā pusē noslēgti</w:t>
            </w:r>
            <w:r w:rsidR="001D2D80">
              <w:rPr>
                <w:rFonts w:ascii="Times New Roman" w:eastAsia="Times New Roman" w:hAnsi="Times New Roman" w:cs="Times New Roman"/>
                <w:sz w:val="20"/>
                <w:szCs w:val="20"/>
                <w:lang w:eastAsia="lv-LV"/>
              </w:rPr>
              <w:t>"</w:t>
            </w:r>
            <w:r w:rsidR="00515B33" w:rsidRPr="00515B33">
              <w:rPr>
                <w:rFonts w:ascii="Times New Roman" w:eastAsia="Times New Roman" w:hAnsi="Times New Roman" w:cs="Times New Roman"/>
                <w:sz w:val="20"/>
                <w:szCs w:val="20"/>
                <w:lang w:eastAsia="lv-LV"/>
              </w:rPr>
              <w:t xml:space="preserve">. </w:t>
            </w:r>
            <w:r w:rsidR="001D2D80">
              <w:rPr>
                <w:rFonts w:ascii="Times New Roman" w:eastAsia="Times New Roman" w:hAnsi="Times New Roman" w:cs="Times New Roman"/>
                <w:sz w:val="20"/>
                <w:szCs w:val="20"/>
                <w:lang w:eastAsia="lv-LV"/>
              </w:rPr>
              <w:t>Garums</w:t>
            </w:r>
            <w:r w:rsidR="00515B33" w:rsidRPr="00515B33">
              <w:rPr>
                <w:rFonts w:ascii="Times New Roman" w:eastAsia="Times New Roman" w:hAnsi="Times New Roman" w:cs="Times New Roman"/>
                <w:sz w:val="20"/>
                <w:szCs w:val="20"/>
                <w:lang w:eastAsia="lv-LV"/>
              </w:rPr>
              <w:t xml:space="preserve"> 80 mm, </w:t>
            </w:r>
            <w:r w:rsidR="001D2D80">
              <w:rPr>
                <w:rFonts w:ascii="Times New Roman" w:eastAsia="Times New Roman" w:hAnsi="Times New Roman" w:cs="Times New Roman"/>
                <w:sz w:val="20"/>
                <w:szCs w:val="20"/>
                <w:lang w:eastAsia="lv-LV"/>
              </w:rPr>
              <w:t>ārējais diametrs -</w:t>
            </w:r>
            <w:r w:rsidR="00515B33" w:rsidRPr="00515B33">
              <w:rPr>
                <w:rFonts w:ascii="Times New Roman" w:eastAsia="Times New Roman" w:hAnsi="Times New Roman" w:cs="Times New Roman"/>
                <w:sz w:val="20"/>
                <w:szCs w:val="20"/>
                <w:lang w:eastAsia="lv-LV"/>
              </w:rPr>
              <w:t xml:space="preserve"> 1.35 mm, </w:t>
            </w:r>
            <w:r w:rsidR="001D2D80">
              <w:rPr>
                <w:rFonts w:ascii="Times New Roman" w:eastAsia="Times New Roman" w:hAnsi="Times New Roman" w:cs="Times New Roman"/>
                <w:sz w:val="20"/>
                <w:szCs w:val="20"/>
                <w:lang w:eastAsia="lv-LV"/>
              </w:rPr>
              <w:t>iekšējais diametrs -</w:t>
            </w:r>
            <w:r w:rsidR="00515B33" w:rsidRPr="00515B33">
              <w:rPr>
                <w:rFonts w:ascii="Times New Roman" w:eastAsia="Times New Roman" w:hAnsi="Times New Roman" w:cs="Times New Roman"/>
                <w:sz w:val="20"/>
                <w:szCs w:val="20"/>
                <w:lang w:eastAsia="lv-LV"/>
              </w:rPr>
              <w:t xml:space="preserve"> 0.95 mm</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Carl-Roth</w:t>
            </w:r>
            <w:r w:rsidR="00515B33" w:rsidRPr="00515B33">
              <w:rPr>
                <w:rFonts w:ascii="Times New Roman" w:eastAsia="Times New Roman" w:hAnsi="Times New Roman" w:cs="Times New Roman"/>
                <w:sz w:val="20"/>
                <w:szCs w:val="20"/>
                <w:lang w:eastAsia="lv-LV"/>
              </w:rPr>
              <w:t xml:space="preserve"> 0820.1 vai ekvivalents)</w:t>
            </w:r>
          </w:p>
          <w:p w:rsidR="00A06431" w:rsidRPr="00515B33" w:rsidRDefault="00A06431" w:rsidP="004B6F4B">
            <w:pPr>
              <w:spacing w:after="24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06431">
              <w:rPr>
                <w:rFonts w:ascii="Times New Roman" w:eastAsia="Times New Roman" w:hAnsi="Times New Roman" w:cs="Times New Roman"/>
                <w:sz w:val="20"/>
                <w:szCs w:val="20"/>
                <w:lang w:eastAsia="lv-LV"/>
              </w:rPr>
              <w:t>Capillary tubes, Made of AR®-glass. Thin-walled, open on one side. Length 80 mm, outer-Ø 1.35 mm, inner-Ø 0.95 mm</w:t>
            </w:r>
            <w:r>
              <w:rPr>
                <w:rFonts w:ascii="Times New Roman" w:eastAsia="Times New Roman" w:hAnsi="Times New Roman" w:cs="Times New Roman"/>
                <w:sz w:val="20"/>
                <w:szCs w:val="20"/>
                <w:lang w:eastAsia="lv-LV"/>
              </w:rPr>
              <w:t>]</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1000</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716919">
        <w:trPr>
          <w:trHeight w:val="880"/>
        </w:trPr>
        <w:tc>
          <w:tcPr>
            <w:tcW w:w="960" w:type="dxa"/>
            <w:shd w:val="clear" w:color="auto" w:fill="auto"/>
            <w:noWrap/>
            <w:vAlign w:val="center"/>
            <w:hideMark/>
          </w:tcPr>
          <w:p w:rsidR="00515B33" w:rsidRPr="00515B33" w:rsidRDefault="00027E97" w:rsidP="00D31899">
            <w:pPr>
              <w:spacing w:after="0" w:line="240" w:lineRule="auto"/>
              <w:jc w:val="center"/>
              <w:rPr>
                <w:rFonts w:ascii="Times New Roman" w:eastAsia="Times New Roman" w:hAnsi="Times New Roman" w:cs="Times New Roman"/>
                <w:color w:val="000000"/>
                <w:sz w:val="20"/>
                <w:szCs w:val="20"/>
                <w:lang w:eastAsia="lv-LV"/>
              </w:rPr>
            </w:pPr>
            <w:r>
              <w:rPr>
                <w:rFonts w:ascii="Times New Roman" w:eastAsia="Times New Roman" w:hAnsi="Times New Roman" w:cs="Times New Roman"/>
                <w:color w:val="000000"/>
                <w:sz w:val="20"/>
                <w:szCs w:val="20"/>
                <w:lang w:eastAsia="lv-LV"/>
              </w:rPr>
              <w:t>3</w:t>
            </w:r>
            <w:r w:rsidR="00515B33" w:rsidRPr="00515B33">
              <w:rPr>
                <w:rFonts w:ascii="Times New Roman" w:eastAsia="Times New Roman" w:hAnsi="Times New Roman" w:cs="Times New Roman"/>
                <w:color w:val="000000"/>
                <w:sz w:val="20"/>
                <w:szCs w:val="20"/>
                <w:lang w:eastAsia="lv-LV"/>
              </w:rPr>
              <w:t>.</w:t>
            </w:r>
          </w:p>
        </w:tc>
        <w:tc>
          <w:tcPr>
            <w:tcW w:w="3840" w:type="dxa"/>
            <w:shd w:val="clear" w:color="auto" w:fill="auto"/>
            <w:vAlign w:val="center"/>
            <w:hideMark/>
          </w:tcPr>
          <w:p w:rsidR="00515B33" w:rsidRDefault="001D2D80" w:rsidP="001D2D80">
            <w:pPr>
              <w:spacing w:after="240" w:line="240" w:lineRule="auto"/>
              <w:jc w:val="center"/>
              <w:rPr>
                <w:rFonts w:ascii="Times New Roman" w:eastAsia="Times New Roman" w:hAnsi="Times New Roman" w:cs="Times New Roman"/>
                <w:sz w:val="20"/>
                <w:szCs w:val="20"/>
                <w:lang w:eastAsia="lv-LV"/>
              </w:rPr>
            </w:pPr>
            <w:r w:rsidRPr="001D2D80">
              <w:rPr>
                <w:rStyle w:val="hps"/>
                <w:rFonts w:ascii="Times New Roman" w:hAnsi="Times New Roman" w:cs="Times New Roman"/>
                <w:b/>
                <w:sz w:val="20"/>
                <w:szCs w:val="20"/>
              </w:rPr>
              <w:t>Vienreizējās lietošanas</w:t>
            </w:r>
            <w:r w:rsidRPr="001D2D80">
              <w:rPr>
                <w:rStyle w:val="shorttext"/>
                <w:rFonts w:ascii="Times New Roman" w:hAnsi="Times New Roman" w:cs="Times New Roman"/>
                <w:b/>
                <w:sz w:val="20"/>
                <w:szCs w:val="20"/>
              </w:rPr>
              <w:t xml:space="preserve"> </w:t>
            </w:r>
            <w:r w:rsidRPr="001D2D80">
              <w:rPr>
                <w:rStyle w:val="hps"/>
                <w:rFonts w:ascii="Times New Roman" w:hAnsi="Times New Roman" w:cs="Times New Roman"/>
                <w:b/>
                <w:sz w:val="20"/>
                <w:szCs w:val="20"/>
              </w:rPr>
              <w:t>kapilāru</w:t>
            </w:r>
            <w:r w:rsidRPr="001D2D80">
              <w:rPr>
                <w:rStyle w:val="shorttext"/>
                <w:rFonts w:ascii="Times New Roman" w:hAnsi="Times New Roman" w:cs="Times New Roman"/>
                <w:b/>
                <w:sz w:val="20"/>
                <w:szCs w:val="20"/>
              </w:rPr>
              <w:t xml:space="preserve"> </w:t>
            </w:r>
            <w:r w:rsidRPr="001D2D80">
              <w:rPr>
                <w:rStyle w:val="hps"/>
                <w:rFonts w:ascii="Times New Roman" w:hAnsi="Times New Roman" w:cs="Times New Roman"/>
                <w:b/>
                <w:sz w:val="20"/>
                <w:szCs w:val="20"/>
              </w:rPr>
              <w:t>pipetes</w:t>
            </w:r>
            <w:r w:rsidR="00515B33" w:rsidRPr="001D2D80">
              <w:rPr>
                <w:rFonts w:ascii="Times New Roman" w:eastAsia="Times New Roman" w:hAnsi="Times New Roman" w:cs="Times New Roman"/>
                <w:sz w:val="20"/>
                <w:szCs w:val="20"/>
                <w:lang w:eastAsia="lv-LV"/>
              </w:rPr>
              <w:t xml:space="preserve">, </w:t>
            </w:r>
            <w:r w:rsidRPr="001D2D80">
              <w:rPr>
                <w:rFonts w:ascii="Times New Roman" w:eastAsia="Times New Roman" w:hAnsi="Times New Roman" w:cs="Times New Roman"/>
                <w:sz w:val="20"/>
                <w:szCs w:val="20"/>
                <w:lang w:eastAsia="lv-LV"/>
              </w:rPr>
              <w:t>tilpums</w:t>
            </w:r>
            <w:r w:rsidR="00515B33" w:rsidRPr="001D2D80">
              <w:rPr>
                <w:rFonts w:ascii="Times New Roman" w:eastAsia="Times New Roman" w:hAnsi="Times New Roman" w:cs="Times New Roman"/>
                <w:sz w:val="20"/>
                <w:szCs w:val="20"/>
                <w:lang w:eastAsia="lv-LV"/>
              </w:rPr>
              <w:t xml:space="preserve"> =1 µl ; </w:t>
            </w:r>
            <w:r w:rsidRPr="001D2D80">
              <w:rPr>
                <w:rFonts w:ascii="Times New Roman" w:eastAsia="Times New Roman" w:hAnsi="Times New Roman" w:cs="Times New Roman"/>
                <w:sz w:val="20"/>
                <w:szCs w:val="20"/>
                <w:lang w:eastAsia="lv-LV"/>
              </w:rPr>
              <w:t>garums</w:t>
            </w:r>
            <w:r w:rsidR="00515B33" w:rsidRPr="001D2D80">
              <w:rPr>
                <w:rFonts w:ascii="Times New Roman" w:eastAsia="Times New Roman" w:hAnsi="Times New Roman" w:cs="Times New Roman"/>
                <w:sz w:val="20"/>
                <w:szCs w:val="20"/>
                <w:lang w:eastAsia="lv-LV"/>
              </w:rPr>
              <w:t xml:space="preserve"> = 30-32 mm</w:t>
            </w:r>
            <w:r w:rsidR="00515B33" w:rsidRPr="001D2D80">
              <w:rPr>
                <w:rFonts w:ascii="Times New Roman" w:eastAsia="Times New Roman" w:hAnsi="Times New Roman" w:cs="Times New Roman"/>
                <w:sz w:val="20"/>
                <w:szCs w:val="20"/>
                <w:lang w:eastAsia="lv-LV"/>
              </w:rPr>
              <w:br/>
              <w:t>(</w:t>
            </w:r>
            <w:r w:rsidR="00515B33" w:rsidRPr="001D2D80">
              <w:rPr>
                <w:rFonts w:ascii="Times New Roman" w:eastAsia="Times New Roman" w:hAnsi="Times New Roman" w:cs="Times New Roman"/>
                <w:b/>
                <w:bCs/>
                <w:sz w:val="20"/>
                <w:szCs w:val="20"/>
                <w:lang w:eastAsia="lv-LV"/>
              </w:rPr>
              <w:t>Carl-Roth</w:t>
            </w:r>
            <w:r w:rsidR="00515B33" w:rsidRPr="001D2D80">
              <w:rPr>
                <w:rFonts w:ascii="Times New Roman" w:eastAsia="Times New Roman" w:hAnsi="Times New Roman" w:cs="Times New Roman"/>
                <w:sz w:val="20"/>
                <w:szCs w:val="20"/>
                <w:lang w:eastAsia="lv-LV"/>
              </w:rPr>
              <w:t xml:space="preserve"> 0771.1 vai ekvivalents)</w:t>
            </w:r>
          </w:p>
          <w:p w:rsidR="00A06431" w:rsidRPr="001D2D80" w:rsidRDefault="00A06431" w:rsidP="001D2D80">
            <w:pPr>
              <w:spacing w:after="24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06431">
              <w:rPr>
                <w:rFonts w:ascii="Times New Roman" w:eastAsia="Times New Roman" w:hAnsi="Times New Roman" w:cs="Times New Roman"/>
                <w:sz w:val="20"/>
                <w:szCs w:val="20"/>
                <w:lang w:eastAsia="lv-LV"/>
              </w:rPr>
              <w:t>Disposable capillary pipettes minicaps, volume =1 µl ; length = 30-32 mm</w:t>
            </w:r>
            <w:r>
              <w:rPr>
                <w:rFonts w:ascii="Times New Roman" w:eastAsia="Times New Roman" w:hAnsi="Times New Roman" w:cs="Times New Roman"/>
                <w:sz w:val="20"/>
                <w:szCs w:val="20"/>
                <w:lang w:eastAsia="lv-LV"/>
              </w:rPr>
              <w:t>]</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B16F97">
        <w:trPr>
          <w:trHeight w:val="845"/>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4.</w:t>
            </w:r>
          </w:p>
        </w:tc>
        <w:tc>
          <w:tcPr>
            <w:tcW w:w="3840" w:type="dxa"/>
            <w:shd w:val="clear" w:color="auto" w:fill="auto"/>
            <w:vAlign w:val="center"/>
            <w:hideMark/>
          </w:tcPr>
          <w:p w:rsidR="00515B33" w:rsidRDefault="001D2D80" w:rsidP="001D2D80">
            <w:pPr>
              <w:spacing w:after="240" w:line="240" w:lineRule="auto"/>
              <w:jc w:val="center"/>
              <w:rPr>
                <w:rFonts w:ascii="Times New Roman" w:eastAsia="Times New Roman" w:hAnsi="Times New Roman" w:cs="Times New Roman"/>
                <w:sz w:val="20"/>
                <w:szCs w:val="20"/>
                <w:lang w:eastAsia="lv-LV"/>
              </w:rPr>
            </w:pPr>
            <w:r w:rsidRPr="001D2D80">
              <w:rPr>
                <w:rStyle w:val="hps"/>
                <w:rFonts w:ascii="Times New Roman" w:hAnsi="Times New Roman" w:cs="Times New Roman"/>
                <w:b/>
                <w:sz w:val="20"/>
                <w:szCs w:val="20"/>
              </w:rPr>
              <w:t>Vienreizējās lietošanas</w:t>
            </w:r>
            <w:r w:rsidRPr="001D2D80">
              <w:rPr>
                <w:rStyle w:val="shorttext"/>
                <w:rFonts w:ascii="Times New Roman" w:hAnsi="Times New Roman" w:cs="Times New Roman"/>
                <w:b/>
                <w:sz w:val="20"/>
                <w:szCs w:val="20"/>
              </w:rPr>
              <w:t xml:space="preserve"> </w:t>
            </w:r>
            <w:r w:rsidRPr="001D2D80">
              <w:rPr>
                <w:rStyle w:val="hps"/>
                <w:rFonts w:ascii="Times New Roman" w:hAnsi="Times New Roman" w:cs="Times New Roman"/>
                <w:b/>
                <w:sz w:val="20"/>
                <w:szCs w:val="20"/>
              </w:rPr>
              <w:t>kapilāru</w:t>
            </w:r>
            <w:r w:rsidRPr="001D2D80">
              <w:rPr>
                <w:rStyle w:val="shorttext"/>
                <w:rFonts w:ascii="Times New Roman" w:hAnsi="Times New Roman" w:cs="Times New Roman"/>
                <w:b/>
                <w:sz w:val="20"/>
                <w:szCs w:val="20"/>
              </w:rPr>
              <w:t xml:space="preserve"> </w:t>
            </w:r>
            <w:r w:rsidRPr="001D2D80">
              <w:rPr>
                <w:rStyle w:val="hps"/>
                <w:rFonts w:ascii="Times New Roman" w:hAnsi="Times New Roman" w:cs="Times New Roman"/>
                <w:b/>
                <w:sz w:val="20"/>
                <w:szCs w:val="20"/>
              </w:rPr>
              <w:t>pipetes</w:t>
            </w:r>
            <w:r w:rsidR="00515B33" w:rsidRPr="001D2D80">
              <w:rPr>
                <w:rFonts w:ascii="Times New Roman" w:eastAsia="Times New Roman" w:hAnsi="Times New Roman" w:cs="Times New Roman"/>
                <w:sz w:val="20"/>
                <w:szCs w:val="20"/>
                <w:lang w:eastAsia="lv-LV"/>
              </w:rPr>
              <w:t xml:space="preserve">, </w:t>
            </w:r>
            <w:r w:rsidRPr="001D2D80">
              <w:rPr>
                <w:rFonts w:ascii="Times New Roman" w:eastAsia="Times New Roman" w:hAnsi="Times New Roman" w:cs="Times New Roman"/>
                <w:sz w:val="20"/>
                <w:szCs w:val="20"/>
                <w:lang w:eastAsia="lv-LV"/>
              </w:rPr>
              <w:t>tilpums</w:t>
            </w:r>
            <w:r w:rsidR="00515B33" w:rsidRPr="001D2D80">
              <w:rPr>
                <w:rFonts w:ascii="Times New Roman" w:eastAsia="Times New Roman" w:hAnsi="Times New Roman" w:cs="Times New Roman"/>
                <w:sz w:val="20"/>
                <w:szCs w:val="20"/>
                <w:lang w:eastAsia="lv-LV"/>
              </w:rPr>
              <w:t xml:space="preserve"> = 2 µl ; </w:t>
            </w:r>
            <w:r w:rsidRPr="001D2D80">
              <w:rPr>
                <w:rFonts w:ascii="Times New Roman" w:eastAsia="Times New Roman" w:hAnsi="Times New Roman" w:cs="Times New Roman"/>
                <w:sz w:val="20"/>
                <w:szCs w:val="20"/>
                <w:lang w:eastAsia="lv-LV"/>
              </w:rPr>
              <w:t>garums</w:t>
            </w:r>
            <w:r w:rsidR="00515B33" w:rsidRPr="001D2D80">
              <w:rPr>
                <w:rFonts w:ascii="Times New Roman" w:eastAsia="Times New Roman" w:hAnsi="Times New Roman" w:cs="Times New Roman"/>
                <w:sz w:val="20"/>
                <w:szCs w:val="20"/>
                <w:lang w:eastAsia="lv-LV"/>
              </w:rPr>
              <w:t xml:space="preserve"> = 30-32 mm</w:t>
            </w:r>
            <w:r w:rsidR="00515B33" w:rsidRPr="001D2D80">
              <w:rPr>
                <w:rFonts w:ascii="Times New Roman" w:eastAsia="Times New Roman" w:hAnsi="Times New Roman" w:cs="Times New Roman"/>
                <w:sz w:val="20"/>
                <w:szCs w:val="20"/>
                <w:lang w:eastAsia="lv-LV"/>
              </w:rPr>
              <w:br/>
              <w:t>(</w:t>
            </w:r>
            <w:r w:rsidR="00515B33" w:rsidRPr="001D2D80">
              <w:rPr>
                <w:rFonts w:ascii="Times New Roman" w:eastAsia="Times New Roman" w:hAnsi="Times New Roman" w:cs="Times New Roman"/>
                <w:b/>
                <w:bCs/>
                <w:sz w:val="20"/>
                <w:szCs w:val="20"/>
                <w:lang w:eastAsia="lv-LV"/>
              </w:rPr>
              <w:t>Carl-Roth</w:t>
            </w:r>
            <w:r w:rsidR="00515B33" w:rsidRPr="001D2D80">
              <w:rPr>
                <w:rFonts w:ascii="Times New Roman" w:eastAsia="Times New Roman" w:hAnsi="Times New Roman" w:cs="Times New Roman"/>
                <w:sz w:val="20"/>
                <w:szCs w:val="20"/>
                <w:lang w:eastAsia="lv-LV"/>
              </w:rPr>
              <w:t xml:space="preserve"> L919.1 vai ekvivalents)</w:t>
            </w:r>
          </w:p>
          <w:p w:rsidR="00A06431" w:rsidRPr="001D2D80" w:rsidRDefault="00A06431" w:rsidP="001D2D80">
            <w:pPr>
              <w:spacing w:after="24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06431">
              <w:rPr>
                <w:rFonts w:ascii="Times New Roman" w:eastAsia="Times New Roman" w:hAnsi="Times New Roman" w:cs="Times New Roman"/>
                <w:sz w:val="20"/>
                <w:szCs w:val="20"/>
                <w:lang w:eastAsia="lv-LV"/>
              </w:rPr>
              <w:t>Disposable capillary pipettes minicaps, volume = 2 µl ; length = 30-32 mm</w:t>
            </w:r>
            <w:r>
              <w:rPr>
                <w:rFonts w:ascii="Times New Roman" w:eastAsia="Times New Roman" w:hAnsi="Times New Roman" w:cs="Times New Roman"/>
                <w:sz w:val="20"/>
                <w:szCs w:val="20"/>
                <w:lang w:eastAsia="lv-LV"/>
              </w:rPr>
              <w:t>]</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2000</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716919">
        <w:trPr>
          <w:trHeight w:val="951"/>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lastRenderedPageBreak/>
              <w:t>5.</w:t>
            </w:r>
          </w:p>
        </w:tc>
        <w:tc>
          <w:tcPr>
            <w:tcW w:w="3840" w:type="dxa"/>
            <w:shd w:val="clear" w:color="auto" w:fill="auto"/>
            <w:vAlign w:val="center"/>
            <w:hideMark/>
          </w:tcPr>
          <w:p w:rsidR="00515B33" w:rsidRDefault="001D2D80" w:rsidP="001D2D80">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Alumīnija oksīds</w:t>
            </w:r>
            <w:r w:rsidR="00515B33" w:rsidRPr="00515B33">
              <w:rPr>
                <w:rFonts w:ascii="Times New Roman" w:eastAsia="Times New Roman" w:hAnsi="Times New Roman" w:cs="Times New Roman"/>
                <w:sz w:val="20"/>
                <w:szCs w:val="20"/>
                <w:lang w:eastAsia="lv-LV"/>
              </w:rPr>
              <w:br/>
            </w:r>
            <w:r>
              <w:rPr>
                <w:rFonts w:ascii="Times New Roman" w:eastAsia="Times New Roman" w:hAnsi="Times New Roman" w:cs="Times New Roman"/>
                <w:sz w:val="20"/>
                <w:szCs w:val="20"/>
                <w:lang w:eastAsia="lv-LV"/>
              </w:rPr>
              <w:t>aktivēts</w:t>
            </w:r>
            <w:r w:rsidR="00515B33" w:rsidRPr="00515B3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neitrāls</w:t>
            </w:r>
            <w:r w:rsidR="00515B33" w:rsidRPr="00515B3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Brokmaņa aktivitāte</w:t>
            </w:r>
            <w:r w:rsidR="00515B33" w:rsidRPr="00515B33">
              <w:rPr>
                <w:rFonts w:ascii="Times New Roman" w:eastAsia="Times New Roman" w:hAnsi="Times New Roman" w:cs="Times New Roman"/>
                <w:sz w:val="20"/>
                <w:szCs w:val="20"/>
                <w:lang w:eastAsia="lv-LV"/>
              </w:rPr>
              <w:t xml:space="preserve"> I</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Sigma – Aldrich</w:t>
            </w:r>
            <w:r w:rsidR="00515B33" w:rsidRPr="00515B33">
              <w:rPr>
                <w:rFonts w:ascii="Times New Roman" w:eastAsia="Times New Roman" w:hAnsi="Times New Roman" w:cs="Times New Roman"/>
                <w:sz w:val="20"/>
                <w:szCs w:val="20"/>
                <w:lang w:eastAsia="lv-LV"/>
              </w:rPr>
              <w:t xml:space="preserve"> 06300-5KG vai ekvivalents)</w:t>
            </w:r>
          </w:p>
          <w:p w:rsidR="00A06431" w:rsidRDefault="00A06431" w:rsidP="001D2D80">
            <w:pPr>
              <w:spacing w:after="0" w:line="240" w:lineRule="auto"/>
              <w:jc w:val="center"/>
              <w:rPr>
                <w:rFonts w:ascii="Times New Roman" w:eastAsia="Times New Roman" w:hAnsi="Times New Roman" w:cs="Times New Roman"/>
                <w:sz w:val="20"/>
                <w:szCs w:val="20"/>
                <w:lang w:eastAsia="lv-LV"/>
              </w:rPr>
            </w:pPr>
          </w:p>
          <w:p w:rsidR="00A06431" w:rsidRPr="00A06431" w:rsidRDefault="00A06431" w:rsidP="00A06431">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A06431">
              <w:rPr>
                <w:rFonts w:ascii="Times New Roman" w:eastAsia="Times New Roman" w:hAnsi="Times New Roman" w:cs="Times New Roman"/>
                <w:sz w:val="20"/>
                <w:szCs w:val="20"/>
                <w:lang w:eastAsia="lv-LV"/>
              </w:rPr>
              <w:t>Aluminum oxide</w:t>
            </w:r>
          </w:p>
          <w:p w:rsidR="00A06431" w:rsidRPr="00515B33" w:rsidRDefault="00A06431" w:rsidP="00A06431">
            <w:pPr>
              <w:spacing w:after="0" w:line="240" w:lineRule="auto"/>
              <w:jc w:val="center"/>
              <w:rPr>
                <w:rFonts w:ascii="Times New Roman" w:eastAsia="Times New Roman" w:hAnsi="Times New Roman" w:cs="Times New Roman"/>
                <w:sz w:val="20"/>
                <w:szCs w:val="20"/>
                <w:lang w:eastAsia="lv-LV"/>
              </w:rPr>
            </w:pPr>
            <w:r w:rsidRPr="00A06431">
              <w:rPr>
                <w:rFonts w:ascii="Times New Roman" w:eastAsia="Times New Roman" w:hAnsi="Times New Roman" w:cs="Times New Roman"/>
                <w:sz w:val="20"/>
                <w:szCs w:val="20"/>
                <w:lang w:eastAsia="lv-LV"/>
              </w:rPr>
              <w:t>activated, neutral, Brockmann Activity I</w:t>
            </w:r>
            <w:r>
              <w:rPr>
                <w:rFonts w:ascii="Times New Roman" w:eastAsia="Times New Roman" w:hAnsi="Times New Roman" w:cs="Times New Roman"/>
                <w:sz w:val="20"/>
                <w:szCs w:val="20"/>
                <w:lang w:eastAsia="lv-LV"/>
              </w:rPr>
              <w:t>]</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716919">
        <w:trPr>
          <w:trHeight w:val="1215"/>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6.</w:t>
            </w:r>
          </w:p>
        </w:tc>
        <w:tc>
          <w:tcPr>
            <w:tcW w:w="384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Hirša porcelāna filtri</w:t>
            </w:r>
            <w:r w:rsidRPr="00515B33">
              <w:rPr>
                <w:rFonts w:ascii="Times New Roman" w:eastAsia="Times New Roman" w:hAnsi="Times New Roman" w:cs="Times New Roman"/>
                <w:sz w:val="20"/>
                <w:szCs w:val="20"/>
                <w:lang w:eastAsia="lv-LV"/>
              </w:rPr>
              <w:t xml:space="preserve">, ar = 9 mm apakšējo filtrējamo diametru un 30 mm augšējo diametru,  </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TL75.1 vai ekvivalents)</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716919">
        <w:trPr>
          <w:trHeight w:val="1245"/>
        </w:trPr>
        <w:tc>
          <w:tcPr>
            <w:tcW w:w="960" w:type="dxa"/>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7.</w:t>
            </w:r>
          </w:p>
        </w:tc>
        <w:tc>
          <w:tcPr>
            <w:tcW w:w="384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Hirša porcelāna filtri</w:t>
            </w:r>
            <w:r w:rsidRPr="00515B33">
              <w:rPr>
                <w:rFonts w:ascii="Times New Roman" w:eastAsia="Times New Roman" w:hAnsi="Times New Roman" w:cs="Times New Roman"/>
                <w:sz w:val="20"/>
                <w:szCs w:val="20"/>
                <w:lang w:eastAsia="lv-LV"/>
              </w:rPr>
              <w:t xml:space="preserve">, ar = 11 mm apakšējo filtrējamo diametru un 40 mm augšējo diametru,  </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TL76.1 vai ekvivalents)</w:t>
            </w:r>
          </w:p>
        </w:tc>
        <w:tc>
          <w:tcPr>
            <w:tcW w:w="1900" w:type="dxa"/>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5643" w:type="dxa"/>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hAnsi="Times New Roman" w:cs="Times New Roman"/>
                <w:sz w:val="20"/>
                <w:szCs w:val="20"/>
              </w:rPr>
              <w:br w:type="page"/>
            </w:r>
            <w:r w:rsidRPr="00515B33">
              <w:rPr>
                <w:rFonts w:ascii="Times New Roman" w:eastAsia="Times New Roman" w:hAnsi="Times New Roman" w:cs="Times New Roman"/>
                <w:color w:val="000000"/>
                <w:sz w:val="20"/>
                <w:szCs w:val="20"/>
                <w:lang w:eastAsia="lv-LV"/>
              </w:rPr>
              <w:t>8.</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Hirša porcelāna filtri</w:t>
            </w:r>
            <w:r w:rsidRPr="00515B33">
              <w:rPr>
                <w:rFonts w:ascii="Times New Roman" w:eastAsia="Times New Roman" w:hAnsi="Times New Roman" w:cs="Times New Roman"/>
                <w:sz w:val="20"/>
                <w:szCs w:val="20"/>
                <w:lang w:eastAsia="lv-LV"/>
              </w:rPr>
              <w:t xml:space="preserve">, ar = 13 mm apakšējo filtrējamo diametru un 45 mm augšējo diametru,  </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TL77.1 vai ekvivalents)</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single" w:sz="4" w:space="0" w:color="auto"/>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5643" w:type="dxa"/>
            <w:tcBorders>
              <w:top w:val="single" w:sz="4" w:space="0" w:color="auto"/>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16"/>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9.</w:t>
            </w:r>
          </w:p>
        </w:tc>
        <w:tc>
          <w:tcPr>
            <w:tcW w:w="3840" w:type="dxa"/>
            <w:tcBorders>
              <w:top w:val="nil"/>
              <w:left w:val="nil"/>
              <w:bottom w:val="single" w:sz="4" w:space="0" w:color="auto"/>
              <w:right w:val="single" w:sz="4" w:space="0" w:color="auto"/>
            </w:tcBorders>
            <w:shd w:val="clear" w:color="auto" w:fill="auto"/>
            <w:vAlign w:val="center"/>
            <w:hideMark/>
          </w:tcPr>
          <w:p w:rsidR="00515B33" w:rsidRDefault="001D2D80" w:rsidP="00B66C10">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Stikla vārglāzes</w:t>
            </w:r>
            <w:r w:rsidR="00515B33" w:rsidRPr="00515B33">
              <w:rPr>
                <w:rFonts w:ascii="Times New Roman" w:eastAsia="Times New Roman" w:hAnsi="Times New Roman" w:cs="Times New Roman"/>
                <w:sz w:val="20"/>
                <w:szCs w:val="20"/>
                <w:lang w:eastAsia="lv-LV"/>
              </w:rPr>
              <w:t xml:space="preserve">, </w:t>
            </w:r>
            <w:r w:rsidR="007212B8" w:rsidRPr="00515B33">
              <w:rPr>
                <w:rFonts w:ascii="Times New Roman" w:eastAsia="Times New Roman" w:hAnsi="Times New Roman" w:cs="Times New Roman"/>
                <w:sz w:val="20"/>
                <w:szCs w:val="20"/>
                <w:lang w:eastAsia="lv-LV"/>
              </w:rPr>
              <w:t xml:space="preserve"> </w:t>
            </w:r>
            <w:r w:rsidR="00515B33" w:rsidRPr="00515B33">
              <w:rPr>
                <w:rFonts w:ascii="Times New Roman" w:eastAsia="Times New Roman" w:hAnsi="Times New Roman" w:cs="Times New Roman"/>
                <w:sz w:val="20"/>
                <w:szCs w:val="20"/>
                <w:lang w:eastAsia="lv-LV"/>
              </w:rPr>
              <w:br/>
            </w:r>
            <w:r w:rsidR="007212B8">
              <w:rPr>
                <w:rFonts w:ascii="Times New Roman" w:eastAsia="Times New Roman" w:hAnsi="Times New Roman" w:cs="Times New Roman"/>
                <w:sz w:val="20"/>
                <w:szCs w:val="20"/>
                <w:lang w:eastAsia="lv-LV"/>
              </w:rPr>
              <w:t>Izgatavotas no</w:t>
            </w:r>
            <w:r w:rsidR="00515B33" w:rsidRPr="00515B33">
              <w:rPr>
                <w:rFonts w:ascii="Times New Roman" w:eastAsia="Times New Roman" w:hAnsi="Times New Roman" w:cs="Times New Roman"/>
                <w:sz w:val="20"/>
                <w:szCs w:val="20"/>
                <w:lang w:eastAsia="lv-LV"/>
              </w:rPr>
              <w:t xml:space="preserve"> DURAN®</w:t>
            </w:r>
            <w:r w:rsidR="007212B8">
              <w:rPr>
                <w:rFonts w:ascii="Times New Roman" w:eastAsia="Times New Roman" w:hAnsi="Times New Roman" w:cs="Times New Roman"/>
                <w:sz w:val="20"/>
                <w:szCs w:val="20"/>
                <w:lang w:eastAsia="lv-LV"/>
              </w:rPr>
              <w:t xml:space="preserve"> </w:t>
            </w:r>
            <w:r w:rsidR="000C7F2E">
              <w:rPr>
                <w:rFonts w:ascii="Times New Roman" w:eastAsia="Times New Roman" w:hAnsi="Times New Roman" w:cs="Times New Roman"/>
                <w:sz w:val="20"/>
                <w:szCs w:val="20"/>
                <w:lang w:eastAsia="lv-LV"/>
              </w:rPr>
              <w:t xml:space="preserve">vai ekvivalents </w:t>
            </w:r>
            <w:r w:rsidR="007212B8">
              <w:rPr>
                <w:rFonts w:ascii="Times New Roman" w:eastAsia="Times New Roman" w:hAnsi="Times New Roman" w:cs="Times New Roman"/>
                <w:sz w:val="20"/>
                <w:szCs w:val="20"/>
                <w:lang w:eastAsia="lv-LV"/>
              </w:rPr>
              <w:t>stikla</w:t>
            </w:r>
            <w:r w:rsidR="00515B33" w:rsidRPr="00515B33">
              <w:rPr>
                <w:rFonts w:ascii="Times New Roman" w:eastAsia="Times New Roman" w:hAnsi="Times New Roman" w:cs="Times New Roman"/>
                <w:sz w:val="20"/>
                <w:szCs w:val="20"/>
                <w:lang w:eastAsia="lv-LV"/>
              </w:rPr>
              <w:t>. Gr</w:t>
            </w:r>
            <w:r w:rsidR="007212B8">
              <w:rPr>
                <w:rFonts w:ascii="Times New Roman" w:eastAsia="Times New Roman" w:hAnsi="Times New Roman" w:cs="Times New Roman"/>
                <w:sz w:val="20"/>
                <w:szCs w:val="20"/>
                <w:lang w:eastAsia="lv-LV"/>
              </w:rPr>
              <w:t>aduētas</w:t>
            </w:r>
            <w:r w:rsidR="00515B33" w:rsidRPr="00515B33">
              <w:rPr>
                <w:rFonts w:ascii="Times New Roman" w:eastAsia="Times New Roman" w:hAnsi="Times New Roman" w:cs="Times New Roman"/>
                <w:sz w:val="20"/>
                <w:szCs w:val="20"/>
                <w:lang w:eastAsia="lv-LV"/>
              </w:rPr>
              <w:t xml:space="preserve">, </w:t>
            </w:r>
            <w:r w:rsidR="007212B8">
              <w:rPr>
                <w:rFonts w:ascii="Times New Roman" w:eastAsia="Times New Roman" w:hAnsi="Times New Roman" w:cs="Times New Roman"/>
                <w:sz w:val="20"/>
                <w:szCs w:val="20"/>
                <w:lang w:eastAsia="lv-LV"/>
              </w:rPr>
              <w:t>ieliekums notecei</w:t>
            </w:r>
            <w:r w:rsidR="00515B33" w:rsidRPr="00515B33">
              <w:rPr>
                <w:rFonts w:ascii="Times New Roman" w:eastAsia="Times New Roman" w:hAnsi="Times New Roman" w:cs="Times New Roman"/>
                <w:sz w:val="20"/>
                <w:szCs w:val="20"/>
                <w:lang w:eastAsia="lv-LV"/>
              </w:rPr>
              <w:t>.</w:t>
            </w:r>
            <w:r w:rsidR="00515B33" w:rsidRPr="00515B33">
              <w:rPr>
                <w:rFonts w:ascii="Times New Roman" w:eastAsia="Times New Roman" w:hAnsi="Times New Roman" w:cs="Times New Roman"/>
                <w:sz w:val="20"/>
                <w:szCs w:val="20"/>
                <w:lang w:eastAsia="lv-LV"/>
              </w:rPr>
              <w:br/>
            </w:r>
            <w:r w:rsidR="007212B8">
              <w:rPr>
                <w:rFonts w:ascii="Times New Roman" w:eastAsia="Times New Roman" w:hAnsi="Times New Roman" w:cs="Times New Roman"/>
                <w:sz w:val="20"/>
                <w:szCs w:val="20"/>
                <w:lang w:eastAsia="lv-LV"/>
              </w:rPr>
              <w:t>Atbilst</w:t>
            </w:r>
            <w:r w:rsidR="00515B33" w:rsidRPr="00515B33">
              <w:rPr>
                <w:rFonts w:ascii="Times New Roman" w:eastAsia="Times New Roman" w:hAnsi="Times New Roman" w:cs="Times New Roman"/>
                <w:sz w:val="20"/>
                <w:szCs w:val="20"/>
                <w:lang w:eastAsia="lv-LV"/>
              </w:rPr>
              <w:t xml:space="preserve"> DIN 12331, ISO 3819. - 50 mL </w:t>
            </w:r>
            <w:r w:rsidR="00B66C10">
              <w:rPr>
                <w:rFonts w:ascii="Times New Roman" w:eastAsia="Times New Roman" w:hAnsi="Times New Roman" w:cs="Times New Roman"/>
                <w:sz w:val="20"/>
                <w:szCs w:val="20"/>
                <w:lang w:eastAsia="lv-LV"/>
              </w:rPr>
              <w:t>tilpums</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Carl-Roth</w:t>
            </w:r>
            <w:r w:rsidR="00515B33" w:rsidRPr="00515B33">
              <w:rPr>
                <w:rFonts w:ascii="Times New Roman" w:eastAsia="Times New Roman" w:hAnsi="Times New Roman" w:cs="Times New Roman"/>
                <w:sz w:val="20"/>
                <w:szCs w:val="20"/>
                <w:lang w:eastAsia="lv-LV"/>
              </w:rPr>
              <w:t xml:space="preserve"> C111.1 vai ekvivalents)</w:t>
            </w:r>
          </w:p>
          <w:p w:rsidR="00EB33EE" w:rsidRDefault="00EB33EE" w:rsidP="00B66C10">
            <w:pPr>
              <w:spacing w:after="0" w:line="240" w:lineRule="auto"/>
              <w:jc w:val="center"/>
              <w:rPr>
                <w:rFonts w:ascii="Times New Roman" w:eastAsia="Times New Roman" w:hAnsi="Times New Roman" w:cs="Times New Roman"/>
                <w:sz w:val="20"/>
                <w:szCs w:val="20"/>
                <w:lang w:eastAsia="lv-LV"/>
              </w:rPr>
            </w:pP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B33EE">
              <w:rPr>
                <w:rFonts w:ascii="Times New Roman" w:eastAsia="Times New Roman" w:hAnsi="Times New Roman" w:cs="Times New Roman"/>
                <w:sz w:val="20"/>
                <w:szCs w:val="20"/>
                <w:lang w:eastAsia="lv-LV"/>
              </w:rPr>
              <w:t>Glass beakers, short form</w:t>
            </w: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Made of DURAN®. Graduated, has spout.</w:t>
            </w:r>
          </w:p>
          <w:p w:rsidR="00EB33EE" w:rsidRPr="00515B33"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Acc. to DIN 12331, ISO 3819. With Retrace- Code. Autoclavable - 50 mL</w:t>
            </w:r>
            <w:r>
              <w:rPr>
                <w:rFonts w:ascii="Times New Roman" w:eastAsia="Times New Roman" w:hAnsi="Times New Roman" w:cs="Times New Roman"/>
                <w:sz w:val="20"/>
                <w:szCs w:val="20"/>
                <w:lang w:eastAsia="lv-LV"/>
              </w:rPr>
              <w:t>]</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bl>
    <w:p w:rsidR="00EB33EE" w:rsidRDefault="00EB33EE">
      <w:r>
        <w:br w:type="page"/>
      </w:r>
    </w:p>
    <w:p w:rsidR="00EB33EE" w:rsidRDefault="00EB33EE"/>
    <w:tbl>
      <w:tblPr>
        <w:tblW w:w="14283" w:type="dxa"/>
        <w:tblLook w:val="04A0" w:firstRow="1" w:lastRow="0" w:firstColumn="1" w:lastColumn="0" w:noHBand="0" w:noVBand="1"/>
      </w:tblPr>
      <w:tblGrid>
        <w:gridCol w:w="960"/>
        <w:gridCol w:w="3840"/>
        <w:gridCol w:w="1900"/>
        <w:gridCol w:w="1940"/>
        <w:gridCol w:w="5643"/>
      </w:tblGrid>
      <w:tr w:rsidR="00515B33" w:rsidRPr="00515B33" w:rsidTr="00EB33EE">
        <w:trPr>
          <w:trHeight w:val="1436"/>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10.</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515B33" w:rsidRDefault="001D2D80" w:rsidP="00D31899">
            <w:pPr>
              <w:spacing w:after="0" w:line="240" w:lineRule="auto"/>
              <w:jc w:val="center"/>
              <w:rPr>
                <w:rFonts w:ascii="Times New Roman" w:eastAsia="Times New Roman" w:hAnsi="Times New Roman" w:cs="Times New Roman"/>
                <w:sz w:val="20"/>
                <w:szCs w:val="20"/>
                <w:lang w:eastAsia="lv-LV"/>
              </w:rPr>
            </w:pPr>
            <w:r w:rsidRPr="001D2D80">
              <w:rPr>
                <w:rFonts w:ascii="Times New Roman" w:eastAsia="Times New Roman" w:hAnsi="Times New Roman" w:cs="Times New Roman"/>
                <w:b/>
                <w:sz w:val="20"/>
                <w:szCs w:val="20"/>
                <w:lang w:eastAsia="lv-LV"/>
              </w:rPr>
              <w:t>Stikla vārglāzes</w:t>
            </w:r>
            <w:r w:rsidR="00515B33" w:rsidRPr="00515B3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w:t>
            </w:r>
            <w:r w:rsidR="00515B33" w:rsidRPr="00515B33">
              <w:rPr>
                <w:rFonts w:ascii="Times New Roman" w:eastAsia="Times New Roman" w:hAnsi="Times New Roman" w:cs="Times New Roman"/>
                <w:sz w:val="20"/>
                <w:szCs w:val="20"/>
                <w:lang w:eastAsia="lv-LV"/>
              </w:rPr>
              <w:t>short form</w:t>
            </w:r>
            <w:r w:rsidR="00515B33" w:rsidRPr="00515B33">
              <w:rPr>
                <w:rFonts w:ascii="Times New Roman" w:eastAsia="Times New Roman" w:hAnsi="Times New Roman" w:cs="Times New Roman"/>
                <w:sz w:val="20"/>
                <w:szCs w:val="20"/>
                <w:lang w:eastAsia="lv-LV"/>
              </w:rPr>
              <w:br/>
            </w:r>
            <w:r w:rsidR="00B66C10">
              <w:rPr>
                <w:rFonts w:ascii="Times New Roman" w:eastAsia="Times New Roman" w:hAnsi="Times New Roman" w:cs="Times New Roman"/>
                <w:sz w:val="20"/>
                <w:szCs w:val="20"/>
                <w:lang w:eastAsia="lv-LV"/>
              </w:rPr>
              <w:t>Izgatavotas no</w:t>
            </w:r>
            <w:r w:rsidR="00B66C10" w:rsidRPr="00515B33">
              <w:rPr>
                <w:rFonts w:ascii="Times New Roman" w:eastAsia="Times New Roman" w:hAnsi="Times New Roman" w:cs="Times New Roman"/>
                <w:sz w:val="20"/>
                <w:szCs w:val="20"/>
                <w:lang w:eastAsia="lv-LV"/>
              </w:rPr>
              <w:t xml:space="preserve"> DURAN®</w:t>
            </w:r>
            <w:r w:rsidR="00B66C10">
              <w:rPr>
                <w:rFonts w:ascii="Times New Roman" w:eastAsia="Times New Roman" w:hAnsi="Times New Roman" w:cs="Times New Roman"/>
                <w:sz w:val="20"/>
                <w:szCs w:val="20"/>
                <w:lang w:eastAsia="lv-LV"/>
              </w:rPr>
              <w:t xml:space="preserve"> </w:t>
            </w:r>
            <w:r w:rsidR="000C7F2E">
              <w:rPr>
                <w:rFonts w:ascii="Times New Roman" w:eastAsia="Times New Roman" w:hAnsi="Times New Roman" w:cs="Times New Roman"/>
                <w:sz w:val="20"/>
                <w:szCs w:val="20"/>
                <w:lang w:eastAsia="lv-LV"/>
              </w:rPr>
              <w:t xml:space="preserve">vai ekvivalents </w:t>
            </w:r>
            <w:r w:rsidR="00B66C10">
              <w:rPr>
                <w:rFonts w:ascii="Times New Roman" w:eastAsia="Times New Roman" w:hAnsi="Times New Roman" w:cs="Times New Roman"/>
                <w:sz w:val="20"/>
                <w:szCs w:val="20"/>
                <w:lang w:eastAsia="lv-LV"/>
              </w:rPr>
              <w:t>stikla</w:t>
            </w:r>
            <w:r w:rsidR="00B66C10" w:rsidRPr="00515B33">
              <w:rPr>
                <w:rFonts w:ascii="Times New Roman" w:eastAsia="Times New Roman" w:hAnsi="Times New Roman" w:cs="Times New Roman"/>
                <w:sz w:val="20"/>
                <w:szCs w:val="20"/>
                <w:lang w:eastAsia="lv-LV"/>
              </w:rPr>
              <w:t>. Gr</w:t>
            </w:r>
            <w:r w:rsidR="00B66C10">
              <w:rPr>
                <w:rFonts w:ascii="Times New Roman" w:eastAsia="Times New Roman" w:hAnsi="Times New Roman" w:cs="Times New Roman"/>
                <w:sz w:val="20"/>
                <w:szCs w:val="20"/>
                <w:lang w:eastAsia="lv-LV"/>
              </w:rPr>
              <w:t>aduētas</w:t>
            </w:r>
            <w:r w:rsidR="00B66C10" w:rsidRPr="00515B33">
              <w:rPr>
                <w:rFonts w:ascii="Times New Roman" w:eastAsia="Times New Roman" w:hAnsi="Times New Roman" w:cs="Times New Roman"/>
                <w:sz w:val="20"/>
                <w:szCs w:val="20"/>
                <w:lang w:eastAsia="lv-LV"/>
              </w:rPr>
              <w:t xml:space="preserve">, </w:t>
            </w:r>
            <w:r w:rsidR="00B66C10">
              <w:rPr>
                <w:rFonts w:ascii="Times New Roman" w:eastAsia="Times New Roman" w:hAnsi="Times New Roman" w:cs="Times New Roman"/>
                <w:sz w:val="20"/>
                <w:szCs w:val="20"/>
                <w:lang w:eastAsia="lv-LV"/>
              </w:rPr>
              <w:t>ieliekums notecei</w:t>
            </w:r>
            <w:r w:rsidR="00B66C10" w:rsidRPr="00515B33">
              <w:rPr>
                <w:rFonts w:ascii="Times New Roman" w:eastAsia="Times New Roman" w:hAnsi="Times New Roman" w:cs="Times New Roman"/>
                <w:sz w:val="20"/>
                <w:szCs w:val="20"/>
                <w:lang w:eastAsia="lv-LV"/>
              </w:rPr>
              <w:t>.</w:t>
            </w:r>
            <w:r w:rsidR="00B66C10" w:rsidRPr="00515B33">
              <w:rPr>
                <w:rFonts w:ascii="Times New Roman" w:eastAsia="Times New Roman" w:hAnsi="Times New Roman" w:cs="Times New Roman"/>
                <w:sz w:val="20"/>
                <w:szCs w:val="20"/>
                <w:lang w:eastAsia="lv-LV"/>
              </w:rPr>
              <w:br/>
            </w:r>
            <w:r w:rsidR="00B66C10">
              <w:rPr>
                <w:rFonts w:ascii="Times New Roman" w:eastAsia="Times New Roman" w:hAnsi="Times New Roman" w:cs="Times New Roman"/>
                <w:sz w:val="20"/>
                <w:szCs w:val="20"/>
                <w:lang w:eastAsia="lv-LV"/>
              </w:rPr>
              <w:t>Atbilst</w:t>
            </w:r>
            <w:r w:rsidR="00B66C10" w:rsidRPr="00515B33">
              <w:rPr>
                <w:rFonts w:ascii="Times New Roman" w:eastAsia="Times New Roman" w:hAnsi="Times New Roman" w:cs="Times New Roman"/>
                <w:sz w:val="20"/>
                <w:szCs w:val="20"/>
                <w:lang w:eastAsia="lv-LV"/>
              </w:rPr>
              <w:t xml:space="preserve"> DIN 12331, ISO 3819. </w:t>
            </w:r>
            <w:r w:rsidR="00B66C10">
              <w:rPr>
                <w:rFonts w:ascii="Times New Roman" w:eastAsia="Times New Roman" w:hAnsi="Times New Roman" w:cs="Times New Roman"/>
                <w:sz w:val="20"/>
                <w:szCs w:val="20"/>
                <w:lang w:eastAsia="lv-LV"/>
              </w:rPr>
              <w:t>- 10</w:t>
            </w:r>
            <w:r w:rsidR="00B66C10" w:rsidRPr="00515B33">
              <w:rPr>
                <w:rFonts w:ascii="Times New Roman" w:eastAsia="Times New Roman" w:hAnsi="Times New Roman" w:cs="Times New Roman"/>
                <w:sz w:val="20"/>
                <w:szCs w:val="20"/>
                <w:lang w:eastAsia="lv-LV"/>
              </w:rPr>
              <w:t xml:space="preserve">0 mL </w:t>
            </w:r>
            <w:r w:rsidR="00B66C10">
              <w:rPr>
                <w:rFonts w:ascii="Times New Roman" w:eastAsia="Times New Roman" w:hAnsi="Times New Roman" w:cs="Times New Roman"/>
                <w:sz w:val="20"/>
                <w:szCs w:val="20"/>
                <w:lang w:eastAsia="lv-LV"/>
              </w:rPr>
              <w:t>tilpums</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Carl-Roth</w:t>
            </w:r>
            <w:r w:rsidR="00515B33" w:rsidRPr="00515B33">
              <w:rPr>
                <w:rFonts w:ascii="Times New Roman" w:eastAsia="Times New Roman" w:hAnsi="Times New Roman" w:cs="Times New Roman"/>
                <w:sz w:val="20"/>
                <w:szCs w:val="20"/>
                <w:lang w:eastAsia="lv-LV"/>
              </w:rPr>
              <w:t xml:space="preserve"> C112.1 vai ekvivalents)</w:t>
            </w:r>
          </w:p>
          <w:p w:rsidR="00EB33EE" w:rsidRDefault="00EB33EE" w:rsidP="00D31899">
            <w:pPr>
              <w:spacing w:after="0" w:line="240" w:lineRule="auto"/>
              <w:jc w:val="center"/>
              <w:rPr>
                <w:rFonts w:ascii="Times New Roman" w:eastAsia="Times New Roman" w:hAnsi="Times New Roman" w:cs="Times New Roman"/>
                <w:sz w:val="20"/>
                <w:szCs w:val="20"/>
                <w:lang w:eastAsia="lv-LV"/>
              </w:rPr>
            </w:pP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B33EE">
              <w:rPr>
                <w:rFonts w:ascii="Times New Roman" w:eastAsia="Times New Roman" w:hAnsi="Times New Roman" w:cs="Times New Roman"/>
                <w:sz w:val="20"/>
                <w:szCs w:val="20"/>
                <w:lang w:eastAsia="lv-LV"/>
              </w:rPr>
              <w:t>Glass beakers, short form</w:t>
            </w: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Made of DURAN®. Graduated, has spout.</w:t>
            </w:r>
          </w:p>
          <w:p w:rsidR="00EB33EE" w:rsidRPr="00515B33"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Acc. to DIN 12331, ISO 3819. With Retrace- Code. Autoclavable - 100 mL</w:t>
            </w:r>
            <w:r>
              <w:rPr>
                <w:rFonts w:ascii="Times New Roman" w:eastAsia="Times New Roman" w:hAnsi="Times New Roman" w:cs="Times New Roman"/>
                <w:sz w:val="20"/>
                <w:szCs w:val="20"/>
                <w:lang w:eastAsia="lv-LV"/>
              </w:rPr>
              <w:t>]</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single" w:sz="4" w:space="0" w:color="auto"/>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5643" w:type="dxa"/>
            <w:tcBorders>
              <w:top w:val="single" w:sz="4" w:space="0" w:color="auto"/>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rPr>
          <w:trHeight w:val="148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11.</w:t>
            </w:r>
          </w:p>
        </w:tc>
        <w:tc>
          <w:tcPr>
            <w:tcW w:w="3840" w:type="dxa"/>
            <w:tcBorders>
              <w:top w:val="nil"/>
              <w:left w:val="nil"/>
              <w:bottom w:val="single" w:sz="4" w:space="0" w:color="auto"/>
              <w:right w:val="single" w:sz="4" w:space="0" w:color="auto"/>
            </w:tcBorders>
            <w:shd w:val="clear" w:color="auto" w:fill="auto"/>
            <w:vAlign w:val="center"/>
            <w:hideMark/>
          </w:tcPr>
          <w:p w:rsidR="001D2D80" w:rsidRPr="001D2D80" w:rsidRDefault="001F0C42" w:rsidP="00D31899">
            <w:pPr>
              <w:spacing w:after="0" w:line="240" w:lineRule="auto"/>
              <w:jc w:val="center"/>
              <w:rPr>
                <w:rFonts w:ascii="Times New Roman" w:eastAsia="Times New Roman" w:hAnsi="Times New Roman" w:cs="Times New Roman"/>
                <w:b/>
                <w:sz w:val="20"/>
                <w:szCs w:val="20"/>
                <w:lang w:eastAsia="lv-LV"/>
              </w:rPr>
            </w:pPr>
            <w:r>
              <w:rPr>
                <w:rFonts w:ascii="Times New Roman" w:eastAsia="Times New Roman" w:hAnsi="Times New Roman" w:cs="Times New Roman"/>
                <w:b/>
                <w:sz w:val="20"/>
                <w:szCs w:val="20"/>
                <w:lang w:eastAsia="lv-LV"/>
              </w:rPr>
              <w:t>Balons gāzu uzglabāšanai</w:t>
            </w:r>
          </w:p>
          <w:p w:rsidR="00515B33" w:rsidRDefault="00515B33" w:rsidP="001F0C42">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Rotilabo®</w:t>
            </w:r>
            <w:r w:rsidR="000C7F2E">
              <w:rPr>
                <w:rFonts w:ascii="Times New Roman" w:eastAsia="Times New Roman" w:hAnsi="Times New Roman" w:cs="Times New Roman"/>
                <w:sz w:val="20"/>
                <w:szCs w:val="20"/>
                <w:lang w:eastAsia="lv-LV"/>
              </w:rPr>
              <w:t xml:space="preserve"> vai ekvivalents </w:t>
            </w:r>
            <w:r w:rsidRPr="00515B33">
              <w:rPr>
                <w:rFonts w:ascii="Times New Roman" w:eastAsia="Times New Roman" w:hAnsi="Times New Roman" w:cs="Times New Roman"/>
                <w:sz w:val="20"/>
                <w:szCs w:val="20"/>
                <w:lang w:eastAsia="lv-LV"/>
              </w:rPr>
              <w:t>-</w:t>
            </w:r>
            <w:r w:rsidR="001F0C42">
              <w:rPr>
                <w:rFonts w:ascii="Times New Roman" w:eastAsia="Times New Roman" w:hAnsi="Times New Roman" w:cs="Times New Roman"/>
                <w:sz w:val="20"/>
                <w:szCs w:val="20"/>
                <w:lang w:eastAsia="lv-LV"/>
              </w:rPr>
              <w:t>balons</w:t>
            </w:r>
            <w:r w:rsidRPr="00515B33">
              <w:rPr>
                <w:rFonts w:ascii="Times New Roman" w:eastAsia="Times New Roman" w:hAnsi="Times New Roman" w:cs="Times New Roman"/>
                <w:sz w:val="20"/>
                <w:szCs w:val="20"/>
                <w:lang w:eastAsia="lv-LV"/>
              </w:rPr>
              <w:br/>
            </w:r>
            <w:r w:rsidR="001F0C42">
              <w:rPr>
                <w:rFonts w:ascii="Times New Roman" w:eastAsia="Times New Roman" w:hAnsi="Times New Roman" w:cs="Times New Roman"/>
                <w:sz w:val="20"/>
                <w:szCs w:val="20"/>
                <w:lang w:eastAsia="lv-LV"/>
              </w:rPr>
              <w:t xml:space="preserve">Īslaicīgai gāzu uzglabāšanai. </w:t>
            </w:r>
            <w:r w:rsidRPr="00515B33">
              <w:rPr>
                <w:rFonts w:ascii="Times New Roman" w:eastAsia="Times New Roman" w:hAnsi="Times New Roman" w:cs="Times New Roman"/>
                <w:sz w:val="20"/>
                <w:szCs w:val="20"/>
                <w:lang w:eastAsia="lv-LV"/>
              </w:rPr>
              <w:t xml:space="preserve"> </w:t>
            </w:r>
            <w:r w:rsidR="001F0C42">
              <w:rPr>
                <w:rFonts w:ascii="Times New Roman" w:eastAsia="Times New Roman" w:hAnsi="Times New Roman" w:cs="Times New Roman"/>
                <w:sz w:val="20"/>
                <w:szCs w:val="20"/>
                <w:lang w:eastAsia="lv-LV"/>
              </w:rPr>
              <w:t>Maksimālais apkārtmērs 85 cm.</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0933.1 vai ekvivalents)</w:t>
            </w:r>
          </w:p>
          <w:p w:rsidR="00EB33EE" w:rsidRDefault="00EB33EE" w:rsidP="001F0C42">
            <w:pPr>
              <w:spacing w:after="0" w:line="240" w:lineRule="auto"/>
              <w:jc w:val="center"/>
              <w:rPr>
                <w:rFonts w:ascii="Times New Roman" w:eastAsia="Times New Roman" w:hAnsi="Times New Roman" w:cs="Times New Roman"/>
                <w:sz w:val="20"/>
                <w:szCs w:val="20"/>
                <w:lang w:eastAsia="lv-LV"/>
              </w:rPr>
            </w:pP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B33EE">
              <w:rPr>
                <w:rFonts w:ascii="Times New Roman" w:eastAsia="Times New Roman" w:hAnsi="Times New Roman" w:cs="Times New Roman"/>
                <w:sz w:val="20"/>
                <w:szCs w:val="20"/>
                <w:lang w:eastAsia="lv-LV"/>
              </w:rPr>
              <w:t>Rotilabo®-gas bag</w:t>
            </w:r>
          </w:p>
          <w:p w:rsidR="00EB33EE" w:rsidRPr="00515B33"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Egg-shaped, ideal for mixing or short-term storage of gases. Max. circumference approx. 85 cm. Assorted colours.</w:t>
            </w:r>
            <w:r>
              <w:rPr>
                <w:rFonts w:ascii="Times New Roman" w:eastAsia="Times New Roman" w:hAnsi="Times New Roman" w:cs="Times New Roman"/>
                <w:sz w:val="20"/>
                <w:szCs w:val="20"/>
                <w:lang w:eastAsia="lv-LV"/>
              </w:rPr>
              <w:t>]</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rPr>
          <w:trHeight w:val="1768"/>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12.</w:t>
            </w:r>
          </w:p>
        </w:tc>
        <w:tc>
          <w:tcPr>
            <w:tcW w:w="3840" w:type="dxa"/>
            <w:tcBorders>
              <w:top w:val="nil"/>
              <w:left w:val="nil"/>
              <w:bottom w:val="single" w:sz="4" w:space="0" w:color="auto"/>
              <w:right w:val="single" w:sz="4" w:space="0" w:color="auto"/>
            </w:tcBorders>
            <w:shd w:val="clear" w:color="auto" w:fill="auto"/>
            <w:vAlign w:val="center"/>
            <w:hideMark/>
          </w:tcPr>
          <w:p w:rsidR="001D2D80" w:rsidRPr="001D2D80" w:rsidRDefault="001D2D80" w:rsidP="00D31899">
            <w:pPr>
              <w:spacing w:after="0" w:line="240" w:lineRule="auto"/>
              <w:jc w:val="center"/>
              <w:rPr>
                <w:rFonts w:ascii="Times New Roman" w:eastAsia="Times New Roman" w:hAnsi="Times New Roman" w:cs="Times New Roman"/>
                <w:b/>
                <w:sz w:val="20"/>
                <w:szCs w:val="20"/>
                <w:lang w:eastAsia="lv-LV"/>
              </w:rPr>
            </w:pPr>
            <w:r w:rsidRPr="001D2D80">
              <w:rPr>
                <w:rFonts w:ascii="Times New Roman" w:eastAsia="Times New Roman" w:hAnsi="Times New Roman" w:cs="Times New Roman"/>
                <w:b/>
                <w:sz w:val="20"/>
                <w:szCs w:val="20"/>
                <w:lang w:eastAsia="lv-LV"/>
              </w:rPr>
              <w:t xml:space="preserve">Gāzu uzglabāšanas tvertne </w:t>
            </w:r>
          </w:p>
          <w:p w:rsidR="00515B33" w:rsidRDefault="001F0C42" w:rsidP="00E63F17">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Rotilabo®</w:t>
            </w:r>
            <w:r w:rsidR="000C7F2E">
              <w:rPr>
                <w:rFonts w:ascii="Times New Roman" w:eastAsia="Times New Roman" w:hAnsi="Times New Roman" w:cs="Times New Roman"/>
                <w:sz w:val="20"/>
                <w:szCs w:val="20"/>
                <w:lang w:eastAsia="lv-LV"/>
              </w:rPr>
              <w:t xml:space="preserve"> vai ekvivalents </w:t>
            </w:r>
            <w:r w:rsidRPr="00515B33">
              <w:rPr>
                <w:rFonts w:ascii="Times New Roman" w:eastAsia="Times New Roman" w:hAnsi="Times New Roman" w:cs="Times New Roman"/>
                <w:sz w:val="20"/>
                <w:szCs w:val="20"/>
                <w:lang w:eastAsia="lv-LV"/>
              </w:rPr>
              <w:t>-</w:t>
            </w:r>
            <w:r>
              <w:rPr>
                <w:rFonts w:ascii="Times New Roman" w:eastAsia="Times New Roman" w:hAnsi="Times New Roman" w:cs="Times New Roman"/>
                <w:sz w:val="20"/>
                <w:szCs w:val="20"/>
                <w:lang w:eastAsia="lv-LV"/>
              </w:rPr>
              <w:t>balons</w:t>
            </w:r>
            <w:r w:rsidRPr="00515B33">
              <w:rPr>
                <w:rFonts w:ascii="Times New Roman" w:eastAsia="Times New Roman" w:hAnsi="Times New Roman" w:cs="Times New Roman"/>
                <w:sz w:val="20"/>
                <w:szCs w:val="20"/>
                <w:lang w:eastAsia="lv-LV"/>
              </w:rPr>
              <w:br/>
            </w:r>
            <w:r>
              <w:rPr>
                <w:rFonts w:ascii="Times New Roman" w:eastAsia="Times New Roman" w:hAnsi="Times New Roman" w:cs="Times New Roman"/>
                <w:sz w:val="20"/>
                <w:szCs w:val="20"/>
                <w:lang w:eastAsia="lv-LV"/>
              </w:rPr>
              <w:t xml:space="preserve">Īslaicīgai gāzu uzglabāšanai. </w:t>
            </w:r>
            <w:r w:rsidRPr="00515B33">
              <w:rPr>
                <w:rFonts w:ascii="Times New Roman" w:eastAsia="Times New Roman" w:hAnsi="Times New Roman" w:cs="Times New Roman"/>
                <w:sz w:val="20"/>
                <w:szCs w:val="20"/>
                <w:lang w:eastAsia="lv-LV"/>
              </w:rPr>
              <w:t xml:space="preserve"> </w:t>
            </w:r>
            <w:r>
              <w:rPr>
                <w:rFonts w:ascii="Times New Roman" w:eastAsia="Times New Roman" w:hAnsi="Times New Roman" w:cs="Times New Roman"/>
                <w:sz w:val="20"/>
                <w:szCs w:val="20"/>
                <w:lang w:eastAsia="lv-LV"/>
              </w:rPr>
              <w:t>Nepiepildīta balona garums- 22 cm.</w:t>
            </w:r>
            <w:r w:rsidR="00515B33" w:rsidRPr="00515B33">
              <w:rPr>
                <w:rFonts w:ascii="Times New Roman" w:eastAsia="Times New Roman" w:hAnsi="Times New Roman" w:cs="Times New Roman"/>
                <w:sz w:val="20"/>
                <w:szCs w:val="20"/>
                <w:lang w:eastAsia="lv-LV"/>
              </w:rPr>
              <w:br/>
              <w:t>(</w:t>
            </w:r>
            <w:r w:rsidR="00515B33" w:rsidRPr="00515B33">
              <w:rPr>
                <w:rFonts w:ascii="Times New Roman" w:eastAsia="Times New Roman" w:hAnsi="Times New Roman" w:cs="Times New Roman"/>
                <w:b/>
                <w:bCs/>
                <w:sz w:val="20"/>
                <w:szCs w:val="20"/>
                <w:lang w:eastAsia="lv-LV"/>
              </w:rPr>
              <w:t>Carl-Roth</w:t>
            </w:r>
            <w:r w:rsidR="00515B33" w:rsidRPr="00515B33">
              <w:rPr>
                <w:rFonts w:ascii="Times New Roman" w:eastAsia="Times New Roman" w:hAnsi="Times New Roman" w:cs="Times New Roman"/>
                <w:sz w:val="20"/>
                <w:szCs w:val="20"/>
                <w:lang w:eastAsia="lv-LV"/>
              </w:rPr>
              <w:t xml:space="preserve"> TA08.1 vai ekvivalents)</w:t>
            </w:r>
          </w:p>
          <w:p w:rsidR="00EB33EE" w:rsidRDefault="00EB33EE" w:rsidP="00E63F17">
            <w:pPr>
              <w:spacing w:after="0" w:line="240" w:lineRule="auto"/>
              <w:jc w:val="center"/>
              <w:rPr>
                <w:rFonts w:ascii="Times New Roman" w:eastAsia="Times New Roman" w:hAnsi="Times New Roman" w:cs="Times New Roman"/>
                <w:sz w:val="20"/>
                <w:szCs w:val="20"/>
                <w:lang w:eastAsia="lv-LV"/>
              </w:rPr>
            </w:pP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B33EE">
              <w:rPr>
                <w:rFonts w:ascii="Times New Roman" w:eastAsia="Times New Roman" w:hAnsi="Times New Roman" w:cs="Times New Roman"/>
                <w:sz w:val="20"/>
                <w:szCs w:val="20"/>
                <w:lang w:eastAsia="lv-LV"/>
              </w:rPr>
              <w:t>Rotilabo®-gas bags maxi</w:t>
            </w:r>
          </w:p>
          <w:p w:rsidR="00EB33EE" w:rsidRPr="00515B33"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Made of Latex. Ideal for testing air or gas intake and/or release from apparatus. Also for short-term storage of gases. When empty 22 cm long. Assorted colours.</w:t>
            </w:r>
            <w:r>
              <w:rPr>
                <w:rFonts w:ascii="Times New Roman" w:eastAsia="Times New Roman" w:hAnsi="Times New Roman" w:cs="Times New Roman"/>
                <w:sz w:val="20"/>
                <w:szCs w:val="20"/>
                <w:lang w:eastAsia="lv-LV"/>
              </w:rPr>
              <w:t>]</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200</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bl>
    <w:p w:rsidR="00D31899" w:rsidRPr="00515B33" w:rsidRDefault="00D31899">
      <w:pPr>
        <w:rPr>
          <w:rFonts w:ascii="Times New Roman" w:hAnsi="Times New Roman" w:cs="Times New Roman"/>
          <w:sz w:val="20"/>
          <w:szCs w:val="20"/>
        </w:rPr>
      </w:pPr>
      <w:r w:rsidRPr="00515B33">
        <w:rPr>
          <w:rFonts w:ascii="Times New Roman" w:hAnsi="Times New Roman" w:cs="Times New Roman"/>
          <w:sz w:val="20"/>
          <w:szCs w:val="20"/>
        </w:rPr>
        <w:br w:type="page"/>
      </w:r>
    </w:p>
    <w:tbl>
      <w:tblPr>
        <w:tblW w:w="14283" w:type="dxa"/>
        <w:tblLook w:val="04A0" w:firstRow="1" w:lastRow="0" w:firstColumn="1" w:lastColumn="0" w:noHBand="0" w:noVBand="1"/>
      </w:tblPr>
      <w:tblGrid>
        <w:gridCol w:w="960"/>
        <w:gridCol w:w="3840"/>
        <w:gridCol w:w="1900"/>
        <w:gridCol w:w="1940"/>
        <w:gridCol w:w="5643"/>
      </w:tblGrid>
      <w:tr w:rsidR="00515B33" w:rsidRPr="00515B33" w:rsidTr="00515B33">
        <w:trPr>
          <w:trHeight w:val="24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lastRenderedPageBreak/>
              <w:t>13.</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1D2D80" w:rsidRPr="001D2D80" w:rsidRDefault="001D2D80" w:rsidP="00D31899">
            <w:pPr>
              <w:spacing w:after="0" w:line="240" w:lineRule="auto"/>
              <w:jc w:val="center"/>
              <w:rPr>
                <w:rFonts w:ascii="Times New Roman" w:eastAsia="Times New Roman" w:hAnsi="Times New Roman" w:cs="Times New Roman"/>
                <w:b/>
                <w:sz w:val="20"/>
                <w:szCs w:val="20"/>
                <w:lang w:eastAsia="lv-LV"/>
              </w:rPr>
            </w:pPr>
            <w:r w:rsidRPr="001D2D80">
              <w:rPr>
                <w:rFonts w:ascii="Times New Roman" w:eastAsia="Times New Roman" w:hAnsi="Times New Roman" w:cs="Times New Roman"/>
                <w:b/>
                <w:sz w:val="20"/>
                <w:szCs w:val="20"/>
                <w:lang w:eastAsia="lv-LV"/>
              </w:rPr>
              <w:t xml:space="preserve">Silikona </w:t>
            </w:r>
            <w:r w:rsidR="00DB7366">
              <w:rPr>
                <w:rFonts w:ascii="Times New Roman" w:eastAsia="Times New Roman" w:hAnsi="Times New Roman" w:cs="Times New Roman"/>
                <w:b/>
                <w:sz w:val="20"/>
                <w:szCs w:val="20"/>
                <w:lang w:eastAsia="lv-LV"/>
              </w:rPr>
              <w:t xml:space="preserve">gāzu </w:t>
            </w:r>
            <w:r w:rsidR="00A9548E">
              <w:rPr>
                <w:rFonts w:ascii="Times New Roman" w:eastAsia="Times New Roman" w:hAnsi="Times New Roman" w:cs="Times New Roman"/>
                <w:b/>
                <w:sz w:val="20"/>
                <w:szCs w:val="20"/>
                <w:lang w:eastAsia="lv-LV"/>
              </w:rPr>
              <w:t>novad</w:t>
            </w:r>
            <w:r w:rsidRPr="001D2D80">
              <w:rPr>
                <w:rFonts w:ascii="Times New Roman" w:eastAsia="Times New Roman" w:hAnsi="Times New Roman" w:cs="Times New Roman"/>
                <w:b/>
                <w:sz w:val="20"/>
                <w:szCs w:val="20"/>
                <w:lang w:eastAsia="lv-LV"/>
              </w:rPr>
              <w:t>caurules</w:t>
            </w:r>
          </w:p>
          <w:p w:rsidR="00515B33" w:rsidRDefault="00515B33" w:rsidP="00BF18DC">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br/>
            </w:r>
            <w:r w:rsidR="00A9548E">
              <w:rPr>
                <w:rFonts w:ascii="Times New Roman" w:eastAsia="Times New Roman" w:hAnsi="Times New Roman" w:cs="Times New Roman"/>
                <w:sz w:val="20"/>
                <w:szCs w:val="20"/>
                <w:lang w:eastAsia="lv-LV"/>
              </w:rPr>
              <w:t>Ar platīnu apstrādātas caurules, paredzētas sūkņu sistēmām</w:t>
            </w:r>
            <w:r w:rsidRPr="00515B33">
              <w:rPr>
                <w:rFonts w:ascii="Times New Roman" w:eastAsia="Times New Roman" w:hAnsi="Times New Roman" w:cs="Times New Roman"/>
                <w:sz w:val="20"/>
                <w:szCs w:val="20"/>
                <w:lang w:eastAsia="lv-LV"/>
              </w:rPr>
              <w:t xml:space="preserve">. </w:t>
            </w:r>
            <w:r w:rsidR="00A9548E">
              <w:rPr>
                <w:rFonts w:ascii="Times New Roman" w:eastAsia="Times New Roman" w:hAnsi="Times New Roman" w:cs="Times New Roman"/>
                <w:sz w:val="20"/>
                <w:szCs w:val="20"/>
                <w:lang w:eastAsia="lv-LV"/>
              </w:rPr>
              <w:t>Piemērotas autoklāviem</w:t>
            </w:r>
            <w:r w:rsidRPr="00515B33">
              <w:rPr>
                <w:rFonts w:ascii="Times New Roman" w:eastAsia="Times New Roman" w:hAnsi="Times New Roman" w:cs="Times New Roman"/>
                <w:sz w:val="20"/>
                <w:szCs w:val="20"/>
                <w:lang w:eastAsia="lv-LV"/>
              </w:rPr>
              <w:t>.</w:t>
            </w:r>
            <w:r w:rsidR="00BF18DC">
              <w:rPr>
                <w:rFonts w:ascii="Times New Roman" w:eastAsia="Times New Roman" w:hAnsi="Times New Roman" w:cs="Times New Roman"/>
                <w:sz w:val="20"/>
                <w:szCs w:val="20"/>
                <w:lang w:eastAsia="lv-LV"/>
              </w:rPr>
              <w:t xml:space="preserve"> </w:t>
            </w:r>
            <w:r w:rsidR="0061543C" w:rsidRPr="0061543C">
              <w:rPr>
                <w:rFonts w:ascii="Times New Roman" w:eastAsia="Times New Roman" w:hAnsi="Times New Roman" w:cs="Times New Roman"/>
                <w:sz w:val="20"/>
                <w:szCs w:val="20"/>
                <w:lang w:eastAsia="lv-LV"/>
              </w:rPr>
              <w:t xml:space="preserve"> Ultra-gluda virsma, kas novērš baktēriju vairošanos un nogulšņu vai blakusproduktu pielipšanu.</w:t>
            </w:r>
            <w:r w:rsidR="00BF18DC">
              <w:rPr>
                <w:rFonts w:ascii="Times New Roman" w:eastAsia="Times New Roman" w:hAnsi="Times New Roman" w:cs="Times New Roman"/>
                <w:sz w:val="20"/>
                <w:szCs w:val="20"/>
                <w:lang w:eastAsia="lv-LV"/>
              </w:rPr>
              <w:t xml:space="preserve">. </w:t>
            </w:r>
            <w:r w:rsidR="001D2D80">
              <w:rPr>
                <w:rFonts w:ascii="Times New Roman" w:eastAsia="Times New Roman" w:hAnsi="Times New Roman" w:cs="Times New Roman"/>
                <w:sz w:val="20"/>
                <w:szCs w:val="20"/>
                <w:lang w:eastAsia="lv-LV"/>
              </w:rPr>
              <w:t>Sieniņu biezums</w:t>
            </w:r>
            <w:r w:rsidRPr="00515B33">
              <w:rPr>
                <w:rFonts w:ascii="Times New Roman" w:eastAsia="Times New Roman" w:hAnsi="Times New Roman" w:cs="Times New Roman"/>
                <w:sz w:val="20"/>
                <w:szCs w:val="20"/>
                <w:lang w:eastAsia="lv-LV"/>
              </w:rPr>
              <w:t xml:space="preserve"> 1.6 mm.</w:t>
            </w:r>
            <w:r w:rsidR="001D2D80">
              <w:rPr>
                <w:rFonts w:ascii="Times New Roman" w:eastAsia="Times New Roman" w:hAnsi="Times New Roman" w:cs="Times New Roman"/>
                <w:sz w:val="20"/>
                <w:szCs w:val="20"/>
                <w:lang w:eastAsia="lv-LV"/>
              </w:rPr>
              <w:t xml:space="preserve"> Iekšējais diametrs</w:t>
            </w:r>
            <w:r w:rsidRPr="00515B33">
              <w:rPr>
                <w:rFonts w:ascii="Times New Roman" w:eastAsia="Times New Roman" w:hAnsi="Times New Roman" w:cs="Times New Roman"/>
                <w:sz w:val="20"/>
                <w:szCs w:val="20"/>
                <w:lang w:eastAsia="lv-LV"/>
              </w:rPr>
              <w:t xml:space="preserve"> = 0.5 mm,    </w:t>
            </w:r>
            <w:r w:rsidR="001D2D80">
              <w:rPr>
                <w:rFonts w:ascii="Times New Roman" w:eastAsia="Times New Roman" w:hAnsi="Times New Roman" w:cs="Times New Roman"/>
                <w:sz w:val="20"/>
                <w:szCs w:val="20"/>
                <w:lang w:eastAsia="lv-LV"/>
              </w:rPr>
              <w:t xml:space="preserve">Ārējais diametrs </w:t>
            </w:r>
            <w:r w:rsidRPr="00515B33">
              <w:rPr>
                <w:rFonts w:ascii="Times New Roman" w:eastAsia="Times New Roman" w:hAnsi="Times New Roman" w:cs="Times New Roman"/>
                <w:sz w:val="20"/>
                <w:szCs w:val="20"/>
                <w:lang w:eastAsia="lv-LV"/>
              </w:rPr>
              <w:t xml:space="preserve"> = 3.7 mm)  </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CH23.1 vai ekvivalents)</w:t>
            </w:r>
          </w:p>
          <w:p w:rsidR="00EB33EE" w:rsidRDefault="00EB33EE" w:rsidP="001D2D80">
            <w:pPr>
              <w:spacing w:after="0" w:line="240" w:lineRule="auto"/>
              <w:jc w:val="center"/>
              <w:rPr>
                <w:rFonts w:ascii="Times New Roman" w:eastAsia="Times New Roman" w:hAnsi="Times New Roman" w:cs="Times New Roman"/>
                <w:sz w:val="20"/>
                <w:szCs w:val="20"/>
                <w:lang w:eastAsia="lv-LV"/>
              </w:rPr>
            </w:pPr>
          </w:p>
          <w:p w:rsidR="00EB33EE" w:rsidRPr="00EB33EE" w:rsidRDefault="00EB33EE" w:rsidP="00EB33EE">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w:t>
            </w:r>
            <w:r w:rsidRPr="00EB33EE">
              <w:rPr>
                <w:rFonts w:ascii="Times New Roman" w:eastAsia="Times New Roman" w:hAnsi="Times New Roman" w:cs="Times New Roman"/>
                <w:sz w:val="20"/>
                <w:szCs w:val="20"/>
                <w:lang w:eastAsia="lv-LV"/>
              </w:rPr>
              <w:t>Silicone pump hoses</w:t>
            </w:r>
          </w:p>
          <w:p w:rsidR="00EB33EE" w:rsidRPr="00515B33" w:rsidRDefault="00EB33EE" w:rsidP="00EB33EE">
            <w:pPr>
              <w:spacing w:after="0" w:line="240" w:lineRule="auto"/>
              <w:jc w:val="center"/>
              <w:rPr>
                <w:rFonts w:ascii="Times New Roman" w:eastAsia="Times New Roman" w:hAnsi="Times New Roman" w:cs="Times New Roman"/>
                <w:sz w:val="20"/>
                <w:szCs w:val="20"/>
                <w:lang w:eastAsia="lv-LV"/>
              </w:rPr>
            </w:pPr>
            <w:r w:rsidRPr="00EB33EE">
              <w:rPr>
                <w:rFonts w:ascii="Times New Roman" w:eastAsia="Times New Roman" w:hAnsi="Times New Roman" w:cs="Times New Roman"/>
                <w:sz w:val="20"/>
                <w:szCs w:val="20"/>
                <w:lang w:eastAsia="lv-LV"/>
              </w:rPr>
              <w:t>Platinum treated silicone hose for hose pumps. Autoclavable. Ultra-smooth surface prevents bacterial growth and sediments or residue from sticking. Wall thickness 1.6 mm.Inner Ø</w:t>
            </w:r>
            <w:r>
              <w:rPr>
                <w:rFonts w:ascii="Times New Roman" w:eastAsia="Times New Roman" w:hAnsi="Times New Roman" w:cs="Times New Roman"/>
                <w:sz w:val="20"/>
                <w:szCs w:val="20"/>
                <w:lang w:eastAsia="lv-LV"/>
              </w:rPr>
              <w:t xml:space="preserve"> = 0.5 mm,    Outer Ø = 3.7 mm)]</w:t>
            </w:r>
            <w:bookmarkStart w:id="0" w:name="_GoBack"/>
            <w:bookmarkEnd w:id="0"/>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 xml:space="preserve"> gab (5 m)</w:t>
            </w:r>
          </w:p>
        </w:tc>
        <w:tc>
          <w:tcPr>
            <w:tcW w:w="1940" w:type="dxa"/>
            <w:tcBorders>
              <w:top w:val="single" w:sz="4" w:space="0" w:color="auto"/>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w:t>
            </w:r>
          </w:p>
        </w:tc>
        <w:tc>
          <w:tcPr>
            <w:tcW w:w="5643" w:type="dxa"/>
            <w:tcBorders>
              <w:top w:val="single" w:sz="4" w:space="0" w:color="auto"/>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14.</w:t>
            </w:r>
          </w:p>
        </w:tc>
        <w:tc>
          <w:tcPr>
            <w:tcW w:w="384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551C74">
            <w:pPr>
              <w:spacing w:after="0" w:line="240" w:lineRule="auto"/>
              <w:jc w:val="center"/>
              <w:rPr>
                <w:rFonts w:ascii="Times New Roman" w:eastAsia="Times New Roman" w:hAnsi="Times New Roman" w:cs="Times New Roman"/>
                <w:sz w:val="20"/>
                <w:szCs w:val="20"/>
                <w:lang w:eastAsia="lv-LV"/>
              </w:rPr>
            </w:pPr>
            <w:r w:rsidRPr="00551C74">
              <w:rPr>
                <w:rFonts w:ascii="Times New Roman" w:eastAsia="Times New Roman" w:hAnsi="Times New Roman" w:cs="Times New Roman"/>
                <w:b/>
                <w:sz w:val="20"/>
                <w:szCs w:val="20"/>
                <w:lang w:eastAsia="lv-LV"/>
              </w:rPr>
              <w:t>Hromatogrāfijas adapteris</w:t>
            </w:r>
            <w:r w:rsidRPr="00515B33">
              <w:rPr>
                <w:rFonts w:ascii="Times New Roman" w:eastAsia="Times New Roman" w:hAnsi="Times New Roman" w:cs="Times New Roman"/>
                <w:sz w:val="20"/>
                <w:szCs w:val="20"/>
                <w:lang w:eastAsia="lv-LV"/>
              </w:rPr>
              <w:t xml:space="preserve">, ieliekts, caurspīdīgs ar </w:t>
            </w:r>
            <w:r w:rsidR="00551C74">
              <w:rPr>
                <w:rFonts w:ascii="Times New Roman" w:eastAsia="Times New Roman" w:hAnsi="Times New Roman" w:cs="Times New Roman"/>
                <w:sz w:val="20"/>
                <w:szCs w:val="20"/>
                <w:lang w:eastAsia="lv-LV"/>
              </w:rPr>
              <w:t>29/</w:t>
            </w:r>
            <w:r w:rsidRPr="00515B33">
              <w:rPr>
                <w:rFonts w:ascii="Times New Roman" w:eastAsia="Times New Roman" w:hAnsi="Times New Roman" w:cs="Times New Roman"/>
                <w:sz w:val="20"/>
                <w:szCs w:val="20"/>
                <w:lang w:eastAsia="lv-LV"/>
              </w:rPr>
              <w:t>3</w:t>
            </w:r>
            <w:r w:rsidR="00551C74">
              <w:rPr>
                <w:rFonts w:ascii="Times New Roman" w:eastAsia="Times New Roman" w:hAnsi="Times New Roman" w:cs="Times New Roman"/>
                <w:sz w:val="20"/>
                <w:szCs w:val="20"/>
                <w:lang w:eastAsia="lv-LV"/>
              </w:rPr>
              <w:t>2</w:t>
            </w:r>
            <w:r w:rsidRPr="00515B33">
              <w:rPr>
                <w:rFonts w:ascii="Times New Roman" w:eastAsia="Times New Roman" w:hAnsi="Times New Roman" w:cs="Times New Roman"/>
                <w:sz w:val="20"/>
                <w:szCs w:val="20"/>
                <w:lang w:eastAsia="lv-LV"/>
              </w:rPr>
              <w:t xml:space="preserve">   savienojumu</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CC</w:t>
            </w:r>
            <w:r w:rsidR="00551C74">
              <w:rPr>
                <w:rFonts w:ascii="Times New Roman" w:eastAsia="Times New Roman" w:hAnsi="Times New Roman" w:cs="Times New Roman"/>
                <w:sz w:val="20"/>
                <w:szCs w:val="20"/>
                <w:lang w:eastAsia="lv-LV"/>
              </w:rPr>
              <w:t>31</w:t>
            </w:r>
            <w:r w:rsidRPr="00515B33">
              <w:rPr>
                <w:rFonts w:ascii="Times New Roman" w:eastAsia="Times New Roman" w:hAnsi="Times New Roman" w:cs="Times New Roman"/>
                <w:sz w:val="20"/>
                <w:szCs w:val="20"/>
                <w:lang w:eastAsia="lv-LV"/>
              </w:rPr>
              <w:t>.1 vai ekvivalents)</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15.</w:t>
            </w:r>
          </w:p>
        </w:tc>
        <w:tc>
          <w:tcPr>
            <w:tcW w:w="384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995B4E">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Destilācijas pāreja, caurspīdīg</w:t>
            </w:r>
            <w:r w:rsidR="00995B4E">
              <w:rPr>
                <w:rFonts w:ascii="Times New Roman" w:eastAsia="Times New Roman" w:hAnsi="Times New Roman" w:cs="Times New Roman"/>
                <w:sz w:val="20"/>
                <w:szCs w:val="20"/>
                <w:lang w:eastAsia="lv-LV"/>
              </w:rPr>
              <w:t>a</w:t>
            </w:r>
            <w:r w:rsidRPr="00515B33">
              <w:rPr>
                <w:rFonts w:ascii="Times New Roman" w:eastAsia="Times New Roman" w:hAnsi="Times New Roman" w:cs="Times New Roman"/>
                <w:sz w:val="20"/>
                <w:szCs w:val="20"/>
                <w:lang w:eastAsia="lv-LV"/>
              </w:rPr>
              <w:t xml:space="preserve"> ar 14/23 savienojumu </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KX44.1 vai ekvivalents)</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gab</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4</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r w:rsidR="00515B33" w:rsidRPr="00515B33" w:rsidTr="00515B33">
        <w:trPr>
          <w:trHeight w:val="9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515B33" w:rsidRPr="00515B33" w:rsidRDefault="00515B33" w:rsidP="00D31899">
            <w:pPr>
              <w:spacing w:after="0" w:line="240" w:lineRule="auto"/>
              <w:jc w:val="center"/>
              <w:rPr>
                <w:rFonts w:ascii="Times New Roman" w:eastAsia="Times New Roman" w:hAnsi="Times New Roman" w:cs="Times New Roman"/>
                <w:color w:val="000000"/>
                <w:sz w:val="20"/>
                <w:szCs w:val="20"/>
                <w:lang w:eastAsia="lv-LV"/>
              </w:rPr>
            </w:pPr>
            <w:r w:rsidRPr="00515B33">
              <w:rPr>
                <w:rFonts w:ascii="Times New Roman" w:eastAsia="Times New Roman" w:hAnsi="Times New Roman" w:cs="Times New Roman"/>
                <w:color w:val="000000"/>
                <w:sz w:val="20"/>
                <w:szCs w:val="20"/>
                <w:lang w:eastAsia="lv-LV"/>
              </w:rPr>
              <w:t>16.</w:t>
            </w:r>
          </w:p>
        </w:tc>
        <w:tc>
          <w:tcPr>
            <w:tcW w:w="384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Apaļkolbas, caurspīdīgas, ar 250 mL ietilpību un 24/29 savienojumu</w:t>
            </w:r>
            <w:r w:rsidRPr="00515B33">
              <w:rPr>
                <w:rFonts w:ascii="Times New Roman" w:eastAsia="Times New Roman" w:hAnsi="Times New Roman" w:cs="Times New Roman"/>
                <w:sz w:val="20"/>
                <w:szCs w:val="20"/>
                <w:lang w:eastAsia="lv-LV"/>
              </w:rPr>
              <w:br/>
              <w:t>(</w:t>
            </w:r>
            <w:r w:rsidRPr="00515B33">
              <w:rPr>
                <w:rFonts w:ascii="Times New Roman" w:eastAsia="Times New Roman" w:hAnsi="Times New Roman" w:cs="Times New Roman"/>
                <w:b/>
                <w:bCs/>
                <w:sz w:val="20"/>
                <w:szCs w:val="20"/>
                <w:lang w:eastAsia="lv-LV"/>
              </w:rPr>
              <w:t>Carl-Roth</w:t>
            </w:r>
            <w:r w:rsidRPr="00515B33">
              <w:rPr>
                <w:rFonts w:ascii="Times New Roman" w:eastAsia="Times New Roman" w:hAnsi="Times New Roman" w:cs="Times New Roman"/>
                <w:sz w:val="20"/>
                <w:szCs w:val="20"/>
                <w:lang w:eastAsia="lv-LV"/>
              </w:rPr>
              <w:t xml:space="preserve"> KY34.1 vai ekvivalents)</w:t>
            </w:r>
          </w:p>
        </w:tc>
        <w:tc>
          <w:tcPr>
            <w:tcW w:w="1900" w:type="dxa"/>
            <w:tcBorders>
              <w:top w:val="nil"/>
              <w:left w:val="nil"/>
              <w:bottom w:val="single" w:sz="4" w:space="0" w:color="auto"/>
              <w:right w:val="single" w:sz="4" w:space="0" w:color="auto"/>
            </w:tcBorders>
            <w:shd w:val="clear" w:color="auto" w:fill="auto"/>
            <w:vAlign w:val="center"/>
            <w:hideMark/>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sidRPr="00515B33">
              <w:rPr>
                <w:rFonts w:ascii="Times New Roman" w:eastAsia="Times New Roman" w:hAnsi="Times New Roman" w:cs="Times New Roman"/>
                <w:sz w:val="20"/>
                <w:szCs w:val="20"/>
                <w:lang w:eastAsia="lv-LV"/>
              </w:rPr>
              <w:t xml:space="preserve"> gab </w:t>
            </w:r>
          </w:p>
        </w:tc>
        <w:tc>
          <w:tcPr>
            <w:tcW w:w="1940" w:type="dxa"/>
            <w:tcBorders>
              <w:top w:val="nil"/>
              <w:left w:val="nil"/>
              <w:bottom w:val="single" w:sz="4" w:space="0" w:color="auto"/>
              <w:right w:val="single" w:sz="4" w:space="0" w:color="auto"/>
            </w:tcBorders>
            <w:shd w:val="clear" w:color="auto" w:fill="auto"/>
            <w:vAlign w:val="center"/>
          </w:tcPr>
          <w:p w:rsidR="00515B33" w:rsidRPr="00515B33" w:rsidRDefault="00515B33" w:rsidP="00D31899">
            <w:pPr>
              <w:spacing w:after="0" w:line="240" w:lineRule="auto"/>
              <w:jc w:val="center"/>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10</w:t>
            </w:r>
          </w:p>
        </w:tc>
        <w:tc>
          <w:tcPr>
            <w:tcW w:w="5643" w:type="dxa"/>
            <w:tcBorders>
              <w:top w:val="nil"/>
              <w:left w:val="nil"/>
              <w:bottom w:val="single" w:sz="4" w:space="0" w:color="auto"/>
              <w:right w:val="single" w:sz="4" w:space="0" w:color="auto"/>
            </w:tcBorders>
          </w:tcPr>
          <w:p w:rsidR="00515B33" w:rsidRDefault="00515B33" w:rsidP="00D31899">
            <w:pPr>
              <w:spacing w:after="0" w:line="240" w:lineRule="auto"/>
              <w:jc w:val="center"/>
              <w:rPr>
                <w:rFonts w:ascii="Times New Roman" w:eastAsia="Times New Roman" w:hAnsi="Times New Roman" w:cs="Times New Roman"/>
                <w:sz w:val="20"/>
                <w:szCs w:val="20"/>
                <w:lang w:eastAsia="lv-LV"/>
              </w:rPr>
            </w:pPr>
          </w:p>
        </w:tc>
      </w:tr>
    </w:tbl>
    <w:p w:rsidR="00550622" w:rsidRDefault="00550622" w:rsidP="00D31899">
      <w:pPr>
        <w:rPr>
          <w:rFonts w:ascii="Times New Roman" w:hAnsi="Times New Roman" w:cs="Times New Roman"/>
        </w:rPr>
      </w:pPr>
    </w:p>
    <w:p w:rsidR="00D31899" w:rsidRPr="00D31899" w:rsidRDefault="00D31899" w:rsidP="00D31899">
      <w:pPr>
        <w:rPr>
          <w:rFonts w:ascii="Times New Roman" w:hAnsi="Times New Roman" w:cs="Times New Roman"/>
        </w:rPr>
      </w:pPr>
      <w:r w:rsidRPr="00D31899">
        <w:rPr>
          <w:rFonts w:ascii="Times New Roman" w:hAnsi="Times New Roman" w:cs="Times New Roman"/>
        </w:rPr>
        <w:t>____________________________________________________________________________</w:t>
      </w:r>
    </w:p>
    <w:p w:rsidR="00D31899" w:rsidRDefault="00D31899">
      <w:r w:rsidRPr="00D31899">
        <w:rPr>
          <w:rFonts w:ascii="Times New Roman" w:hAnsi="Times New Roman" w:cs="Times New Roman"/>
        </w:rPr>
        <w:t>(pretendenta  nosaukums)</w:t>
      </w:r>
      <w:r w:rsidRPr="00D31899">
        <w:rPr>
          <w:rFonts w:ascii="Times New Roman" w:hAnsi="Times New Roman" w:cs="Times New Roman"/>
        </w:rPr>
        <w:tab/>
        <w:t xml:space="preserve"> (amats) </w:t>
      </w:r>
      <w:r w:rsidRPr="00D31899">
        <w:rPr>
          <w:rFonts w:ascii="Times New Roman" w:hAnsi="Times New Roman" w:cs="Times New Roman"/>
        </w:rPr>
        <w:tab/>
        <w:t>(paraksts)</w:t>
      </w:r>
      <w:r w:rsidRPr="00D31899">
        <w:rPr>
          <w:rFonts w:ascii="Times New Roman" w:hAnsi="Times New Roman" w:cs="Times New Roman"/>
        </w:rPr>
        <w:tab/>
      </w:r>
      <w:r w:rsidRPr="00D31899">
        <w:rPr>
          <w:rFonts w:ascii="Times New Roman" w:hAnsi="Times New Roman" w:cs="Times New Roman"/>
        </w:rPr>
        <w:tab/>
      </w:r>
      <w:r w:rsidRPr="00D31899">
        <w:rPr>
          <w:rFonts w:ascii="Times New Roman" w:hAnsi="Times New Roman" w:cs="Times New Roman"/>
          <w:color w:val="000000"/>
        </w:rPr>
        <w:t>(vārds, uzvārds)</w:t>
      </w:r>
      <w:r w:rsidRPr="00D31899">
        <w:rPr>
          <w:rFonts w:ascii="Times New Roman" w:hAnsi="Times New Roman" w:cs="Times New Roman"/>
          <w:color w:val="000000"/>
        </w:rPr>
        <w:tab/>
      </w:r>
    </w:p>
    <w:sectPr w:rsidR="00D31899" w:rsidSect="00D31899">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ndale Sans UI">
    <w:altName w:val="Arial Unicode MS"/>
    <w:charset w:val="BA"/>
    <w:family w:val="auto"/>
    <w:pitch w:val="variable"/>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33472F2"/>
    <w:multiLevelType w:val="hybridMultilevel"/>
    <w:tmpl w:val="9C9CBD3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899"/>
    <w:rsid w:val="00027E97"/>
    <w:rsid w:val="000A121D"/>
    <w:rsid w:val="000A7DF8"/>
    <w:rsid w:val="000C7F2E"/>
    <w:rsid w:val="001122CE"/>
    <w:rsid w:val="001C5699"/>
    <w:rsid w:val="001D2D80"/>
    <w:rsid w:val="001F0C42"/>
    <w:rsid w:val="00201699"/>
    <w:rsid w:val="00227753"/>
    <w:rsid w:val="003442CB"/>
    <w:rsid w:val="00426D97"/>
    <w:rsid w:val="004330FE"/>
    <w:rsid w:val="004418AC"/>
    <w:rsid w:val="004A4DF4"/>
    <w:rsid w:val="004B6F4B"/>
    <w:rsid w:val="00515B33"/>
    <w:rsid w:val="005314C8"/>
    <w:rsid w:val="00543D03"/>
    <w:rsid w:val="00550622"/>
    <w:rsid w:val="00551C74"/>
    <w:rsid w:val="00552E84"/>
    <w:rsid w:val="0061543C"/>
    <w:rsid w:val="006533D0"/>
    <w:rsid w:val="00690675"/>
    <w:rsid w:val="00716919"/>
    <w:rsid w:val="007212B8"/>
    <w:rsid w:val="00767AB3"/>
    <w:rsid w:val="007774B3"/>
    <w:rsid w:val="007C085E"/>
    <w:rsid w:val="00830B41"/>
    <w:rsid w:val="008A76B3"/>
    <w:rsid w:val="009001F9"/>
    <w:rsid w:val="0091055A"/>
    <w:rsid w:val="00963D7C"/>
    <w:rsid w:val="00995B4E"/>
    <w:rsid w:val="00A06431"/>
    <w:rsid w:val="00A9548E"/>
    <w:rsid w:val="00AB1101"/>
    <w:rsid w:val="00B16F97"/>
    <w:rsid w:val="00B613DA"/>
    <w:rsid w:val="00B66C10"/>
    <w:rsid w:val="00BF18DC"/>
    <w:rsid w:val="00CA0836"/>
    <w:rsid w:val="00CB58A6"/>
    <w:rsid w:val="00D31899"/>
    <w:rsid w:val="00DB7366"/>
    <w:rsid w:val="00E04C2A"/>
    <w:rsid w:val="00E177F4"/>
    <w:rsid w:val="00E63F17"/>
    <w:rsid w:val="00E9342E"/>
    <w:rsid w:val="00EB33EE"/>
    <w:rsid w:val="00FC5E49"/>
    <w:rsid w:val="00FE4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7DEF96-B7C1-485D-A865-8B4D7AA19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D31899"/>
    <w:pPr>
      <w:widowControl w:val="0"/>
      <w:suppressAutoHyphens/>
      <w:spacing w:after="0" w:line="240" w:lineRule="auto"/>
      <w:ind w:left="720"/>
    </w:pPr>
    <w:rPr>
      <w:rFonts w:ascii="Times New Roman" w:eastAsia="Andale Sans UI" w:hAnsi="Times New Roman" w:cs="Times New Roman"/>
      <w:kern w:val="1"/>
      <w:sz w:val="24"/>
      <w:szCs w:val="24"/>
      <w:lang w:eastAsia="ar-SA"/>
    </w:rPr>
  </w:style>
  <w:style w:type="character" w:customStyle="1" w:styleId="shorttext">
    <w:name w:val="short_text"/>
    <w:basedOn w:val="DefaultParagraphFont"/>
    <w:rsid w:val="001D2D80"/>
  </w:style>
  <w:style w:type="character" w:customStyle="1" w:styleId="hps">
    <w:name w:val="hps"/>
    <w:basedOn w:val="DefaultParagraphFont"/>
    <w:rsid w:val="001D2D80"/>
  </w:style>
  <w:style w:type="character" w:customStyle="1" w:styleId="ListParagraphChar">
    <w:name w:val="List Paragraph Char"/>
    <w:link w:val="ListParagraph"/>
    <w:uiPriority w:val="99"/>
    <w:locked/>
    <w:rsid w:val="007774B3"/>
    <w:rPr>
      <w:rFonts w:ascii="Times New Roman" w:eastAsia="Andale Sans UI" w:hAnsi="Times New Roman" w:cs="Times New Roman"/>
      <w:kern w:val="1"/>
      <w:sz w:val="24"/>
      <w:szCs w:val="24"/>
      <w:lang w:eastAsia="ar-SA"/>
    </w:rPr>
  </w:style>
  <w:style w:type="character" w:styleId="CommentReference">
    <w:name w:val="annotation reference"/>
    <w:basedOn w:val="DefaultParagraphFont"/>
    <w:uiPriority w:val="99"/>
    <w:semiHidden/>
    <w:unhideWhenUsed/>
    <w:rsid w:val="000C7F2E"/>
    <w:rPr>
      <w:sz w:val="16"/>
      <w:szCs w:val="16"/>
    </w:rPr>
  </w:style>
  <w:style w:type="paragraph" w:styleId="CommentText">
    <w:name w:val="annotation text"/>
    <w:basedOn w:val="Normal"/>
    <w:link w:val="CommentTextChar"/>
    <w:uiPriority w:val="99"/>
    <w:semiHidden/>
    <w:unhideWhenUsed/>
    <w:rsid w:val="000C7F2E"/>
    <w:pPr>
      <w:spacing w:line="240" w:lineRule="auto"/>
    </w:pPr>
    <w:rPr>
      <w:sz w:val="20"/>
      <w:szCs w:val="20"/>
    </w:rPr>
  </w:style>
  <w:style w:type="character" w:customStyle="1" w:styleId="CommentTextChar">
    <w:name w:val="Comment Text Char"/>
    <w:basedOn w:val="DefaultParagraphFont"/>
    <w:link w:val="CommentText"/>
    <w:uiPriority w:val="99"/>
    <w:semiHidden/>
    <w:rsid w:val="000C7F2E"/>
    <w:rPr>
      <w:sz w:val="20"/>
      <w:szCs w:val="20"/>
    </w:rPr>
  </w:style>
  <w:style w:type="paragraph" w:styleId="CommentSubject">
    <w:name w:val="annotation subject"/>
    <w:basedOn w:val="CommentText"/>
    <w:next w:val="CommentText"/>
    <w:link w:val="CommentSubjectChar"/>
    <w:uiPriority w:val="99"/>
    <w:semiHidden/>
    <w:unhideWhenUsed/>
    <w:rsid w:val="000C7F2E"/>
    <w:rPr>
      <w:b/>
      <w:bCs/>
    </w:rPr>
  </w:style>
  <w:style w:type="character" w:customStyle="1" w:styleId="CommentSubjectChar">
    <w:name w:val="Comment Subject Char"/>
    <w:basedOn w:val="CommentTextChar"/>
    <w:link w:val="CommentSubject"/>
    <w:uiPriority w:val="99"/>
    <w:semiHidden/>
    <w:rsid w:val="000C7F2E"/>
    <w:rPr>
      <w:b/>
      <w:bCs/>
      <w:sz w:val="20"/>
      <w:szCs w:val="20"/>
    </w:rPr>
  </w:style>
  <w:style w:type="paragraph" w:styleId="BalloonText">
    <w:name w:val="Balloon Text"/>
    <w:basedOn w:val="Normal"/>
    <w:link w:val="BalloonTextChar"/>
    <w:uiPriority w:val="99"/>
    <w:semiHidden/>
    <w:unhideWhenUsed/>
    <w:rsid w:val="000C7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7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03054">
      <w:bodyDiv w:val="1"/>
      <w:marLeft w:val="0"/>
      <w:marRight w:val="0"/>
      <w:marTop w:val="0"/>
      <w:marBottom w:val="0"/>
      <w:divBdr>
        <w:top w:val="none" w:sz="0" w:space="0" w:color="auto"/>
        <w:left w:val="none" w:sz="0" w:space="0" w:color="auto"/>
        <w:bottom w:val="none" w:sz="0" w:space="0" w:color="auto"/>
        <w:right w:val="none" w:sz="0" w:space="0" w:color="auto"/>
      </w:divBdr>
    </w:div>
    <w:div w:id="394857274">
      <w:bodyDiv w:val="1"/>
      <w:marLeft w:val="0"/>
      <w:marRight w:val="0"/>
      <w:marTop w:val="0"/>
      <w:marBottom w:val="0"/>
      <w:divBdr>
        <w:top w:val="none" w:sz="0" w:space="0" w:color="auto"/>
        <w:left w:val="none" w:sz="0" w:space="0" w:color="auto"/>
        <w:bottom w:val="none" w:sz="0" w:space="0" w:color="auto"/>
        <w:right w:val="none" w:sz="0" w:space="0" w:color="auto"/>
      </w:divBdr>
    </w:div>
    <w:div w:id="163722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4098</Words>
  <Characters>2337</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Jevgēnijs Gramsts</dc:creator>
  <cp:lastModifiedBy>Artis Celitāns</cp:lastModifiedBy>
  <cp:revision>2</cp:revision>
  <dcterms:created xsi:type="dcterms:W3CDTF">2015-01-07T08:30:00Z</dcterms:created>
  <dcterms:modified xsi:type="dcterms:W3CDTF">2015-01-07T08:30:00Z</dcterms:modified>
</cp:coreProperties>
</file>