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E7102" w14:textId="75092D16" w:rsidR="002730AE" w:rsidRPr="00AF23A5" w:rsidRDefault="0087017E" w:rsidP="002730AE">
      <w:pPr>
        <w:spacing w:after="0" w:line="240" w:lineRule="auto"/>
        <w:jc w:val="right"/>
        <w:rPr>
          <w:rFonts w:ascii="Times New Roman" w:hAnsi="Times New Roman" w:cs="Times New Roman"/>
          <w:color w:val="000000"/>
          <w:lang w:eastAsia="lv-LV"/>
        </w:rPr>
      </w:pPr>
      <w:r>
        <w:rPr>
          <w:rFonts w:ascii="Times New Roman" w:hAnsi="Times New Roman" w:cs="Times New Roman"/>
          <w:color w:val="000000"/>
          <w:lang w:eastAsia="lv-LV"/>
        </w:rPr>
        <w:t>Pielikums Nr. 2.2</w:t>
      </w:r>
      <w:r w:rsidR="002730AE" w:rsidRPr="00AF23A5">
        <w:rPr>
          <w:rFonts w:ascii="Times New Roman" w:hAnsi="Times New Roman" w:cs="Times New Roman"/>
          <w:color w:val="000000"/>
          <w:lang w:eastAsia="lv-LV"/>
        </w:rPr>
        <w:t>.</w:t>
      </w:r>
    </w:p>
    <w:p w14:paraId="3D823D4F" w14:textId="099F9364" w:rsidR="002730AE" w:rsidRPr="00AF23A5" w:rsidRDefault="00434F57" w:rsidP="002730AE">
      <w:pPr>
        <w:spacing w:after="0" w:line="240" w:lineRule="auto"/>
        <w:jc w:val="right"/>
        <w:rPr>
          <w:rFonts w:ascii="Times New Roman" w:hAnsi="Times New Roman" w:cs="Times New Roman"/>
          <w:bCs/>
        </w:rPr>
      </w:pPr>
      <w:r>
        <w:rPr>
          <w:rFonts w:ascii="Times New Roman" w:hAnsi="Times New Roman" w:cs="Times New Roman"/>
          <w:bCs/>
        </w:rPr>
        <w:t>nolikumam ar ID Nr. RTU-2015</w:t>
      </w:r>
      <w:r w:rsidR="002730AE" w:rsidRPr="00AF23A5">
        <w:rPr>
          <w:rFonts w:ascii="Times New Roman" w:hAnsi="Times New Roman" w:cs="Times New Roman"/>
          <w:bCs/>
        </w:rPr>
        <w:t>/</w:t>
      </w:r>
      <w:r>
        <w:rPr>
          <w:rFonts w:ascii="Times New Roman" w:hAnsi="Times New Roman" w:cs="Times New Roman"/>
          <w:bCs/>
        </w:rPr>
        <w:t>10</w:t>
      </w:r>
    </w:p>
    <w:p w14:paraId="4876C29C" w14:textId="77777777" w:rsidR="002730AE" w:rsidRPr="00AF23A5" w:rsidRDefault="002730AE" w:rsidP="002730AE">
      <w:pPr>
        <w:spacing w:after="0" w:line="240" w:lineRule="auto"/>
        <w:jc w:val="right"/>
        <w:rPr>
          <w:rFonts w:ascii="Times New Roman" w:hAnsi="Times New Roman" w:cs="Times New Roman"/>
          <w:color w:val="000000"/>
          <w:lang w:eastAsia="lv-LV"/>
        </w:rPr>
      </w:pPr>
    </w:p>
    <w:p w14:paraId="0F14BC62" w14:textId="77777777" w:rsidR="009B085A" w:rsidRPr="001C0BC8" w:rsidRDefault="009B085A" w:rsidP="009B085A">
      <w:pPr>
        <w:jc w:val="center"/>
        <w:rPr>
          <w:rFonts w:ascii="Times New Roman" w:hAnsi="Times New Roman" w:cs="Times New Roman"/>
          <w:b/>
        </w:rPr>
      </w:pPr>
      <w:r w:rsidRPr="001C0BC8">
        <w:rPr>
          <w:rFonts w:ascii="Times New Roman" w:hAnsi="Times New Roman" w:cs="Times New Roman"/>
          <w:b/>
        </w:rPr>
        <w:t>TEHNISKĀ SPECIFIKĀCIJA un PRETENDENTA TEHNISKĀ PIEDĀVĀJUMA FORMA</w:t>
      </w:r>
    </w:p>
    <w:p w14:paraId="298BA9AF" w14:textId="69B52821" w:rsidR="009B085A" w:rsidRPr="001C0BC8" w:rsidRDefault="007E1EE1" w:rsidP="009B085A">
      <w:pPr>
        <w:jc w:val="center"/>
        <w:rPr>
          <w:rFonts w:ascii="Times New Roman" w:eastAsia="Times New Roman" w:hAnsi="Times New Roman" w:cs="Times New Roman"/>
          <w:b/>
          <w:iCs/>
          <w:color w:val="000000"/>
          <w:lang w:eastAsia="lv-LV"/>
        </w:rPr>
      </w:pPr>
      <w:r>
        <w:rPr>
          <w:rFonts w:ascii="Times New Roman" w:hAnsi="Times New Roman" w:cs="Times New Roman"/>
          <w:b/>
        </w:rPr>
        <w:t>iepirkuma</w:t>
      </w:r>
      <w:r w:rsidR="009B085A" w:rsidRPr="001C0BC8">
        <w:rPr>
          <w:rFonts w:ascii="Times New Roman" w:hAnsi="Times New Roman" w:cs="Times New Roman"/>
          <w:b/>
        </w:rPr>
        <w:t xml:space="preserve"> “</w:t>
      </w:r>
      <w:r w:rsidR="0087017E" w:rsidRPr="0087017E">
        <w:rPr>
          <w:rFonts w:ascii="Times New Roman" w:hAnsi="Times New Roman" w:cs="Times New Roman"/>
          <w:b/>
        </w:rPr>
        <w:t>Ķīmijas reaģentu un gāzes iegāde</w:t>
      </w:r>
      <w:r w:rsidR="009B085A" w:rsidRPr="001C0BC8">
        <w:rPr>
          <w:rFonts w:ascii="Times New Roman" w:hAnsi="Times New Roman" w:cs="Times New Roman"/>
          <w:b/>
        </w:rPr>
        <w:t>”</w:t>
      </w:r>
    </w:p>
    <w:p w14:paraId="6DF96D3F" w14:textId="33998639" w:rsidR="002730AE" w:rsidRDefault="004E556E" w:rsidP="002730AE">
      <w:pPr>
        <w:spacing w:after="0" w:line="240" w:lineRule="auto"/>
        <w:jc w:val="both"/>
        <w:rPr>
          <w:rFonts w:ascii="Times New Roman" w:eastAsia="Times New Roman" w:hAnsi="Times New Roman" w:cs="Times New Roman"/>
          <w:b/>
          <w:i/>
          <w:iCs/>
          <w:color w:val="000000"/>
          <w:lang w:eastAsia="lv-LV"/>
        </w:rPr>
      </w:pPr>
      <w:r>
        <w:rPr>
          <w:rFonts w:ascii="Times New Roman" w:eastAsia="Times New Roman" w:hAnsi="Times New Roman" w:cs="Times New Roman"/>
          <w:b/>
          <w:iCs/>
          <w:color w:val="000000"/>
          <w:lang w:eastAsia="lv-LV"/>
        </w:rPr>
        <w:t>Daļa</w:t>
      </w:r>
      <w:r w:rsidR="009B085A">
        <w:rPr>
          <w:rFonts w:ascii="Times New Roman" w:eastAsia="Times New Roman" w:hAnsi="Times New Roman" w:cs="Times New Roman"/>
          <w:b/>
          <w:iCs/>
          <w:color w:val="000000"/>
          <w:lang w:eastAsia="lv-LV"/>
        </w:rPr>
        <w:t>i</w:t>
      </w:r>
      <w:r w:rsidR="0087017E">
        <w:rPr>
          <w:rFonts w:ascii="Times New Roman" w:eastAsia="Times New Roman" w:hAnsi="Times New Roman" w:cs="Times New Roman"/>
          <w:b/>
          <w:iCs/>
          <w:color w:val="000000"/>
          <w:lang w:eastAsia="lv-LV"/>
        </w:rPr>
        <w:t xml:space="preserve"> Nr. 2</w:t>
      </w:r>
      <w:r w:rsidR="002730AE" w:rsidRPr="00560F39">
        <w:rPr>
          <w:rFonts w:ascii="Times New Roman" w:eastAsia="Times New Roman" w:hAnsi="Times New Roman" w:cs="Times New Roman"/>
          <w:b/>
          <w:iCs/>
          <w:color w:val="000000"/>
          <w:lang w:eastAsia="lv-LV"/>
        </w:rPr>
        <w:t xml:space="preserve"> “</w:t>
      </w:r>
      <w:r w:rsidR="002730AE" w:rsidRPr="00560F39">
        <w:rPr>
          <w:rFonts w:ascii="Times New Roman" w:eastAsia="Times New Roman" w:hAnsi="Times New Roman" w:cs="Times New Roman"/>
          <w:b/>
          <w:i/>
          <w:iCs/>
          <w:color w:val="000000"/>
          <w:lang w:eastAsia="lv-LV"/>
        </w:rPr>
        <w:t>Ķimikāliju iegāde projekta "</w:t>
      </w:r>
      <w:proofErr w:type="spellStart"/>
      <w:r w:rsidR="002730AE" w:rsidRPr="00560F39">
        <w:rPr>
          <w:rFonts w:ascii="Times New Roman" w:eastAsia="Times New Roman" w:hAnsi="Times New Roman" w:cs="Times New Roman"/>
          <w:b/>
          <w:i/>
          <w:iCs/>
          <w:color w:val="000000"/>
          <w:lang w:eastAsia="lv-LV"/>
        </w:rPr>
        <w:t>Bezskābekļa</w:t>
      </w:r>
      <w:proofErr w:type="spellEnd"/>
      <w:r w:rsidR="002730AE" w:rsidRPr="00560F39">
        <w:rPr>
          <w:rFonts w:ascii="Times New Roman" w:eastAsia="Times New Roman" w:hAnsi="Times New Roman" w:cs="Times New Roman"/>
          <w:b/>
          <w:i/>
          <w:iCs/>
          <w:color w:val="000000"/>
          <w:lang w:eastAsia="lv-LV"/>
        </w:rPr>
        <w:t xml:space="preserve"> savienojumu ietekme uz </w:t>
      </w:r>
      <w:proofErr w:type="spellStart"/>
      <w:r w:rsidR="002730AE" w:rsidRPr="00560F39">
        <w:rPr>
          <w:rFonts w:ascii="Times New Roman" w:eastAsia="Times New Roman" w:hAnsi="Times New Roman" w:cs="Times New Roman"/>
          <w:b/>
          <w:i/>
          <w:iCs/>
          <w:color w:val="000000"/>
          <w:lang w:eastAsia="lv-LV"/>
        </w:rPr>
        <w:t>augsttemperatūras</w:t>
      </w:r>
      <w:proofErr w:type="spellEnd"/>
      <w:r w:rsidR="002730AE" w:rsidRPr="00560F39">
        <w:rPr>
          <w:rFonts w:ascii="Times New Roman" w:eastAsia="Times New Roman" w:hAnsi="Times New Roman" w:cs="Times New Roman"/>
          <w:b/>
          <w:i/>
          <w:iCs/>
          <w:color w:val="000000"/>
          <w:lang w:eastAsia="lv-LV"/>
        </w:rPr>
        <w:t xml:space="preserve"> </w:t>
      </w:r>
      <w:proofErr w:type="spellStart"/>
      <w:r w:rsidR="002730AE" w:rsidRPr="00560F39">
        <w:rPr>
          <w:rFonts w:ascii="Times New Roman" w:eastAsia="Times New Roman" w:hAnsi="Times New Roman" w:cs="Times New Roman"/>
          <w:b/>
          <w:i/>
          <w:iCs/>
          <w:color w:val="000000"/>
          <w:lang w:eastAsia="lv-LV"/>
        </w:rPr>
        <w:t>mullīta</w:t>
      </w:r>
      <w:proofErr w:type="spellEnd"/>
      <w:r w:rsidR="002730AE" w:rsidRPr="00560F39">
        <w:rPr>
          <w:rFonts w:ascii="Times New Roman" w:eastAsia="Times New Roman" w:hAnsi="Times New Roman" w:cs="Times New Roman"/>
          <w:b/>
          <w:i/>
          <w:iCs/>
          <w:color w:val="000000"/>
          <w:lang w:eastAsia="lv-LV"/>
        </w:rPr>
        <w:t>-cirkonija keramikas izstrādi, pielietojot netradicionālus saķepināšanas paņēmienus", vienošanās Nr. 2014/0027/2DP/2.1.1.1.0/14/APIA/VIAA/036 vajadzībām.”</w:t>
      </w:r>
    </w:p>
    <w:p w14:paraId="191C82B6" w14:textId="77777777" w:rsidR="0014779B" w:rsidRPr="00560F39" w:rsidRDefault="0014779B" w:rsidP="002730AE">
      <w:pPr>
        <w:spacing w:after="0" w:line="240" w:lineRule="auto"/>
        <w:jc w:val="both"/>
        <w:rPr>
          <w:rFonts w:ascii="Times New Roman" w:eastAsia="MS Mincho" w:hAnsi="Times New Roman" w:cs="Times New Roman"/>
          <w:b/>
          <w:sz w:val="20"/>
          <w:lang w:eastAsia="lv-LV"/>
        </w:rPr>
      </w:pPr>
    </w:p>
    <w:p w14:paraId="14E0FF74" w14:textId="77777777" w:rsidR="009B085A" w:rsidRPr="001C0BC8" w:rsidRDefault="009B085A" w:rsidP="00C12521">
      <w:pPr>
        <w:pStyle w:val="ListParagraph"/>
        <w:numPr>
          <w:ilvl w:val="0"/>
          <w:numId w:val="1"/>
        </w:numPr>
        <w:tabs>
          <w:tab w:val="left" w:pos="709"/>
        </w:tabs>
        <w:spacing w:line="240" w:lineRule="auto"/>
        <w:ind w:left="709" w:hanging="616"/>
        <w:rPr>
          <w:i/>
          <w:sz w:val="22"/>
        </w:rPr>
      </w:pPr>
      <w:r w:rsidRPr="001C0BC8">
        <w:rPr>
          <w:i/>
          <w:sz w:val="22"/>
        </w:rPr>
        <w:t xml:space="preserve">Preču piegādi un izkraušanu pretendents veic Pasūtītāja telpās Pasūtītāja atbildīgās personas klātbūtnē. </w:t>
      </w:r>
    </w:p>
    <w:p w14:paraId="16B4B878" w14:textId="77777777" w:rsidR="009B085A" w:rsidRPr="001C0BC8" w:rsidRDefault="009B085A" w:rsidP="00C12521">
      <w:pPr>
        <w:pStyle w:val="ListParagraph"/>
        <w:numPr>
          <w:ilvl w:val="0"/>
          <w:numId w:val="1"/>
        </w:numPr>
        <w:tabs>
          <w:tab w:val="left" w:pos="709"/>
        </w:tabs>
        <w:spacing w:line="240" w:lineRule="auto"/>
        <w:ind w:left="709" w:hanging="616"/>
        <w:rPr>
          <w:i/>
          <w:sz w:val="22"/>
        </w:rPr>
      </w:pPr>
      <w:r w:rsidRPr="001C0BC8">
        <w:rPr>
          <w:i/>
          <w:sz w:val="22"/>
        </w:rPr>
        <w:t xml:space="preserve">Preču iepakojumam jābūt tādam, lai tiktu maksimāli samazināta iespēja sabojāt Preci tās transportēšanas laikā. </w:t>
      </w:r>
    </w:p>
    <w:p w14:paraId="2E159755" w14:textId="77777777" w:rsidR="009B085A" w:rsidRPr="006F7600" w:rsidRDefault="009B085A" w:rsidP="00C12521">
      <w:pPr>
        <w:pStyle w:val="ListParagraph"/>
        <w:numPr>
          <w:ilvl w:val="0"/>
          <w:numId w:val="1"/>
        </w:numPr>
        <w:tabs>
          <w:tab w:val="left" w:pos="709"/>
        </w:tabs>
        <w:spacing w:line="240" w:lineRule="auto"/>
        <w:ind w:left="709" w:hanging="616"/>
        <w:rPr>
          <w:i/>
          <w:sz w:val="22"/>
        </w:rPr>
      </w:pPr>
      <w:r w:rsidRPr="001C0BC8">
        <w:rPr>
          <w:i/>
          <w:sz w:val="22"/>
        </w:rPr>
        <w:t>Precēm jābūt jaunām un iepriekš nelietotām.</w:t>
      </w:r>
      <w:r w:rsidRPr="001C0BC8">
        <w:rPr>
          <w:i/>
          <w:sz w:val="22"/>
          <w:lang w:val="lv-LV"/>
        </w:rPr>
        <w:t xml:space="preserve"> Piegādātājam jāgarantē,</w:t>
      </w:r>
      <w:r w:rsidRPr="001C0BC8">
        <w:rPr>
          <w:i/>
          <w:sz w:val="22"/>
        </w:rPr>
        <w:tab/>
        <w:t xml:space="preserve">ka </w:t>
      </w:r>
      <w:r w:rsidRPr="001C0BC8">
        <w:rPr>
          <w:i/>
          <w:sz w:val="22"/>
          <w:lang w:val="lv-LV"/>
        </w:rPr>
        <w:t>Preču</w:t>
      </w:r>
      <w:r w:rsidRPr="001C0BC8">
        <w:rPr>
          <w:i/>
          <w:sz w:val="22"/>
        </w:rPr>
        <w:t xml:space="preserve"> piegādes brīdī Pasūtītājam tiks iesniegta dokumentācija, kas satur produkta raksturojumu, īpašības, lietošanas un uzglabāšanas noteikumus un pielietojumu</w:t>
      </w:r>
      <w:r w:rsidRPr="001C0BC8">
        <w:rPr>
          <w:i/>
          <w:sz w:val="22"/>
          <w:lang w:val="lv-LV"/>
        </w:rPr>
        <w:t>.</w:t>
      </w:r>
    </w:p>
    <w:p w14:paraId="6EF5DA88" w14:textId="3B73FE23" w:rsidR="006F7600" w:rsidRPr="001C0BC8" w:rsidRDefault="006F7600" w:rsidP="006F7600">
      <w:pPr>
        <w:pStyle w:val="ListParagraph"/>
        <w:numPr>
          <w:ilvl w:val="0"/>
          <w:numId w:val="1"/>
        </w:numPr>
        <w:tabs>
          <w:tab w:val="left" w:pos="709"/>
        </w:tabs>
        <w:spacing w:line="240" w:lineRule="auto"/>
        <w:ind w:hanging="578"/>
        <w:rPr>
          <w:i/>
          <w:sz w:val="22"/>
        </w:rPr>
      </w:pPr>
      <w:r w:rsidRPr="006F7600">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0D5B5327" w14:textId="6451933F" w:rsidR="009B085A" w:rsidRPr="001C0BC8" w:rsidRDefault="009B085A" w:rsidP="00C12521">
      <w:pPr>
        <w:pStyle w:val="ListParagraph"/>
        <w:numPr>
          <w:ilvl w:val="0"/>
          <w:numId w:val="1"/>
        </w:numPr>
        <w:tabs>
          <w:tab w:val="left" w:pos="709"/>
          <w:tab w:val="left" w:pos="851"/>
        </w:tabs>
        <w:spacing w:line="240" w:lineRule="auto"/>
        <w:ind w:left="709" w:hanging="616"/>
        <w:rPr>
          <w:i/>
          <w:sz w:val="22"/>
        </w:rPr>
      </w:pPr>
      <w:r w:rsidRPr="001C0BC8">
        <w:rPr>
          <w:i/>
          <w:sz w:val="22"/>
        </w:rPr>
        <w:t>Tehniskajā piedāvājumā piedāvājot ekvivalentu preci, Piegādātājam jāpierāda tās ekvivalentums.</w:t>
      </w:r>
      <w:r w:rsidR="00C12521" w:rsidRPr="00C12521">
        <w:t xml:space="preserve"> </w:t>
      </w:r>
      <w:r w:rsidR="00C12521" w:rsidRPr="00C12521">
        <w:rPr>
          <w:i/>
          <w:sz w:val="22"/>
        </w:rPr>
        <w:t xml:space="preserve">Par ekvivalentu šī </w:t>
      </w:r>
      <w:r w:rsidR="002B2CE1">
        <w:rPr>
          <w:i/>
          <w:sz w:val="22"/>
          <w:lang w:val="lv-LV"/>
        </w:rPr>
        <w:t>iepirkuma</w:t>
      </w:r>
      <w:bookmarkStart w:id="0" w:name="_GoBack"/>
      <w:bookmarkEnd w:id="0"/>
      <w:r w:rsidR="00C12521" w:rsidRPr="00C12521">
        <w:rPr>
          <w:i/>
          <w:sz w:val="22"/>
        </w:rPr>
        <w:t xml:space="preserve"> ietvaros piegādājamajai precei tiks uzskatīta prece, kura ir ekvivalenta pieprasītajai pēc tās funkcionalitātes. Precei jābūt arī ekonomiski ekvivalentai attiecībā uz izmaksām, kas varētu rasties preces ieviešanas un lietošanas laikā.</w:t>
      </w:r>
    </w:p>
    <w:p w14:paraId="257AB21A" w14:textId="4EF3D17A" w:rsidR="00102D9D" w:rsidRPr="009B6E7E" w:rsidRDefault="009B085A" w:rsidP="009B6E7E">
      <w:pPr>
        <w:pStyle w:val="ListParagraph"/>
        <w:numPr>
          <w:ilvl w:val="0"/>
          <w:numId w:val="1"/>
        </w:numPr>
        <w:tabs>
          <w:tab w:val="left" w:pos="709"/>
        </w:tabs>
        <w:spacing w:line="240" w:lineRule="auto"/>
        <w:ind w:left="709" w:hanging="616"/>
        <w:rPr>
          <w:i/>
          <w:sz w:val="22"/>
        </w:rPr>
      </w:pPr>
      <w:r w:rsidRPr="001C0BC8">
        <w:rPr>
          <w:i/>
          <w:sz w:val="22"/>
        </w:rPr>
        <w:t xml:space="preserve">Pasūtītājam ir tiesības </w:t>
      </w:r>
      <w:r w:rsidRPr="001C0BC8">
        <w:rPr>
          <w:i/>
          <w:sz w:val="22"/>
          <w:lang w:val="lv-LV"/>
        </w:rPr>
        <w:t>P</w:t>
      </w:r>
      <w:r w:rsidRPr="001C0BC8">
        <w:rPr>
          <w:i/>
          <w:sz w:val="22"/>
        </w:rPr>
        <w:t xml:space="preserve">reci pasūtīt pa daļām pēc vajadzības. Preču piegāde jāveic </w:t>
      </w:r>
      <w:r w:rsidRPr="001C0BC8">
        <w:rPr>
          <w:i/>
          <w:sz w:val="22"/>
          <w:lang w:val="lv-LV"/>
        </w:rPr>
        <w:t>ne vairāk kā 14 kalendāro dienu</w:t>
      </w:r>
      <w:r w:rsidRPr="001C0BC8">
        <w:rPr>
          <w:i/>
          <w:sz w:val="22"/>
        </w:rPr>
        <w:t xml:space="preserve"> laikā no Preces pasūtīšanas brīža.</w:t>
      </w:r>
    </w:p>
    <w:tbl>
      <w:tblPr>
        <w:tblStyle w:val="TableGrid"/>
        <w:tblW w:w="5301" w:type="pct"/>
        <w:tblInd w:w="-601" w:type="dxa"/>
        <w:tblLayout w:type="fixed"/>
        <w:tblLook w:val="04A0" w:firstRow="1" w:lastRow="0" w:firstColumn="1" w:lastColumn="0" w:noHBand="0" w:noVBand="1"/>
      </w:tblPr>
      <w:tblGrid>
        <w:gridCol w:w="1184"/>
        <w:gridCol w:w="4202"/>
        <w:gridCol w:w="1845"/>
        <w:gridCol w:w="1842"/>
        <w:gridCol w:w="5954"/>
      </w:tblGrid>
      <w:tr w:rsidR="002730AE" w:rsidRPr="002B6FBE" w14:paraId="555EDF9E" w14:textId="77777777" w:rsidTr="00AF5F84">
        <w:tc>
          <w:tcPr>
            <w:tcW w:w="394" w:type="pct"/>
            <w:vAlign w:val="center"/>
          </w:tcPr>
          <w:p w14:paraId="22D66178" w14:textId="77777777" w:rsidR="002730AE" w:rsidRPr="002B6FBE" w:rsidRDefault="002730AE" w:rsidP="002730AE">
            <w:pPr>
              <w:spacing w:after="0" w:line="240" w:lineRule="auto"/>
              <w:jc w:val="center"/>
              <w:rPr>
                <w:rFonts w:ascii="Times New Roman" w:hAnsi="Times New Roman" w:cs="Times New Roman"/>
                <w:b/>
                <w:sz w:val="20"/>
                <w:szCs w:val="20"/>
              </w:rPr>
            </w:pPr>
            <w:proofErr w:type="spellStart"/>
            <w:r w:rsidRPr="002B6FBE">
              <w:rPr>
                <w:rFonts w:ascii="Times New Roman" w:hAnsi="Times New Roman" w:cs="Times New Roman"/>
                <w:b/>
                <w:sz w:val="20"/>
                <w:szCs w:val="20"/>
              </w:rPr>
              <w:t>Nr.p.k</w:t>
            </w:r>
            <w:proofErr w:type="spellEnd"/>
            <w:r w:rsidRPr="002B6FBE">
              <w:rPr>
                <w:rFonts w:ascii="Times New Roman" w:hAnsi="Times New Roman" w:cs="Times New Roman"/>
                <w:b/>
                <w:sz w:val="20"/>
                <w:szCs w:val="20"/>
              </w:rPr>
              <w:t>.</w:t>
            </w:r>
          </w:p>
        </w:tc>
        <w:tc>
          <w:tcPr>
            <w:tcW w:w="1398" w:type="pct"/>
            <w:vAlign w:val="center"/>
          </w:tcPr>
          <w:p w14:paraId="1565EF5F" w14:textId="3A001304" w:rsidR="002730AE" w:rsidRPr="002B6FBE" w:rsidRDefault="002730AE" w:rsidP="004242D3">
            <w:pPr>
              <w:spacing w:after="0" w:line="240" w:lineRule="auto"/>
              <w:jc w:val="both"/>
              <w:rPr>
                <w:rFonts w:ascii="Times New Roman" w:hAnsi="Times New Roman" w:cs="Times New Roman"/>
                <w:b/>
                <w:sz w:val="20"/>
                <w:szCs w:val="20"/>
              </w:rPr>
            </w:pPr>
            <w:r w:rsidRPr="002B6FBE">
              <w:rPr>
                <w:rFonts w:ascii="Times New Roman" w:hAnsi="Times New Roman" w:cs="Times New Roman"/>
                <w:b/>
                <w:sz w:val="20"/>
                <w:szCs w:val="20"/>
              </w:rPr>
              <w:t>Materiāla nosaukums/ Tehniskā specifikācija</w:t>
            </w:r>
            <w:r w:rsidR="00B85A9A">
              <w:rPr>
                <w:rFonts w:ascii="Times New Roman" w:hAnsi="Times New Roman" w:cs="Times New Roman"/>
                <w:b/>
                <w:sz w:val="20"/>
                <w:szCs w:val="20"/>
              </w:rPr>
              <w:t xml:space="preserve"> / </w:t>
            </w:r>
            <w:r w:rsidR="00B85A9A" w:rsidRPr="00B85A9A">
              <w:rPr>
                <w:rFonts w:ascii="Times New Roman" w:hAnsi="Times New Roman" w:cs="Times New Roman"/>
                <w:b/>
                <w:sz w:val="20"/>
                <w:szCs w:val="20"/>
              </w:rPr>
              <w:t>minimālās tehniskās prasības</w:t>
            </w:r>
          </w:p>
        </w:tc>
        <w:tc>
          <w:tcPr>
            <w:tcW w:w="614" w:type="pct"/>
            <w:vAlign w:val="center"/>
          </w:tcPr>
          <w:p w14:paraId="029CBA86" w14:textId="77777777" w:rsidR="002730AE" w:rsidRPr="002B6FBE" w:rsidRDefault="002730AE" w:rsidP="002730AE">
            <w:pPr>
              <w:spacing w:after="0" w:line="240" w:lineRule="auto"/>
              <w:jc w:val="center"/>
              <w:rPr>
                <w:rFonts w:ascii="Times New Roman" w:hAnsi="Times New Roman" w:cs="Times New Roman"/>
                <w:b/>
                <w:sz w:val="20"/>
                <w:szCs w:val="20"/>
              </w:rPr>
            </w:pPr>
            <w:r w:rsidRPr="002B6FBE">
              <w:rPr>
                <w:rFonts w:ascii="Times New Roman" w:hAnsi="Times New Roman" w:cs="Times New Roman"/>
                <w:b/>
                <w:sz w:val="20"/>
                <w:szCs w:val="20"/>
              </w:rPr>
              <w:t>Vienības</w:t>
            </w:r>
          </w:p>
        </w:tc>
        <w:tc>
          <w:tcPr>
            <w:tcW w:w="613" w:type="pct"/>
          </w:tcPr>
          <w:p w14:paraId="51AC6432" w14:textId="77777777" w:rsidR="00287A93" w:rsidRPr="002B6FBE" w:rsidRDefault="00287A93" w:rsidP="002730AE">
            <w:pPr>
              <w:spacing w:after="0" w:line="240" w:lineRule="auto"/>
              <w:jc w:val="center"/>
              <w:rPr>
                <w:rFonts w:ascii="Times New Roman" w:hAnsi="Times New Roman" w:cs="Times New Roman"/>
                <w:b/>
                <w:sz w:val="20"/>
                <w:szCs w:val="20"/>
              </w:rPr>
            </w:pPr>
          </w:p>
          <w:p w14:paraId="5D8CB0E0" w14:textId="77777777" w:rsidR="00287A93" w:rsidRPr="002B6FBE" w:rsidRDefault="00287A93" w:rsidP="002730AE">
            <w:pPr>
              <w:spacing w:after="0" w:line="240" w:lineRule="auto"/>
              <w:jc w:val="center"/>
              <w:rPr>
                <w:rFonts w:ascii="Times New Roman" w:hAnsi="Times New Roman" w:cs="Times New Roman"/>
                <w:b/>
                <w:sz w:val="20"/>
                <w:szCs w:val="20"/>
              </w:rPr>
            </w:pPr>
          </w:p>
          <w:p w14:paraId="730BFE9D" w14:textId="77777777" w:rsidR="002B6FBE" w:rsidRDefault="002B6FBE" w:rsidP="002730AE">
            <w:pPr>
              <w:spacing w:after="0" w:line="240" w:lineRule="auto"/>
              <w:jc w:val="center"/>
              <w:rPr>
                <w:rFonts w:ascii="Times New Roman" w:hAnsi="Times New Roman" w:cs="Times New Roman"/>
                <w:b/>
                <w:sz w:val="20"/>
                <w:szCs w:val="20"/>
              </w:rPr>
            </w:pPr>
          </w:p>
          <w:p w14:paraId="2E33B1AA" w14:textId="77777777" w:rsidR="002B6FBE" w:rsidRDefault="002B6FBE" w:rsidP="002730AE">
            <w:pPr>
              <w:spacing w:after="0" w:line="240" w:lineRule="auto"/>
              <w:jc w:val="center"/>
              <w:rPr>
                <w:rFonts w:ascii="Times New Roman" w:hAnsi="Times New Roman" w:cs="Times New Roman"/>
                <w:b/>
                <w:sz w:val="20"/>
                <w:szCs w:val="20"/>
              </w:rPr>
            </w:pPr>
          </w:p>
          <w:p w14:paraId="796A62A1" w14:textId="77777777" w:rsidR="002730AE" w:rsidRPr="002B6FBE" w:rsidRDefault="002730AE" w:rsidP="002730AE">
            <w:pPr>
              <w:spacing w:after="0" w:line="240" w:lineRule="auto"/>
              <w:jc w:val="center"/>
              <w:rPr>
                <w:rFonts w:ascii="Times New Roman" w:hAnsi="Times New Roman" w:cs="Times New Roman"/>
                <w:b/>
                <w:sz w:val="20"/>
                <w:szCs w:val="20"/>
              </w:rPr>
            </w:pPr>
            <w:r w:rsidRPr="002B6FBE">
              <w:rPr>
                <w:rFonts w:ascii="Times New Roman" w:hAnsi="Times New Roman" w:cs="Times New Roman"/>
                <w:b/>
                <w:sz w:val="20"/>
                <w:szCs w:val="20"/>
              </w:rPr>
              <w:t>Apjoms</w:t>
            </w:r>
          </w:p>
        </w:tc>
        <w:tc>
          <w:tcPr>
            <w:tcW w:w="1981" w:type="pct"/>
          </w:tcPr>
          <w:p w14:paraId="0156B1DA" w14:textId="77777777" w:rsidR="002730AE" w:rsidRPr="002B6FBE" w:rsidRDefault="002730AE" w:rsidP="002730AE">
            <w:pPr>
              <w:autoSpaceDE w:val="0"/>
              <w:autoSpaceDN w:val="0"/>
              <w:adjustRightInd w:val="0"/>
              <w:spacing w:after="0" w:line="240" w:lineRule="auto"/>
              <w:jc w:val="center"/>
              <w:rPr>
                <w:rFonts w:ascii="Times New Roman" w:hAnsi="Times New Roman" w:cs="Times New Roman"/>
                <w:b/>
                <w:bCs/>
                <w:sz w:val="20"/>
                <w:szCs w:val="20"/>
              </w:rPr>
            </w:pPr>
            <w:r w:rsidRPr="002B6FBE">
              <w:rPr>
                <w:rFonts w:ascii="Times New Roman" w:hAnsi="Times New Roman" w:cs="Times New Roman"/>
                <w:b/>
                <w:bCs/>
                <w:sz w:val="20"/>
                <w:szCs w:val="20"/>
              </w:rPr>
              <w:t xml:space="preserve">Tehniskais piedāvājums </w:t>
            </w:r>
          </w:p>
          <w:p w14:paraId="0A84294A" w14:textId="77777777" w:rsidR="006A4A08" w:rsidRDefault="006A4A08" w:rsidP="006A4A08">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(Preces ražotājs, nosaukums (ja ir). Norādīt tehnisko informāciju, kas apliecina katras prasības (parametra) izpildi*).</w:t>
            </w:r>
          </w:p>
          <w:p w14:paraId="75F1B94E" w14:textId="0B309FED" w:rsidR="002730AE" w:rsidRPr="002B6FBE" w:rsidRDefault="006A4A08" w:rsidP="006A4A08">
            <w:pPr>
              <w:spacing w:after="0" w:line="240" w:lineRule="auto"/>
              <w:jc w:val="both"/>
              <w:rPr>
                <w:rFonts w:ascii="Times New Roman" w:hAnsi="Times New Roman" w:cs="Times New Roman"/>
                <w:b/>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r>
      <w:tr w:rsidR="002730AE" w:rsidRPr="000E2545" w14:paraId="6766861C" w14:textId="77777777" w:rsidTr="00AF5F84">
        <w:tc>
          <w:tcPr>
            <w:tcW w:w="394" w:type="pct"/>
          </w:tcPr>
          <w:p w14:paraId="33B5A690"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w:t>
            </w:r>
          </w:p>
        </w:tc>
        <w:tc>
          <w:tcPr>
            <w:tcW w:w="1398" w:type="pct"/>
          </w:tcPr>
          <w:p w14:paraId="5AC3A6F2"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Etiķskābe CH</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COOH, koncentrēta, ķīmiski tīra</w:t>
            </w:r>
          </w:p>
        </w:tc>
        <w:tc>
          <w:tcPr>
            <w:tcW w:w="614" w:type="pct"/>
          </w:tcPr>
          <w:p w14:paraId="1EE87A71"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w:t>
            </w:r>
          </w:p>
        </w:tc>
        <w:tc>
          <w:tcPr>
            <w:tcW w:w="613" w:type="pct"/>
          </w:tcPr>
          <w:p w14:paraId="57AE0370"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1" w:type="pct"/>
          </w:tcPr>
          <w:p w14:paraId="49C6B6FB"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24E91719" w14:textId="77777777" w:rsidTr="00AF5F84">
        <w:tc>
          <w:tcPr>
            <w:tcW w:w="394" w:type="pct"/>
          </w:tcPr>
          <w:p w14:paraId="6333D296"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2.</w:t>
            </w:r>
          </w:p>
        </w:tc>
        <w:tc>
          <w:tcPr>
            <w:tcW w:w="1398" w:type="pct"/>
          </w:tcPr>
          <w:p w14:paraId="5622AC57"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Citronskābe C</w:t>
            </w:r>
            <w:r w:rsidRPr="000E2545">
              <w:rPr>
                <w:rFonts w:ascii="Times New Roman" w:hAnsi="Times New Roman" w:cs="Times New Roman"/>
                <w:color w:val="000000"/>
                <w:sz w:val="20"/>
                <w:szCs w:val="20"/>
                <w:vertAlign w:val="subscript"/>
              </w:rPr>
              <w:t>6</w:t>
            </w:r>
            <w:r w:rsidRPr="000E2545">
              <w:rPr>
                <w:rFonts w:ascii="Times New Roman" w:hAnsi="Times New Roman" w:cs="Times New Roman"/>
                <w:color w:val="000000"/>
                <w:sz w:val="20"/>
                <w:szCs w:val="20"/>
              </w:rPr>
              <w:t>H</w:t>
            </w:r>
            <w:r w:rsidRPr="000E2545">
              <w:rPr>
                <w:rFonts w:ascii="Times New Roman" w:hAnsi="Times New Roman" w:cs="Times New Roman"/>
                <w:color w:val="000000"/>
                <w:sz w:val="20"/>
                <w:szCs w:val="20"/>
                <w:vertAlign w:val="subscript"/>
              </w:rPr>
              <w:t>8</w:t>
            </w:r>
            <w:r w:rsidRPr="000E2545">
              <w:rPr>
                <w:rFonts w:ascii="Times New Roman" w:hAnsi="Times New Roman" w:cs="Times New Roman"/>
                <w:color w:val="000000"/>
                <w:sz w:val="20"/>
                <w:szCs w:val="20"/>
              </w:rPr>
              <w:t>O</w:t>
            </w:r>
            <w:r w:rsidRPr="000E2545">
              <w:rPr>
                <w:rFonts w:ascii="Times New Roman" w:hAnsi="Times New Roman" w:cs="Times New Roman"/>
                <w:color w:val="000000"/>
                <w:sz w:val="20"/>
                <w:szCs w:val="20"/>
                <w:vertAlign w:val="subscript"/>
              </w:rPr>
              <w:t>7</w:t>
            </w:r>
            <w:r w:rsidRPr="000E2545">
              <w:rPr>
                <w:rFonts w:ascii="Times New Roman" w:hAnsi="Times New Roman" w:cs="Times New Roman"/>
                <w:color w:val="000000"/>
                <w:sz w:val="20"/>
                <w:szCs w:val="20"/>
              </w:rPr>
              <w:t>, ķīmiski tīra</w:t>
            </w:r>
          </w:p>
        </w:tc>
        <w:tc>
          <w:tcPr>
            <w:tcW w:w="614" w:type="pct"/>
          </w:tcPr>
          <w:p w14:paraId="0B3A7C5F"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5DC1F82A"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981" w:type="pct"/>
          </w:tcPr>
          <w:p w14:paraId="755A512D"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05E774BD" w14:textId="77777777" w:rsidTr="00AF5F84">
        <w:tc>
          <w:tcPr>
            <w:tcW w:w="394" w:type="pct"/>
          </w:tcPr>
          <w:p w14:paraId="1D27D55A"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3.</w:t>
            </w:r>
          </w:p>
        </w:tc>
        <w:tc>
          <w:tcPr>
            <w:tcW w:w="1398" w:type="pct"/>
          </w:tcPr>
          <w:p w14:paraId="1C30AB2C"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 xml:space="preserve">Sālsskābe </w:t>
            </w:r>
            <w:proofErr w:type="spellStart"/>
            <w:r w:rsidRPr="000E2545">
              <w:rPr>
                <w:rFonts w:ascii="Times New Roman" w:hAnsi="Times New Roman" w:cs="Times New Roman"/>
                <w:color w:val="000000"/>
                <w:sz w:val="20"/>
                <w:szCs w:val="20"/>
              </w:rPr>
              <w:t>HCl</w:t>
            </w:r>
            <w:proofErr w:type="spellEnd"/>
            <w:r w:rsidRPr="000E2545">
              <w:rPr>
                <w:rFonts w:ascii="Times New Roman" w:hAnsi="Times New Roman" w:cs="Times New Roman"/>
                <w:color w:val="000000"/>
                <w:sz w:val="20"/>
                <w:szCs w:val="20"/>
              </w:rPr>
              <w:t xml:space="preserve">, koncentrēta, ķīmiski tīra, piemaisījumos </w:t>
            </w:r>
            <w:proofErr w:type="spellStart"/>
            <w:r w:rsidRPr="000E2545">
              <w:rPr>
                <w:rFonts w:ascii="Times New Roman" w:hAnsi="Times New Roman" w:cs="Times New Roman"/>
                <w:color w:val="000000"/>
                <w:sz w:val="20"/>
                <w:szCs w:val="20"/>
              </w:rPr>
              <w:t>Fe</w:t>
            </w:r>
            <w:proofErr w:type="spellEnd"/>
            <w:r w:rsidRPr="000E2545">
              <w:rPr>
                <w:rFonts w:ascii="Times New Roman" w:hAnsi="Times New Roman" w:cs="Times New Roman"/>
                <w:color w:val="000000"/>
                <w:sz w:val="20"/>
                <w:szCs w:val="20"/>
              </w:rPr>
              <w:t>: ≤0.2 mg/kg</w:t>
            </w:r>
          </w:p>
        </w:tc>
        <w:tc>
          <w:tcPr>
            <w:tcW w:w="614" w:type="pct"/>
          </w:tcPr>
          <w:p w14:paraId="122389C9"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l</w:t>
            </w:r>
          </w:p>
        </w:tc>
        <w:tc>
          <w:tcPr>
            <w:tcW w:w="613" w:type="pct"/>
          </w:tcPr>
          <w:p w14:paraId="78698C7A"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981" w:type="pct"/>
          </w:tcPr>
          <w:p w14:paraId="043F27D3"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4A29FF52" w14:textId="77777777" w:rsidTr="00AF5F84">
        <w:tc>
          <w:tcPr>
            <w:tcW w:w="394" w:type="pct"/>
          </w:tcPr>
          <w:p w14:paraId="1B763B26"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4.</w:t>
            </w:r>
          </w:p>
        </w:tc>
        <w:tc>
          <w:tcPr>
            <w:tcW w:w="1398" w:type="pct"/>
          </w:tcPr>
          <w:p w14:paraId="21C7D508"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Amonija hidroksīds NH</w:t>
            </w:r>
            <w:r w:rsidRPr="000E2545">
              <w:rPr>
                <w:rFonts w:ascii="Times New Roman" w:hAnsi="Times New Roman" w:cs="Times New Roman"/>
                <w:color w:val="000000"/>
                <w:sz w:val="20"/>
                <w:szCs w:val="20"/>
                <w:vertAlign w:val="subscript"/>
              </w:rPr>
              <w:t>4</w:t>
            </w:r>
            <w:r w:rsidRPr="000E2545">
              <w:rPr>
                <w:rFonts w:ascii="Times New Roman" w:hAnsi="Times New Roman" w:cs="Times New Roman"/>
                <w:color w:val="000000"/>
                <w:sz w:val="20"/>
                <w:szCs w:val="20"/>
              </w:rPr>
              <w:t>OH, ķīmiski tīrs, 25-30% NH</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 xml:space="preserve">, piemaisījumos </w:t>
            </w:r>
            <w:proofErr w:type="spellStart"/>
            <w:r w:rsidRPr="000E2545">
              <w:rPr>
                <w:rFonts w:ascii="Times New Roman" w:hAnsi="Times New Roman" w:cs="Times New Roman"/>
                <w:color w:val="000000"/>
                <w:sz w:val="20"/>
                <w:szCs w:val="20"/>
              </w:rPr>
              <w:t>Fe</w:t>
            </w:r>
            <w:proofErr w:type="spellEnd"/>
            <w:r w:rsidRPr="000E2545">
              <w:rPr>
                <w:rFonts w:ascii="Times New Roman" w:hAnsi="Times New Roman" w:cs="Times New Roman"/>
                <w:color w:val="000000"/>
                <w:sz w:val="20"/>
                <w:szCs w:val="20"/>
              </w:rPr>
              <w:t>: ≤0.25 </w:t>
            </w:r>
            <w:proofErr w:type="spellStart"/>
            <w:r w:rsidRPr="000E2545">
              <w:rPr>
                <w:rFonts w:ascii="Times New Roman" w:hAnsi="Times New Roman" w:cs="Times New Roman"/>
                <w:color w:val="000000"/>
                <w:sz w:val="20"/>
                <w:szCs w:val="20"/>
              </w:rPr>
              <w:t>ppm</w:t>
            </w:r>
            <w:proofErr w:type="spellEnd"/>
          </w:p>
        </w:tc>
        <w:tc>
          <w:tcPr>
            <w:tcW w:w="614" w:type="pct"/>
          </w:tcPr>
          <w:p w14:paraId="0A445E8A"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l</w:t>
            </w:r>
          </w:p>
        </w:tc>
        <w:tc>
          <w:tcPr>
            <w:tcW w:w="613" w:type="pct"/>
          </w:tcPr>
          <w:p w14:paraId="7BEB844F"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981" w:type="pct"/>
          </w:tcPr>
          <w:p w14:paraId="153FC309"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67078E9B" w14:textId="77777777" w:rsidTr="00AF5F84">
        <w:tc>
          <w:tcPr>
            <w:tcW w:w="394" w:type="pct"/>
          </w:tcPr>
          <w:p w14:paraId="4834B877"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lastRenderedPageBreak/>
              <w:t>5.</w:t>
            </w:r>
          </w:p>
        </w:tc>
        <w:tc>
          <w:tcPr>
            <w:tcW w:w="1398" w:type="pct"/>
          </w:tcPr>
          <w:p w14:paraId="2995989B"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Kālija hidroksīds KOH, ķīmiski tīrs</w:t>
            </w:r>
          </w:p>
        </w:tc>
        <w:tc>
          <w:tcPr>
            <w:tcW w:w="614" w:type="pct"/>
          </w:tcPr>
          <w:p w14:paraId="6B0C30F2"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4DBEAE6C"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1" w:type="pct"/>
          </w:tcPr>
          <w:p w14:paraId="27363E7A"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0AE28F66" w14:textId="77777777" w:rsidTr="00AF5F84">
        <w:tc>
          <w:tcPr>
            <w:tcW w:w="394" w:type="pct"/>
          </w:tcPr>
          <w:p w14:paraId="27F6CAAB"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6.</w:t>
            </w:r>
          </w:p>
        </w:tc>
        <w:tc>
          <w:tcPr>
            <w:tcW w:w="1398" w:type="pct"/>
          </w:tcPr>
          <w:p w14:paraId="41C9CD59"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 xml:space="preserve">Nātrija hidroksīds </w:t>
            </w:r>
            <w:proofErr w:type="spellStart"/>
            <w:r w:rsidRPr="000E2545">
              <w:rPr>
                <w:rFonts w:ascii="Times New Roman" w:hAnsi="Times New Roman" w:cs="Times New Roman"/>
                <w:color w:val="000000"/>
                <w:sz w:val="20"/>
                <w:szCs w:val="20"/>
              </w:rPr>
              <w:t>NaOH</w:t>
            </w:r>
            <w:proofErr w:type="spellEnd"/>
            <w:r w:rsidRPr="000E2545">
              <w:rPr>
                <w:rFonts w:ascii="Times New Roman" w:hAnsi="Times New Roman" w:cs="Times New Roman"/>
                <w:color w:val="000000"/>
                <w:sz w:val="20"/>
                <w:szCs w:val="20"/>
              </w:rPr>
              <w:t>, ķīmiski tīrs</w:t>
            </w:r>
          </w:p>
        </w:tc>
        <w:tc>
          <w:tcPr>
            <w:tcW w:w="614" w:type="pct"/>
          </w:tcPr>
          <w:p w14:paraId="75D7B741"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6F9E3657"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81" w:type="pct"/>
          </w:tcPr>
          <w:p w14:paraId="2397A004"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1D6052B1" w14:textId="77777777" w:rsidTr="00AF5F84">
        <w:tc>
          <w:tcPr>
            <w:tcW w:w="394" w:type="pct"/>
          </w:tcPr>
          <w:p w14:paraId="30A3FCA5"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7.</w:t>
            </w:r>
          </w:p>
        </w:tc>
        <w:tc>
          <w:tcPr>
            <w:tcW w:w="1398" w:type="pct"/>
          </w:tcPr>
          <w:p w14:paraId="1E200F73"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Alumīnija hidroksīds Al(OH)</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 ķīmiski tīrs</w:t>
            </w:r>
          </w:p>
        </w:tc>
        <w:tc>
          <w:tcPr>
            <w:tcW w:w="614" w:type="pct"/>
          </w:tcPr>
          <w:p w14:paraId="4EFD6985"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6AC5FCBD"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1" w:type="pct"/>
          </w:tcPr>
          <w:p w14:paraId="487DCE4E"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212AE0D7" w14:textId="77777777" w:rsidTr="00AF5F84">
        <w:tc>
          <w:tcPr>
            <w:tcW w:w="394" w:type="pct"/>
          </w:tcPr>
          <w:p w14:paraId="1351074D"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8.</w:t>
            </w:r>
          </w:p>
        </w:tc>
        <w:tc>
          <w:tcPr>
            <w:tcW w:w="1398" w:type="pct"/>
          </w:tcPr>
          <w:p w14:paraId="2691D4E3"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Magnija hidroksīds, ķīmiski tīrs</w:t>
            </w:r>
          </w:p>
        </w:tc>
        <w:tc>
          <w:tcPr>
            <w:tcW w:w="614" w:type="pct"/>
          </w:tcPr>
          <w:p w14:paraId="43A0DFFB"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0DBD8005"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1" w:type="pct"/>
          </w:tcPr>
          <w:p w14:paraId="39E4FF82"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10D435CF" w14:textId="77777777" w:rsidTr="00AF5F84">
        <w:tc>
          <w:tcPr>
            <w:tcW w:w="394" w:type="pct"/>
          </w:tcPr>
          <w:p w14:paraId="05005DF1"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9.</w:t>
            </w:r>
          </w:p>
        </w:tc>
        <w:tc>
          <w:tcPr>
            <w:tcW w:w="1398" w:type="pct"/>
          </w:tcPr>
          <w:p w14:paraId="7A20A51D"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Cirkonija dioksīds, ZrO</w:t>
            </w:r>
            <w:r w:rsidRPr="000E2545">
              <w:rPr>
                <w:rFonts w:ascii="Times New Roman" w:hAnsi="Times New Roman" w:cs="Times New Roman"/>
                <w:color w:val="000000"/>
                <w:sz w:val="20"/>
                <w:szCs w:val="20"/>
                <w:vertAlign w:val="subscript"/>
              </w:rPr>
              <w:t>2</w:t>
            </w:r>
            <w:r w:rsidRPr="000E2545">
              <w:rPr>
                <w:rFonts w:ascii="Times New Roman" w:hAnsi="Times New Roman" w:cs="Times New Roman"/>
                <w:color w:val="000000"/>
                <w:sz w:val="20"/>
                <w:szCs w:val="20"/>
              </w:rPr>
              <w:t>, tīrība 99% (</w:t>
            </w:r>
            <w:proofErr w:type="spellStart"/>
            <w:r w:rsidRPr="000E2545">
              <w:rPr>
                <w:rFonts w:ascii="Times New Roman" w:hAnsi="Times New Roman" w:cs="Times New Roman"/>
                <w:color w:val="000000"/>
                <w:sz w:val="20"/>
                <w:szCs w:val="20"/>
              </w:rPr>
              <w:t>trace</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metals</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basis</w:t>
            </w:r>
            <w:proofErr w:type="spellEnd"/>
            <w:r w:rsidRPr="000E2545">
              <w:rPr>
                <w:rFonts w:ascii="Times New Roman" w:hAnsi="Times New Roman" w:cs="Times New Roman"/>
                <w:color w:val="000000"/>
                <w:sz w:val="20"/>
                <w:szCs w:val="20"/>
              </w:rPr>
              <w:t>), pulveris, daļiņu izmērs 5 </w:t>
            </w:r>
            <w:proofErr w:type="spellStart"/>
            <w:r w:rsidRPr="000E2545">
              <w:rPr>
                <w:rFonts w:ascii="Times New Roman" w:hAnsi="Times New Roman" w:cs="Times New Roman"/>
                <w:color w:val="000000"/>
                <w:sz w:val="20"/>
                <w:szCs w:val="20"/>
              </w:rPr>
              <w:t>μm</w:t>
            </w:r>
            <w:proofErr w:type="spellEnd"/>
            <w:r w:rsidRPr="000E2545">
              <w:rPr>
                <w:rFonts w:ascii="Times New Roman" w:hAnsi="Times New Roman" w:cs="Times New Roman"/>
                <w:color w:val="000000"/>
                <w:sz w:val="20"/>
                <w:szCs w:val="20"/>
              </w:rPr>
              <w:t>, blīvums 5.89 g/</w:t>
            </w:r>
            <w:proofErr w:type="spellStart"/>
            <w:r w:rsidRPr="000E2545">
              <w:rPr>
                <w:rFonts w:ascii="Times New Roman" w:hAnsi="Times New Roman" w:cs="Times New Roman"/>
                <w:color w:val="000000"/>
                <w:sz w:val="20"/>
                <w:szCs w:val="20"/>
              </w:rPr>
              <w:t>mL</w:t>
            </w:r>
            <w:proofErr w:type="spellEnd"/>
          </w:p>
        </w:tc>
        <w:tc>
          <w:tcPr>
            <w:tcW w:w="614" w:type="pct"/>
          </w:tcPr>
          <w:p w14:paraId="516B3D13"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1A12DF57"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1" w:type="pct"/>
          </w:tcPr>
          <w:p w14:paraId="610ED37C"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35C85D37" w14:textId="77777777" w:rsidTr="00AF5F84">
        <w:tc>
          <w:tcPr>
            <w:tcW w:w="394" w:type="pct"/>
          </w:tcPr>
          <w:p w14:paraId="3821000B"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10.</w:t>
            </w:r>
          </w:p>
        </w:tc>
        <w:tc>
          <w:tcPr>
            <w:tcW w:w="1398" w:type="pct"/>
          </w:tcPr>
          <w:p w14:paraId="650B8886" w14:textId="0249356C"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Itrija oksīds Y</w:t>
            </w:r>
            <w:r w:rsidRPr="000E2545">
              <w:rPr>
                <w:rFonts w:ascii="Times New Roman" w:hAnsi="Times New Roman" w:cs="Times New Roman"/>
                <w:color w:val="000000"/>
                <w:sz w:val="20"/>
                <w:szCs w:val="20"/>
                <w:vertAlign w:val="subscript"/>
              </w:rPr>
              <w:t>2</w:t>
            </w:r>
            <w:r w:rsidRPr="000E2545">
              <w:rPr>
                <w:rFonts w:ascii="Times New Roman" w:hAnsi="Times New Roman" w:cs="Times New Roman"/>
                <w:color w:val="000000"/>
                <w:sz w:val="20"/>
                <w:szCs w:val="20"/>
              </w:rPr>
              <w:t>O</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 daļiņu izmērs &lt;50 </w:t>
            </w:r>
            <w:proofErr w:type="spellStart"/>
            <w:r w:rsidRPr="000E2545">
              <w:rPr>
                <w:rFonts w:ascii="Times New Roman" w:hAnsi="Times New Roman" w:cs="Times New Roman"/>
                <w:color w:val="000000"/>
                <w:sz w:val="20"/>
                <w:szCs w:val="20"/>
              </w:rPr>
              <w:t>nm</w:t>
            </w:r>
            <w:proofErr w:type="spellEnd"/>
            <w:r w:rsidRPr="000E2545">
              <w:rPr>
                <w:rFonts w:ascii="Times New Roman" w:hAnsi="Times New Roman" w:cs="Times New Roman"/>
                <w:color w:val="000000"/>
                <w:sz w:val="20"/>
                <w:szCs w:val="20"/>
              </w:rPr>
              <w:t>, pulveris. Virsmas laukums 30-50 m</w:t>
            </w:r>
            <w:r w:rsidRPr="000E2545">
              <w:rPr>
                <w:rFonts w:ascii="Times New Roman" w:hAnsi="Times New Roman" w:cs="Times New Roman"/>
                <w:color w:val="000000"/>
                <w:sz w:val="20"/>
                <w:szCs w:val="20"/>
                <w:vertAlign w:val="superscript"/>
              </w:rPr>
              <w:t>2</w:t>
            </w:r>
            <w:r w:rsidRPr="000E2545">
              <w:rPr>
                <w:rFonts w:ascii="Times New Roman" w:hAnsi="Times New Roman" w:cs="Times New Roman"/>
                <w:color w:val="000000"/>
                <w:sz w:val="20"/>
                <w:szCs w:val="20"/>
              </w:rPr>
              <w:t>/g, blīvums 5.01 g/</w:t>
            </w:r>
            <w:proofErr w:type="spellStart"/>
            <w:r w:rsidRPr="000E2545">
              <w:rPr>
                <w:rFonts w:ascii="Times New Roman" w:hAnsi="Times New Roman" w:cs="Times New Roman"/>
                <w:color w:val="000000"/>
                <w:sz w:val="20"/>
                <w:szCs w:val="20"/>
              </w:rPr>
              <w:t>mL</w:t>
            </w:r>
            <w:proofErr w:type="spellEnd"/>
            <w:r w:rsidRPr="000E2545">
              <w:rPr>
                <w:rFonts w:ascii="Times New Roman" w:hAnsi="Times New Roman" w:cs="Times New Roman"/>
                <w:color w:val="000000"/>
                <w:sz w:val="20"/>
                <w:szCs w:val="20"/>
              </w:rPr>
              <w:t xml:space="preserve">. Sigma </w:t>
            </w:r>
            <w:proofErr w:type="spellStart"/>
            <w:r w:rsidRPr="000E2545">
              <w:rPr>
                <w:rFonts w:ascii="Times New Roman" w:hAnsi="Times New Roman" w:cs="Times New Roman"/>
                <w:color w:val="000000"/>
                <w:sz w:val="20"/>
                <w:szCs w:val="20"/>
              </w:rPr>
              <w:t>Aldrich</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kat</w:t>
            </w:r>
            <w:proofErr w:type="spellEnd"/>
            <w:r w:rsidRPr="000E2545">
              <w:rPr>
                <w:rFonts w:ascii="Times New Roman" w:hAnsi="Times New Roman" w:cs="Times New Roman"/>
                <w:color w:val="000000"/>
                <w:sz w:val="20"/>
                <w:szCs w:val="20"/>
              </w:rPr>
              <w:t>. nr. 544892 vai ekvivalents</w:t>
            </w:r>
            <w:r w:rsidR="00130FD9">
              <w:rPr>
                <w:rFonts w:ascii="Times New Roman" w:hAnsi="Times New Roman" w:cs="Times New Roman"/>
                <w:color w:val="000000"/>
                <w:sz w:val="20"/>
                <w:szCs w:val="20"/>
              </w:rPr>
              <w:t>.</w:t>
            </w:r>
          </w:p>
        </w:tc>
        <w:tc>
          <w:tcPr>
            <w:tcW w:w="614" w:type="pct"/>
          </w:tcPr>
          <w:p w14:paraId="0681776B"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2FCEE537"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1" w:type="pct"/>
          </w:tcPr>
          <w:p w14:paraId="2F3C424D"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5D073052" w14:textId="77777777" w:rsidTr="00AF5F84">
        <w:tc>
          <w:tcPr>
            <w:tcW w:w="394" w:type="pct"/>
          </w:tcPr>
          <w:p w14:paraId="62ACC744"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11.</w:t>
            </w:r>
          </w:p>
        </w:tc>
        <w:tc>
          <w:tcPr>
            <w:tcW w:w="1398" w:type="pct"/>
          </w:tcPr>
          <w:p w14:paraId="19657610" w14:textId="4D9317A5"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Itrija oksīds Y</w:t>
            </w:r>
            <w:r w:rsidRPr="000E2545">
              <w:rPr>
                <w:rFonts w:ascii="Times New Roman" w:hAnsi="Times New Roman" w:cs="Times New Roman"/>
                <w:color w:val="000000"/>
                <w:sz w:val="20"/>
                <w:szCs w:val="20"/>
                <w:vertAlign w:val="subscript"/>
              </w:rPr>
              <w:t>2</w:t>
            </w:r>
            <w:r w:rsidRPr="000E2545">
              <w:rPr>
                <w:rFonts w:ascii="Times New Roman" w:hAnsi="Times New Roman" w:cs="Times New Roman"/>
                <w:color w:val="000000"/>
                <w:sz w:val="20"/>
                <w:szCs w:val="20"/>
              </w:rPr>
              <w:t>O</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 xml:space="preserve">, tīrība 99.995%, daļiņu izmērs 6.31 </w:t>
            </w:r>
            <w:proofErr w:type="spellStart"/>
            <w:r w:rsidRPr="000E2545">
              <w:rPr>
                <w:rFonts w:ascii="Times New Roman" w:hAnsi="Times New Roman" w:cs="Times New Roman"/>
                <w:color w:val="000000"/>
                <w:sz w:val="20"/>
                <w:szCs w:val="20"/>
              </w:rPr>
              <w:t>μm</w:t>
            </w:r>
            <w:proofErr w:type="spellEnd"/>
            <w:r w:rsidRPr="000E2545">
              <w:rPr>
                <w:rFonts w:ascii="Times New Roman" w:hAnsi="Times New Roman" w:cs="Times New Roman"/>
                <w:color w:val="000000"/>
                <w:sz w:val="20"/>
                <w:szCs w:val="20"/>
              </w:rPr>
              <w:t>. (</w:t>
            </w:r>
            <w:proofErr w:type="spellStart"/>
            <w:r w:rsidRPr="000E2545">
              <w:rPr>
                <w:rFonts w:ascii="Times New Roman" w:hAnsi="Times New Roman" w:cs="Times New Roman"/>
                <w:color w:val="000000"/>
                <w:sz w:val="20"/>
                <w:szCs w:val="20"/>
              </w:rPr>
              <w:t>Treibacher</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Industry</w:t>
            </w:r>
            <w:proofErr w:type="spellEnd"/>
            <w:r w:rsidRPr="000E2545">
              <w:rPr>
                <w:rFonts w:ascii="Times New Roman" w:hAnsi="Times New Roman" w:cs="Times New Roman"/>
                <w:color w:val="000000"/>
                <w:sz w:val="20"/>
                <w:szCs w:val="20"/>
              </w:rPr>
              <w:t xml:space="preserve"> AG)</w:t>
            </w:r>
            <w:r w:rsidR="009B085A">
              <w:rPr>
                <w:rFonts w:ascii="Times New Roman" w:hAnsi="Times New Roman" w:cs="Times New Roman"/>
                <w:color w:val="000000"/>
                <w:sz w:val="20"/>
                <w:szCs w:val="20"/>
              </w:rPr>
              <w:t xml:space="preserve"> vai ekvivalents</w:t>
            </w:r>
            <w:r w:rsidR="00130FD9">
              <w:rPr>
                <w:rFonts w:ascii="Times New Roman" w:hAnsi="Times New Roman" w:cs="Times New Roman"/>
                <w:color w:val="000000"/>
                <w:sz w:val="20"/>
                <w:szCs w:val="20"/>
              </w:rPr>
              <w:t>.</w:t>
            </w:r>
          </w:p>
        </w:tc>
        <w:tc>
          <w:tcPr>
            <w:tcW w:w="614" w:type="pct"/>
          </w:tcPr>
          <w:p w14:paraId="646F0F0A"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13A0DA90"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981" w:type="pct"/>
          </w:tcPr>
          <w:p w14:paraId="1CED7751"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174D4676" w14:textId="77777777" w:rsidTr="00AF5F84">
        <w:tc>
          <w:tcPr>
            <w:tcW w:w="394" w:type="pct"/>
          </w:tcPr>
          <w:p w14:paraId="77D5A815"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12.</w:t>
            </w:r>
          </w:p>
        </w:tc>
        <w:tc>
          <w:tcPr>
            <w:tcW w:w="1398" w:type="pct"/>
          </w:tcPr>
          <w:p w14:paraId="5A9E15DA"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Magnija karbonāts MgCO</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 ķīmiski tīrs</w:t>
            </w:r>
          </w:p>
        </w:tc>
        <w:tc>
          <w:tcPr>
            <w:tcW w:w="614" w:type="pct"/>
          </w:tcPr>
          <w:p w14:paraId="7DB93F82"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46C64CF8"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81" w:type="pct"/>
          </w:tcPr>
          <w:p w14:paraId="4083B1EA"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60492A8E" w14:textId="77777777" w:rsidTr="00AF5F84">
        <w:trPr>
          <w:trHeight w:val="261"/>
        </w:trPr>
        <w:tc>
          <w:tcPr>
            <w:tcW w:w="394" w:type="pct"/>
          </w:tcPr>
          <w:p w14:paraId="0A94D84A"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13.</w:t>
            </w:r>
          </w:p>
        </w:tc>
        <w:tc>
          <w:tcPr>
            <w:tcW w:w="1398" w:type="pct"/>
          </w:tcPr>
          <w:p w14:paraId="0B3A43F0"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Borskābe H</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BO</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 ķīmiski tīra</w:t>
            </w:r>
          </w:p>
        </w:tc>
        <w:tc>
          <w:tcPr>
            <w:tcW w:w="614" w:type="pct"/>
          </w:tcPr>
          <w:p w14:paraId="554CF260"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03FB42D1"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81" w:type="pct"/>
          </w:tcPr>
          <w:p w14:paraId="593EFBA7"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1B3B2E00" w14:textId="77777777" w:rsidTr="00AF5F84">
        <w:tc>
          <w:tcPr>
            <w:tcW w:w="394" w:type="pct"/>
          </w:tcPr>
          <w:p w14:paraId="71F27136"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14.</w:t>
            </w:r>
          </w:p>
        </w:tc>
        <w:tc>
          <w:tcPr>
            <w:tcW w:w="1398" w:type="pct"/>
          </w:tcPr>
          <w:p w14:paraId="7CEE0678"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Itrija (ūdeni saturošs) nitrāts Y(NO</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×6H</w:t>
            </w:r>
            <w:r w:rsidRPr="000E2545">
              <w:rPr>
                <w:rFonts w:ascii="Times New Roman" w:hAnsi="Times New Roman" w:cs="Times New Roman"/>
                <w:color w:val="000000"/>
                <w:sz w:val="20"/>
                <w:szCs w:val="20"/>
                <w:vertAlign w:val="subscript"/>
              </w:rPr>
              <w:t>2</w:t>
            </w:r>
            <w:r w:rsidRPr="000E2545">
              <w:rPr>
                <w:rFonts w:ascii="Times New Roman" w:hAnsi="Times New Roman" w:cs="Times New Roman"/>
                <w:color w:val="000000"/>
                <w:sz w:val="20"/>
                <w:szCs w:val="20"/>
              </w:rPr>
              <w:t>O, tīrība 99,8% (</w:t>
            </w:r>
            <w:proofErr w:type="spellStart"/>
            <w:r w:rsidRPr="000E2545">
              <w:rPr>
                <w:rFonts w:ascii="Times New Roman" w:hAnsi="Times New Roman" w:cs="Times New Roman"/>
                <w:color w:val="000000"/>
                <w:sz w:val="20"/>
                <w:szCs w:val="20"/>
              </w:rPr>
              <w:t>trace</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metals</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basis</w:t>
            </w:r>
            <w:proofErr w:type="spellEnd"/>
            <w:r w:rsidRPr="000E2545">
              <w:rPr>
                <w:rFonts w:ascii="Times New Roman" w:hAnsi="Times New Roman" w:cs="Times New Roman"/>
                <w:color w:val="000000"/>
                <w:sz w:val="20"/>
                <w:szCs w:val="20"/>
              </w:rPr>
              <w:t>), forma – kristāli un gabali, blīvums 2.682 g/</w:t>
            </w:r>
            <w:proofErr w:type="spellStart"/>
            <w:r w:rsidRPr="000E2545">
              <w:rPr>
                <w:rFonts w:ascii="Times New Roman" w:hAnsi="Times New Roman" w:cs="Times New Roman"/>
                <w:color w:val="000000"/>
                <w:sz w:val="20"/>
                <w:szCs w:val="20"/>
              </w:rPr>
              <w:t>mL</w:t>
            </w:r>
            <w:proofErr w:type="spellEnd"/>
            <w:r w:rsidRPr="000E2545">
              <w:rPr>
                <w:rFonts w:ascii="Times New Roman" w:hAnsi="Times New Roman" w:cs="Times New Roman"/>
                <w:color w:val="000000"/>
                <w:sz w:val="20"/>
                <w:szCs w:val="20"/>
              </w:rPr>
              <w:t>, stikla pudelē.</w:t>
            </w:r>
          </w:p>
        </w:tc>
        <w:tc>
          <w:tcPr>
            <w:tcW w:w="614" w:type="pct"/>
          </w:tcPr>
          <w:p w14:paraId="527B327D"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5B4CB9DA"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1" w:type="pct"/>
          </w:tcPr>
          <w:p w14:paraId="2982D53C"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7DCC6A3A" w14:textId="77777777" w:rsidTr="00AF5F84">
        <w:tc>
          <w:tcPr>
            <w:tcW w:w="394" w:type="pct"/>
          </w:tcPr>
          <w:p w14:paraId="48606940"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15.</w:t>
            </w:r>
          </w:p>
        </w:tc>
        <w:tc>
          <w:tcPr>
            <w:tcW w:w="1398" w:type="pct"/>
          </w:tcPr>
          <w:p w14:paraId="35B29F62"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Alumīnija (ūdeni saturošs) nitrāts Al(NO</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×9H</w:t>
            </w:r>
            <w:r w:rsidRPr="000E2545">
              <w:rPr>
                <w:rFonts w:ascii="Times New Roman" w:hAnsi="Times New Roman" w:cs="Times New Roman"/>
                <w:color w:val="000000"/>
                <w:sz w:val="20"/>
                <w:szCs w:val="20"/>
                <w:vertAlign w:val="subscript"/>
              </w:rPr>
              <w:t>2</w:t>
            </w:r>
            <w:r w:rsidRPr="000E2545">
              <w:rPr>
                <w:rFonts w:ascii="Times New Roman" w:hAnsi="Times New Roman" w:cs="Times New Roman"/>
                <w:color w:val="000000"/>
                <w:sz w:val="20"/>
                <w:szCs w:val="20"/>
              </w:rPr>
              <w:t xml:space="preserve">O, 98% </w:t>
            </w:r>
            <w:proofErr w:type="spellStart"/>
            <w:r w:rsidRPr="000E2545">
              <w:rPr>
                <w:rFonts w:ascii="Times New Roman" w:hAnsi="Times New Roman" w:cs="Times New Roman"/>
                <w:color w:val="000000"/>
                <w:sz w:val="20"/>
                <w:szCs w:val="20"/>
              </w:rPr>
              <w:t>pur</w:t>
            </w:r>
            <w:proofErr w:type="spellEnd"/>
            <w:r w:rsidRPr="000E2545">
              <w:rPr>
                <w:rFonts w:ascii="Times New Roman" w:hAnsi="Times New Roman" w:cs="Times New Roman"/>
                <w:color w:val="000000"/>
                <w:sz w:val="20"/>
                <w:szCs w:val="20"/>
              </w:rPr>
              <w:t>.</w:t>
            </w:r>
          </w:p>
        </w:tc>
        <w:tc>
          <w:tcPr>
            <w:tcW w:w="614" w:type="pct"/>
          </w:tcPr>
          <w:p w14:paraId="209931FE"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301FAA60"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1" w:type="pct"/>
          </w:tcPr>
          <w:p w14:paraId="49D7FB31"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5CB32E6C" w14:textId="77777777" w:rsidTr="00AF5F84">
        <w:tc>
          <w:tcPr>
            <w:tcW w:w="394" w:type="pct"/>
          </w:tcPr>
          <w:p w14:paraId="261434B3"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16.</w:t>
            </w:r>
          </w:p>
        </w:tc>
        <w:tc>
          <w:tcPr>
            <w:tcW w:w="1398" w:type="pct"/>
          </w:tcPr>
          <w:p w14:paraId="703673CB"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Nātrija sulfāts Na</w:t>
            </w:r>
            <w:r w:rsidRPr="000E2545">
              <w:rPr>
                <w:rFonts w:ascii="Times New Roman" w:hAnsi="Times New Roman" w:cs="Times New Roman"/>
                <w:color w:val="000000"/>
                <w:sz w:val="20"/>
                <w:szCs w:val="20"/>
                <w:vertAlign w:val="subscript"/>
              </w:rPr>
              <w:t>2</w:t>
            </w:r>
            <w:r w:rsidRPr="000E2545">
              <w:rPr>
                <w:rFonts w:ascii="Times New Roman" w:hAnsi="Times New Roman" w:cs="Times New Roman"/>
                <w:color w:val="000000"/>
                <w:sz w:val="20"/>
                <w:szCs w:val="20"/>
              </w:rPr>
              <w:t>SO</w:t>
            </w:r>
            <w:r w:rsidRPr="000E2545">
              <w:rPr>
                <w:rFonts w:ascii="Times New Roman" w:hAnsi="Times New Roman" w:cs="Times New Roman"/>
                <w:color w:val="000000"/>
                <w:sz w:val="20"/>
                <w:szCs w:val="20"/>
                <w:vertAlign w:val="subscript"/>
              </w:rPr>
              <w:t>4</w:t>
            </w:r>
            <w:r w:rsidRPr="000E2545">
              <w:rPr>
                <w:rFonts w:ascii="Times New Roman" w:hAnsi="Times New Roman" w:cs="Times New Roman"/>
                <w:color w:val="000000"/>
                <w:sz w:val="20"/>
                <w:szCs w:val="20"/>
              </w:rPr>
              <w:t>, ķīmiski tīrs</w:t>
            </w:r>
          </w:p>
        </w:tc>
        <w:tc>
          <w:tcPr>
            <w:tcW w:w="614" w:type="pct"/>
          </w:tcPr>
          <w:p w14:paraId="7405187F"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0289B3C1" w14:textId="77777777" w:rsidR="002730AE" w:rsidRPr="000E2545" w:rsidRDefault="002730AE" w:rsidP="002730AE">
            <w:pPr>
              <w:spacing w:after="0" w:line="240" w:lineRule="auto"/>
              <w:jc w:val="center"/>
              <w:rPr>
                <w:rFonts w:ascii="Times New Roman" w:hAnsi="Times New Roman" w:cs="Times New Roman"/>
                <w:sz w:val="20"/>
                <w:szCs w:val="20"/>
              </w:rPr>
            </w:pPr>
          </w:p>
        </w:tc>
        <w:tc>
          <w:tcPr>
            <w:tcW w:w="1981" w:type="pct"/>
          </w:tcPr>
          <w:p w14:paraId="77C1B113"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11568137" w14:textId="77777777" w:rsidTr="00AF5F84">
        <w:tc>
          <w:tcPr>
            <w:tcW w:w="394" w:type="pct"/>
          </w:tcPr>
          <w:p w14:paraId="6108D434"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17.</w:t>
            </w:r>
          </w:p>
        </w:tc>
        <w:tc>
          <w:tcPr>
            <w:tcW w:w="1398" w:type="pct"/>
          </w:tcPr>
          <w:p w14:paraId="2AC1A91B" w14:textId="1EFF039D"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Alumīnija oksīds Al</w:t>
            </w:r>
            <w:r w:rsidRPr="000E2545">
              <w:rPr>
                <w:rFonts w:ascii="Times New Roman" w:hAnsi="Times New Roman" w:cs="Times New Roman"/>
                <w:color w:val="000000"/>
                <w:sz w:val="20"/>
                <w:szCs w:val="20"/>
                <w:vertAlign w:val="subscript"/>
              </w:rPr>
              <w:t>2</w:t>
            </w:r>
            <w:r w:rsidRPr="000E2545">
              <w:rPr>
                <w:rFonts w:ascii="Times New Roman" w:hAnsi="Times New Roman" w:cs="Times New Roman"/>
                <w:color w:val="000000"/>
                <w:sz w:val="20"/>
                <w:szCs w:val="20"/>
              </w:rPr>
              <w:t>O</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Amperit</w:t>
            </w:r>
            <w:proofErr w:type="spellEnd"/>
            <w:r w:rsidRPr="000E2545">
              <w:rPr>
                <w:rFonts w:ascii="Times New Roman" w:hAnsi="Times New Roman" w:cs="Times New Roman"/>
                <w:color w:val="000000"/>
                <w:sz w:val="20"/>
                <w:szCs w:val="20"/>
              </w:rPr>
              <w:t xml:space="preserve"> 740.0 (H.C. </w:t>
            </w:r>
            <w:proofErr w:type="spellStart"/>
            <w:r w:rsidRPr="000E2545">
              <w:rPr>
                <w:rFonts w:ascii="Times New Roman" w:hAnsi="Times New Roman" w:cs="Times New Roman"/>
                <w:color w:val="000000"/>
                <w:sz w:val="20"/>
                <w:szCs w:val="20"/>
              </w:rPr>
              <w:t>Starck</w:t>
            </w:r>
            <w:proofErr w:type="spellEnd"/>
            <w:r w:rsidRPr="000E2545">
              <w:rPr>
                <w:rFonts w:ascii="Times New Roman" w:hAnsi="Times New Roman" w:cs="Times New Roman"/>
                <w:color w:val="000000"/>
                <w:sz w:val="20"/>
                <w:szCs w:val="20"/>
              </w:rPr>
              <w:t>) 22,5-5,6 µm</w:t>
            </w:r>
            <w:r w:rsidR="00130FD9">
              <w:rPr>
                <w:rFonts w:ascii="Times New Roman" w:hAnsi="Times New Roman" w:cs="Times New Roman"/>
                <w:color w:val="000000"/>
                <w:sz w:val="20"/>
                <w:szCs w:val="20"/>
              </w:rPr>
              <w:t xml:space="preserve"> vai ekvivalents.</w:t>
            </w:r>
          </w:p>
        </w:tc>
        <w:tc>
          <w:tcPr>
            <w:tcW w:w="614" w:type="pct"/>
          </w:tcPr>
          <w:p w14:paraId="62813EF5"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13592828"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981" w:type="pct"/>
          </w:tcPr>
          <w:p w14:paraId="5E663044"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5943BD91" w14:textId="77777777" w:rsidTr="00AF5F84">
        <w:tc>
          <w:tcPr>
            <w:tcW w:w="394" w:type="pct"/>
          </w:tcPr>
          <w:p w14:paraId="3EA7CCA9"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18.</w:t>
            </w:r>
          </w:p>
        </w:tc>
        <w:tc>
          <w:tcPr>
            <w:tcW w:w="1398" w:type="pct"/>
          </w:tcPr>
          <w:p w14:paraId="46633348" w14:textId="77777777" w:rsidR="002730AE" w:rsidRPr="000E2545" w:rsidRDefault="002730AE" w:rsidP="004242D3">
            <w:pPr>
              <w:spacing w:after="0" w:line="240" w:lineRule="auto"/>
              <w:jc w:val="both"/>
              <w:rPr>
                <w:rFonts w:ascii="Times New Roman" w:hAnsi="Times New Roman" w:cs="Times New Roman"/>
                <w:color w:val="000000"/>
                <w:sz w:val="20"/>
                <w:szCs w:val="20"/>
              </w:rPr>
            </w:pPr>
            <w:proofErr w:type="spellStart"/>
            <w:r w:rsidRPr="000E2545">
              <w:rPr>
                <w:rFonts w:ascii="Times New Roman" w:hAnsi="Times New Roman" w:cs="Times New Roman"/>
                <w:color w:val="000000"/>
                <w:sz w:val="20"/>
                <w:szCs w:val="20"/>
              </w:rPr>
              <w:t>Lantāna</w:t>
            </w:r>
            <w:proofErr w:type="spellEnd"/>
            <w:r w:rsidRPr="000E2545">
              <w:rPr>
                <w:rFonts w:ascii="Times New Roman" w:hAnsi="Times New Roman" w:cs="Times New Roman"/>
                <w:color w:val="000000"/>
                <w:sz w:val="20"/>
                <w:szCs w:val="20"/>
              </w:rPr>
              <w:t xml:space="preserve"> oksīds, </w:t>
            </w:r>
            <w:proofErr w:type="spellStart"/>
            <w:r w:rsidRPr="000E2545">
              <w:rPr>
                <w:rFonts w:ascii="Times New Roman" w:hAnsi="Times New Roman" w:cs="Times New Roman"/>
                <w:color w:val="000000"/>
                <w:sz w:val="20"/>
                <w:szCs w:val="20"/>
              </w:rPr>
              <w:t>nanopulveris</w:t>
            </w:r>
            <w:proofErr w:type="spellEnd"/>
            <w:r w:rsidRPr="000E2545">
              <w:rPr>
                <w:rFonts w:ascii="Times New Roman" w:hAnsi="Times New Roman" w:cs="Times New Roman"/>
                <w:color w:val="000000"/>
                <w:sz w:val="20"/>
                <w:szCs w:val="20"/>
              </w:rPr>
              <w:t xml:space="preserve">, daļiņu izmērs &lt;100 </w:t>
            </w:r>
            <w:proofErr w:type="spellStart"/>
            <w:r w:rsidRPr="000E2545">
              <w:rPr>
                <w:rFonts w:ascii="Times New Roman" w:hAnsi="Times New Roman" w:cs="Times New Roman"/>
                <w:color w:val="000000"/>
                <w:sz w:val="20"/>
                <w:szCs w:val="20"/>
              </w:rPr>
              <w:t>nm</w:t>
            </w:r>
            <w:proofErr w:type="spellEnd"/>
            <w:r w:rsidRPr="000E2545">
              <w:rPr>
                <w:rFonts w:ascii="Times New Roman" w:hAnsi="Times New Roman" w:cs="Times New Roman"/>
                <w:color w:val="000000"/>
                <w:sz w:val="20"/>
                <w:szCs w:val="20"/>
              </w:rPr>
              <w:t>, 99% (</w:t>
            </w:r>
            <w:proofErr w:type="spellStart"/>
            <w:r w:rsidRPr="000E2545">
              <w:rPr>
                <w:rFonts w:ascii="Times New Roman" w:hAnsi="Times New Roman" w:cs="Times New Roman"/>
                <w:color w:val="000000"/>
                <w:sz w:val="20"/>
                <w:szCs w:val="20"/>
              </w:rPr>
              <w:t>trace</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metals</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basis</w:t>
            </w:r>
            <w:proofErr w:type="spellEnd"/>
            <w:r w:rsidRPr="000E2545">
              <w:rPr>
                <w:rFonts w:ascii="Times New Roman" w:hAnsi="Times New Roman" w:cs="Times New Roman"/>
                <w:color w:val="000000"/>
                <w:sz w:val="20"/>
                <w:szCs w:val="20"/>
              </w:rPr>
              <w:t>), iepakojums 25 g</w:t>
            </w:r>
          </w:p>
        </w:tc>
        <w:tc>
          <w:tcPr>
            <w:tcW w:w="614" w:type="pct"/>
          </w:tcPr>
          <w:p w14:paraId="66B31A5C"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g</w:t>
            </w:r>
          </w:p>
        </w:tc>
        <w:tc>
          <w:tcPr>
            <w:tcW w:w="613" w:type="pct"/>
          </w:tcPr>
          <w:p w14:paraId="00072706"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981" w:type="pct"/>
          </w:tcPr>
          <w:p w14:paraId="2D70BE5D"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746EFA9E" w14:textId="77777777" w:rsidTr="00AF5F84">
        <w:tc>
          <w:tcPr>
            <w:tcW w:w="394" w:type="pct"/>
          </w:tcPr>
          <w:p w14:paraId="16CC4B9B"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19.</w:t>
            </w:r>
          </w:p>
        </w:tc>
        <w:tc>
          <w:tcPr>
            <w:tcW w:w="1398" w:type="pct"/>
          </w:tcPr>
          <w:p w14:paraId="367D2A50" w14:textId="77777777" w:rsidR="002730AE" w:rsidRPr="000E2545" w:rsidRDefault="002730AE" w:rsidP="004242D3">
            <w:pPr>
              <w:spacing w:after="0" w:line="240" w:lineRule="auto"/>
              <w:jc w:val="both"/>
              <w:rPr>
                <w:rFonts w:ascii="Times New Roman" w:hAnsi="Times New Roman" w:cs="Times New Roman"/>
                <w:color w:val="000000"/>
                <w:sz w:val="20"/>
                <w:szCs w:val="20"/>
              </w:rPr>
            </w:pPr>
            <w:proofErr w:type="spellStart"/>
            <w:r w:rsidRPr="000E2545">
              <w:rPr>
                <w:rFonts w:ascii="Times New Roman" w:hAnsi="Times New Roman" w:cs="Times New Roman"/>
                <w:color w:val="000000"/>
                <w:sz w:val="20"/>
                <w:szCs w:val="20"/>
              </w:rPr>
              <w:t>Lantāna</w:t>
            </w:r>
            <w:proofErr w:type="spellEnd"/>
            <w:r w:rsidRPr="000E2545">
              <w:rPr>
                <w:rFonts w:ascii="Times New Roman" w:hAnsi="Times New Roman" w:cs="Times New Roman"/>
                <w:color w:val="000000"/>
                <w:sz w:val="20"/>
                <w:szCs w:val="20"/>
              </w:rPr>
              <w:t xml:space="preserve"> nitrāta </w:t>
            </w:r>
            <w:proofErr w:type="spellStart"/>
            <w:r w:rsidRPr="000E2545">
              <w:rPr>
                <w:rFonts w:ascii="Times New Roman" w:hAnsi="Times New Roman" w:cs="Times New Roman"/>
                <w:color w:val="000000"/>
                <w:sz w:val="20"/>
                <w:szCs w:val="20"/>
              </w:rPr>
              <w:t>heksahidrāts</w:t>
            </w:r>
            <w:proofErr w:type="spellEnd"/>
            <w:r w:rsidRPr="000E2545">
              <w:rPr>
                <w:rFonts w:ascii="Times New Roman" w:hAnsi="Times New Roman" w:cs="Times New Roman"/>
                <w:color w:val="000000"/>
                <w:sz w:val="20"/>
                <w:szCs w:val="20"/>
              </w:rPr>
              <w:t>, tīrība 99.99%, iepakojums 100 g</w:t>
            </w:r>
          </w:p>
        </w:tc>
        <w:tc>
          <w:tcPr>
            <w:tcW w:w="614" w:type="pct"/>
          </w:tcPr>
          <w:p w14:paraId="7ACD10F5"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g</w:t>
            </w:r>
          </w:p>
        </w:tc>
        <w:tc>
          <w:tcPr>
            <w:tcW w:w="613" w:type="pct"/>
          </w:tcPr>
          <w:p w14:paraId="2810754D"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981" w:type="pct"/>
          </w:tcPr>
          <w:p w14:paraId="1A70CCD6" w14:textId="77777777" w:rsidR="002730AE" w:rsidRPr="000E2545" w:rsidRDefault="002730AE" w:rsidP="002730AE">
            <w:pPr>
              <w:spacing w:after="0" w:line="240" w:lineRule="auto"/>
              <w:jc w:val="center"/>
              <w:rPr>
                <w:rFonts w:ascii="Times New Roman" w:hAnsi="Times New Roman" w:cs="Times New Roman"/>
                <w:sz w:val="20"/>
                <w:szCs w:val="20"/>
              </w:rPr>
            </w:pPr>
          </w:p>
        </w:tc>
      </w:tr>
    </w:tbl>
    <w:p w14:paraId="6091672C" w14:textId="77777777" w:rsidR="002730AE" w:rsidRPr="000E2545" w:rsidRDefault="002730AE" w:rsidP="002730AE">
      <w:pPr>
        <w:spacing w:after="0" w:line="240" w:lineRule="auto"/>
        <w:jc w:val="both"/>
        <w:rPr>
          <w:rFonts w:ascii="Times New Roman" w:hAnsi="Times New Roman" w:cs="Times New Roman"/>
          <w:sz w:val="24"/>
        </w:rPr>
      </w:pPr>
    </w:p>
    <w:p w14:paraId="452FF2DA" w14:textId="77777777" w:rsidR="002730AE" w:rsidRDefault="002730AE" w:rsidP="002730AE">
      <w:pPr>
        <w:spacing w:after="0" w:line="240" w:lineRule="auto"/>
        <w:jc w:val="both"/>
        <w:rPr>
          <w:rFonts w:ascii="Times New Roman" w:hAnsi="Times New Roman" w:cs="Times New Roman"/>
          <w:b/>
          <w:sz w:val="24"/>
        </w:rPr>
      </w:pPr>
    </w:p>
    <w:p w14:paraId="5B84764D" w14:textId="77777777" w:rsidR="002730AE" w:rsidRPr="00EC778C" w:rsidRDefault="002730AE" w:rsidP="002730AE">
      <w:pPr>
        <w:spacing w:after="0" w:line="240" w:lineRule="auto"/>
        <w:rPr>
          <w:rFonts w:ascii="Times New Roman" w:hAnsi="Times New Roman" w:cs="Times New Roman"/>
        </w:rPr>
      </w:pPr>
      <w:r w:rsidRPr="00EC778C">
        <w:rPr>
          <w:rFonts w:ascii="Times New Roman" w:hAnsi="Times New Roman" w:cs="Times New Roman"/>
        </w:rPr>
        <w:t>____________________________________________________________________________</w:t>
      </w:r>
    </w:p>
    <w:p w14:paraId="03BB5167" w14:textId="77777777" w:rsidR="002730AE" w:rsidRPr="00EC778C" w:rsidRDefault="002730AE" w:rsidP="002730AE">
      <w:pPr>
        <w:spacing w:after="0" w:line="240" w:lineRule="auto"/>
        <w:rPr>
          <w:rFonts w:ascii="Times New Roman" w:hAnsi="Times New Roman" w:cs="Times New Roman"/>
        </w:rPr>
      </w:pPr>
      <w:r w:rsidRPr="00EC778C">
        <w:rPr>
          <w:rFonts w:ascii="Times New Roman" w:hAnsi="Times New Roman" w:cs="Times New Roman"/>
        </w:rPr>
        <w:t>(pretendenta  nosaukums)</w:t>
      </w:r>
      <w:r w:rsidRPr="00EC778C">
        <w:rPr>
          <w:rFonts w:ascii="Times New Roman" w:hAnsi="Times New Roman" w:cs="Times New Roman"/>
        </w:rPr>
        <w:tab/>
        <w:t xml:space="preserve"> (amats) </w:t>
      </w:r>
      <w:r w:rsidRPr="00EC778C">
        <w:rPr>
          <w:rFonts w:ascii="Times New Roman" w:hAnsi="Times New Roman" w:cs="Times New Roman"/>
        </w:rPr>
        <w:tab/>
        <w:t>(paraksts)</w:t>
      </w:r>
      <w:r w:rsidRPr="00EC778C">
        <w:rPr>
          <w:rFonts w:ascii="Times New Roman" w:hAnsi="Times New Roman" w:cs="Times New Roman"/>
        </w:rPr>
        <w:tab/>
      </w:r>
      <w:r w:rsidRPr="00EC778C">
        <w:rPr>
          <w:rFonts w:ascii="Times New Roman" w:hAnsi="Times New Roman" w:cs="Times New Roman"/>
        </w:rPr>
        <w:tab/>
      </w:r>
      <w:r w:rsidRPr="00EC778C">
        <w:rPr>
          <w:rFonts w:ascii="Times New Roman" w:hAnsi="Times New Roman" w:cs="Times New Roman"/>
          <w:color w:val="000000"/>
        </w:rPr>
        <w:t>(vārds, uzvārds)</w:t>
      </w:r>
      <w:r w:rsidRPr="00EC778C">
        <w:rPr>
          <w:rFonts w:ascii="Times New Roman" w:hAnsi="Times New Roman" w:cs="Times New Roman"/>
          <w:color w:val="000000"/>
        </w:rPr>
        <w:tab/>
      </w:r>
    </w:p>
    <w:p w14:paraId="442E7F56" w14:textId="77777777" w:rsidR="000559E4" w:rsidRDefault="000559E4" w:rsidP="002730AE">
      <w:pPr>
        <w:spacing w:after="0" w:line="240" w:lineRule="auto"/>
      </w:pPr>
    </w:p>
    <w:sectPr w:rsidR="000559E4" w:rsidSect="002730AE">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AE"/>
    <w:rsid w:val="000559E4"/>
    <w:rsid w:val="00102D9D"/>
    <w:rsid w:val="00130FD9"/>
    <w:rsid w:val="0014779B"/>
    <w:rsid w:val="002730AE"/>
    <w:rsid w:val="00287A93"/>
    <w:rsid w:val="002B2CE1"/>
    <w:rsid w:val="002B6FBE"/>
    <w:rsid w:val="004242D3"/>
    <w:rsid w:val="00434F57"/>
    <w:rsid w:val="004E556E"/>
    <w:rsid w:val="005E4416"/>
    <w:rsid w:val="006A4A08"/>
    <w:rsid w:val="006F3D97"/>
    <w:rsid w:val="006F7600"/>
    <w:rsid w:val="007E1EE1"/>
    <w:rsid w:val="0087017E"/>
    <w:rsid w:val="00876F86"/>
    <w:rsid w:val="008B2AB9"/>
    <w:rsid w:val="009B085A"/>
    <w:rsid w:val="009B6E7E"/>
    <w:rsid w:val="00A24C9B"/>
    <w:rsid w:val="00B85A9A"/>
    <w:rsid w:val="00C12521"/>
    <w:rsid w:val="00F07B20"/>
    <w:rsid w:val="00F562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F5A5"/>
  <w15:docId w15:val="{0E507AFF-54DF-4124-AE90-79AE4EC0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9B085A"/>
    <w:pPr>
      <w:spacing w:after="0" w:line="360" w:lineRule="auto"/>
      <w:ind w:left="720" w:hanging="357"/>
      <w:contextualSpacing/>
      <w:jc w:val="both"/>
    </w:pPr>
    <w:rPr>
      <w:rFonts w:ascii="Times New Roman" w:eastAsia="MS Mincho" w:hAnsi="Times New Roman" w:cs="Times New Roman"/>
      <w:sz w:val="24"/>
      <w:lang w:val="x-none"/>
    </w:rPr>
  </w:style>
  <w:style w:type="character" w:customStyle="1" w:styleId="ListParagraphChar">
    <w:name w:val="List Paragraph Char"/>
    <w:link w:val="ListParagraph"/>
    <w:uiPriority w:val="99"/>
    <w:locked/>
    <w:rsid w:val="009B085A"/>
    <w:rPr>
      <w:rFonts w:ascii="Times New Roman" w:eastAsia="MS Mincho" w:hAnsi="Times New Roman" w:cs="Times New Roman"/>
      <w:sz w:val="24"/>
      <w:lang w:val="x-none"/>
    </w:rPr>
  </w:style>
  <w:style w:type="character" w:styleId="CommentReference">
    <w:name w:val="annotation reference"/>
    <w:basedOn w:val="DefaultParagraphFont"/>
    <w:uiPriority w:val="99"/>
    <w:semiHidden/>
    <w:unhideWhenUsed/>
    <w:rsid w:val="009B085A"/>
    <w:rPr>
      <w:sz w:val="16"/>
      <w:szCs w:val="16"/>
    </w:rPr>
  </w:style>
  <w:style w:type="paragraph" w:styleId="CommentText">
    <w:name w:val="annotation text"/>
    <w:basedOn w:val="Normal"/>
    <w:link w:val="CommentTextChar"/>
    <w:uiPriority w:val="99"/>
    <w:semiHidden/>
    <w:unhideWhenUsed/>
    <w:rsid w:val="009B085A"/>
    <w:pPr>
      <w:spacing w:line="240" w:lineRule="auto"/>
    </w:pPr>
    <w:rPr>
      <w:sz w:val="20"/>
      <w:szCs w:val="20"/>
    </w:rPr>
  </w:style>
  <w:style w:type="character" w:customStyle="1" w:styleId="CommentTextChar">
    <w:name w:val="Comment Text Char"/>
    <w:basedOn w:val="DefaultParagraphFont"/>
    <w:link w:val="CommentText"/>
    <w:uiPriority w:val="99"/>
    <w:semiHidden/>
    <w:rsid w:val="009B085A"/>
    <w:rPr>
      <w:sz w:val="20"/>
      <w:szCs w:val="20"/>
    </w:rPr>
  </w:style>
  <w:style w:type="paragraph" w:styleId="CommentSubject">
    <w:name w:val="annotation subject"/>
    <w:basedOn w:val="CommentText"/>
    <w:next w:val="CommentText"/>
    <w:link w:val="CommentSubjectChar"/>
    <w:uiPriority w:val="99"/>
    <w:semiHidden/>
    <w:unhideWhenUsed/>
    <w:rsid w:val="009B085A"/>
    <w:rPr>
      <w:b/>
      <w:bCs/>
    </w:rPr>
  </w:style>
  <w:style w:type="character" w:customStyle="1" w:styleId="CommentSubjectChar">
    <w:name w:val="Comment Subject Char"/>
    <w:basedOn w:val="CommentTextChar"/>
    <w:link w:val="CommentSubject"/>
    <w:uiPriority w:val="99"/>
    <w:semiHidden/>
    <w:rsid w:val="009B085A"/>
    <w:rPr>
      <w:b/>
      <w:bCs/>
      <w:sz w:val="20"/>
      <w:szCs w:val="20"/>
    </w:rPr>
  </w:style>
  <w:style w:type="paragraph" w:styleId="BalloonText">
    <w:name w:val="Balloon Text"/>
    <w:basedOn w:val="Normal"/>
    <w:link w:val="BalloonTextChar"/>
    <w:uiPriority w:val="99"/>
    <w:semiHidden/>
    <w:unhideWhenUsed/>
    <w:rsid w:val="009B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2391</Words>
  <Characters>1364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Artis Celitāns</cp:lastModifiedBy>
  <cp:revision>21</cp:revision>
  <dcterms:created xsi:type="dcterms:W3CDTF">2014-12-04T13:19:00Z</dcterms:created>
  <dcterms:modified xsi:type="dcterms:W3CDTF">2015-01-23T08:07:00Z</dcterms:modified>
</cp:coreProperties>
</file>