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7F544" w14:textId="77777777" w:rsidR="00447B61" w:rsidRPr="00FF1F1A" w:rsidRDefault="0006420E" w:rsidP="00447B61">
      <w:pPr>
        <w:spacing w:after="0" w:line="240" w:lineRule="auto"/>
        <w:jc w:val="right"/>
        <w:rPr>
          <w:rFonts w:cs="Times New Roman"/>
          <w:color w:val="000000"/>
          <w:sz w:val="22"/>
          <w:lang w:eastAsia="lv-LV"/>
        </w:rPr>
      </w:pPr>
      <w:r>
        <w:rPr>
          <w:rFonts w:cs="Times New Roman"/>
          <w:color w:val="000000"/>
          <w:sz w:val="22"/>
          <w:lang w:eastAsia="lv-LV"/>
        </w:rPr>
        <w:t>Pielikums Nr. 2.20</w:t>
      </w:r>
      <w:r w:rsidR="00447B61" w:rsidRPr="00FF1F1A">
        <w:rPr>
          <w:rFonts w:cs="Times New Roman"/>
          <w:color w:val="000000"/>
          <w:sz w:val="22"/>
          <w:lang w:eastAsia="lv-LV"/>
        </w:rPr>
        <w:t>.</w:t>
      </w:r>
    </w:p>
    <w:p w14:paraId="46491D3A" w14:textId="77777777" w:rsidR="00447B61" w:rsidRPr="00FF1F1A" w:rsidRDefault="00447B61" w:rsidP="00447B61">
      <w:pPr>
        <w:spacing w:after="0" w:line="240" w:lineRule="auto"/>
        <w:jc w:val="right"/>
        <w:rPr>
          <w:rFonts w:cs="Times New Roman"/>
          <w:bCs/>
          <w:sz w:val="22"/>
        </w:rPr>
      </w:pPr>
      <w:r w:rsidRPr="00FF1F1A">
        <w:rPr>
          <w:rFonts w:cs="Times New Roman"/>
          <w:bCs/>
          <w:sz w:val="22"/>
        </w:rPr>
        <w:t>nolikumam ar ID Nr. RTU-2014/194</w:t>
      </w:r>
    </w:p>
    <w:p w14:paraId="7DF306A5" w14:textId="77777777" w:rsidR="00447B61" w:rsidRPr="00AF23A5" w:rsidRDefault="00447B61" w:rsidP="00447B61">
      <w:pPr>
        <w:spacing w:after="0" w:line="240" w:lineRule="auto"/>
        <w:jc w:val="right"/>
        <w:rPr>
          <w:rFonts w:cs="Times New Roman"/>
          <w:color w:val="000000"/>
          <w:lang w:eastAsia="lv-LV"/>
        </w:rPr>
      </w:pPr>
    </w:p>
    <w:p w14:paraId="6F52DA34" w14:textId="77777777" w:rsidR="00447B61" w:rsidRDefault="00447B61" w:rsidP="00447B61">
      <w:pPr>
        <w:jc w:val="center"/>
        <w:rPr>
          <w:b/>
          <w:sz w:val="22"/>
        </w:rPr>
      </w:pPr>
    </w:p>
    <w:p w14:paraId="5889FD3E" w14:textId="77777777" w:rsidR="00447B61" w:rsidRDefault="00447B61" w:rsidP="00447B61">
      <w:pPr>
        <w:jc w:val="center"/>
        <w:rPr>
          <w:b/>
          <w:sz w:val="22"/>
        </w:rPr>
      </w:pPr>
      <w:r w:rsidRPr="00BB36FC">
        <w:rPr>
          <w:b/>
          <w:sz w:val="22"/>
        </w:rPr>
        <w:t>TEHNISKĀ SPECIFIKĀCIJA</w:t>
      </w:r>
      <w:r>
        <w:rPr>
          <w:b/>
          <w:sz w:val="22"/>
        </w:rPr>
        <w:t xml:space="preserve"> u</w:t>
      </w:r>
      <w:r w:rsidRPr="00BB36FC">
        <w:rPr>
          <w:b/>
          <w:sz w:val="22"/>
        </w:rPr>
        <w:t>n</w:t>
      </w:r>
      <w:r>
        <w:rPr>
          <w:b/>
          <w:sz w:val="22"/>
        </w:rPr>
        <w:t xml:space="preserve"> PRETENDENTA TEHNISKĀ PIEDĀVĀJUMA FORMA</w:t>
      </w:r>
    </w:p>
    <w:p w14:paraId="40C51335" w14:textId="77777777" w:rsidR="00447B61" w:rsidRDefault="00447B61" w:rsidP="00447B61">
      <w:pPr>
        <w:jc w:val="center"/>
        <w:rPr>
          <w:b/>
          <w:bCs/>
          <w:sz w:val="22"/>
        </w:rPr>
      </w:pPr>
      <w:r>
        <w:rPr>
          <w:sz w:val="22"/>
        </w:rPr>
        <w:t>atklātā</w:t>
      </w:r>
      <w:r w:rsidRPr="00BB36FC">
        <w:rPr>
          <w:sz w:val="22"/>
        </w:rPr>
        <w:t xml:space="preserve"> konkursa </w:t>
      </w:r>
      <w:r w:rsidRPr="008B370C">
        <w:rPr>
          <w:b/>
          <w:bCs/>
          <w:sz w:val="22"/>
        </w:rPr>
        <w:t>“</w:t>
      </w:r>
      <w:r w:rsidRPr="00D709AF">
        <w:rPr>
          <w:b/>
          <w:bCs/>
          <w:sz w:val="22"/>
        </w:rPr>
        <w:t>Laboratorijas materiālu iegāde</w:t>
      </w:r>
      <w:r w:rsidRPr="008B370C">
        <w:rPr>
          <w:b/>
          <w:bCs/>
          <w:sz w:val="22"/>
        </w:rPr>
        <w:t>”</w:t>
      </w:r>
    </w:p>
    <w:p w14:paraId="637EB05E" w14:textId="77777777" w:rsidR="00447B61" w:rsidRDefault="00447B61" w:rsidP="004D784C">
      <w:pPr>
        <w:spacing w:after="0" w:line="240" w:lineRule="auto"/>
        <w:jc w:val="both"/>
        <w:rPr>
          <w:rFonts w:eastAsia="Times New Roman" w:cs="Times New Roman"/>
          <w:b/>
          <w:iCs/>
          <w:color w:val="000000"/>
          <w:sz w:val="22"/>
          <w:lang w:eastAsia="lv-LV"/>
        </w:rPr>
      </w:pPr>
    </w:p>
    <w:p w14:paraId="0E40F75E" w14:textId="77777777" w:rsidR="004D784C" w:rsidRDefault="004D784C" w:rsidP="004D784C">
      <w:pPr>
        <w:spacing w:after="0" w:line="240" w:lineRule="auto"/>
        <w:jc w:val="both"/>
        <w:rPr>
          <w:rFonts w:eastAsia="MS Mincho" w:cs="Times New Roman"/>
          <w:b/>
          <w:i/>
          <w:sz w:val="22"/>
          <w:lang w:eastAsia="lv-LV"/>
        </w:rPr>
      </w:pPr>
      <w:r w:rsidRPr="0082129F">
        <w:rPr>
          <w:rFonts w:eastAsia="Times New Roman" w:cs="Times New Roman"/>
          <w:b/>
          <w:iCs/>
          <w:color w:val="000000"/>
          <w:sz w:val="22"/>
          <w:lang w:eastAsia="lv-LV"/>
        </w:rPr>
        <w:t>Daļa</w:t>
      </w:r>
      <w:r>
        <w:rPr>
          <w:rFonts w:eastAsia="Times New Roman" w:cs="Times New Roman"/>
          <w:b/>
          <w:iCs/>
          <w:color w:val="000000"/>
          <w:sz w:val="22"/>
          <w:lang w:eastAsia="lv-LV"/>
        </w:rPr>
        <w:t>i</w:t>
      </w:r>
      <w:r w:rsidRPr="0082129F">
        <w:rPr>
          <w:rFonts w:eastAsia="Times New Roman" w:cs="Times New Roman"/>
          <w:b/>
          <w:iCs/>
          <w:color w:val="000000"/>
          <w:sz w:val="22"/>
          <w:lang w:eastAsia="lv-LV"/>
        </w:rPr>
        <w:t xml:space="preserve"> Nr. </w:t>
      </w:r>
      <w:r w:rsidR="0006420E">
        <w:rPr>
          <w:rFonts w:eastAsia="Times New Roman" w:cs="Times New Roman"/>
          <w:b/>
          <w:iCs/>
          <w:color w:val="000000"/>
          <w:sz w:val="22"/>
          <w:lang w:eastAsia="lv-LV"/>
        </w:rPr>
        <w:t>20</w:t>
      </w:r>
      <w:r w:rsidRPr="0082129F">
        <w:rPr>
          <w:rFonts w:eastAsia="Times New Roman" w:cs="Times New Roman"/>
          <w:b/>
          <w:iCs/>
          <w:color w:val="000000"/>
          <w:sz w:val="22"/>
          <w:lang w:eastAsia="lv-LV"/>
        </w:rPr>
        <w:t xml:space="preserve"> “</w:t>
      </w:r>
      <w:r w:rsidR="0062449F" w:rsidRPr="0062449F">
        <w:rPr>
          <w:rFonts w:eastAsia="MS Mincho" w:cs="Times New Roman"/>
          <w:b/>
          <w:i/>
          <w:sz w:val="22"/>
          <w:lang w:eastAsia="lv-LV"/>
        </w:rPr>
        <w:t>Laboratorijas materiālu iegāde projekta "Inovatīvas energoelektronikas tehnoloģijas energo-efektivitātes palielināšanai Latvijas tautsaimniecībā, nākotnes elektroapgādes tīkliem un atjaunojamo energoresursu izmantošanai" vajadzībām.</w:t>
      </w:r>
      <w:r w:rsidRPr="0062449F">
        <w:rPr>
          <w:rFonts w:eastAsia="MS Mincho" w:cs="Times New Roman"/>
          <w:b/>
          <w:i/>
          <w:sz w:val="22"/>
          <w:lang w:eastAsia="lv-LV"/>
        </w:rPr>
        <w:t>”</w:t>
      </w:r>
    </w:p>
    <w:p w14:paraId="6D5E963B" w14:textId="77777777" w:rsidR="004D784C" w:rsidRPr="0082129F" w:rsidRDefault="004D784C" w:rsidP="004D784C">
      <w:pPr>
        <w:spacing w:after="0" w:line="240" w:lineRule="auto"/>
        <w:jc w:val="both"/>
        <w:rPr>
          <w:rFonts w:eastAsia="MS Mincho" w:cs="Times New Roman"/>
          <w:b/>
          <w:sz w:val="22"/>
          <w:lang w:eastAsia="lv-LV"/>
        </w:rPr>
      </w:pPr>
    </w:p>
    <w:p w14:paraId="60B64167" w14:textId="77777777" w:rsidR="004D784C" w:rsidRPr="0012538A" w:rsidRDefault="004D784C" w:rsidP="00C573A5">
      <w:pPr>
        <w:pStyle w:val="ListParagraph"/>
        <w:numPr>
          <w:ilvl w:val="0"/>
          <w:numId w:val="1"/>
        </w:numPr>
        <w:tabs>
          <w:tab w:val="left" w:pos="900"/>
        </w:tabs>
        <w:spacing w:after="0" w:line="240" w:lineRule="auto"/>
        <w:ind w:left="900" w:hanging="616"/>
        <w:jc w:val="both"/>
        <w:rPr>
          <w:i/>
          <w:sz w:val="22"/>
        </w:rPr>
      </w:pPr>
      <w:r w:rsidRPr="0012538A">
        <w:rPr>
          <w:i/>
          <w:sz w:val="22"/>
        </w:rPr>
        <w:t xml:space="preserve">Preču piegādi un izkraušanu pretendents veic Pasūtītāja telpās Pasūtītāja atbildīgās personas klātbūtnē. </w:t>
      </w:r>
    </w:p>
    <w:p w14:paraId="4AF802E1" w14:textId="77777777" w:rsidR="004D784C" w:rsidRPr="0012538A" w:rsidRDefault="004D784C" w:rsidP="00C573A5">
      <w:pPr>
        <w:pStyle w:val="ListParagraph"/>
        <w:numPr>
          <w:ilvl w:val="0"/>
          <w:numId w:val="1"/>
        </w:numPr>
        <w:tabs>
          <w:tab w:val="left" w:pos="900"/>
        </w:tabs>
        <w:spacing w:after="0" w:line="240" w:lineRule="auto"/>
        <w:ind w:left="900" w:hanging="616"/>
        <w:jc w:val="both"/>
        <w:rPr>
          <w:i/>
          <w:sz w:val="22"/>
        </w:rPr>
      </w:pPr>
      <w:r w:rsidRPr="0012538A">
        <w:rPr>
          <w:i/>
          <w:sz w:val="22"/>
        </w:rPr>
        <w:t>Preču iepakojumam jābūt tādam, lai tiktu maksimāli sa</w:t>
      </w:r>
      <w:r>
        <w:rPr>
          <w:i/>
          <w:sz w:val="22"/>
        </w:rPr>
        <w:t>mazināta iespēja sabojāt Preci</w:t>
      </w:r>
      <w:r w:rsidRPr="0012538A">
        <w:rPr>
          <w:i/>
          <w:sz w:val="22"/>
        </w:rPr>
        <w:t xml:space="preserve"> tās transportēšanas laikā. </w:t>
      </w:r>
    </w:p>
    <w:p w14:paraId="2793523F" w14:textId="77777777" w:rsidR="004D784C" w:rsidRDefault="004D784C" w:rsidP="00C573A5">
      <w:pPr>
        <w:pStyle w:val="ListParagraph"/>
        <w:numPr>
          <w:ilvl w:val="0"/>
          <w:numId w:val="1"/>
        </w:numPr>
        <w:tabs>
          <w:tab w:val="left" w:pos="900"/>
        </w:tabs>
        <w:spacing w:after="0" w:line="240" w:lineRule="auto"/>
        <w:ind w:left="900" w:hanging="616"/>
        <w:jc w:val="both"/>
        <w:rPr>
          <w:i/>
          <w:sz w:val="22"/>
        </w:rPr>
      </w:pPr>
      <w:r w:rsidRPr="0012538A">
        <w:rPr>
          <w:i/>
          <w:sz w:val="22"/>
        </w:rPr>
        <w:t>Precēm jābūt jaunām un iepriekš nelietotām.</w:t>
      </w:r>
      <w:r w:rsidRPr="00BC736C">
        <w:rPr>
          <w:i/>
          <w:sz w:val="22"/>
        </w:rPr>
        <w:t xml:space="preserve"> Piegādātājam jāgarantē,</w:t>
      </w:r>
      <w:r w:rsidRPr="00BC736C">
        <w:rPr>
          <w:i/>
          <w:sz w:val="22"/>
        </w:rPr>
        <w:tab/>
        <w:t>ka Preču piegādes brīdī Pasūtītājam tiks iesniegta dokumentācija, kas satur produkta raksturojumu, īpašības, lietošanas un uzglabāšanas noteikumus un pielietojumu</w:t>
      </w:r>
      <w:r>
        <w:rPr>
          <w:i/>
          <w:sz w:val="22"/>
        </w:rPr>
        <w:t>.</w:t>
      </w:r>
    </w:p>
    <w:p w14:paraId="4088C213" w14:textId="34D3808A" w:rsidR="00123E2D" w:rsidRDefault="00123E2D" w:rsidP="00123E2D">
      <w:pPr>
        <w:pStyle w:val="ListParagraph"/>
        <w:numPr>
          <w:ilvl w:val="0"/>
          <w:numId w:val="1"/>
        </w:numPr>
        <w:tabs>
          <w:tab w:val="left" w:pos="851"/>
        </w:tabs>
        <w:spacing w:after="0" w:line="240" w:lineRule="auto"/>
        <w:ind w:left="851" w:hanging="567"/>
        <w:jc w:val="both"/>
        <w:rPr>
          <w:i/>
          <w:sz w:val="22"/>
        </w:rPr>
      </w:pPr>
      <w:r w:rsidRPr="00123E2D">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14:paraId="6DEFC211" w14:textId="77777777" w:rsidR="00C573A5" w:rsidRDefault="00C573A5" w:rsidP="00C573A5">
      <w:pPr>
        <w:pStyle w:val="ListParagraph"/>
        <w:numPr>
          <w:ilvl w:val="0"/>
          <w:numId w:val="1"/>
        </w:numPr>
        <w:tabs>
          <w:tab w:val="left" w:pos="851"/>
        </w:tabs>
        <w:spacing w:after="0" w:line="240" w:lineRule="auto"/>
        <w:ind w:left="851" w:hanging="616"/>
        <w:jc w:val="both"/>
        <w:rPr>
          <w:i/>
          <w:sz w:val="22"/>
        </w:rPr>
      </w:pPr>
      <w:r w:rsidRPr="00006AF2">
        <w:rPr>
          <w:i/>
          <w:sz w:val="22"/>
        </w:rPr>
        <w:t>Tehniskajā piedāvājumā piedāvājot ekvivalentu preci, Piegādātājam jāpierāda tās ekvivalentums.</w:t>
      </w:r>
      <w:r w:rsidRPr="00CC6B7F">
        <w:t xml:space="preserve"> </w:t>
      </w:r>
      <w:r w:rsidRPr="00CC6B7F">
        <w:rPr>
          <w:i/>
          <w:sz w:val="22"/>
        </w:rPr>
        <w:t>Par ekvivalentu šī konkursa ietvaros piegādājamajai precei tiks uzskatīta prece, kura ir ekvivalenta pieprasītajai pēc tās funkcionalitātes.</w:t>
      </w:r>
      <w:r>
        <w:rPr>
          <w:i/>
          <w:sz w:val="22"/>
        </w:rPr>
        <w:t xml:space="preserve"> </w:t>
      </w:r>
      <w:r w:rsidRPr="00CC6B7F">
        <w:rPr>
          <w:i/>
          <w:sz w:val="22"/>
        </w:rPr>
        <w:t>Precei jābūt arī ekonomiski ekvivalentai attiecībā uz izmaksām, kas varētu rasties preces ieviešanas un lietošanas laikā.</w:t>
      </w:r>
    </w:p>
    <w:p w14:paraId="452DF859" w14:textId="77777777" w:rsidR="004D784C" w:rsidRPr="00BC736C" w:rsidRDefault="004D784C" w:rsidP="00C573A5">
      <w:pPr>
        <w:pStyle w:val="ListParagraph"/>
        <w:numPr>
          <w:ilvl w:val="0"/>
          <w:numId w:val="1"/>
        </w:numPr>
        <w:tabs>
          <w:tab w:val="left" w:pos="900"/>
        </w:tabs>
        <w:spacing w:after="0" w:line="240" w:lineRule="auto"/>
        <w:ind w:left="851" w:hanging="616"/>
        <w:jc w:val="both"/>
        <w:rPr>
          <w:i/>
          <w:sz w:val="22"/>
        </w:rPr>
      </w:pPr>
      <w:r w:rsidRPr="00006AF2">
        <w:rPr>
          <w:i/>
          <w:sz w:val="22"/>
        </w:rPr>
        <w:t xml:space="preserve">Pasūtītājam ir tiesības </w:t>
      </w:r>
      <w:r>
        <w:rPr>
          <w:i/>
          <w:sz w:val="22"/>
        </w:rPr>
        <w:t>P</w:t>
      </w:r>
      <w:r w:rsidRPr="00006AF2">
        <w:rPr>
          <w:i/>
          <w:sz w:val="22"/>
        </w:rPr>
        <w:t xml:space="preserve">reci pasūtīt pa daļām pēc vajadzības. Preču piegāde jāveic </w:t>
      </w:r>
      <w:r>
        <w:rPr>
          <w:i/>
          <w:sz w:val="22"/>
        </w:rPr>
        <w:t>ne vairāk kā 14 kalendāro dienu laikā no P</w:t>
      </w:r>
      <w:r w:rsidRPr="00006AF2">
        <w:rPr>
          <w:i/>
          <w:sz w:val="22"/>
        </w:rPr>
        <w:t>reces pasūtīšanas brīža.</w:t>
      </w:r>
    </w:p>
    <w:p w14:paraId="0F9D378A" w14:textId="77777777" w:rsidR="004D784C" w:rsidRDefault="004D784C" w:rsidP="004D784C">
      <w:pPr>
        <w:spacing w:after="0" w:line="240" w:lineRule="auto"/>
        <w:jc w:val="center"/>
        <w:rPr>
          <w:rFonts w:cs="Times New Roman"/>
          <w:b/>
          <w:szCs w:val="24"/>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552"/>
        <w:gridCol w:w="5079"/>
        <w:gridCol w:w="1016"/>
        <w:gridCol w:w="1157"/>
        <w:gridCol w:w="5056"/>
      </w:tblGrid>
      <w:tr w:rsidR="004D784C" w:rsidRPr="009B7173" w14:paraId="5F407985" w14:textId="77777777" w:rsidTr="002C36A0">
        <w:trPr>
          <w:trHeight w:val="600"/>
        </w:trPr>
        <w:tc>
          <w:tcPr>
            <w:tcW w:w="883" w:type="dxa"/>
            <w:shd w:val="clear" w:color="auto" w:fill="auto"/>
            <w:hideMark/>
          </w:tcPr>
          <w:p w14:paraId="1D686E5E" w14:textId="77777777" w:rsidR="004D784C" w:rsidRPr="00FF1F1A" w:rsidRDefault="004D784C"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Nr.p.k.</w:t>
            </w:r>
          </w:p>
        </w:tc>
        <w:tc>
          <w:tcPr>
            <w:tcW w:w="1552" w:type="dxa"/>
            <w:shd w:val="clear" w:color="auto" w:fill="auto"/>
            <w:noWrap/>
            <w:hideMark/>
          </w:tcPr>
          <w:p w14:paraId="4A5EDFB1" w14:textId="77777777" w:rsidR="004D784C" w:rsidRPr="00FF1F1A" w:rsidRDefault="004D784C"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Nosaukums</w:t>
            </w:r>
          </w:p>
        </w:tc>
        <w:tc>
          <w:tcPr>
            <w:tcW w:w="5079" w:type="dxa"/>
            <w:shd w:val="clear" w:color="auto" w:fill="auto"/>
            <w:noWrap/>
            <w:hideMark/>
          </w:tcPr>
          <w:p w14:paraId="34B87772" w14:textId="77777777" w:rsidR="004D784C" w:rsidRPr="00FF1F1A" w:rsidRDefault="004D784C"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Tehniskā specifikācija</w:t>
            </w:r>
            <w:r w:rsidR="00B45CB0">
              <w:rPr>
                <w:rFonts w:eastAsia="Times New Roman" w:cs="Times New Roman"/>
                <w:b/>
                <w:color w:val="000000"/>
                <w:sz w:val="20"/>
                <w:szCs w:val="20"/>
                <w:lang w:eastAsia="lv-LV"/>
              </w:rPr>
              <w:t xml:space="preserve"> / </w:t>
            </w:r>
            <w:r w:rsidR="00B45CB0" w:rsidRPr="00B45CB0">
              <w:rPr>
                <w:rFonts w:eastAsia="Times New Roman" w:cs="Times New Roman"/>
                <w:b/>
                <w:color w:val="000000"/>
                <w:sz w:val="20"/>
                <w:szCs w:val="20"/>
                <w:lang w:eastAsia="lv-LV"/>
              </w:rPr>
              <w:t>minimālās tehniskās prasības</w:t>
            </w:r>
          </w:p>
        </w:tc>
        <w:tc>
          <w:tcPr>
            <w:tcW w:w="1016" w:type="dxa"/>
            <w:shd w:val="clear" w:color="auto" w:fill="auto"/>
            <w:hideMark/>
          </w:tcPr>
          <w:p w14:paraId="23CB2AB4" w14:textId="77777777" w:rsidR="004D784C" w:rsidRPr="00FF1F1A" w:rsidRDefault="004D784C"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Vienības</w:t>
            </w:r>
          </w:p>
        </w:tc>
        <w:tc>
          <w:tcPr>
            <w:tcW w:w="1157" w:type="dxa"/>
            <w:shd w:val="clear" w:color="auto" w:fill="auto"/>
            <w:hideMark/>
          </w:tcPr>
          <w:p w14:paraId="44321082" w14:textId="77777777" w:rsidR="004D784C" w:rsidRPr="00FF1F1A" w:rsidRDefault="004D784C"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Apjoms</w:t>
            </w:r>
          </w:p>
        </w:tc>
        <w:tc>
          <w:tcPr>
            <w:tcW w:w="5056" w:type="dxa"/>
          </w:tcPr>
          <w:p w14:paraId="4FB03241" w14:textId="77777777" w:rsidR="004D784C" w:rsidRPr="00174CE1" w:rsidRDefault="004D784C" w:rsidP="00CD2D9E">
            <w:pPr>
              <w:autoSpaceDE w:val="0"/>
              <w:autoSpaceDN w:val="0"/>
              <w:adjustRightInd w:val="0"/>
              <w:spacing w:after="0" w:line="240" w:lineRule="auto"/>
              <w:jc w:val="center"/>
              <w:rPr>
                <w:rFonts w:cs="Times New Roman"/>
                <w:b/>
                <w:bCs/>
                <w:sz w:val="20"/>
                <w:szCs w:val="20"/>
              </w:rPr>
            </w:pPr>
            <w:r w:rsidRPr="00174CE1">
              <w:rPr>
                <w:rFonts w:cs="Times New Roman"/>
                <w:b/>
                <w:bCs/>
                <w:sz w:val="20"/>
                <w:szCs w:val="20"/>
              </w:rPr>
              <w:t>Tehniskais piedāvājums /</w:t>
            </w:r>
            <w:r w:rsidRPr="00174CE1">
              <w:rPr>
                <w:rFonts w:eastAsia="Times New Roman" w:cs="Times New Roman"/>
                <w:b/>
                <w:bCs/>
                <w:color w:val="000000"/>
                <w:sz w:val="20"/>
                <w:szCs w:val="20"/>
                <w:lang w:eastAsia="lv-LV"/>
              </w:rPr>
              <w:t>ražotāja garantijas nosacījumi*</w:t>
            </w:r>
          </w:p>
          <w:p w14:paraId="4BC7901E" w14:textId="77777777" w:rsidR="00426425" w:rsidRDefault="00426425" w:rsidP="00426425">
            <w:pPr>
              <w:spacing w:after="0" w:line="240" w:lineRule="auto"/>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14:paraId="41F0A896" w14:textId="77777777" w:rsidR="00426425" w:rsidRDefault="00426425" w:rsidP="00426425">
            <w:pPr>
              <w:spacing w:after="0" w:line="240" w:lineRule="auto"/>
              <w:jc w:val="both"/>
              <w:rPr>
                <w:rFonts w:cs="Times New Roman"/>
                <w:sz w:val="16"/>
              </w:rPr>
            </w:pPr>
            <w:r>
              <w:rPr>
                <w:rFonts w:cs="Times New Roman"/>
                <w:sz w:val="16"/>
              </w:rPr>
              <w:t>* ja Tehniskajā piedāvājumā netiek norādīti ražotāja garantijas nosacījumi, tad Iepirkuma komisija uzskatīs, ka ražotājs neparedz garantijas nosacījumus.</w:t>
            </w:r>
          </w:p>
          <w:p w14:paraId="1F0D609F" w14:textId="48806C97" w:rsidR="004D784C" w:rsidRPr="00FF1F1A" w:rsidRDefault="00426425" w:rsidP="00426425">
            <w:pPr>
              <w:spacing w:after="0" w:line="240" w:lineRule="auto"/>
              <w:jc w:val="both"/>
              <w:rPr>
                <w:rFonts w:eastAsia="Times New Roman" w:cs="Times New Roman"/>
                <w:b/>
                <w:color w:val="000000"/>
                <w:sz w:val="20"/>
                <w:szCs w:val="20"/>
                <w:lang w:eastAsia="lv-LV"/>
              </w:rPr>
            </w:pPr>
            <w:r>
              <w:rPr>
                <w:rFonts w:cs="Times New Roman"/>
                <w:bCs/>
                <w:sz w:val="16"/>
                <w:szCs w:val="16"/>
              </w:rPr>
              <w:lastRenderedPageBreak/>
              <w:t>**Pretendenta aizpildīta aile, kurā būs rakstīts tikai "atbilst", tiks uzskatīta par nepietiekošu informāciju.)</w:t>
            </w:r>
          </w:p>
        </w:tc>
      </w:tr>
      <w:tr w:rsidR="004D784C" w:rsidRPr="00A24D5E" w14:paraId="12AC1B88" w14:textId="77777777" w:rsidTr="00B075A2">
        <w:trPr>
          <w:trHeight w:val="135"/>
        </w:trPr>
        <w:tc>
          <w:tcPr>
            <w:tcW w:w="883" w:type="dxa"/>
            <w:shd w:val="clear" w:color="auto" w:fill="auto"/>
            <w:noWrap/>
            <w:hideMark/>
          </w:tcPr>
          <w:p w14:paraId="4782C147" w14:textId="77777777" w:rsidR="004D784C" w:rsidRPr="00FF1F1A" w:rsidRDefault="004D784C"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lastRenderedPageBreak/>
              <w:t>1</w:t>
            </w:r>
          </w:p>
        </w:tc>
        <w:tc>
          <w:tcPr>
            <w:tcW w:w="1552" w:type="dxa"/>
            <w:shd w:val="clear" w:color="auto" w:fill="auto"/>
            <w:noWrap/>
            <w:hideMark/>
          </w:tcPr>
          <w:p w14:paraId="7E3D9216" w14:textId="77777777" w:rsidR="004D784C" w:rsidRPr="00FF1F1A" w:rsidRDefault="0006420E" w:rsidP="00CD2D9E">
            <w:pPr>
              <w:spacing w:after="0" w:line="240" w:lineRule="auto"/>
              <w:rPr>
                <w:rFonts w:eastAsia="Times New Roman" w:cs="Times New Roman"/>
                <w:color w:val="000000"/>
                <w:sz w:val="20"/>
                <w:szCs w:val="20"/>
                <w:lang w:eastAsia="lv-LV"/>
              </w:rPr>
            </w:pPr>
            <w:r w:rsidRPr="0006420E">
              <w:rPr>
                <w:rFonts w:eastAsia="Times New Roman" w:cs="Times New Roman"/>
                <w:color w:val="000000"/>
                <w:sz w:val="20"/>
                <w:szCs w:val="20"/>
                <w:lang w:eastAsia="lv-LV"/>
              </w:rPr>
              <w:t>ETD54 formāta veidne</w:t>
            </w:r>
          </w:p>
        </w:tc>
        <w:tc>
          <w:tcPr>
            <w:tcW w:w="5079" w:type="dxa"/>
            <w:shd w:val="clear" w:color="auto" w:fill="auto"/>
            <w:hideMark/>
          </w:tcPr>
          <w:p w14:paraId="1B1A5945" w14:textId="77777777" w:rsidR="004D784C" w:rsidRDefault="0006420E" w:rsidP="00CD2D9E">
            <w:pPr>
              <w:spacing w:after="0" w:line="240" w:lineRule="auto"/>
              <w:rPr>
                <w:rFonts w:eastAsia="Times New Roman" w:cs="Times New Roman"/>
                <w:color w:val="000000"/>
                <w:sz w:val="20"/>
                <w:szCs w:val="20"/>
                <w:lang w:eastAsia="lv-LV"/>
              </w:rPr>
            </w:pPr>
            <w:r w:rsidRPr="0006420E">
              <w:rPr>
                <w:rFonts w:eastAsia="Times New Roman" w:cs="Times New Roman"/>
                <w:color w:val="000000"/>
                <w:sz w:val="20"/>
                <w:szCs w:val="20"/>
                <w:lang w:eastAsia="lv-LV"/>
              </w:rPr>
              <w:t>Veidnes ģeometrija</w:t>
            </w:r>
            <w:r>
              <w:rPr>
                <w:rFonts w:eastAsia="Times New Roman" w:cs="Times New Roman"/>
                <w:color w:val="000000"/>
                <w:sz w:val="20"/>
                <w:szCs w:val="20"/>
                <w:lang w:eastAsia="lv-LV"/>
              </w:rPr>
              <w:t xml:space="preserve"> - </w:t>
            </w:r>
            <w:r w:rsidRPr="0006420E">
              <w:rPr>
                <w:rFonts w:eastAsia="Times New Roman" w:cs="Times New Roman"/>
                <w:color w:val="000000"/>
                <w:sz w:val="20"/>
                <w:szCs w:val="20"/>
                <w:lang w:eastAsia="lv-LV"/>
              </w:rPr>
              <w:t>ETD54 standarts</w:t>
            </w:r>
            <w:r>
              <w:rPr>
                <w:rFonts w:eastAsia="Times New Roman" w:cs="Times New Roman"/>
                <w:color w:val="000000"/>
                <w:sz w:val="20"/>
                <w:szCs w:val="20"/>
                <w:lang w:eastAsia="lv-LV"/>
              </w:rPr>
              <w:t>;</w:t>
            </w:r>
          </w:p>
          <w:p w14:paraId="5CDF6888" w14:textId="77777777" w:rsidR="0006420E" w:rsidRDefault="0006420E" w:rsidP="00CD2D9E">
            <w:pPr>
              <w:spacing w:after="0" w:line="240" w:lineRule="auto"/>
              <w:rPr>
                <w:rFonts w:eastAsia="Times New Roman" w:cs="Times New Roman"/>
                <w:color w:val="000000"/>
                <w:sz w:val="20"/>
                <w:szCs w:val="20"/>
                <w:lang w:eastAsia="lv-LV"/>
              </w:rPr>
            </w:pPr>
            <w:r w:rsidRPr="0006420E">
              <w:rPr>
                <w:rFonts w:eastAsia="Times New Roman" w:cs="Times New Roman"/>
                <w:color w:val="000000"/>
                <w:sz w:val="20"/>
                <w:szCs w:val="20"/>
                <w:lang w:eastAsia="lv-LV"/>
              </w:rPr>
              <w:t>Veidnes maksimālā darba temperatūra</w:t>
            </w:r>
            <w:r>
              <w:rPr>
                <w:rFonts w:eastAsia="Times New Roman" w:cs="Times New Roman"/>
                <w:color w:val="000000"/>
                <w:sz w:val="20"/>
                <w:szCs w:val="20"/>
                <w:lang w:eastAsia="lv-LV"/>
              </w:rPr>
              <w:t xml:space="preserve">  </w:t>
            </w:r>
            <w:r w:rsidRPr="0006420E">
              <w:rPr>
                <w:rFonts w:eastAsia="Times New Roman" w:cs="Times New Roman"/>
                <w:color w:val="000000"/>
                <w:sz w:val="20"/>
                <w:szCs w:val="20"/>
                <w:lang w:eastAsia="lv-LV"/>
              </w:rPr>
              <w:t>≥155 °C</w:t>
            </w:r>
            <w:r>
              <w:rPr>
                <w:rFonts w:eastAsia="Times New Roman" w:cs="Times New Roman"/>
                <w:color w:val="000000"/>
                <w:sz w:val="20"/>
                <w:szCs w:val="20"/>
                <w:lang w:eastAsia="lv-LV"/>
              </w:rPr>
              <w:t>;</w:t>
            </w:r>
          </w:p>
          <w:p w14:paraId="01BA19A7" w14:textId="77777777" w:rsidR="0006420E" w:rsidRDefault="0006420E" w:rsidP="00CD2D9E">
            <w:pPr>
              <w:spacing w:after="0" w:line="240" w:lineRule="auto"/>
              <w:rPr>
                <w:rFonts w:eastAsia="Times New Roman" w:cs="Times New Roman"/>
                <w:color w:val="000000"/>
                <w:sz w:val="20"/>
                <w:szCs w:val="20"/>
                <w:lang w:eastAsia="lv-LV"/>
              </w:rPr>
            </w:pPr>
            <w:r w:rsidRPr="0006420E">
              <w:rPr>
                <w:rFonts w:eastAsia="Times New Roman" w:cs="Times New Roman"/>
                <w:color w:val="000000"/>
                <w:sz w:val="20"/>
                <w:szCs w:val="20"/>
                <w:lang w:eastAsia="lv-LV"/>
              </w:rPr>
              <w:t>Veidnes izvadu skaits</w:t>
            </w:r>
            <w:r w:rsidR="00BE4B1C">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06420E">
              <w:rPr>
                <w:rFonts w:eastAsia="Times New Roman" w:cs="Times New Roman"/>
                <w:color w:val="000000"/>
                <w:sz w:val="20"/>
                <w:szCs w:val="20"/>
                <w:lang w:eastAsia="lv-LV"/>
              </w:rPr>
              <w:t>22</w:t>
            </w:r>
          </w:p>
          <w:p w14:paraId="5B76D2E4" w14:textId="77777777" w:rsidR="0006420E" w:rsidRPr="00FF1F1A" w:rsidRDefault="0006420E" w:rsidP="00CD2D9E">
            <w:pPr>
              <w:spacing w:after="0" w:line="240" w:lineRule="auto"/>
              <w:rPr>
                <w:rFonts w:eastAsia="Times New Roman" w:cs="Times New Roman"/>
                <w:color w:val="000000"/>
                <w:sz w:val="20"/>
                <w:szCs w:val="20"/>
                <w:lang w:eastAsia="lv-LV"/>
              </w:rPr>
            </w:pPr>
          </w:p>
        </w:tc>
        <w:tc>
          <w:tcPr>
            <w:tcW w:w="1016" w:type="dxa"/>
            <w:shd w:val="clear" w:color="auto" w:fill="auto"/>
            <w:noWrap/>
            <w:hideMark/>
          </w:tcPr>
          <w:p w14:paraId="788549A5" w14:textId="77777777" w:rsidR="004D784C" w:rsidRPr="00FF1F1A" w:rsidRDefault="004D784C"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gab.</w:t>
            </w:r>
          </w:p>
        </w:tc>
        <w:tc>
          <w:tcPr>
            <w:tcW w:w="1157" w:type="dxa"/>
            <w:shd w:val="clear" w:color="auto" w:fill="auto"/>
            <w:noWrap/>
            <w:hideMark/>
          </w:tcPr>
          <w:p w14:paraId="2C674776" w14:textId="77777777" w:rsidR="004D784C" w:rsidRPr="00FF1F1A" w:rsidRDefault="0006420E"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30</w:t>
            </w:r>
          </w:p>
        </w:tc>
        <w:tc>
          <w:tcPr>
            <w:tcW w:w="5056" w:type="dxa"/>
          </w:tcPr>
          <w:p w14:paraId="112D51E9" w14:textId="77777777" w:rsidR="004D784C" w:rsidRPr="00FF1F1A" w:rsidRDefault="004D784C" w:rsidP="00CD2D9E">
            <w:pPr>
              <w:spacing w:after="0" w:line="240" w:lineRule="auto"/>
              <w:jc w:val="center"/>
              <w:rPr>
                <w:rFonts w:eastAsia="Times New Roman" w:cs="Times New Roman"/>
                <w:color w:val="000000"/>
                <w:sz w:val="20"/>
                <w:szCs w:val="20"/>
                <w:lang w:eastAsia="lv-LV"/>
              </w:rPr>
            </w:pPr>
          </w:p>
        </w:tc>
      </w:tr>
      <w:tr w:rsidR="0006420E" w:rsidRPr="00A24D5E" w14:paraId="20176BE6" w14:textId="77777777" w:rsidTr="002C36A0">
        <w:trPr>
          <w:trHeight w:val="900"/>
        </w:trPr>
        <w:tc>
          <w:tcPr>
            <w:tcW w:w="883" w:type="dxa"/>
            <w:shd w:val="clear" w:color="auto" w:fill="auto"/>
            <w:noWrap/>
          </w:tcPr>
          <w:p w14:paraId="6FA8F99C" w14:textId="77777777" w:rsidR="0006420E" w:rsidRDefault="0006420E"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2</w:t>
            </w:r>
          </w:p>
        </w:tc>
        <w:tc>
          <w:tcPr>
            <w:tcW w:w="1552" w:type="dxa"/>
            <w:shd w:val="clear" w:color="auto" w:fill="auto"/>
            <w:noWrap/>
          </w:tcPr>
          <w:p w14:paraId="407CC145" w14:textId="77777777" w:rsidR="0006420E" w:rsidRPr="0006420E" w:rsidRDefault="0006420E" w:rsidP="00CD2D9E">
            <w:pPr>
              <w:spacing w:after="0" w:line="240" w:lineRule="auto"/>
              <w:rPr>
                <w:rFonts w:eastAsia="Times New Roman" w:cs="Times New Roman"/>
                <w:color w:val="000000"/>
                <w:sz w:val="20"/>
                <w:szCs w:val="20"/>
                <w:lang w:eastAsia="lv-LV"/>
              </w:rPr>
            </w:pPr>
            <w:r w:rsidRPr="0006420E">
              <w:rPr>
                <w:rFonts w:eastAsia="Times New Roman" w:cs="Times New Roman"/>
                <w:color w:val="000000"/>
                <w:sz w:val="20"/>
                <w:szCs w:val="20"/>
                <w:lang w:eastAsia="lv-LV"/>
              </w:rPr>
              <w:t>Skavas ETD54 serdes nostiprināšanai</w:t>
            </w:r>
          </w:p>
        </w:tc>
        <w:tc>
          <w:tcPr>
            <w:tcW w:w="5079" w:type="dxa"/>
            <w:shd w:val="clear" w:color="auto" w:fill="auto"/>
          </w:tcPr>
          <w:p w14:paraId="0D0F479D" w14:textId="77777777" w:rsidR="0006420E" w:rsidRDefault="0006420E" w:rsidP="00CD2D9E">
            <w:pPr>
              <w:spacing w:after="0" w:line="240" w:lineRule="auto"/>
              <w:rPr>
                <w:rFonts w:eastAsia="Times New Roman" w:cs="Times New Roman"/>
                <w:color w:val="000000"/>
                <w:sz w:val="20"/>
                <w:szCs w:val="20"/>
                <w:lang w:eastAsia="lv-LV"/>
              </w:rPr>
            </w:pPr>
            <w:r w:rsidRPr="0006420E">
              <w:rPr>
                <w:rFonts w:eastAsia="Times New Roman" w:cs="Times New Roman"/>
                <w:color w:val="000000"/>
                <w:sz w:val="20"/>
                <w:szCs w:val="20"/>
                <w:lang w:eastAsia="lv-LV"/>
              </w:rPr>
              <w:t>Skavas materiāls</w:t>
            </w:r>
            <w:r>
              <w:rPr>
                <w:rFonts w:eastAsia="Times New Roman" w:cs="Times New Roman"/>
                <w:color w:val="000000"/>
                <w:sz w:val="20"/>
                <w:szCs w:val="20"/>
                <w:lang w:eastAsia="lv-LV"/>
              </w:rPr>
              <w:t xml:space="preserve"> - </w:t>
            </w:r>
            <w:r w:rsidRPr="0006420E">
              <w:rPr>
                <w:rFonts w:eastAsia="Times New Roman" w:cs="Times New Roman"/>
                <w:color w:val="000000"/>
                <w:sz w:val="20"/>
                <w:szCs w:val="20"/>
                <w:lang w:eastAsia="lv-LV"/>
              </w:rPr>
              <w:t>Nerūsējošais tērauds</w:t>
            </w:r>
            <w:r>
              <w:rPr>
                <w:rFonts w:eastAsia="Times New Roman" w:cs="Times New Roman"/>
                <w:color w:val="000000"/>
                <w:sz w:val="20"/>
                <w:szCs w:val="20"/>
                <w:lang w:eastAsia="lv-LV"/>
              </w:rPr>
              <w:t>;</w:t>
            </w:r>
          </w:p>
          <w:p w14:paraId="1E3B19D2" w14:textId="77777777" w:rsidR="0006420E" w:rsidRDefault="002C36A0" w:rsidP="00CD2D9E">
            <w:pPr>
              <w:spacing w:after="0" w:line="240" w:lineRule="auto"/>
              <w:rPr>
                <w:rFonts w:eastAsia="Times New Roman" w:cs="Times New Roman"/>
                <w:color w:val="000000"/>
                <w:sz w:val="20"/>
                <w:szCs w:val="20"/>
                <w:lang w:eastAsia="lv-LV"/>
              </w:rPr>
            </w:pPr>
            <w:r w:rsidRPr="002C36A0">
              <w:rPr>
                <w:rFonts w:eastAsia="Times New Roman" w:cs="Times New Roman"/>
                <w:color w:val="000000"/>
                <w:sz w:val="20"/>
                <w:szCs w:val="20"/>
                <w:lang w:eastAsia="lv-LV"/>
              </w:rPr>
              <w:t>Skavas platums</w:t>
            </w:r>
            <w:r>
              <w:rPr>
                <w:rFonts w:eastAsia="Times New Roman" w:cs="Times New Roman"/>
                <w:color w:val="000000"/>
                <w:sz w:val="20"/>
                <w:szCs w:val="20"/>
                <w:lang w:eastAsia="lv-LV"/>
              </w:rPr>
              <w:t xml:space="preserve">  </w:t>
            </w:r>
            <w:r w:rsidRPr="002C36A0">
              <w:rPr>
                <w:rFonts w:eastAsia="Times New Roman" w:cs="Times New Roman"/>
                <w:color w:val="000000"/>
                <w:sz w:val="20"/>
                <w:szCs w:val="20"/>
                <w:lang w:eastAsia="lv-LV"/>
              </w:rPr>
              <w:t>19,3</w:t>
            </w:r>
            <w:r w:rsidR="007249CC">
              <w:rPr>
                <w:rFonts w:eastAsia="Times New Roman" w:cs="Times New Roman"/>
                <w:color w:val="000000"/>
                <w:sz w:val="20"/>
                <w:szCs w:val="20"/>
                <w:lang w:eastAsia="lv-LV"/>
              </w:rPr>
              <w:t xml:space="preserve">mm </w:t>
            </w:r>
            <w:r w:rsidRPr="002C36A0">
              <w:rPr>
                <w:rFonts w:eastAsia="Times New Roman" w:cs="Times New Roman"/>
                <w:color w:val="000000"/>
                <w:sz w:val="20"/>
                <w:szCs w:val="20"/>
                <w:lang w:eastAsia="lv-LV"/>
              </w:rPr>
              <w:t>±0,2 mm</w:t>
            </w:r>
            <w:r>
              <w:rPr>
                <w:rFonts w:eastAsia="Times New Roman" w:cs="Times New Roman"/>
                <w:color w:val="000000"/>
                <w:sz w:val="20"/>
                <w:szCs w:val="20"/>
                <w:lang w:eastAsia="lv-LV"/>
              </w:rPr>
              <w:t>;</w:t>
            </w:r>
          </w:p>
          <w:p w14:paraId="5C5A4137" w14:textId="77777777" w:rsidR="002C36A0" w:rsidRDefault="002C36A0" w:rsidP="00CD2D9E">
            <w:pPr>
              <w:spacing w:after="0" w:line="240" w:lineRule="auto"/>
              <w:rPr>
                <w:rFonts w:eastAsia="Times New Roman" w:cs="Times New Roman"/>
                <w:color w:val="000000"/>
                <w:sz w:val="20"/>
                <w:szCs w:val="20"/>
                <w:lang w:eastAsia="lv-LV"/>
              </w:rPr>
            </w:pPr>
            <w:r w:rsidRPr="002C36A0">
              <w:rPr>
                <w:rFonts w:eastAsia="Times New Roman" w:cs="Times New Roman"/>
                <w:color w:val="000000"/>
                <w:sz w:val="20"/>
                <w:szCs w:val="20"/>
                <w:lang w:eastAsia="lv-LV"/>
              </w:rPr>
              <w:t>Skavas garums</w:t>
            </w:r>
            <w:r>
              <w:rPr>
                <w:rFonts w:eastAsia="Times New Roman" w:cs="Times New Roman"/>
                <w:color w:val="000000"/>
                <w:sz w:val="20"/>
                <w:szCs w:val="20"/>
                <w:lang w:eastAsia="lv-LV"/>
              </w:rPr>
              <w:t xml:space="preserve">  </w:t>
            </w:r>
            <w:r w:rsidR="007249CC">
              <w:rPr>
                <w:rFonts w:eastAsia="Times New Roman" w:cs="Times New Roman"/>
                <w:color w:val="000000"/>
                <w:sz w:val="20"/>
                <w:szCs w:val="20"/>
                <w:lang w:eastAsia="lv-LV"/>
              </w:rPr>
              <w:t xml:space="preserve">59,7mm </w:t>
            </w:r>
            <w:r w:rsidRPr="002C36A0">
              <w:rPr>
                <w:rFonts w:eastAsia="Times New Roman" w:cs="Times New Roman"/>
                <w:color w:val="000000"/>
                <w:sz w:val="20"/>
                <w:szCs w:val="20"/>
                <w:lang w:eastAsia="lv-LV"/>
              </w:rPr>
              <w:t>±0,5mm</w:t>
            </w:r>
            <w:r>
              <w:rPr>
                <w:rFonts w:eastAsia="Times New Roman" w:cs="Times New Roman"/>
                <w:color w:val="000000"/>
                <w:sz w:val="20"/>
                <w:szCs w:val="20"/>
                <w:lang w:eastAsia="lv-LV"/>
              </w:rPr>
              <w:t>;</w:t>
            </w:r>
          </w:p>
          <w:p w14:paraId="0D84B01A" w14:textId="77777777" w:rsidR="002C36A0" w:rsidRPr="0006420E" w:rsidRDefault="002C36A0" w:rsidP="009A1D2C">
            <w:pPr>
              <w:spacing w:after="0" w:line="240" w:lineRule="auto"/>
              <w:rPr>
                <w:rFonts w:eastAsia="Times New Roman" w:cs="Times New Roman"/>
                <w:color w:val="000000"/>
                <w:sz w:val="20"/>
                <w:szCs w:val="20"/>
                <w:lang w:eastAsia="lv-LV"/>
              </w:rPr>
            </w:pPr>
            <w:r w:rsidRPr="002C36A0">
              <w:rPr>
                <w:rFonts w:eastAsia="Times New Roman" w:cs="Times New Roman"/>
                <w:color w:val="000000"/>
                <w:sz w:val="20"/>
                <w:szCs w:val="20"/>
                <w:lang w:eastAsia="lv-LV"/>
              </w:rPr>
              <w:t>Skavas augstums</w:t>
            </w:r>
            <w:r>
              <w:rPr>
                <w:rFonts w:eastAsia="Times New Roman" w:cs="Times New Roman"/>
                <w:color w:val="000000"/>
                <w:sz w:val="20"/>
                <w:szCs w:val="20"/>
                <w:lang w:eastAsia="lv-LV"/>
              </w:rPr>
              <w:t xml:space="preserve">  </w:t>
            </w:r>
            <w:r w:rsidRPr="002C36A0">
              <w:rPr>
                <w:rFonts w:eastAsia="Times New Roman" w:cs="Times New Roman"/>
                <w:color w:val="000000"/>
                <w:sz w:val="20"/>
                <w:szCs w:val="20"/>
                <w:lang w:eastAsia="lv-LV"/>
              </w:rPr>
              <w:t>11,7</w:t>
            </w:r>
            <w:r w:rsidR="007249CC">
              <w:rPr>
                <w:rFonts w:eastAsia="Times New Roman" w:cs="Times New Roman"/>
                <w:color w:val="000000"/>
                <w:sz w:val="20"/>
                <w:szCs w:val="20"/>
                <w:lang w:eastAsia="lv-LV"/>
              </w:rPr>
              <w:t xml:space="preserve">mm </w:t>
            </w:r>
            <w:r w:rsidRPr="002C36A0">
              <w:rPr>
                <w:rFonts w:eastAsia="Times New Roman" w:cs="Times New Roman"/>
                <w:color w:val="000000"/>
                <w:sz w:val="20"/>
                <w:szCs w:val="20"/>
                <w:lang w:eastAsia="lv-LV"/>
              </w:rPr>
              <w:t>±0,3mm</w:t>
            </w:r>
            <w:r>
              <w:rPr>
                <w:rFonts w:eastAsia="Times New Roman" w:cs="Times New Roman"/>
                <w:color w:val="000000"/>
                <w:sz w:val="20"/>
                <w:szCs w:val="20"/>
                <w:lang w:eastAsia="lv-LV"/>
              </w:rPr>
              <w:t>.</w:t>
            </w:r>
          </w:p>
        </w:tc>
        <w:tc>
          <w:tcPr>
            <w:tcW w:w="1016" w:type="dxa"/>
            <w:shd w:val="clear" w:color="auto" w:fill="auto"/>
            <w:noWrap/>
          </w:tcPr>
          <w:p w14:paraId="3664961C" w14:textId="77777777" w:rsidR="0006420E" w:rsidRPr="00FF1F1A" w:rsidRDefault="002C36A0"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gab.</w:t>
            </w:r>
          </w:p>
        </w:tc>
        <w:tc>
          <w:tcPr>
            <w:tcW w:w="1157" w:type="dxa"/>
            <w:shd w:val="clear" w:color="auto" w:fill="auto"/>
            <w:noWrap/>
          </w:tcPr>
          <w:p w14:paraId="4BDF80A5" w14:textId="77777777" w:rsidR="0006420E" w:rsidRDefault="002C36A0"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60</w:t>
            </w:r>
          </w:p>
        </w:tc>
        <w:tc>
          <w:tcPr>
            <w:tcW w:w="5056" w:type="dxa"/>
          </w:tcPr>
          <w:p w14:paraId="585716ED" w14:textId="77777777" w:rsidR="0006420E" w:rsidRPr="00FF1F1A" w:rsidRDefault="0006420E" w:rsidP="00CD2D9E">
            <w:pPr>
              <w:spacing w:after="0" w:line="240" w:lineRule="auto"/>
              <w:jc w:val="center"/>
              <w:rPr>
                <w:rFonts w:eastAsia="Times New Roman" w:cs="Times New Roman"/>
                <w:color w:val="000000"/>
                <w:sz w:val="20"/>
                <w:szCs w:val="20"/>
                <w:lang w:eastAsia="lv-LV"/>
              </w:rPr>
            </w:pPr>
          </w:p>
        </w:tc>
      </w:tr>
      <w:tr w:rsidR="002C36A0" w:rsidRPr="00A24D5E" w14:paraId="654DDA20" w14:textId="77777777" w:rsidTr="002C36A0">
        <w:trPr>
          <w:trHeight w:val="900"/>
        </w:trPr>
        <w:tc>
          <w:tcPr>
            <w:tcW w:w="883" w:type="dxa"/>
            <w:shd w:val="clear" w:color="auto" w:fill="auto"/>
            <w:noWrap/>
          </w:tcPr>
          <w:p w14:paraId="3D931C50" w14:textId="77777777" w:rsidR="002C36A0" w:rsidRDefault="002C36A0"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p>
        </w:tc>
        <w:tc>
          <w:tcPr>
            <w:tcW w:w="1552" w:type="dxa"/>
            <w:shd w:val="clear" w:color="auto" w:fill="auto"/>
            <w:noWrap/>
          </w:tcPr>
          <w:p w14:paraId="4FB20706" w14:textId="77777777" w:rsidR="002C36A0" w:rsidRPr="0006420E" w:rsidRDefault="002C36A0" w:rsidP="00CD2D9E">
            <w:pPr>
              <w:spacing w:after="0" w:line="240" w:lineRule="auto"/>
              <w:rPr>
                <w:rFonts w:eastAsia="Times New Roman" w:cs="Times New Roman"/>
                <w:color w:val="000000"/>
                <w:sz w:val="20"/>
                <w:szCs w:val="20"/>
                <w:lang w:eastAsia="lv-LV"/>
              </w:rPr>
            </w:pPr>
            <w:r w:rsidRPr="002C36A0">
              <w:rPr>
                <w:rFonts w:eastAsia="Times New Roman" w:cs="Times New Roman"/>
                <w:color w:val="000000"/>
                <w:sz w:val="20"/>
                <w:szCs w:val="20"/>
                <w:lang w:eastAsia="lv-LV"/>
              </w:rPr>
              <w:t>ETD54 veidnes ferrīta serde</w:t>
            </w:r>
          </w:p>
        </w:tc>
        <w:tc>
          <w:tcPr>
            <w:tcW w:w="5079" w:type="dxa"/>
            <w:shd w:val="clear" w:color="auto" w:fill="auto"/>
          </w:tcPr>
          <w:p w14:paraId="7BC44279" w14:textId="77777777" w:rsidR="002C36A0" w:rsidRDefault="002C36A0" w:rsidP="00CD2D9E">
            <w:pPr>
              <w:spacing w:after="0" w:line="240" w:lineRule="auto"/>
              <w:rPr>
                <w:rFonts w:eastAsia="Times New Roman" w:cs="Times New Roman"/>
                <w:color w:val="000000"/>
                <w:sz w:val="20"/>
                <w:szCs w:val="20"/>
                <w:lang w:eastAsia="lv-LV"/>
              </w:rPr>
            </w:pPr>
            <w:r w:rsidRPr="002C36A0">
              <w:rPr>
                <w:rFonts w:eastAsia="Times New Roman" w:cs="Times New Roman"/>
                <w:color w:val="000000"/>
                <w:sz w:val="20"/>
                <w:szCs w:val="20"/>
                <w:lang w:eastAsia="lv-LV"/>
              </w:rPr>
              <w:t>Īpatnējā induktivitāte Al (bez gaisa spraugas)</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2C36A0">
              <w:rPr>
                <w:rFonts w:eastAsia="Times New Roman" w:cs="Times New Roman"/>
                <w:color w:val="000000"/>
                <w:sz w:val="20"/>
                <w:szCs w:val="20"/>
                <w:lang w:eastAsia="lv-LV"/>
              </w:rPr>
              <w:t>4600nH (± 30%)</w:t>
            </w:r>
            <w:r>
              <w:rPr>
                <w:rFonts w:eastAsia="Times New Roman" w:cs="Times New Roman"/>
                <w:color w:val="000000"/>
                <w:sz w:val="20"/>
                <w:szCs w:val="20"/>
                <w:lang w:eastAsia="lv-LV"/>
              </w:rPr>
              <w:t>;</w:t>
            </w:r>
          </w:p>
          <w:p w14:paraId="33371F3C" w14:textId="77777777" w:rsidR="002C36A0" w:rsidRDefault="002C36A0" w:rsidP="00CD2D9E">
            <w:pPr>
              <w:spacing w:after="0" w:line="240" w:lineRule="auto"/>
              <w:rPr>
                <w:rFonts w:eastAsia="Times New Roman" w:cs="Times New Roman"/>
                <w:color w:val="000000"/>
                <w:sz w:val="20"/>
                <w:szCs w:val="20"/>
                <w:lang w:eastAsia="lv-LV"/>
              </w:rPr>
            </w:pPr>
            <w:r w:rsidRPr="002C36A0">
              <w:rPr>
                <w:rFonts w:eastAsia="Times New Roman" w:cs="Times New Roman"/>
                <w:color w:val="000000"/>
                <w:sz w:val="20"/>
                <w:szCs w:val="20"/>
                <w:lang w:eastAsia="lv-LV"/>
              </w:rPr>
              <w:t>Serdes izmēri</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2C36A0">
              <w:rPr>
                <w:rFonts w:eastAsia="Times New Roman" w:cs="Times New Roman"/>
                <w:color w:val="000000"/>
                <w:sz w:val="20"/>
                <w:szCs w:val="20"/>
                <w:lang w:eastAsia="lv-LV"/>
              </w:rPr>
              <w:t>ETD54 standarts</w:t>
            </w:r>
            <w:r w:rsidR="003D5747">
              <w:rPr>
                <w:rFonts w:eastAsia="Times New Roman" w:cs="Times New Roman"/>
                <w:color w:val="000000"/>
                <w:sz w:val="20"/>
                <w:szCs w:val="20"/>
                <w:lang w:eastAsia="lv-LV"/>
              </w:rPr>
              <w:t>;</w:t>
            </w:r>
          </w:p>
          <w:p w14:paraId="64B5FD43" w14:textId="77777777" w:rsidR="002C36A0" w:rsidRPr="0006420E" w:rsidRDefault="002C36A0" w:rsidP="003D5747">
            <w:pPr>
              <w:spacing w:after="0" w:line="240" w:lineRule="auto"/>
              <w:rPr>
                <w:rFonts w:eastAsia="Times New Roman" w:cs="Times New Roman"/>
                <w:color w:val="000000"/>
                <w:sz w:val="20"/>
                <w:szCs w:val="20"/>
                <w:lang w:eastAsia="lv-LV"/>
              </w:rPr>
            </w:pPr>
            <w:r w:rsidRPr="002C36A0">
              <w:rPr>
                <w:rFonts w:eastAsia="Times New Roman" w:cs="Times New Roman"/>
                <w:color w:val="000000"/>
                <w:sz w:val="20"/>
                <w:szCs w:val="20"/>
                <w:lang w:eastAsia="lv-LV"/>
              </w:rPr>
              <w:t>Magnētiskā caurlaidība µ (bez gaisa spraugas)</w:t>
            </w:r>
            <w:r>
              <w:rPr>
                <w:rFonts w:eastAsia="Times New Roman" w:cs="Times New Roman"/>
                <w:color w:val="000000"/>
                <w:sz w:val="20"/>
                <w:szCs w:val="20"/>
                <w:lang w:eastAsia="lv-LV"/>
              </w:rPr>
              <w:t xml:space="preserve"> </w:t>
            </w:r>
            <w:r w:rsidRPr="002C36A0">
              <w:rPr>
                <w:rFonts w:eastAsia="Times New Roman" w:cs="Times New Roman"/>
                <w:color w:val="000000"/>
                <w:sz w:val="20"/>
                <w:szCs w:val="20"/>
                <w:lang w:eastAsia="lv-LV"/>
              </w:rPr>
              <w:t>1650 (± 20%)</w:t>
            </w:r>
            <w:r>
              <w:rPr>
                <w:rFonts w:eastAsia="Times New Roman" w:cs="Times New Roman"/>
                <w:color w:val="000000"/>
                <w:sz w:val="20"/>
                <w:szCs w:val="20"/>
                <w:lang w:eastAsia="lv-LV"/>
              </w:rPr>
              <w:t>.</w:t>
            </w:r>
          </w:p>
        </w:tc>
        <w:tc>
          <w:tcPr>
            <w:tcW w:w="1016" w:type="dxa"/>
            <w:shd w:val="clear" w:color="auto" w:fill="auto"/>
            <w:noWrap/>
          </w:tcPr>
          <w:p w14:paraId="34C1E395" w14:textId="77777777" w:rsidR="002C36A0" w:rsidRDefault="006C43A7"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gab.</w:t>
            </w:r>
          </w:p>
        </w:tc>
        <w:tc>
          <w:tcPr>
            <w:tcW w:w="1157" w:type="dxa"/>
            <w:shd w:val="clear" w:color="auto" w:fill="auto"/>
            <w:noWrap/>
          </w:tcPr>
          <w:p w14:paraId="0D44A8B8" w14:textId="77777777" w:rsidR="002C36A0" w:rsidRDefault="006C43A7"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60</w:t>
            </w:r>
          </w:p>
        </w:tc>
        <w:tc>
          <w:tcPr>
            <w:tcW w:w="5056" w:type="dxa"/>
          </w:tcPr>
          <w:p w14:paraId="1E09494D" w14:textId="77777777" w:rsidR="002C36A0" w:rsidRPr="00FF1F1A" w:rsidRDefault="002C36A0" w:rsidP="00CD2D9E">
            <w:pPr>
              <w:spacing w:after="0" w:line="240" w:lineRule="auto"/>
              <w:jc w:val="center"/>
              <w:rPr>
                <w:rFonts w:eastAsia="Times New Roman" w:cs="Times New Roman"/>
                <w:color w:val="000000"/>
                <w:sz w:val="20"/>
                <w:szCs w:val="20"/>
                <w:lang w:eastAsia="lv-LV"/>
              </w:rPr>
            </w:pPr>
          </w:p>
        </w:tc>
      </w:tr>
      <w:tr w:rsidR="002C36A0" w:rsidRPr="00A24D5E" w14:paraId="36A00F8C" w14:textId="77777777" w:rsidTr="002C36A0">
        <w:trPr>
          <w:trHeight w:val="900"/>
        </w:trPr>
        <w:tc>
          <w:tcPr>
            <w:tcW w:w="883" w:type="dxa"/>
            <w:shd w:val="clear" w:color="auto" w:fill="auto"/>
            <w:noWrap/>
          </w:tcPr>
          <w:p w14:paraId="76B5DE94" w14:textId="77777777" w:rsidR="002C36A0" w:rsidRDefault="002C36A0"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4</w:t>
            </w:r>
          </w:p>
        </w:tc>
        <w:tc>
          <w:tcPr>
            <w:tcW w:w="1552" w:type="dxa"/>
            <w:shd w:val="clear" w:color="auto" w:fill="auto"/>
            <w:noWrap/>
          </w:tcPr>
          <w:p w14:paraId="3A28D59E" w14:textId="77777777" w:rsidR="002C36A0" w:rsidRPr="002C36A0" w:rsidRDefault="002C36A0" w:rsidP="00CD2D9E">
            <w:pPr>
              <w:spacing w:after="0" w:line="240" w:lineRule="auto"/>
              <w:rPr>
                <w:rFonts w:eastAsia="Times New Roman" w:cs="Times New Roman"/>
                <w:color w:val="000000"/>
                <w:sz w:val="20"/>
                <w:szCs w:val="20"/>
                <w:lang w:eastAsia="lv-LV"/>
              </w:rPr>
            </w:pPr>
            <w:r w:rsidRPr="002C36A0">
              <w:rPr>
                <w:rFonts w:eastAsia="Times New Roman" w:cs="Times New Roman"/>
                <w:color w:val="000000"/>
                <w:sz w:val="20"/>
                <w:szCs w:val="20"/>
                <w:lang w:eastAsia="lv-LV"/>
              </w:rPr>
              <w:t>Holla efekta sprieguma sensors</w:t>
            </w:r>
          </w:p>
        </w:tc>
        <w:tc>
          <w:tcPr>
            <w:tcW w:w="5079" w:type="dxa"/>
            <w:shd w:val="clear" w:color="auto" w:fill="auto"/>
          </w:tcPr>
          <w:p w14:paraId="4B97DFFF" w14:textId="77777777" w:rsidR="002C36A0" w:rsidRDefault="002C36A0" w:rsidP="00CD2D9E">
            <w:pPr>
              <w:spacing w:after="0" w:line="240" w:lineRule="auto"/>
              <w:rPr>
                <w:rFonts w:eastAsia="Times New Roman" w:cs="Times New Roman"/>
                <w:color w:val="000000"/>
                <w:sz w:val="20"/>
                <w:szCs w:val="20"/>
                <w:lang w:eastAsia="lv-LV"/>
              </w:rPr>
            </w:pPr>
            <w:r w:rsidRPr="002C36A0">
              <w:rPr>
                <w:rFonts w:eastAsia="Times New Roman" w:cs="Times New Roman"/>
                <w:color w:val="000000"/>
                <w:sz w:val="20"/>
                <w:szCs w:val="20"/>
                <w:lang w:eastAsia="lv-LV"/>
              </w:rPr>
              <w:t>Mērīšanas diapazons</w:t>
            </w:r>
            <w:r>
              <w:rPr>
                <w:rFonts w:eastAsia="Times New Roman" w:cs="Times New Roman"/>
                <w:color w:val="000000"/>
                <w:sz w:val="20"/>
                <w:szCs w:val="20"/>
                <w:lang w:eastAsia="lv-LV"/>
              </w:rPr>
              <w:t xml:space="preserve"> </w:t>
            </w:r>
            <w:r w:rsidR="007249CC">
              <w:rPr>
                <w:rFonts w:eastAsia="Times New Roman" w:cs="Times New Roman"/>
                <w:color w:val="000000"/>
                <w:sz w:val="20"/>
                <w:szCs w:val="20"/>
                <w:lang w:eastAsia="lv-LV"/>
              </w:rPr>
              <w:t>vismaz</w:t>
            </w:r>
            <w:r>
              <w:rPr>
                <w:rFonts w:eastAsia="Times New Roman" w:cs="Times New Roman"/>
                <w:color w:val="000000"/>
                <w:sz w:val="20"/>
                <w:szCs w:val="20"/>
                <w:lang w:eastAsia="lv-LV"/>
              </w:rPr>
              <w:t xml:space="preserve"> </w:t>
            </w:r>
            <w:r w:rsidR="00B16AF0">
              <w:rPr>
                <w:rFonts w:eastAsia="Times New Roman" w:cs="Times New Roman"/>
                <w:color w:val="000000"/>
                <w:sz w:val="20"/>
                <w:szCs w:val="20"/>
                <w:lang w:eastAsia="lv-LV"/>
              </w:rPr>
              <w:t>no</w:t>
            </w:r>
            <w:r w:rsidRPr="002C36A0">
              <w:rPr>
                <w:rFonts w:eastAsia="Times New Roman" w:cs="Times New Roman"/>
                <w:color w:val="000000"/>
                <w:sz w:val="20"/>
                <w:szCs w:val="20"/>
                <w:lang w:eastAsia="lv-LV"/>
              </w:rPr>
              <w:t xml:space="preserve"> 10V līdz 500V</w:t>
            </w:r>
            <w:r>
              <w:rPr>
                <w:rFonts w:eastAsia="Times New Roman" w:cs="Times New Roman"/>
                <w:color w:val="000000"/>
                <w:sz w:val="20"/>
                <w:szCs w:val="20"/>
                <w:lang w:eastAsia="lv-LV"/>
              </w:rPr>
              <w:t>;</w:t>
            </w:r>
          </w:p>
          <w:p w14:paraId="1C790C0F" w14:textId="77777777" w:rsidR="002C36A0" w:rsidRDefault="002C36A0" w:rsidP="00CD2D9E">
            <w:pPr>
              <w:spacing w:after="0" w:line="240" w:lineRule="auto"/>
              <w:rPr>
                <w:rFonts w:eastAsia="Times New Roman" w:cs="Times New Roman"/>
                <w:color w:val="000000"/>
                <w:sz w:val="20"/>
                <w:szCs w:val="20"/>
                <w:lang w:eastAsia="lv-LV"/>
              </w:rPr>
            </w:pPr>
            <w:r w:rsidRPr="002C36A0">
              <w:rPr>
                <w:rFonts w:eastAsia="Times New Roman" w:cs="Times New Roman"/>
                <w:color w:val="000000"/>
                <w:sz w:val="20"/>
                <w:szCs w:val="20"/>
                <w:lang w:eastAsia="lv-LV"/>
              </w:rPr>
              <w:t>Barošanas spriegums</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2C36A0">
              <w:rPr>
                <w:rFonts w:eastAsia="Times New Roman" w:cs="Times New Roman"/>
                <w:color w:val="000000"/>
                <w:sz w:val="20"/>
                <w:szCs w:val="20"/>
                <w:lang w:eastAsia="lv-LV"/>
              </w:rPr>
              <w:t>±15V (±5%)</w:t>
            </w:r>
            <w:r w:rsidR="006C43A7">
              <w:rPr>
                <w:rFonts w:eastAsia="Times New Roman" w:cs="Times New Roman"/>
                <w:color w:val="000000"/>
                <w:sz w:val="20"/>
                <w:szCs w:val="20"/>
                <w:lang w:eastAsia="lv-LV"/>
              </w:rPr>
              <w:t>;</w:t>
            </w:r>
          </w:p>
          <w:p w14:paraId="6AD06DCB" w14:textId="77777777" w:rsidR="006C43A7"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Linearitātes kļūda</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6C43A7">
              <w:rPr>
                <w:rFonts w:eastAsia="Times New Roman" w:cs="Times New Roman"/>
                <w:color w:val="000000"/>
                <w:sz w:val="20"/>
                <w:szCs w:val="20"/>
                <w:lang w:eastAsia="lv-LV"/>
              </w:rPr>
              <w:t>≤ 0,2%</w:t>
            </w:r>
            <w:r>
              <w:rPr>
                <w:rFonts w:eastAsia="Times New Roman" w:cs="Times New Roman"/>
                <w:color w:val="000000"/>
                <w:sz w:val="20"/>
                <w:szCs w:val="20"/>
                <w:lang w:eastAsia="lv-LV"/>
              </w:rPr>
              <w:t>;</w:t>
            </w:r>
          </w:p>
          <w:p w14:paraId="5910F67C" w14:textId="77777777" w:rsidR="006C43A7"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Precizitāte pie nominālās strāvas 10mA; 25oC</w:t>
            </w:r>
            <w:r w:rsidR="00B16AF0">
              <w:rPr>
                <w:rFonts w:eastAsia="Times New Roman" w:cs="Times New Roman"/>
                <w:color w:val="000000"/>
                <w:sz w:val="20"/>
                <w:szCs w:val="20"/>
                <w:lang w:eastAsia="lv-LV"/>
              </w:rPr>
              <w:t xml:space="preserve"> </w:t>
            </w:r>
            <w:r w:rsidRPr="006C43A7">
              <w:rPr>
                <w:rFonts w:eastAsia="Times New Roman" w:cs="Times New Roman"/>
                <w:color w:val="000000"/>
                <w:sz w:val="20"/>
                <w:szCs w:val="20"/>
                <w:lang w:eastAsia="lv-LV"/>
              </w:rPr>
              <w:t>±0,9%</w:t>
            </w:r>
            <w:r>
              <w:rPr>
                <w:rFonts w:eastAsia="Times New Roman" w:cs="Times New Roman"/>
                <w:color w:val="000000"/>
                <w:sz w:val="20"/>
                <w:szCs w:val="20"/>
                <w:lang w:eastAsia="lv-LV"/>
              </w:rPr>
              <w:t>;</w:t>
            </w:r>
          </w:p>
          <w:p w14:paraId="7ACCE90E" w14:textId="77777777" w:rsidR="006C43A7" w:rsidRPr="002C36A0"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Galvaniska atsaiste</w:t>
            </w:r>
            <w:r>
              <w:rPr>
                <w:rFonts w:eastAsia="Times New Roman" w:cs="Times New Roman"/>
                <w:color w:val="000000"/>
                <w:sz w:val="20"/>
                <w:szCs w:val="20"/>
                <w:lang w:eastAsia="lv-LV"/>
              </w:rPr>
              <w:t xml:space="preserve"> - </w:t>
            </w:r>
            <w:r w:rsidRPr="006C43A7">
              <w:rPr>
                <w:rFonts w:eastAsia="Times New Roman" w:cs="Times New Roman"/>
                <w:color w:val="000000"/>
                <w:sz w:val="20"/>
                <w:szCs w:val="20"/>
                <w:lang w:eastAsia="lv-LV"/>
              </w:rPr>
              <w:t>Ir (≥2kV)</w:t>
            </w:r>
            <w:r>
              <w:rPr>
                <w:rFonts w:eastAsia="Times New Roman" w:cs="Times New Roman"/>
                <w:color w:val="000000"/>
                <w:sz w:val="20"/>
                <w:szCs w:val="20"/>
                <w:lang w:eastAsia="lv-LV"/>
              </w:rPr>
              <w:t>.</w:t>
            </w:r>
          </w:p>
        </w:tc>
        <w:tc>
          <w:tcPr>
            <w:tcW w:w="1016" w:type="dxa"/>
            <w:shd w:val="clear" w:color="auto" w:fill="auto"/>
            <w:noWrap/>
          </w:tcPr>
          <w:p w14:paraId="2215C183" w14:textId="77777777" w:rsidR="002C36A0" w:rsidRDefault="006C43A7"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gab.</w:t>
            </w:r>
          </w:p>
        </w:tc>
        <w:tc>
          <w:tcPr>
            <w:tcW w:w="1157" w:type="dxa"/>
            <w:shd w:val="clear" w:color="auto" w:fill="auto"/>
            <w:noWrap/>
          </w:tcPr>
          <w:p w14:paraId="37AD8925" w14:textId="77777777" w:rsidR="002C36A0" w:rsidRDefault="006C43A7"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6</w:t>
            </w:r>
          </w:p>
        </w:tc>
        <w:tc>
          <w:tcPr>
            <w:tcW w:w="5056" w:type="dxa"/>
          </w:tcPr>
          <w:p w14:paraId="17732005" w14:textId="77777777" w:rsidR="002C36A0" w:rsidRPr="00FF1F1A" w:rsidRDefault="002C36A0" w:rsidP="00CD2D9E">
            <w:pPr>
              <w:spacing w:after="0" w:line="240" w:lineRule="auto"/>
              <w:jc w:val="center"/>
              <w:rPr>
                <w:rFonts w:eastAsia="Times New Roman" w:cs="Times New Roman"/>
                <w:color w:val="000000"/>
                <w:sz w:val="20"/>
                <w:szCs w:val="20"/>
                <w:lang w:eastAsia="lv-LV"/>
              </w:rPr>
            </w:pPr>
          </w:p>
        </w:tc>
      </w:tr>
      <w:tr w:rsidR="006C43A7" w:rsidRPr="00A24D5E" w14:paraId="438A2E56" w14:textId="77777777" w:rsidTr="002C36A0">
        <w:trPr>
          <w:trHeight w:val="900"/>
        </w:trPr>
        <w:tc>
          <w:tcPr>
            <w:tcW w:w="883" w:type="dxa"/>
            <w:shd w:val="clear" w:color="auto" w:fill="auto"/>
            <w:noWrap/>
          </w:tcPr>
          <w:p w14:paraId="35813C63" w14:textId="77777777" w:rsidR="006C43A7" w:rsidRDefault="006C43A7"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5</w:t>
            </w:r>
          </w:p>
        </w:tc>
        <w:tc>
          <w:tcPr>
            <w:tcW w:w="1552" w:type="dxa"/>
            <w:shd w:val="clear" w:color="auto" w:fill="auto"/>
            <w:noWrap/>
          </w:tcPr>
          <w:p w14:paraId="39F6633A" w14:textId="77777777" w:rsidR="006C43A7" w:rsidRPr="002C36A0"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Holla efekta Strāvas sensors</w:t>
            </w:r>
          </w:p>
        </w:tc>
        <w:tc>
          <w:tcPr>
            <w:tcW w:w="5079" w:type="dxa"/>
            <w:shd w:val="clear" w:color="auto" w:fill="auto"/>
          </w:tcPr>
          <w:p w14:paraId="3C4989ED" w14:textId="77777777" w:rsidR="006C43A7"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Nominālā mērāmā strāva</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6C43A7">
              <w:rPr>
                <w:rFonts w:eastAsia="Times New Roman" w:cs="Times New Roman"/>
                <w:color w:val="000000"/>
                <w:sz w:val="20"/>
                <w:szCs w:val="20"/>
                <w:lang w:eastAsia="lv-LV"/>
              </w:rPr>
              <w:t>50A</w:t>
            </w:r>
            <w:r>
              <w:rPr>
                <w:rFonts w:eastAsia="Times New Roman" w:cs="Times New Roman"/>
                <w:color w:val="000000"/>
                <w:sz w:val="20"/>
                <w:szCs w:val="20"/>
                <w:lang w:eastAsia="lv-LV"/>
              </w:rPr>
              <w:t>;</w:t>
            </w:r>
          </w:p>
          <w:p w14:paraId="6C3D2B7A" w14:textId="77777777" w:rsidR="006C43A7"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Strāvas mērīšanas diapazons</w:t>
            </w:r>
            <w:r w:rsidR="00B16AF0">
              <w:rPr>
                <w:rFonts w:eastAsia="Times New Roman" w:cs="Times New Roman"/>
                <w:color w:val="000000"/>
                <w:sz w:val="20"/>
                <w:szCs w:val="20"/>
                <w:lang w:eastAsia="lv-LV"/>
              </w:rPr>
              <w:t xml:space="preserve"> </w:t>
            </w:r>
            <w:r w:rsidR="007249CC">
              <w:rPr>
                <w:rFonts w:eastAsia="Times New Roman" w:cs="Times New Roman"/>
                <w:color w:val="000000"/>
                <w:sz w:val="20"/>
                <w:szCs w:val="20"/>
                <w:lang w:eastAsia="lv-LV"/>
              </w:rPr>
              <w:t>vismaz no -</w:t>
            </w:r>
            <w:r w:rsidRPr="006C43A7">
              <w:rPr>
                <w:rFonts w:eastAsia="Times New Roman" w:cs="Times New Roman"/>
                <w:color w:val="000000"/>
                <w:sz w:val="20"/>
                <w:szCs w:val="20"/>
                <w:lang w:eastAsia="lv-LV"/>
              </w:rPr>
              <w:t>150A</w:t>
            </w:r>
            <w:r w:rsidR="007249CC">
              <w:rPr>
                <w:rFonts w:eastAsia="Times New Roman" w:cs="Times New Roman"/>
                <w:color w:val="000000"/>
                <w:sz w:val="20"/>
                <w:szCs w:val="20"/>
                <w:lang w:eastAsia="lv-LV"/>
              </w:rPr>
              <w:t xml:space="preserve"> līdz 150A</w:t>
            </w:r>
            <w:r>
              <w:rPr>
                <w:rFonts w:eastAsia="Times New Roman" w:cs="Times New Roman"/>
                <w:color w:val="000000"/>
                <w:sz w:val="20"/>
                <w:szCs w:val="20"/>
                <w:lang w:eastAsia="lv-LV"/>
              </w:rPr>
              <w:t>;</w:t>
            </w:r>
          </w:p>
          <w:p w14:paraId="01B9D41F" w14:textId="77777777" w:rsidR="006C43A7"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Barošanas spriegums</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6C43A7">
              <w:rPr>
                <w:rFonts w:eastAsia="Times New Roman" w:cs="Times New Roman"/>
                <w:color w:val="000000"/>
                <w:sz w:val="20"/>
                <w:szCs w:val="20"/>
                <w:lang w:eastAsia="lv-LV"/>
              </w:rPr>
              <w:t>5V (±5%)</w:t>
            </w:r>
            <w:r>
              <w:rPr>
                <w:rFonts w:eastAsia="Times New Roman" w:cs="Times New Roman"/>
                <w:color w:val="000000"/>
                <w:sz w:val="20"/>
                <w:szCs w:val="20"/>
                <w:lang w:eastAsia="lv-LV"/>
              </w:rPr>
              <w:t>;</w:t>
            </w:r>
          </w:p>
          <w:p w14:paraId="510B52D9" w14:textId="77777777" w:rsidR="006C43A7"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Iekšējais etalonspriegums nulles strāvai</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6C43A7">
              <w:rPr>
                <w:rFonts w:eastAsia="Times New Roman" w:cs="Times New Roman"/>
                <w:color w:val="000000"/>
                <w:sz w:val="20"/>
                <w:szCs w:val="20"/>
                <w:lang w:eastAsia="lv-LV"/>
              </w:rPr>
              <w:t>2.5V</w:t>
            </w:r>
            <w:r>
              <w:rPr>
                <w:rFonts w:eastAsia="Times New Roman" w:cs="Times New Roman"/>
                <w:color w:val="000000"/>
                <w:sz w:val="20"/>
                <w:szCs w:val="20"/>
                <w:lang w:eastAsia="lv-LV"/>
              </w:rPr>
              <w:t>;</w:t>
            </w:r>
          </w:p>
          <w:p w14:paraId="3A762168" w14:textId="77777777" w:rsidR="006C43A7"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Frekvences josla</w:t>
            </w:r>
            <w:r w:rsidR="00B16AF0">
              <w:rPr>
                <w:rFonts w:eastAsia="Times New Roman" w:cs="Times New Roman"/>
                <w:color w:val="000000"/>
                <w:sz w:val="20"/>
                <w:szCs w:val="20"/>
                <w:lang w:eastAsia="lv-LV"/>
              </w:rPr>
              <w:t xml:space="preserve"> </w:t>
            </w:r>
            <w:r w:rsidR="007249CC">
              <w:rPr>
                <w:rFonts w:eastAsia="Times New Roman" w:cs="Times New Roman"/>
                <w:color w:val="000000"/>
                <w:sz w:val="20"/>
                <w:szCs w:val="20"/>
                <w:lang w:eastAsia="lv-LV"/>
              </w:rPr>
              <w:t xml:space="preserve">vismaz </w:t>
            </w:r>
            <w:r w:rsidRPr="006C43A7">
              <w:rPr>
                <w:rFonts w:eastAsia="Times New Roman" w:cs="Times New Roman"/>
                <w:color w:val="000000"/>
                <w:sz w:val="20"/>
                <w:szCs w:val="20"/>
                <w:lang w:eastAsia="lv-LV"/>
              </w:rPr>
              <w:t>0 - 300kHz (-3dB</w:t>
            </w:r>
            <w:r w:rsidR="007249CC">
              <w:rPr>
                <w:rFonts w:eastAsia="Times New Roman" w:cs="Times New Roman"/>
                <w:color w:val="000000"/>
                <w:sz w:val="20"/>
                <w:szCs w:val="20"/>
                <w:lang w:eastAsia="lv-LV"/>
              </w:rPr>
              <w:t xml:space="preserve"> pie </w:t>
            </w:r>
            <w:r w:rsidRPr="006C43A7">
              <w:rPr>
                <w:rFonts w:eastAsia="Times New Roman" w:cs="Times New Roman"/>
                <w:color w:val="000000"/>
                <w:sz w:val="20"/>
                <w:szCs w:val="20"/>
                <w:lang w:eastAsia="lv-LV"/>
              </w:rPr>
              <w:t>1kHz)</w:t>
            </w:r>
            <w:r>
              <w:rPr>
                <w:rFonts w:eastAsia="Times New Roman" w:cs="Times New Roman"/>
                <w:color w:val="000000"/>
                <w:sz w:val="20"/>
                <w:szCs w:val="20"/>
                <w:lang w:eastAsia="lv-LV"/>
              </w:rPr>
              <w:t>;</w:t>
            </w:r>
          </w:p>
          <w:p w14:paraId="60EC63B4" w14:textId="77777777" w:rsidR="006C43A7"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Pr</w:t>
            </w:r>
            <w:r w:rsidR="00B16AF0">
              <w:rPr>
                <w:rFonts w:eastAsia="Times New Roman" w:cs="Times New Roman"/>
                <w:color w:val="000000"/>
                <w:sz w:val="20"/>
                <w:szCs w:val="20"/>
                <w:lang w:eastAsia="lv-LV"/>
              </w:rPr>
              <w:t>ecizitāte pie nominālās strāvas</w:t>
            </w:r>
            <w:r w:rsidRPr="006C43A7">
              <w:rPr>
                <w:rFonts w:eastAsia="Times New Roman" w:cs="Times New Roman"/>
                <w:color w:val="000000"/>
                <w:sz w:val="20"/>
                <w:szCs w:val="20"/>
                <w:lang w:eastAsia="lv-LV"/>
              </w:rPr>
              <w:t xml:space="preserve"> 25oC</w:t>
            </w:r>
            <w:r w:rsidR="003D5747">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6C43A7">
              <w:rPr>
                <w:rFonts w:eastAsia="Times New Roman" w:cs="Times New Roman"/>
                <w:color w:val="000000"/>
                <w:sz w:val="20"/>
                <w:szCs w:val="20"/>
                <w:lang w:eastAsia="lv-LV"/>
              </w:rPr>
              <w:t>≤500mA</w:t>
            </w:r>
            <w:r>
              <w:rPr>
                <w:rFonts w:eastAsia="Times New Roman" w:cs="Times New Roman"/>
                <w:color w:val="000000"/>
                <w:sz w:val="20"/>
                <w:szCs w:val="20"/>
                <w:lang w:eastAsia="lv-LV"/>
              </w:rPr>
              <w:t>;</w:t>
            </w:r>
          </w:p>
          <w:p w14:paraId="67B9D0D2" w14:textId="77777777" w:rsidR="006C43A7" w:rsidRPr="002C36A0"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Galvaniska atsaiste</w:t>
            </w:r>
            <w:r>
              <w:rPr>
                <w:rFonts w:eastAsia="Times New Roman" w:cs="Times New Roman"/>
                <w:color w:val="000000"/>
                <w:sz w:val="20"/>
                <w:szCs w:val="20"/>
                <w:lang w:eastAsia="lv-LV"/>
              </w:rPr>
              <w:t xml:space="preserve"> - </w:t>
            </w:r>
            <w:r w:rsidRPr="006C43A7">
              <w:rPr>
                <w:rFonts w:eastAsia="Times New Roman" w:cs="Times New Roman"/>
                <w:color w:val="000000"/>
                <w:sz w:val="20"/>
                <w:szCs w:val="20"/>
                <w:lang w:eastAsia="lv-LV"/>
              </w:rPr>
              <w:t>Ir (≥2kV)</w:t>
            </w:r>
            <w:r>
              <w:rPr>
                <w:rFonts w:eastAsia="Times New Roman" w:cs="Times New Roman"/>
                <w:color w:val="000000"/>
                <w:sz w:val="20"/>
                <w:szCs w:val="20"/>
                <w:lang w:eastAsia="lv-LV"/>
              </w:rPr>
              <w:t>.</w:t>
            </w:r>
          </w:p>
        </w:tc>
        <w:tc>
          <w:tcPr>
            <w:tcW w:w="1016" w:type="dxa"/>
            <w:shd w:val="clear" w:color="auto" w:fill="auto"/>
            <w:noWrap/>
          </w:tcPr>
          <w:p w14:paraId="5E8CFFB9" w14:textId="77777777" w:rsidR="006C43A7" w:rsidRDefault="00B075A2"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gab.</w:t>
            </w:r>
          </w:p>
        </w:tc>
        <w:tc>
          <w:tcPr>
            <w:tcW w:w="1157" w:type="dxa"/>
            <w:shd w:val="clear" w:color="auto" w:fill="auto"/>
            <w:noWrap/>
          </w:tcPr>
          <w:p w14:paraId="623B4A93" w14:textId="77777777" w:rsidR="006C43A7" w:rsidRDefault="00B075A2"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9</w:t>
            </w:r>
          </w:p>
        </w:tc>
        <w:tc>
          <w:tcPr>
            <w:tcW w:w="5056" w:type="dxa"/>
          </w:tcPr>
          <w:p w14:paraId="17A8D899" w14:textId="77777777" w:rsidR="006C43A7" w:rsidRPr="00FF1F1A" w:rsidRDefault="006C43A7" w:rsidP="00CD2D9E">
            <w:pPr>
              <w:spacing w:after="0" w:line="240" w:lineRule="auto"/>
              <w:jc w:val="center"/>
              <w:rPr>
                <w:rFonts w:eastAsia="Times New Roman" w:cs="Times New Roman"/>
                <w:color w:val="000000"/>
                <w:sz w:val="20"/>
                <w:szCs w:val="20"/>
                <w:lang w:eastAsia="lv-LV"/>
              </w:rPr>
            </w:pPr>
          </w:p>
        </w:tc>
      </w:tr>
      <w:tr w:rsidR="006C43A7" w:rsidRPr="00A24D5E" w14:paraId="56E3FD32" w14:textId="77777777" w:rsidTr="002C36A0">
        <w:trPr>
          <w:trHeight w:val="900"/>
        </w:trPr>
        <w:tc>
          <w:tcPr>
            <w:tcW w:w="883" w:type="dxa"/>
            <w:shd w:val="clear" w:color="auto" w:fill="auto"/>
            <w:noWrap/>
          </w:tcPr>
          <w:p w14:paraId="27208165" w14:textId="77777777" w:rsidR="006C43A7" w:rsidRDefault="006C43A7"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6</w:t>
            </w:r>
          </w:p>
        </w:tc>
        <w:tc>
          <w:tcPr>
            <w:tcW w:w="1552" w:type="dxa"/>
            <w:shd w:val="clear" w:color="auto" w:fill="auto"/>
            <w:noWrap/>
          </w:tcPr>
          <w:p w14:paraId="2510C59A" w14:textId="77777777" w:rsidR="006C43A7" w:rsidRPr="006C43A7"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Elektrolītiskais kondensators</w:t>
            </w:r>
          </w:p>
        </w:tc>
        <w:tc>
          <w:tcPr>
            <w:tcW w:w="5079" w:type="dxa"/>
            <w:shd w:val="clear" w:color="auto" w:fill="auto"/>
          </w:tcPr>
          <w:p w14:paraId="0F796A7B" w14:textId="77777777" w:rsidR="006C43A7"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Kapacitāte</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6C43A7">
              <w:rPr>
                <w:rFonts w:eastAsia="Times New Roman" w:cs="Times New Roman"/>
                <w:color w:val="000000"/>
                <w:sz w:val="20"/>
                <w:szCs w:val="20"/>
                <w:lang w:eastAsia="lv-LV"/>
              </w:rPr>
              <w:t>2200µF (±20%)</w:t>
            </w:r>
            <w:r>
              <w:rPr>
                <w:rFonts w:eastAsia="Times New Roman" w:cs="Times New Roman"/>
                <w:color w:val="000000"/>
                <w:sz w:val="20"/>
                <w:szCs w:val="20"/>
                <w:lang w:eastAsia="lv-LV"/>
              </w:rPr>
              <w:t>;</w:t>
            </w:r>
          </w:p>
          <w:p w14:paraId="3FF6B9BD" w14:textId="77777777" w:rsidR="006C43A7"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Pieļaujamais līdzspriegums</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6C43A7">
              <w:rPr>
                <w:rFonts w:eastAsia="Times New Roman" w:cs="Times New Roman"/>
                <w:color w:val="000000"/>
                <w:sz w:val="20"/>
                <w:szCs w:val="20"/>
                <w:lang w:eastAsia="lv-LV"/>
              </w:rPr>
              <w:t xml:space="preserve"> ≥ 450V</w:t>
            </w:r>
            <w:r>
              <w:rPr>
                <w:rFonts w:eastAsia="Times New Roman" w:cs="Times New Roman"/>
                <w:color w:val="000000"/>
                <w:sz w:val="20"/>
                <w:szCs w:val="20"/>
                <w:lang w:eastAsia="lv-LV"/>
              </w:rPr>
              <w:t>;</w:t>
            </w:r>
          </w:p>
          <w:p w14:paraId="77406551" w14:textId="77777777" w:rsidR="006C43A7"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Pretestība ESR</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6C43A7">
              <w:rPr>
                <w:rFonts w:eastAsia="Times New Roman" w:cs="Times New Roman"/>
                <w:color w:val="000000"/>
                <w:sz w:val="20"/>
                <w:szCs w:val="20"/>
                <w:lang w:eastAsia="lv-LV"/>
              </w:rPr>
              <w:t>≤ 0.03 Ohm</w:t>
            </w:r>
            <w:r>
              <w:rPr>
                <w:rFonts w:eastAsia="Times New Roman" w:cs="Times New Roman"/>
                <w:color w:val="000000"/>
                <w:sz w:val="20"/>
                <w:szCs w:val="20"/>
                <w:lang w:eastAsia="lv-LV"/>
              </w:rPr>
              <w:t>;</w:t>
            </w:r>
          </w:p>
          <w:p w14:paraId="7C7BD693" w14:textId="77777777" w:rsidR="006C43A7"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Maksimālā darba temperatūra</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6C43A7">
              <w:rPr>
                <w:rFonts w:eastAsia="Times New Roman" w:cs="Times New Roman"/>
                <w:color w:val="000000"/>
                <w:sz w:val="20"/>
                <w:szCs w:val="20"/>
                <w:lang w:eastAsia="lv-LV"/>
              </w:rPr>
              <w:t>≥ 85°C</w:t>
            </w:r>
            <w:r>
              <w:rPr>
                <w:rFonts w:eastAsia="Times New Roman" w:cs="Times New Roman"/>
                <w:color w:val="000000"/>
                <w:sz w:val="20"/>
                <w:szCs w:val="20"/>
                <w:lang w:eastAsia="lv-LV"/>
              </w:rPr>
              <w:t>;</w:t>
            </w:r>
          </w:p>
          <w:p w14:paraId="35E3B2E0" w14:textId="77777777" w:rsidR="006C43A7" w:rsidRPr="006C43A7"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Dzīves cikls pie 85 Celsija grādiem</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6C43A7">
              <w:rPr>
                <w:rFonts w:eastAsia="Times New Roman" w:cs="Times New Roman"/>
                <w:color w:val="000000"/>
                <w:sz w:val="20"/>
                <w:szCs w:val="20"/>
                <w:lang w:eastAsia="lv-LV"/>
              </w:rPr>
              <w:t>≥60000 h @ 85°C</w:t>
            </w:r>
          </w:p>
        </w:tc>
        <w:tc>
          <w:tcPr>
            <w:tcW w:w="1016" w:type="dxa"/>
            <w:shd w:val="clear" w:color="auto" w:fill="auto"/>
            <w:noWrap/>
          </w:tcPr>
          <w:p w14:paraId="7B51FD62" w14:textId="77777777" w:rsidR="006C43A7" w:rsidRDefault="00B075A2"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gab.</w:t>
            </w:r>
          </w:p>
        </w:tc>
        <w:tc>
          <w:tcPr>
            <w:tcW w:w="1157" w:type="dxa"/>
            <w:shd w:val="clear" w:color="auto" w:fill="auto"/>
            <w:noWrap/>
          </w:tcPr>
          <w:p w14:paraId="137299C8" w14:textId="77777777" w:rsidR="006C43A7" w:rsidRDefault="00B075A2"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10</w:t>
            </w:r>
          </w:p>
        </w:tc>
        <w:tc>
          <w:tcPr>
            <w:tcW w:w="5056" w:type="dxa"/>
          </w:tcPr>
          <w:p w14:paraId="2E8246D4" w14:textId="77777777" w:rsidR="006C43A7" w:rsidRPr="00FF1F1A" w:rsidRDefault="006C43A7" w:rsidP="00CD2D9E">
            <w:pPr>
              <w:spacing w:after="0" w:line="240" w:lineRule="auto"/>
              <w:jc w:val="center"/>
              <w:rPr>
                <w:rFonts w:eastAsia="Times New Roman" w:cs="Times New Roman"/>
                <w:color w:val="000000"/>
                <w:sz w:val="20"/>
                <w:szCs w:val="20"/>
                <w:lang w:eastAsia="lv-LV"/>
              </w:rPr>
            </w:pPr>
          </w:p>
        </w:tc>
      </w:tr>
      <w:tr w:rsidR="006C43A7" w:rsidRPr="00A24D5E" w14:paraId="4D11E518" w14:textId="77777777" w:rsidTr="00B075A2">
        <w:trPr>
          <w:trHeight w:val="560"/>
        </w:trPr>
        <w:tc>
          <w:tcPr>
            <w:tcW w:w="883" w:type="dxa"/>
            <w:shd w:val="clear" w:color="auto" w:fill="auto"/>
            <w:noWrap/>
          </w:tcPr>
          <w:p w14:paraId="03753A43" w14:textId="77777777" w:rsidR="006C43A7" w:rsidRDefault="006C43A7"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7</w:t>
            </w:r>
          </w:p>
        </w:tc>
        <w:tc>
          <w:tcPr>
            <w:tcW w:w="1552" w:type="dxa"/>
            <w:shd w:val="clear" w:color="auto" w:fill="auto"/>
            <w:noWrap/>
          </w:tcPr>
          <w:p w14:paraId="4348E0AD" w14:textId="77777777" w:rsidR="006C43A7" w:rsidRPr="006C43A7"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IGBT tranzistoru draiveris</w:t>
            </w:r>
          </w:p>
        </w:tc>
        <w:tc>
          <w:tcPr>
            <w:tcW w:w="5079" w:type="dxa"/>
            <w:shd w:val="clear" w:color="auto" w:fill="auto"/>
          </w:tcPr>
          <w:p w14:paraId="5DE0197F" w14:textId="77777777" w:rsidR="006C43A7"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Barošanas spriegums</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6C43A7">
              <w:rPr>
                <w:rFonts w:eastAsia="Times New Roman" w:cs="Times New Roman"/>
                <w:color w:val="000000"/>
                <w:sz w:val="20"/>
                <w:szCs w:val="20"/>
                <w:lang w:eastAsia="lv-LV"/>
              </w:rPr>
              <w:t xml:space="preserve">no </w:t>
            </w:r>
            <w:r w:rsidR="0081655E">
              <w:rPr>
                <w:rFonts w:eastAsia="Times New Roman" w:cs="Times New Roman"/>
                <w:color w:val="000000"/>
                <w:sz w:val="20"/>
                <w:szCs w:val="20"/>
                <w:lang w:eastAsia="lv-LV"/>
              </w:rPr>
              <w:t xml:space="preserve"> </w:t>
            </w:r>
            <w:r w:rsidRPr="006C43A7">
              <w:rPr>
                <w:rFonts w:eastAsia="Times New Roman" w:cs="Times New Roman"/>
                <w:color w:val="000000"/>
                <w:sz w:val="20"/>
                <w:szCs w:val="20"/>
                <w:lang w:eastAsia="lv-LV"/>
              </w:rPr>
              <w:t>0.5 līdz 5.5V (±0.2V)</w:t>
            </w:r>
            <w:r>
              <w:rPr>
                <w:rFonts w:eastAsia="Times New Roman" w:cs="Times New Roman"/>
                <w:color w:val="000000"/>
                <w:sz w:val="20"/>
                <w:szCs w:val="20"/>
                <w:lang w:eastAsia="lv-LV"/>
              </w:rPr>
              <w:t>;</w:t>
            </w:r>
          </w:p>
          <w:p w14:paraId="793F165E" w14:textId="77777777" w:rsidR="006C43A7"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Izejas konfigurācija</w:t>
            </w:r>
            <w:r>
              <w:rPr>
                <w:rFonts w:eastAsia="Times New Roman" w:cs="Times New Roman"/>
                <w:color w:val="000000"/>
                <w:sz w:val="20"/>
                <w:szCs w:val="20"/>
                <w:lang w:eastAsia="lv-LV"/>
              </w:rPr>
              <w:t xml:space="preserve"> – </w:t>
            </w:r>
            <w:r w:rsidRPr="006C43A7">
              <w:rPr>
                <w:rFonts w:eastAsia="Times New Roman" w:cs="Times New Roman"/>
                <w:color w:val="000000"/>
                <w:sz w:val="20"/>
                <w:szCs w:val="20"/>
                <w:lang w:eastAsia="lv-LV"/>
              </w:rPr>
              <w:t>Neinvertējoša</w:t>
            </w:r>
            <w:r>
              <w:rPr>
                <w:rFonts w:eastAsia="Times New Roman" w:cs="Times New Roman"/>
                <w:color w:val="000000"/>
                <w:sz w:val="20"/>
                <w:szCs w:val="20"/>
                <w:lang w:eastAsia="lv-LV"/>
              </w:rPr>
              <w:t>;</w:t>
            </w:r>
          </w:p>
          <w:p w14:paraId="044A104F" w14:textId="77777777" w:rsidR="006C43A7"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t>Izejas pīķa strāva</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6C43A7">
              <w:rPr>
                <w:rFonts w:eastAsia="Times New Roman" w:cs="Times New Roman"/>
                <w:color w:val="000000"/>
                <w:sz w:val="20"/>
                <w:szCs w:val="20"/>
                <w:lang w:eastAsia="lv-LV"/>
              </w:rPr>
              <w:t>2.5 A (±0.2A)</w:t>
            </w:r>
            <w:r>
              <w:rPr>
                <w:rFonts w:eastAsia="Times New Roman" w:cs="Times New Roman"/>
                <w:color w:val="000000"/>
                <w:sz w:val="20"/>
                <w:szCs w:val="20"/>
                <w:lang w:eastAsia="lv-LV"/>
              </w:rPr>
              <w:t>;</w:t>
            </w:r>
          </w:p>
          <w:p w14:paraId="2860596D" w14:textId="77777777" w:rsidR="006C43A7" w:rsidRDefault="006C43A7" w:rsidP="00CD2D9E">
            <w:pPr>
              <w:spacing w:after="0" w:line="240" w:lineRule="auto"/>
              <w:rPr>
                <w:rFonts w:eastAsia="Times New Roman" w:cs="Times New Roman"/>
                <w:color w:val="000000"/>
                <w:sz w:val="20"/>
                <w:szCs w:val="20"/>
                <w:lang w:eastAsia="lv-LV"/>
              </w:rPr>
            </w:pPr>
            <w:r w:rsidRPr="006C43A7">
              <w:rPr>
                <w:rFonts w:eastAsia="Times New Roman" w:cs="Times New Roman"/>
                <w:color w:val="000000"/>
                <w:sz w:val="20"/>
                <w:szCs w:val="20"/>
                <w:lang w:eastAsia="lv-LV"/>
              </w:rPr>
              <w:lastRenderedPageBreak/>
              <w:t>Korpuss</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6C43A7">
              <w:rPr>
                <w:rFonts w:eastAsia="Times New Roman" w:cs="Times New Roman"/>
                <w:color w:val="000000"/>
                <w:sz w:val="20"/>
                <w:szCs w:val="20"/>
                <w:lang w:eastAsia="lv-LV"/>
              </w:rPr>
              <w:t>SO-16</w:t>
            </w:r>
            <w:r w:rsidR="00E23298">
              <w:rPr>
                <w:rFonts w:eastAsia="Times New Roman" w:cs="Times New Roman"/>
                <w:color w:val="000000"/>
                <w:sz w:val="20"/>
                <w:szCs w:val="20"/>
                <w:lang w:eastAsia="lv-LV"/>
              </w:rPr>
              <w:t>;</w:t>
            </w:r>
          </w:p>
          <w:p w14:paraId="13538351" w14:textId="77777777" w:rsidR="00E23298" w:rsidRDefault="00E23298" w:rsidP="00CD2D9E">
            <w:pPr>
              <w:spacing w:after="0" w:line="240" w:lineRule="auto"/>
              <w:rPr>
                <w:rFonts w:eastAsia="Times New Roman" w:cs="Times New Roman"/>
                <w:color w:val="000000"/>
                <w:sz w:val="20"/>
                <w:szCs w:val="20"/>
                <w:lang w:eastAsia="lv-LV"/>
              </w:rPr>
            </w:pPr>
            <w:r w:rsidRPr="00E23298">
              <w:rPr>
                <w:rFonts w:eastAsia="Times New Roman" w:cs="Times New Roman"/>
                <w:color w:val="000000"/>
                <w:sz w:val="20"/>
                <w:szCs w:val="20"/>
                <w:lang w:eastAsia="lv-LV"/>
              </w:rPr>
              <w:t>Ietverta vadāmā tranzistora aizsardzība</w:t>
            </w:r>
            <w:r>
              <w:rPr>
                <w:rFonts w:eastAsia="Times New Roman" w:cs="Times New Roman"/>
                <w:color w:val="000000"/>
                <w:sz w:val="20"/>
                <w:szCs w:val="20"/>
                <w:lang w:eastAsia="lv-LV"/>
              </w:rPr>
              <w:t xml:space="preserve"> – Ir;</w:t>
            </w:r>
          </w:p>
          <w:p w14:paraId="05E1704E" w14:textId="77777777" w:rsidR="00E23298" w:rsidRPr="006C43A7" w:rsidRDefault="00E23298" w:rsidP="00CD2D9E">
            <w:pPr>
              <w:spacing w:after="0" w:line="240" w:lineRule="auto"/>
              <w:rPr>
                <w:rFonts w:eastAsia="Times New Roman" w:cs="Times New Roman"/>
                <w:color w:val="000000"/>
                <w:sz w:val="20"/>
                <w:szCs w:val="20"/>
                <w:lang w:eastAsia="lv-LV"/>
              </w:rPr>
            </w:pPr>
            <w:r w:rsidRPr="00E23298">
              <w:rPr>
                <w:rFonts w:eastAsia="Times New Roman" w:cs="Times New Roman"/>
                <w:color w:val="000000"/>
                <w:sz w:val="20"/>
                <w:szCs w:val="20"/>
                <w:lang w:eastAsia="lv-LV"/>
              </w:rPr>
              <w:t>Optiskā atsaiste starp ieeju un izeju</w:t>
            </w:r>
            <w:r>
              <w:rPr>
                <w:rFonts w:eastAsia="Times New Roman" w:cs="Times New Roman"/>
                <w:color w:val="000000"/>
                <w:sz w:val="20"/>
                <w:szCs w:val="20"/>
                <w:lang w:eastAsia="lv-LV"/>
              </w:rPr>
              <w:t xml:space="preserve"> – Ir.</w:t>
            </w:r>
          </w:p>
        </w:tc>
        <w:tc>
          <w:tcPr>
            <w:tcW w:w="1016" w:type="dxa"/>
            <w:shd w:val="clear" w:color="auto" w:fill="auto"/>
            <w:noWrap/>
          </w:tcPr>
          <w:p w14:paraId="349E0474" w14:textId="77777777" w:rsidR="006C43A7" w:rsidRDefault="00B075A2"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lastRenderedPageBreak/>
              <w:t>gab.</w:t>
            </w:r>
          </w:p>
        </w:tc>
        <w:tc>
          <w:tcPr>
            <w:tcW w:w="1157" w:type="dxa"/>
            <w:shd w:val="clear" w:color="auto" w:fill="auto"/>
            <w:noWrap/>
          </w:tcPr>
          <w:p w14:paraId="2D1D9EBF" w14:textId="77777777" w:rsidR="006C43A7" w:rsidRDefault="00B075A2"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24</w:t>
            </w:r>
          </w:p>
        </w:tc>
        <w:tc>
          <w:tcPr>
            <w:tcW w:w="5056" w:type="dxa"/>
          </w:tcPr>
          <w:p w14:paraId="645FDF99" w14:textId="77777777" w:rsidR="006C43A7" w:rsidRPr="00FF1F1A" w:rsidRDefault="006C43A7" w:rsidP="00CD2D9E">
            <w:pPr>
              <w:spacing w:after="0" w:line="240" w:lineRule="auto"/>
              <w:jc w:val="center"/>
              <w:rPr>
                <w:rFonts w:eastAsia="Times New Roman" w:cs="Times New Roman"/>
                <w:color w:val="000000"/>
                <w:sz w:val="20"/>
                <w:szCs w:val="20"/>
                <w:lang w:eastAsia="lv-LV"/>
              </w:rPr>
            </w:pPr>
          </w:p>
        </w:tc>
      </w:tr>
      <w:tr w:rsidR="00E23298" w:rsidRPr="00A24D5E" w14:paraId="11C58738" w14:textId="77777777" w:rsidTr="002C36A0">
        <w:trPr>
          <w:trHeight w:val="900"/>
        </w:trPr>
        <w:tc>
          <w:tcPr>
            <w:tcW w:w="883" w:type="dxa"/>
            <w:shd w:val="clear" w:color="auto" w:fill="auto"/>
            <w:noWrap/>
          </w:tcPr>
          <w:p w14:paraId="428EB4DE" w14:textId="77777777" w:rsidR="00E23298" w:rsidRDefault="00E23298"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lastRenderedPageBreak/>
              <w:t>8</w:t>
            </w:r>
          </w:p>
        </w:tc>
        <w:tc>
          <w:tcPr>
            <w:tcW w:w="1552" w:type="dxa"/>
            <w:shd w:val="clear" w:color="auto" w:fill="auto"/>
            <w:noWrap/>
          </w:tcPr>
          <w:p w14:paraId="77BD78BE" w14:textId="77777777" w:rsidR="00E23298" w:rsidRPr="006C43A7" w:rsidRDefault="00E23298" w:rsidP="00CD2D9E">
            <w:pPr>
              <w:spacing w:after="0" w:line="240" w:lineRule="auto"/>
              <w:rPr>
                <w:rFonts w:eastAsia="Times New Roman" w:cs="Times New Roman"/>
                <w:color w:val="000000"/>
                <w:sz w:val="20"/>
                <w:szCs w:val="20"/>
                <w:lang w:eastAsia="lv-LV"/>
              </w:rPr>
            </w:pPr>
            <w:r w:rsidRPr="00E23298">
              <w:rPr>
                <w:rFonts w:eastAsia="Times New Roman" w:cs="Times New Roman"/>
                <w:color w:val="000000"/>
                <w:sz w:val="20"/>
                <w:szCs w:val="20"/>
                <w:lang w:eastAsia="lv-LV"/>
              </w:rPr>
              <w:t>Slāpēšanas kondensators</w:t>
            </w:r>
          </w:p>
        </w:tc>
        <w:tc>
          <w:tcPr>
            <w:tcW w:w="5079" w:type="dxa"/>
            <w:shd w:val="clear" w:color="auto" w:fill="auto"/>
          </w:tcPr>
          <w:p w14:paraId="3ACE17E5" w14:textId="77777777" w:rsidR="00E23298" w:rsidRDefault="00E23298" w:rsidP="00CD2D9E">
            <w:pPr>
              <w:spacing w:after="0" w:line="240" w:lineRule="auto"/>
              <w:rPr>
                <w:rFonts w:eastAsia="Times New Roman" w:cs="Times New Roman"/>
                <w:color w:val="000000"/>
                <w:sz w:val="20"/>
                <w:szCs w:val="20"/>
                <w:lang w:eastAsia="lv-LV"/>
              </w:rPr>
            </w:pPr>
            <w:r w:rsidRPr="00E23298">
              <w:rPr>
                <w:rFonts w:eastAsia="Times New Roman" w:cs="Times New Roman"/>
                <w:color w:val="000000"/>
                <w:sz w:val="20"/>
                <w:szCs w:val="20"/>
                <w:lang w:eastAsia="lv-LV"/>
              </w:rPr>
              <w:t>Kapacitāte</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E23298">
              <w:rPr>
                <w:rFonts w:eastAsia="Times New Roman" w:cs="Times New Roman"/>
                <w:color w:val="000000"/>
                <w:sz w:val="20"/>
                <w:szCs w:val="20"/>
                <w:lang w:eastAsia="lv-LV"/>
              </w:rPr>
              <w:t>1,5µF (±10%)</w:t>
            </w:r>
            <w:r>
              <w:rPr>
                <w:rFonts w:eastAsia="Times New Roman" w:cs="Times New Roman"/>
                <w:color w:val="000000"/>
                <w:sz w:val="20"/>
                <w:szCs w:val="20"/>
                <w:lang w:eastAsia="lv-LV"/>
              </w:rPr>
              <w:t>;</w:t>
            </w:r>
          </w:p>
          <w:p w14:paraId="0F77843C" w14:textId="77777777" w:rsidR="00E23298" w:rsidRDefault="00E23298" w:rsidP="00CD2D9E">
            <w:pPr>
              <w:spacing w:after="0" w:line="240" w:lineRule="auto"/>
              <w:rPr>
                <w:rFonts w:eastAsia="Times New Roman" w:cs="Times New Roman"/>
                <w:color w:val="000000"/>
                <w:sz w:val="20"/>
                <w:szCs w:val="20"/>
                <w:lang w:eastAsia="lv-LV"/>
              </w:rPr>
            </w:pPr>
            <w:r w:rsidRPr="00E23298">
              <w:rPr>
                <w:rFonts w:eastAsia="Times New Roman" w:cs="Times New Roman"/>
                <w:color w:val="000000"/>
                <w:sz w:val="20"/>
                <w:szCs w:val="20"/>
                <w:lang w:eastAsia="lv-LV"/>
              </w:rPr>
              <w:t>Pieļaujamais līdzspriegums</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E23298">
              <w:rPr>
                <w:rFonts w:eastAsia="Times New Roman" w:cs="Times New Roman"/>
                <w:color w:val="000000"/>
                <w:sz w:val="20"/>
                <w:szCs w:val="20"/>
                <w:lang w:eastAsia="lv-LV"/>
              </w:rPr>
              <w:t xml:space="preserve"> ≥ 1kV</w:t>
            </w:r>
            <w:r>
              <w:rPr>
                <w:rFonts w:eastAsia="Times New Roman" w:cs="Times New Roman"/>
                <w:color w:val="000000"/>
                <w:sz w:val="20"/>
                <w:szCs w:val="20"/>
                <w:lang w:eastAsia="lv-LV"/>
              </w:rPr>
              <w:t>;</w:t>
            </w:r>
          </w:p>
          <w:p w14:paraId="7718B5AE" w14:textId="77777777" w:rsidR="00E23298" w:rsidRDefault="00E23298" w:rsidP="00CD2D9E">
            <w:pPr>
              <w:spacing w:after="0" w:line="240" w:lineRule="auto"/>
              <w:rPr>
                <w:rFonts w:eastAsia="Times New Roman" w:cs="Times New Roman"/>
                <w:color w:val="000000"/>
                <w:sz w:val="20"/>
                <w:szCs w:val="20"/>
                <w:lang w:eastAsia="lv-LV"/>
              </w:rPr>
            </w:pPr>
            <w:r w:rsidRPr="00E23298">
              <w:rPr>
                <w:rFonts w:eastAsia="Times New Roman" w:cs="Times New Roman"/>
                <w:color w:val="000000"/>
                <w:sz w:val="20"/>
                <w:szCs w:val="20"/>
                <w:lang w:eastAsia="lv-LV"/>
              </w:rPr>
              <w:t>Ekvivalentā pretestība ESR</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E23298">
              <w:rPr>
                <w:rFonts w:eastAsia="Times New Roman" w:cs="Times New Roman"/>
                <w:color w:val="000000"/>
                <w:sz w:val="20"/>
                <w:szCs w:val="20"/>
                <w:lang w:eastAsia="lv-LV"/>
              </w:rPr>
              <w:t>≤0.006 Ohm</w:t>
            </w:r>
            <w:r>
              <w:rPr>
                <w:rFonts w:eastAsia="Times New Roman" w:cs="Times New Roman"/>
                <w:color w:val="000000"/>
                <w:sz w:val="20"/>
                <w:szCs w:val="20"/>
                <w:lang w:eastAsia="lv-LV"/>
              </w:rPr>
              <w:t>;</w:t>
            </w:r>
          </w:p>
          <w:p w14:paraId="09FEC3C8" w14:textId="77777777" w:rsidR="00E23298" w:rsidRDefault="00E23298" w:rsidP="00CD2D9E">
            <w:pPr>
              <w:spacing w:after="0" w:line="240" w:lineRule="auto"/>
              <w:rPr>
                <w:rFonts w:eastAsia="Times New Roman" w:cs="Times New Roman"/>
                <w:color w:val="000000"/>
                <w:sz w:val="20"/>
                <w:szCs w:val="20"/>
                <w:lang w:eastAsia="lv-LV"/>
              </w:rPr>
            </w:pPr>
            <w:r w:rsidRPr="00E23298">
              <w:rPr>
                <w:rFonts w:eastAsia="Times New Roman" w:cs="Times New Roman"/>
                <w:color w:val="000000"/>
                <w:sz w:val="20"/>
                <w:szCs w:val="20"/>
                <w:lang w:eastAsia="lv-LV"/>
              </w:rPr>
              <w:t>Ekvivalentā induktivitāte ESL</w:t>
            </w:r>
            <w:r>
              <w:rPr>
                <w:rFonts w:eastAsia="Times New Roman" w:cs="Times New Roman"/>
                <w:color w:val="000000"/>
                <w:sz w:val="20"/>
                <w:szCs w:val="20"/>
                <w:lang w:eastAsia="lv-LV"/>
              </w:rPr>
              <w:t xml:space="preserve">  </w:t>
            </w:r>
            <w:r w:rsidRPr="00E23298">
              <w:rPr>
                <w:rFonts w:eastAsia="Times New Roman" w:cs="Times New Roman"/>
                <w:color w:val="000000"/>
                <w:sz w:val="20"/>
                <w:szCs w:val="20"/>
                <w:lang w:eastAsia="lv-LV"/>
              </w:rPr>
              <w:t>≤ 15nH</w:t>
            </w:r>
            <w:r>
              <w:rPr>
                <w:rFonts w:eastAsia="Times New Roman" w:cs="Times New Roman"/>
                <w:color w:val="000000"/>
                <w:sz w:val="20"/>
                <w:szCs w:val="20"/>
                <w:lang w:eastAsia="lv-LV"/>
              </w:rPr>
              <w:t>;</w:t>
            </w:r>
          </w:p>
          <w:p w14:paraId="0DA994F8" w14:textId="77777777" w:rsidR="00E23298" w:rsidRDefault="00E23298" w:rsidP="00CD2D9E">
            <w:pPr>
              <w:spacing w:after="0" w:line="240" w:lineRule="auto"/>
              <w:rPr>
                <w:rFonts w:eastAsia="Times New Roman" w:cs="Times New Roman"/>
                <w:color w:val="000000"/>
                <w:sz w:val="20"/>
                <w:szCs w:val="20"/>
                <w:lang w:eastAsia="lv-LV"/>
              </w:rPr>
            </w:pPr>
            <w:r w:rsidRPr="00E23298">
              <w:rPr>
                <w:rFonts w:eastAsia="Times New Roman" w:cs="Times New Roman"/>
                <w:color w:val="000000"/>
                <w:sz w:val="20"/>
                <w:szCs w:val="20"/>
                <w:lang w:eastAsia="lv-LV"/>
              </w:rPr>
              <w:t>Maksimālā darba temperatūra</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E23298">
              <w:rPr>
                <w:rFonts w:eastAsia="Times New Roman" w:cs="Times New Roman"/>
                <w:color w:val="000000"/>
                <w:sz w:val="20"/>
                <w:szCs w:val="20"/>
                <w:lang w:eastAsia="lv-LV"/>
              </w:rPr>
              <w:t>≥ 85°C</w:t>
            </w:r>
            <w:r>
              <w:rPr>
                <w:rFonts w:eastAsia="Times New Roman" w:cs="Times New Roman"/>
                <w:color w:val="000000"/>
                <w:sz w:val="20"/>
                <w:szCs w:val="20"/>
                <w:lang w:eastAsia="lv-LV"/>
              </w:rPr>
              <w:t>;</w:t>
            </w:r>
          </w:p>
          <w:p w14:paraId="3DC4A23F" w14:textId="77777777" w:rsidR="00E23298" w:rsidRPr="006C43A7" w:rsidRDefault="00E23298" w:rsidP="007249CC">
            <w:pPr>
              <w:spacing w:after="0" w:line="240" w:lineRule="auto"/>
              <w:rPr>
                <w:rFonts w:eastAsia="Times New Roman" w:cs="Times New Roman"/>
                <w:color w:val="000000"/>
                <w:sz w:val="20"/>
                <w:szCs w:val="20"/>
                <w:lang w:eastAsia="lv-LV"/>
              </w:rPr>
            </w:pPr>
            <w:r w:rsidRPr="00E23298">
              <w:rPr>
                <w:rFonts w:eastAsia="Times New Roman" w:cs="Times New Roman"/>
                <w:color w:val="000000"/>
                <w:sz w:val="20"/>
                <w:szCs w:val="20"/>
                <w:lang w:eastAsia="lv-LV"/>
              </w:rPr>
              <w:t>Dielektriķa zudumu leņķa tangenss</w:t>
            </w:r>
            <w:r>
              <w:rPr>
                <w:rFonts w:eastAsia="Times New Roman" w:cs="Times New Roman"/>
                <w:color w:val="000000"/>
                <w:sz w:val="20"/>
                <w:szCs w:val="20"/>
                <w:lang w:eastAsia="lv-LV"/>
              </w:rPr>
              <w:t xml:space="preserve">  </w:t>
            </w:r>
            <w:r w:rsidRPr="00E23298">
              <w:rPr>
                <w:rFonts w:eastAsia="Times New Roman" w:cs="Times New Roman"/>
                <w:color w:val="000000"/>
                <w:sz w:val="20"/>
                <w:szCs w:val="20"/>
                <w:lang w:eastAsia="lv-LV"/>
              </w:rPr>
              <w:t xml:space="preserve">&lt; 20 x 10-4 </w:t>
            </w:r>
            <w:r w:rsidR="007249CC">
              <w:rPr>
                <w:rFonts w:eastAsia="Times New Roman" w:cs="Times New Roman"/>
                <w:color w:val="000000"/>
                <w:sz w:val="20"/>
                <w:szCs w:val="20"/>
                <w:lang w:eastAsia="lv-LV"/>
              </w:rPr>
              <w:t>pie</w:t>
            </w:r>
            <w:r w:rsidRPr="00E23298">
              <w:rPr>
                <w:rFonts w:eastAsia="Times New Roman" w:cs="Times New Roman"/>
                <w:color w:val="000000"/>
                <w:sz w:val="20"/>
                <w:szCs w:val="20"/>
                <w:lang w:eastAsia="lv-LV"/>
              </w:rPr>
              <w:t>10kHz</w:t>
            </w:r>
            <w:r>
              <w:rPr>
                <w:rFonts w:eastAsia="Times New Roman" w:cs="Times New Roman"/>
                <w:color w:val="000000"/>
                <w:sz w:val="20"/>
                <w:szCs w:val="20"/>
                <w:lang w:eastAsia="lv-LV"/>
              </w:rPr>
              <w:t>.</w:t>
            </w:r>
          </w:p>
        </w:tc>
        <w:tc>
          <w:tcPr>
            <w:tcW w:w="1016" w:type="dxa"/>
            <w:shd w:val="clear" w:color="auto" w:fill="auto"/>
            <w:noWrap/>
          </w:tcPr>
          <w:p w14:paraId="3B910E8C" w14:textId="77777777" w:rsidR="00E23298" w:rsidRDefault="00B075A2"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 xml:space="preserve">gab. </w:t>
            </w:r>
          </w:p>
        </w:tc>
        <w:tc>
          <w:tcPr>
            <w:tcW w:w="1157" w:type="dxa"/>
            <w:shd w:val="clear" w:color="auto" w:fill="auto"/>
            <w:noWrap/>
          </w:tcPr>
          <w:p w14:paraId="46E7EB86" w14:textId="77777777" w:rsidR="00E23298" w:rsidRDefault="00B075A2"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20</w:t>
            </w:r>
          </w:p>
        </w:tc>
        <w:tc>
          <w:tcPr>
            <w:tcW w:w="5056" w:type="dxa"/>
          </w:tcPr>
          <w:p w14:paraId="4A434547" w14:textId="77777777" w:rsidR="00E23298" w:rsidRPr="00FF1F1A" w:rsidRDefault="00E23298" w:rsidP="00CD2D9E">
            <w:pPr>
              <w:spacing w:after="0" w:line="240" w:lineRule="auto"/>
              <w:jc w:val="center"/>
              <w:rPr>
                <w:rFonts w:eastAsia="Times New Roman" w:cs="Times New Roman"/>
                <w:color w:val="000000"/>
                <w:sz w:val="20"/>
                <w:szCs w:val="20"/>
                <w:lang w:eastAsia="lv-LV"/>
              </w:rPr>
            </w:pPr>
          </w:p>
        </w:tc>
      </w:tr>
      <w:tr w:rsidR="00E23298" w:rsidRPr="00A24D5E" w14:paraId="7FC27B4B" w14:textId="77777777" w:rsidTr="002C36A0">
        <w:trPr>
          <w:trHeight w:val="900"/>
        </w:trPr>
        <w:tc>
          <w:tcPr>
            <w:tcW w:w="883" w:type="dxa"/>
            <w:shd w:val="clear" w:color="auto" w:fill="auto"/>
            <w:noWrap/>
          </w:tcPr>
          <w:p w14:paraId="61E11B53" w14:textId="77777777" w:rsidR="00E23298" w:rsidRDefault="00E23298"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9</w:t>
            </w:r>
          </w:p>
        </w:tc>
        <w:tc>
          <w:tcPr>
            <w:tcW w:w="1552" w:type="dxa"/>
            <w:shd w:val="clear" w:color="auto" w:fill="auto"/>
            <w:noWrap/>
          </w:tcPr>
          <w:p w14:paraId="13E230E6" w14:textId="77777777" w:rsidR="00E23298" w:rsidRPr="00E23298" w:rsidRDefault="00E23298" w:rsidP="00CD2D9E">
            <w:pPr>
              <w:spacing w:after="0" w:line="240" w:lineRule="auto"/>
              <w:rPr>
                <w:rFonts w:eastAsia="Times New Roman" w:cs="Times New Roman"/>
                <w:color w:val="000000"/>
                <w:sz w:val="20"/>
                <w:szCs w:val="20"/>
                <w:lang w:eastAsia="lv-LV"/>
              </w:rPr>
            </w:pPr>
            <w:r w:rsidRPr="00E23298">
              <w:rPr>
                <w:rFonts w:eastAsia="Times New Roman" w:cs="Times New Roman"/>
                <w:color w:val="000000"/>
                <w:sz w:val="20"/>
                <w:szCs w:val="20"/>
                <w:lang w:eastAsia="lv-LV"/>
              </w:rPr>
              <w:t>Multimetrs</w:t>
            </w:r>
          </w:p>
        </w:tc>
        <w:tc>
          <w:tcPr>
            <w:tcW w:w="5079" w:type="dxa"/>
            <w:shd w:val="clear" w:color="auto" w:fill="auto"/>
          </w:tcPr>
          <w:p w14:paraId="677A90B0" w14:textId="77777777" w:rsidR="00E23298" w:rsidRDefault="00E23298" w:rsidP="00CD2D9E">
            <w:pPr>
              <w:spacing w:after="0" w:line="240" w:lineRule="auto"/>
              <w:rPr>
                <w:rFonts w:eastAsia="Times New Roman" w:cs="Times New Roman"/>
                <w:color w:val="000000"/>
                <w:sz w:val="20"/>
                <w:szCs w:val="20"/>
                <w:lang w:eastAsia="lv-LV"/>
              </w:rPr>
            </w:pPr>
            <w:r w:rsidRPr="00E23298">
              <w:rPr>
                <w:rFonts w:eastAsia="Times New Roman" w:cs="Times New Roman"/>
                <w:color w:val="000000"/>
                <w:sz w:val="20"/>
                <w:szCs w:val="20"/>
                <w:lang w:eastAsia="lv-LV"/>
              </w:rPr>
              <w:t>Mērāmie fizikālie lielumi</w:t>
            </w:r>
            <w:r>
              <w:rPr>
                <w:rFonts w:eastAsia="Times New Roman" w:cs="Times New Roman"/>
                <w:color w:val="000000"/>
                <w:sz w:val="20"/>
                <w:szCs w:val="20"/>
                <w:lang w:eastAsia="lv-LV"/>
              </w:rPr>
              <w:t xml:space="preserve"> - </w:t>
            </w:r>
            <w:r w:rsidRPr="00E23298">
              <w:rPr>
                <w:rFonts w:eastAsia="Times New Roman" w:cs="Times New Roman"/>
                <w:color w:val="000000"/>
                <w:sz w:val="20"/>
                <w:szCs w:val="20"/>
                <w:lang w:eastAsia="lv-LV"/>
              </w:rPr>
              <w:t>Spriegums, strāva, kapacitāte, temperatūra</w:t>
            </w:r>
            <w:r>
              <w:rPr>
                <w:rFonts w:eastAsia="Times New Roman" w:cs="Times New Roman"/>
                <w:color w:val="000000"/>
                <w:sz w:val="20"/>
                <w:szCs w:val="20"/>
                <w:lang w:eastAsia="lv-LV"/>
              </w:rPr>
              <w:t>;</w:t>
            </w:r>
          </w:p>
          <w:p w14:paraId="640DA56C" w14:textId="77777777" w:rsidR="00E23298" w:rsidRDefault="00E23298" w:rsidP="00CD2D9E">
            <w:pPr>
              <w:spacing w:after="0" w:line="240" w:lineRule="auto"/>
              <w:rPr>
                <w:rFonts w:eastAsia="Times New Roman" w:cs="Times New Roman"/>
                <w:color w:val="000000"/>
                <w:sz w:val="20"/>
                <w:szCs w:val="20"/>
                <w:lang w:eastAsia="lv-LV"/>
              </w:rPr>
            </w:pPr>
            <w:r w:rsidRPr="00E23298">
              <w:rPr>
                <w:rFonts w:eastAsia="Times New Roman" w:cs="Times New Roman"/>
                <w:color w:val="000000"/>
                <w:sz w:val="20"/>
                <w:szCs w:val="20"/>
                <w:lang w:eastAsia="lv-LV"/>
              </w:rPr>
              <w:t>Maiņstrāvas (sprieguma) mērīšanas algoritms</w:t>
            </w:r>
            <w:r>
              <w:rPr>
                <w:rFonts w:eastAsia="Times New Roman" w:cs="Times New Roman"/>
                <w:color w:val="000000"/>
                <w:sz w:val="20"/>
                <w:szCs w:val="20"/>
                <w:lang w:eastAsia="lv-LV"/>
              </w:rPr>
              <w:t xml:space="preserve"> - </w:t>
            </w:r>
            <w:r w:rsidRPr="00E23298">
              <w:rPr>
                <w:rFonts w:eastAsia="Times New Roman" w:cs="Times New Roman"/>
                <w:color w:val="000000"/>
                <w:sz w:val="20"/>
                <w:szCs w:val="20"/>
                <w:lang w:eastAsia="lv-LV"/>
              </w:rPr>
              <w:t>True</w:t>
            </w:r>
            <w:bookmarkStart w:id="0" w:name="_GoBack"/>
            <w:bookmarkEnd w:id="0"/>
            <w:r w:rsidRPr="00E23298">
              <w:rPr>
                <w:rFonts w:eastAsia="Times New Roman" w:cs="Times New Roman"/>
                <w:color w:val="000000"/>
                <w:sz w:val="20"/>
                <w:szCs w:val="20"/>
                <w:lang w:eastAsia="lv-LV"/>
              </w:rPr>
              <w:t xml:space="preserve"> RMS</w:t>
            </w:r>
            <w:r>
              <w:rPr>
                <w:rFonts w:eastAsia="Times New Roman" w:cs="Times New Roman"/>
                <w:color w:val="000000"/>
                <w:sz w:val="20"/>
                <w:szCs w:val="20"/>
                <w:lang w:eastAsia="lv-LV"/>
              </w:rPr>
              <w:t>;</w:t>
            </w:r>
          </w:p>
          <w:p w14:paraId="7A90193E" w14:textId="77777777" w:rsidR="00E23298" w:rsidRDefault="00E23298" w:rsidP="00CD2D9E">
            <w:pPr>
              <w:spacing w:after="0" w:line="240" w:lineRule="auto"/>
              <w:rPr>
                <w:rFonts w:eastAsia="Times New Roman" w:cs="Times New Roman"/>
                <w:color w:val="000000"/>
                <w:sz w:val="20"/>
                <w:szCs w:val="20"/>
                <w:lang w:eastAsia="lv-LV"/>
              </w:rPr>
            </w:pPr>
            <w:r w:rsidRPr="00E23298">
              <w:rPr>
                <w:rFonts w:eastAsia="Times New Roman" w:cs="Times New Roman"/>
                <w:color w:val="000000"/>
                <w:sz w:val="20"/>
                <w:szCs w:val="20"/>
                <w:lang w:eastAsia="lv-LV"/>
              </w:rPr>
              <w:t>Līdzsprieguma mērīšanas diapazons</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E23298">
              <w:rPr>
                <w:rFonts w:eastAsia="Times New Roman" w:cs="Times New Roman"/>
                <w:color w:val="000000"/>
                <w:sz w:val="20"/>
                <w:szCs w:val="20"/>
                <w:lang w:eastAsia="lv-LV"/>
              </w:rPr>
              <w:t>≥ 400mV - 1000V</w:t>
            </w:r>
            <w:r>
              <w:rPr>
                <w:rFonts w:eastAsia="Times New Roman" w:cs="Times New Roman"/>
                <w:color w:val="000000"/>
                <w:sz w:val="20"/>
                <w:szCs w:val="20"/>
                <w:lang w:eastAsia="lv-LV"/>
              </w:rPr>
              <w:t>;</w:t>
            </w:r>
          </w:p>
          <w:p w14:paraId="052546C7" w14:textId="77777777" w:rsidR="00E23298" w:rsidRDefault="00E23298" w:rsidP="00CD2D9E">
            <w:pPr>
              <w:spacing w:after="0" w:line="240" w:lineRule="auto"/>
              <w:rPr>
                <w:rFonts w:eastAsia="Times New Roman" w:cs="Times New Roman"/>
                <w:color w:val="000000"/>
                <w:sz w:val="20"/>
                <w:szCs w:val="20"/>
                <w:lang w:eastAsia="lv-LV"/>
              </w:rPr>
            </w:pPr>
            <w:r w:rsidRPr="00E23298">
              <w:rPr>
                <w:rFonts w:eastAsia="Times New Roman" w:cs="Times New Roman"/>
                <w:color w:val="000000"/>
                <w:sz w:val="20"/>
                <w:szCs w:val="20"/>
                <w:lang w:eastAsia="lv-LV"/>
              </w:rPr>
              <w:t>Maiņsprieguma mērīšanas diapazons</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E23298">
              <w:rPr>
                <w:rFonts w:eastAsia="Times New Roman" w:cs="Times New Roman"/>
                <w:color w:val="000000"/>
                <w:sz w:val="20"/>
                <w:szCs w:val="20"/>
                <w:lang w:eastAsia="lv-LV"/>
              </w:rPr>
              <w:t>≥ 4V - 750V</w:t>
            </w:r>
            <w:r>
              <w:rPr>
                <w:rFonts w:eastAsia="Times New Roman" w:cs="Times New Roman"/>
                <w:color w:val="000000"/>
                <w:sz w:val="20"/>
                <w:szCs w:val="20"/>
                <w:lang w:eastAsia="lv-LV"/>
              </w:rPr>
              <w:t>;</w:t>
            </w:r>
          </w:p>
          <w:p w14:paraId="0218FF76" w14:textId="77777777" w:rsidR="00E23298" w:rsidRDefault="00E23298" w:rsidP="00CD2D9E">
            <w:pPr>
              <w:spacing w:after="0" w:line="240" w:lineRule="auto"/>
              <w:rPr>
                <w:rFonts w:eastAsia="Times New Roman" w:cs="Times New Roman"/>
                <w:color w:val="000000"/>
                <w:sz w:val="20"/>
                <w:szCs w:val="20"/>
                <w:lang w:eastAsia="lv-LV"/>
              </w:rPr>
            </w:pPr>
            <w:r w:rsidRPr="00E23298">
              <w:rPr>
                <w:rFonts w:eastAsia="Times New Roman" w:cs="Times New Roman"/>
                <w:color w:val="000000"/>
                <w:sz w:val="20"/>
                <w:szCs w:val="20"/>
                <w:lang w:eastAsia="lv-LV"/>
              </w:rPr>
              <w:t>Kapacitātes mērīšanas diapazons</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E23298">
              <w:rPr>
                <w:rFonts w:eastAsia="Times New Roman" w:cs="Times New Roman"/>
                <w:color w:val="000000"/>
                <w:sz w:val="20"/>
                <w:szCs w:val="20"/>
                <w:lang w:eastAsia="lv-LV"/>
              </w:rPr>
              <w:t>≥ 40nF līdz 100µF</w:t>
            </w:r>
            <w:r>
              <w:rPr>
                <w:rFonts w:eastAsia="Times New Roman" w:cs="Times New Roman"/>
                <w:color w:val="000000"/>
                <w:sz w:val="20"/>
                <w:szCs w:val="20"/>
                <w:lang w:eastAsia="lv-LV"/>
              </w:rPr>
              <w:t>;</w:t>
            </w:r>
          </w:p>
          <w:p w14:paraId="140D0A11" w14:textId="77777777" w:rsidR="00E23298" w:rsidRDefault="00E23298" w:rsidP="00CD2D9E">
            <w:pPr>
              <w:spacing w:after="0" w:line="240" w:lineRule="auto"/>
              <w:rPr>
                <w:rFonts w:eastAsia="Times New Roman" w:cs="Times New Roman"/>
                <w:color w:val="000000"/>
                <w:sz w:val="20"/>
                <w:szCs w:val="20"/>
                <w:lang w:eastAsia="lv-LV"/>
              </w:rPr>
            </w:pPr>
            <w:r w:rsidRPr="00E23298">
              <w:rPr>
                <w:rFonts w:eastAsia="Times New Roman" w:cs="Times New Roman"/>
                <w:color w:val="000000"/>
                <w:sz w:val="20"/>
                <w:szCs w:val="20"/>
                <w:lang w:eastAsia="lv-LV"/>
              </w:rPr>
              <w:t>Strāvas mērīšanas diapazons</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E23298">
              <w:rPr>
                <w:rFonts w:eastAsia="Times New Roman" w:cs="Times New Roman"/>
                <w:color w:val="000000"/>
                <w:sz w:val="20"/>
                <w:szCs w:val="20"/>
                <w:lang w:eastAsia="lv-LV"/>
              </w:rPr>
              <w:t>≥ 400µA - 10A</w:t>
            </w:r>
            <w:r>
              <w:rPr>
                <w:rFonts w:eastAsia="Times New Roman" w:cs="Times New Roman"/>
                <w:color w:val="000000"/>
                <w:sz w:val="20"/>
                <w:szCs w:val="20"/>
                <w:lang w:eastAsia="lv-LV"/>
              </w:rPr>
              <w:t>;</w:t>
            </w:r>
          </w:p>
          <w:p w14:paraId="5347EA7F" w14:textId="77777777" w:rsidR="00E23298" w:rsidRDefault="00E23298" w:rsidP="00CD2D9E">
            <w:pPr>
              <w:spacing w:after="0" w:line="240" w:lineRule="auto"/>
              <w:rPr>
                <w:rFonts w:eastAsia="Times New Roman" w:cs="Times New Roman"/>
                <w:color w:val="000000"/>
                <w:sz w:val="20"/>
                <w:szCs w:val="20"/>
                <w:lang w:eastAsia="lv-LV"/>
              </w:rPr>
            </w:pPr>
            <w:r w:rsidRPr="00E23298">
              <w:rPr>
                <w:rFonts w:eastAsia="Times New Roman" w:cs="Times New Roman"/>
                <w:color w:val="000000"/>
                <w:sz w:val="20"/>
                <w:szCs w:val="20"/>
                <w:lang w:eastAsia="lv-LV"/>
              </w:rPr>
              <w:t>Pretestības mērīšanas diapazons</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00B1707B" w:rsidRPr="00B1707B">
              <w:rPr>
                <w:rFonts w:eastAsia="Times New Roman" w:cs="Times New Roman"/>
                <w:color w:val="000000"/>
                <w:sz w:val="20"/>
                <w:szCs w:val="20"/>
                <w:lang w:eastAsia="lv-LV"/>
              </w:rPr>
              <w:t>≥ 0 - 40Mohm</w:t>
            </w:r>
            <w:r w:rsidR="00B1707B">
              <w:rPr>
                <w:rFonts w:eastAsia="Times New Roman" w:cs="Times New Roman"/>
                <w:color w:val="000000"/>
                <w:sz w:val="20"/>
                <w:szCs w:val="20"/>
                <w:lang w:eastAsia="lv-LV"/>
              </w:rPr>
              <w:t>;</w:t>
            </w:r>
          </w:p>
          <w:p w14:paraId="08FBDD16" w14:textId="77777777" w:rsidR="00B1707B" w:rsidRDefault="00B1707B" w:rsidP="00CD2D9E">
            <w:pPr>
              <w:spacing w:after="0" w:line="240" w:lineRule="auto"/>
              <w:rPr>
                <w:rFonts w:eastAsia="Times New Roman" w:cs="Times New Roman"/>
                <w:color w:val="000000"/>
                <w:sz w:val="20"/>
                <w:szCs w:val="20"/>
                <w:lang w:eastAsia="lv-LV"/>
              </w:rPr>
            </w:pPr>
            <w:r w:rsidRPr="00B1707B">
              <w:rPr>
                <w:rFonts w:eastAsia="Times New Roman" w:cs="Times New Roman"/>
                <w:color w:val="000000"/>
                <w:sz w:val="20"/>
                <w:szCs w:val="20"/>
                <w:lang w:eastAsia="lv-LV"/>
              </w:rPr>
              <w:t>Temperatūras mērīšanas diapazons</w:t>
            </w:r>
            <w:r w:rsidR="00B16AF0">
              <w:rPr>
                <w:rFonts w:eastAsia="Times New Roman" w:cs="Times New Roman"/>
                <w:color w:val="000000"/>
                <w:sz w:val="20"/>
                <w:szCs w:val="20"/>
                <w:lang w:eastAsia="lv-LV"/>
              </w:rPr>
              <w:t xml:space="preserve"> </w:t>
            </w:r>
            <w:r w:rsidRPr="00B1707B">
              <w:rPr>
                <w:rFonts w:eastAsia="Times New Roman" w:cs="Times New Roman"/>
                <w:color w:val="000000"/>
                <w:sz w:val="20"/>
                <w:szCs w:val="20"/>
                <w:lang w:eastAsia="lv-LV"/>
              </w:rPr>
              <w:t>≥ -40°C līdz +1000°C</w:t>
            </w:r>
            <w:r>
              <w:rPr>
                <w:rFonts w:eastAsia="Times New Roman" w:cs="Times New Roman"/>
                <w:color w:val="000000"/>
                <w:sz w:val="20"/>
                <w:szCs w:val="20"/>
                <w:lang w:eastAsia="lv-LV"/>
              </w:rPr>
              <w:t>;</w:t>
            </w:r>
          </w:p>
          <w:p w14:paraId="415D4B64" w14:textId="77777777" w:rsidR="00B1707B" w:rsidRDefault="00B1707B" w:rsidP="00CD2D9E">
            <w:pPr>
              <w:spacing w:after="0" w:line="240" w:lineRule="auto"/>
              <w:rPr>
                <w:rFonts w:eastAsia="Times New Roman" w:cs="Times New Roman"/>
                <w:color w:val="000000"/>
                <w:sz w:val="20"/>
                <w:szCs w:val="20"/>
                <w:lang w:eastAsia="lv-LV"/>
              </w:rPr>
            </w:pPr>
            <w:r w:rsidRPr="00B1707B">
              <w:rPr>
                <w:rFonts w:eastAsia="Times New Roman" w:cs="Times New Roman"/>
                <w:color w:val="000000"/>
                <w:sz w:val="20"/>
                <w:szCs w:val="20"/>
                <w:lang w:eastAsia="lv-LV"/>
              </w:rPr>
              <w:t>Maiņstrāvas mērīšanas kļūda</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B1707B">
              <w:rPr>
                <w:rFonts w:eastAsia="Times New Roman" w:cs="Times New Roman"/>
                <w:color w:val="000000"/>
                <w:sz w:val="20"/>
                <w:szCs w:val="20"/>
                <w:lang w:eastAsia="lv-LV"/>
              </w:rPr>
              <w:t>≤ ± (2.5%+5)</w:t>
            </w:r>
            <w:r>
              <w:rPr>
                <w:rFonts w:eastAsia="Times New Roman" w:cs="Times New Roman"/>
                <w:color w:val="000000"/>
                <w:sz w:val="20"/>
                <w:szCs w:val="20"/>
                <w:lang w:eastAsia="lv-LV"/>
              </w:rPr>
              <w:t>;</w:t>
            </w:r>
          </w:p>
          <w:p w14:paraId="33221039" w14:textId="77777777" w:rsidR="00B1707B" w:rsidRDefault="00B1707B" w:rsidP="00CD2D9E">
            <w:pPr>
              <w:spacing w:after="0" w:line="240" w:lineRule="auto"/>
              <w:rPr>
                <w:rFonts w:eastAsia="Times New Roman" w:cs="Times New Roman"/>
                <w:color w:val="000000"/>
                <w:sz w:val="20"/>
                <w:szCs w:val="20"/>
                <w:lang w:eastAsia="lv-LV"/>
              </w:rPr>
            </w:pPr>
            <w:r w:rsidRPr="00B1707B">
              <w:rPr>
                <w:rFonts w:eastAsia="Times New Roman" w:cs="Times New Roman"/>
                <w:color w:val="000000"/>
                <w:sz w:val="20"/>
                <w:szCs w:val="20"/>
                <w:lang w:eastAsia="lv-LV"/>
              </w:rPr>
              <w:t>Līdzstrāvas mērīšanas kļūda</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B1707B">
              <w:rPr>
                <w:rFonts w:eastAsia="Times New Roman" w:cs="Times New Roman"/>
                <w:color w:val="000000"/>
                <w:sz w:val="20"/>
                <w:szCs w:val="20"/>
                <w:lang w:eastAsia="lv-LV"/>
              </w:rPr>
              <w:t>≤ ± (1.5%+5)</w:t>
            </w:r>
            <w:r>
              <w:rPr>
                <w:rFonts w:eastAsia="Times New Roman" w:cs="Times New Roman"/>
                <w:color w:val="000000"/>
                <w:sz w:val="20"/>
                <w:szCs w:val="20"/>
                <w:lang w:eastAsia="lv-LV"/>
              </w:rPr>
              <w:t>;</w:t>
            </w:r>
          </w:p>
          <w:p w14:paraId="3CD52CD4" w14:textId="77777777" w:rsidR="00B1707B" w:rsidRDefault="00B1707B" w:rsidP="00CD2D9E">
            <w:pPr>
              <w:spacing w:after="0" w:line="240" w:lineRule="auto"/>
              <w:rPr>
                <w:rFonts w:eastAsia="Times New Roman" w:cs="Times New Roman"/>
                <w:color w:val="000000"/>
                <w:sz w:val="20"/>
                <w:szCs w:val="20"/>
                <w:lang w:eastAsia="lv-LV"/>
              </w:rPr>
            </w:pPr>
            <w:r w:rsidRPr="00B1707B">
              <w:rPr>
                <w:rFonts w:eastAsia="Times New Roman" w:cs="Times New Roman"/>
                <w:color w:val="000000"/>
                <w:sz w:val="20"/>
                <w:szCs w:val="20"/>
                <w:lang w:eastAsia="lv-LV"/>
              </w:rPr>
              <w:t>Maiņsprieguma mērīšanas kļūda</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B1707B">
              <w:rPr>
                <w:rFonts w:eastAsia="Times New Roman" w:cs="Times New Roman"/>
                <w:color w:val="000000"/>
                <w:sz w:val="20"/>
                <w:szCs w:val="20"/>
                <w:lang w:eastAsia="lv-LV"/>
              </w:rPr>
              <w:t>≤ ± (1.2%+5)</w:t>
            </w:r>
            <w:r>
              <w:rPr>
                <w:rFonts w:eastAsia="Times New Roman" w:cs="Times New Roman"/>
                <w:color w:val="000000"/>
                <w:sz w:val="20"/>
                <w:szCs w:val="20"/>
                <w:lang w:eastAsia="lv-LV"/>
              </w:rPr>
              <w:t>;</w:t>
            </w:r>
          </w:p>
          <w:p w14:paraId="59259DDA" w14:textId="77777777" w:rsidR="00B1707B" w:rsidRDefault="00B1707B" w:rsidP="00CD2D9E">
            <w:pPr>
              <w:spacing w:after="0" w:line="240" w:lineRule="auto"/>
              <w:rPr>
                <w:rFonts w:eastAsia="Times New Roman" w:cs="Times New Roman"/>
                <w:color w:val="000000"/>
                <w:sz w:val="20"/>
                <w:szCs w:val="20"/>
                <w:lang w:eastAsia="lv-LV"/>
              </w:rPr>
            </w:pPr>
            <w:r w:rsidRPr="00B1707B">
              <w:rPr>
                <w:rFonts w:eastAsia="Times New Roman" w:cs="Times New Roman"/>
                <w:color w:val="000000"/>
                <w:sz w:val="20"/>
                <w:szCs w:val="20"/>
                <w:lang w:eastAsia="lv-LV"/>
              </w:rPr>
              <w:t xml:space="preserve">Līdzsprieguma mērīšanas kļūda  </w:t>
            </w:r>
            <w:r>
              <w:rPr>
                <w:rFonts w:eastAsia="Times New Roman" w:cs="Times New Roman"/>
                <w:color w:val="000000"/>
                <w:sz w:val="20"/>
                <w:szCs w:val="20"/>
                <w:lang w:eastAsia="lv-LV"/>
              </w:rPr>
              <w:t xml:space="preserve"> </w:t>
            </w:r>
            <w:r w:rsidRPr="00B1707B">
              <w:rPr>
                <w:rFonts w:eastAsia="Times New Roman" w:cs="Times New Roman"/>
                <w:color w:val="000000"/>
                <w:sz w:val="20"/>
                <w:szCs w:val="20"/>
                <w:lang w:eastAsia="lv-LV"/>
              </w:rPr>
              <w:t>≤ ± (1%+5)</w:t>
            </w:r>
            <w:r>
              <w:rPr>
                <w:rFonts w:eastAsia="Times New Roman" w:cs="Times New Roman"/>
                <w:color w:val="000000"/>
                <w:sz w:val="20"/>
                <w:szCs w:val="20"/>
                <w:lang w:eastAsia="lv-LV"/>
              </w:rPr>
              <w:t>;</w:t>
            </w:r>
          </w:p>
          <w:p w14:paraId="1325900F" w14:textId="77777777" w:rsidR="00B1707B" w:rsidRDefault="00B1707B" w:rsidP="00CD2D9E">
            <w:pPr>
              <w:spacing w:after="0" w:line="240" w:lineRule="auto"/>
              <w:rPr>
                <w:rFonts w:eastAsia="Times New Roman" w:cs="Times New Roman"/>
                <w:color w:val="000000"/>
                <w:sz w:val="20"/>
                <w:szCs w:val="20"/>
                <w:lang w:eastAsia="lv-LV"/>
              </w:rPr>
            </w:pPr>
            <w:r w:rsidRPr="00B1707B">
              <w:rPr>
                <w:rFonts w:eastAsia="Times New Roman" w:cs="Times New Roman"/>
                <w:color w:val="000000"/>
                <w:sz w:val="20"/>
                <w:szCs w:val="20"/>
                <w:lang w:eastAsia="lv-LV"/>
              </w:rPr>
              <w:t xml:space="preserve">Pretestības mērīšanas kļūda  </w:t>
            </w:r>
            <w:r>
              <w:rPr>
                <w:rFonts w:eastAsia="Times New Roman" w:cs="Times New Roman"/>
                <w:color w:val="000000"/>
                <w:sz w:val="20"/>
                <w:szCs w:val="20"/>
                <w:lang w:eastAsia="lv-LV"/>
              </w:rPr>
              <w:t xml:space="preserve"> </w:t>
            </w:r>
            <w:r w:rsidRPr="00B1707B">
              <w:rPr>
                <w:rFonts w:eastAsia="Times New Roman" w:cs="Times New Roman"/>
                <w:color w:val="000000"/>
                <w:sz w:val="20"/>
                <w:szCs w:val="20"/>
                <w:lang w:eastAsia="lv-LV"/>
              </w:rPr>
              <w:t>≤ ± (1.2% + 2)</w:t>
            </w:r>
            <w:r>
              <w:rPr>
                <w:rFonts w:eastAsia="Times New Roman" w:cs="Times New Roman"/>
                <w:color w:val="000000"/>
                <w:sz w:val="20"/>
                <w:szCs w:val="20"/>
                <w:lang w:eastAsia="lv-LV"/>
              </w:rPr>
              <w:t>;</w:t>
            </w:r>
          </w:p>
          <w:p w14:paraId="23145D74" w14:textId="77777777" w:rsidR="00B1707B" w:rsidRDefault="00B1707B" w:rsidP="00CD2D9E">
            <w:pPr>
              <w:spacing w:after="0" w:line="240" w:lineRule="auto"/>
              <w:rPr>
                <w:rFonts w:eastAsia="Times New Roman" w:cs="Times New Roman"/>
                <w:color w:val="000000"/>
                <w:sz w:val="20"/>
                <w:szCs w:val="20"/>
                <w:lang w:eastAsia="lv-LV"/>
              </w:rPr>
            </w:pPr>
            <w:r w:rsidRPr="00B1707B">
              <w:rPr>
                <w:rFonts w:eastAsia="Times New Roman" w:cs="Times New Roman"/>
                <w:color w:val="000000"/>
                <w:sz w:val="20"/>
                <w:szCs w:val="20"/>
                <w:lang w:eastAsia="lv-LV"/>
              </w:rPr>
              <w:t>Ieejas pretestība līdzsprieguma mērīšanai</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B1707B">
              <w:rPr>
                <w:rFonts w:eastAsia="Times New Roman" w:cs="Times New Roman"/>
                <w:color w:val="000000"/>
                <w:sz w:val="20"/>
                <w:szCs w:val="20"/>
                <w:lang w:eastAsia="lv-LV"/>
              </w:rPr>
              <w:t>≥ 9 MOhm</w:t>
            </w:r>
            <w:r>
              <w:rPr>
                <w:rFonts w:eastAsia="Times New Roman" w:cs="Times New Roman"/>
                <w:color w:val="000000"/>
                <w:sz w:val="20"/>
                <w:szCs w:val="20"/>
                <w:lang w:eastAsia="lv-LV"/>
              </w:rPr>
              <w:t>,</w:t>
            </w:r>
          </w:p>
          <w:p w14:paraId="5F51E1FD" w14:textId="77777777" w:rsidR="00B1707B" w:rsidRPr="00E23298" w:rsidRDefault="00B1707B" w:rsidP="00CD2D9E">
            <w:pPr>
              <w:spacing w:after="0" w:line="240" w:lineRule="auto"/>
              <w:rPr>
                <w:rFonts w:eastAsia="Times New Roman" w:cs="Times New Roman"/>
                <w:color w:val="000000"/>
                <w:sz w:val="20"/>
                <w:szCs w:val="20"/>
                <w:lang w:eastAsia="lv-LV"/>
              </w:rPr>
            </w:pPr>
            <w:r w:rsidRPr="00B1707B">
              <w:rPr>
                <w:rFonts w:eastAsia="Times New Roman" w:cs="Times New Roman"/>
                <w:color w:val="000000"/>
                <w:sz w:val="20"/>
                <w:szCs w:val="20"/>
                <w:lang w:eastAsia="lv-LV"/>
              </w:rPr>
              <w:t>Barošana</w:t>
            </w:r>
            <w:r w:rsidR="00B16AF0">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 </w:t>
            </w:r>
            <w:r w:rsidRPr="00B1707B">
              <w:rPr>
                <w:rFonts w:eastAsia="Times New Roman" w:cs="Times New Roman"/>
                <w:color w:val="000000"/>
                <w:sz w:val="20"/>
                <w:szCs w:val="20"/>
                <w:lang w:eastAsia="lv-LV"/>
              </w:rPr>
              <w:t>9V baterija (6F22)</w:t>
            </w:r>
            <w:r w:rsidR="00B075A2">
              <w:rPr>
                <w:rFonts w:eastAsia="Times New Roman" w:cs="Times New Roman"/>
                <w:color w:val="000000"/>
                <w:sz w:val="20"/>
                <w:szCs w:val="20"/>
                <w:lang w:eastAsia="lv-LV"/>
              </w:rPr>
              <w:t>.</w:t>
            </w:r>
          </w:p>
        </w:tc>
        <w:tc>
          <w:tcPr>
            <w:tcW w:w="1016" w:type="dxa"/>
            <w:shd w:val="clear" w:color="auto" w:fill="auto"/>
            <w:noWrap/>
          </w:tcPr>
          <w:p w14:paraId="63577F40" w14:textId="77777777" w:rsidR="00E23298" w:rsidRDefault="00B075A2"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gab.</w:t>
            </w:r>
          </w:p>
        </w:tc>
        <w:tc>
          <w:tcPr>
            <w:tcW w:w="1157" w:type="dxa"/>
            <w:shd w:val="clear" w:color="auto" w:fill="auto"/>
            <w:noWrap/>
          </w:tcPr>
          <w:p w14:paraId="2EB99A02" w14:textId="77777777" w:rsidR="00E23298" w:rsidRDefault="00B075A2"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6</w:t>
            </w:r>
          </w:p>
        </w:tc>
        <w:tc>
          <w:tcPr>
            <w:tcW w:w="5056" w:type="dxa"/>
          </w:tcPr>
          <w:p w14:paraId="21561DD0" w14:textId="77777777" w:rsidR="00E23298" w:rsidRPr="00FF1F1A" w:rsidRDefault="00E23298" w:rsidP="00CD2D9E">
            <w:pPr>
              <w:spacing w:after="0" w:line="240" w:lineRule="auto"/>
              <w:jc w:val="center"/>
              <w:rPr>
                <w:rFonts w:eastAsia="Times New Roman" w:cs="Times New Roman"/>
                <w:color w:val="000000"/>
                <w:sz w:val="20"/>
                <w:szCs w:val="20"/>
                <w:lang w:eastAsia="lv-LV"/>
              </w:rPr>
            </w:pPr>
          </w:p>
        </w:tc>
      </w:tr>
    </w:tbl>
    <w:p w14:paraId="6300D811" w14:textId="77777777" w:rsidR="004D784C" w:rsidRPr="00FF1F1A" w:rsidRDefault="004D784C" w:rsidP="004D784C">
      <w:pPr>
        <w:spacing w:after="0" w:line="240" w:lineRule="auto"/>
        <w:rPr>
          <w:rFonts w:cs="Times New Roman"/>
          <w:b/>
          <w:sz w:val="22"/>
        </w:rPr>
      </w:pPr>
    </w:p>
    <w:p w14:paraId="326DECB4" w14:textId="77777777" w:rsidR="004D784C" w:rsidRPr="00FF1F1A" w:rsidRDefault="004D784C" w:rsidP="004D784C">
      <w:pPr>
        <w:rPr>
          <w:rFonts w:cs="Times New Roman"/>
          <w:sz w:val="22"/>
        </w:rPr>
      </w:pPr>
      <w:r w:rsidRPr="00FF1F1A">
        <w:rPr>
          <w:rFonts w:cs="Times New Roman"/>
          <w:sz w:val="22"/>
        </w:rPr>
        <w:t>____________________________________________________________________________</w:t>
      </w:r>
    </w:p>
    <w:p w14:paraId="3E1E77C7" w14:textId="77777777" w:rsidR="0031563D" w:rsidRDefault="004D784C">
      <w:r w:rsidRPr="00FF1F1A">
        <w:rPr>
          <w:rFonts w:cs="Times New Roman"/>
          <w:sz w:val="22"/>
        </w:rPr>
        <w:t>(pretendenta  nosaukums)</w:t>
      </w:r>
      <w:r w:rsidRPr="00FF1F1A">
        <w:rPr>
          <w:rFonts w:cs="Times New Roman"/>
          <w:sz w:val="22"/>
        </w:rPr>
        <w:tab/>
        <w:t xml:space="preserve"> (amats) </w:t>
      </w:r>
      <w:r w:rsidRPr="00FF1F1A">
        <w:rPr>
          <w:rFonts w:cs="Times New Roman"/>
          <w:sz w:val="22"/>
        </w:rPr>
        <w:tab/>
        <w:t>(paraksts)</w:t>
      </w:r>
      <w:r w:rsidRPr="00FF1F1A">
        <w:rPr>
          <w:rFonts w:cs="Times New Roman"/>
          <w:sz w:val="22"/>
        </w:rPr>
        <w:tab/>
      </w:r>
      <w:r w:rsidRPr="00FF1F1A">
        <w:rPr>
          <w:rFonts w:cs="Times New Roman"/>
          <w:sz w:val="22"/>
        </w:rPr>
        <w:tab/>
      </w:r>
      <w:r w:rsidRPr="00FF1F1A">
        <w:rPr>
          <w:rFonts w:cs="Times New Roman"/>
          <w:color w:val="000000"/>
          <w:sz w:val="22"/>
        </w:rPr>
        <w:t>(vārds, uzvārds)</w:t>
      </w:r>
      <w:r w:rsidRPr="00FF1F1A">
        <w:rPr>
          <w:rFonts w:cs="Times New Roman"/>
          <w:color w:val="000000"/>
          <w:sz w:val="22"/>
        </w:rPr>
        <w:tab/>
      </w:r>
    </w:p>
    <w:sectPr w:rsidR="0031563D" w:rsidSect="004D784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4C"/>
    <w:rsid w:val="0006420E"/>
    <w:rsid w:val="00123E2D"/>
    <w:rsid w:val="002C36A0"/>
    <w:rsid w:val="002F02B4"/>
    <w:rsid w:val="0031563D"/>
    <w:rsid w:val="003960EB"/>
    <w:rsid w:val="003D5747"/>
    <w:rsid w:val="00426425"/>
    <w:rsid w:val="00434259"/>
    <w:rsid w:val="00447B61"/>
    <w:rsid w:val="004D784C"/>
    <w:rsid w:val="0062449F"/>
    <w:rsid w:val="006C43A7"/>
    <w:rsid w:val="007249CC"/>
    <w:rsid w:val="007A7AA8"/>
    <w:rsid w:val="0081655E"/>
    <w:rsid w:val="00897F96"/>
    <w:rsid w:val="008F7A57"/>
    <w:rsid w:val="009A1D2C"/>
    <w:rsid w:val="00A54F6C"/>
    <w:rsid w:val="00AA284B"/>
    <w:rsid w:val="00AB3EF4"/>
    <w:rsid w:val="00B075A2"/>
    <w:rsid w:val="00B16AF0"/>
    <w:rsid w:val="00B1707B"/>
    <w:rsid w:val="00B45CB0"/>
    <w:rsid w:val="00BC78E5"/>
    <w:rsid w:val="00BE4B1C"/>
    <w:rsid w:val="00C31653"/>
    <w:rsid w:val="00C573A5"/>
    <w:rsid w:val="00DA6724"/>
    <w:rsid w:val="00E23298"/>
    <w:rsid w:val="00E362A8"/>
    <w:rsid w:val="00E73054"/>
    <w:rsid w:val="00EB4FD8"/>
    <w:rsid w:val="00F131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2206"/>
  <w15:docId w15:val="{288D236E-E70B-40EC-BFFB-2801AF15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84C"/>
    <w:pPr>
      <w:spacing w:after="200" w:line="276" w:lineRule="auto"/>
    </w:pPr>
    <w:rPr>
      <w:rFonts w:ascii="Times New Roman" w:hAnsi="Times New Roman"/>
      <w:szCs w:val="22"/>
      <w:lang w:val="lv-LV"/>
    </w:rPr>
  </w:style>
  <w:style w:type="paragraph" w:styleId="Heading1">
    <w:name w:val="heading 1"/>
    <w:basedOn w:val="Normal"/>
    <w:next w:val="Normal"/>
    <w:link w:val="Heading1Char"/>
    <w:uiPriority w:val="9"/>
    <w:qFormat/>
    <w:rsid w:val="002F02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2B4"/>
    <w:rPr>
      <w:rFonts w:asciiTheme="majorHAnsi" w:eastAsiaTheme="majorEastAsia" w:hAnsiTheme="majorHAnsi" w:cstheme="majorBidi"/>
      <w:b/>
      <w:bCs/>
      <w:color w:val="365F91" w:themeColor="accent1" w:themeShade="BF"/>
      <w:sz w:val="28"/>
      <w:szCs w:val="28"/>
      <w:lang w:val="lv-LV" w:eastAsia="lv-LV"/>
    </w:rPr>
  </w:style>
  <w:style w:type="paragraph" w:styleId="ListParagraph">
    <w:name w:val="List Paragraph"/>
    <w:basedOn w:val="Normal"/>
    <w:link w:val="ListParagraphChar"/>
    <w:uiPriority w:val="99"/>
    <w:qFormat/>
    <w:rsid w:val="002F02B4"/>
    <w:pPr>
      <w:ind w:left="720"/>
      <w:contextualSpacing/>
    </w:pPr>
    <w:rPr>
      <w:rFonts w:eastAsia="Times New Roman" w:cs="Times New Roman"/>
    </w:rPr>
  </w:style>
  <w:style w:type="paragraph" w:styleId="TOCHeading">
    <w:name w:val="TOC Heading"/>
    <w:basedOn w:val="Heading1"/>
    <w:next w:val="Normal"/>
    <w:uiPriority w:val="39"/>
    <w:semiHidden/>
    <w:unhideWhenUsed/>
    <w:qFormat/>
    <w:rsid w:val="002F02B4"/>
    <w:pPr>
      <w:outlineLvl w:val="9"/>
    </w:pPr>
    <w:rPr>
      <w:lang w:val="en-US"/>
    </w:rPr>
  </w:style>
  <w:style w:type="character" w:customStyle="1" w:styleId="ListParagraphChar">
    <w:name w:val="List Paragraph Char"/>
    <w:link w:val="ListParagraph"/>
    <w:uiPriority w:val="99"/>
    <w:locked/>
    <w:rsid w:val="004D784C"/>
    <w:rPr>
      <w:rFonts w:ascii="Times New Roman" w:eastAsia="Times New Roman" w:hAnsi="Times New Roman" w:cs="Times New Roman"/>
      <w:lang w:val="lv-LV" w:eastAsia="lv-LV"/>
    </w:rPr>
  </w:style>
  <w:style w:type="character" w:styleId="CommentReference">
    <w:name w:val="annotation reference"/>
    <w:basedOn w:val="DefaultParagraphFont"/>
    <w:uiPriority w:val="99"/>
    <w:semiHidden/>
    <w:unhideWhenUsed/>
    <w:rsid w:val="00B16AF0"/>
    <w:rPr>
      <w:sz w:val="16"/>
      <w:szCs w:val="16"/>
    </w:rPr>
  </w:style>
  <w:style w:type="paragraph" w:styleId="CommentText">
    <w:name w:val="annotation text"/>
    <w:basedOn w:val="Normal"/>
    <w:link w:val="CommentTextChar"/>
    <w:uiPriority w:val="99"/>
    <w:semiHidden/>
    <w:unhideWhenUsed/>
    <w:rsid w:val="00B16AF0"/>
    <w:pPr>
      <w:spacing w:line="240" w:lineRule="auto"/>
    </w:pPr>
    <w:rPr>
      <w:sz w:val="20"/>
      <w:szCs w:val="20"/>
    </w:rPr>
  </w:style>
  <w:style w:type="character" w:customStyle="1" w:styleId="CommentTextChar">
    <w:name w:val="Comment Text Char"/>
    <w:basedOn w:val="DefaultParagraphFont"/>
    <w:link w:val="CommentText"/>
    <w:uiPriority w:val="99"/>
    <w:semiHidden/>
    <w:rsid w:val="00B16AF0"/>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B16AF0"/>
    <w:rPr>
      <w:b/>
      <w:bCs/>
    </w:rPr>
  </w:style>
  <w:style w:type="character" w:customStyle="1" w:styleId="CommentSubjectChar">
    <w:name w:val="Comment Subject Char"/>
    <w:basedOn w:val="CommentTextChar"/>
    <w:link w:val="CommentSubject"/>
    <w:uiPriority w:val="99"/>
    <w:semiHidden/>
    <w:rsid w:val="00B16AF0"/>
    <w:rPr>
      <w:rFonts w:ascii="Times New Roman" w:hAnsi="Times New Roman"/>
      <w:b/>
      <w:bCs/>
      <w:sz w:val="20"/>
      <w:szCs w:val="20"/>
      <w:lang w:val="lv-LV"/>
    </w:rPr>
  </w:style>
  <w:style w:type="paragraph" w:styleId="BalloonText">
    <w:name w:val="Balloon Text"/>
    <w:basedOn w:val="Normal"/>
    <w:link w:val="BalloonTextChar"/>
    <w:uiPriority w:val="99"/>
    <w:semiHidden/>
    <w:unhideWhenUsed/>
    <w:rsid w:val="00B16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F0"/>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31961">
      <w:bodyDiv w:val="1"/>
      <w:marLeft w:val="0"/>
      <w:marRight w:val="0"/>
      <w:marTop w:val="0"/>
      <w:marBottom w:val="0"/>
      <w:divBdr>
        <w:top w:val="none" w:sz="0" w:space="0" w:color="auto"/>
        <w:left w:val="none" w:sz="0" w:space="0" w:color="auto"/>
        <w:bottom w:val="none" w:sz="0" w:space="0" w:color="auto"/>
        <w:right w:val="none" w:sz="0" w:space="0" w:color="auto"/>
      </w:divBdr>
    </w:div>
    <w:div w:id="6140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3206</Words>
  <Characters>1828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Artis Celitāns</cp:lastModifiedBy>
  <cp:revision>6</cp:revision>
  <dcterms:created xsi:type="dcterms:W3CDTF">2014-12-19T08:15:00Z</dcterms:created>
  <dcterms:modified xsi:type="dcterms:W3CDTF">2015-01-05T14:50:00Z</dcterms:modified>
</cp:coreProperties>
</file>