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39BBAF" w14:textId="77777777" w:rsidR="000652E4" w:rsidRPr="00FF1F1A" w:rsidRDefault="000652E4" w:rsidP="000652E4">
      <w:pPr>
        <w:spacing w:after="0" w:line="240" w:lineRule="auto"/>
        <w:jc w:val="right"/>
        <w:rPr>
          <w:rFonts w:cs="Times New Roman"/>
          <w:color w:val="000000"/>
          <w:sz w:val="22"/>
          <w:lang w:eastAsia="lv-LV"/>
        </w:rPr>
      </w:pPr>
      <w:r>
        <w:rPr>
          <w:rFonts w:cs="Times New Roman"/>
          <w:color w:val="000000"/>
          <w:sz w:val="22"/>
          <w:lang w:eastAsia="lv-LV"/>
        </w:rPr>
        <w:t>Pielikums Nr. 2.17</w:t>
      </w:r>
      <w:r w:rsidRPr="00FF1F1A">
        <w:rPr>
          <w:rFonts w:cs="Times New Roman"/>
          <w:color w:val="000000"/>
          <w:sz w:val="22"/>
          <w:lang w:eastAsia="lv-LV"/>
        </w:rPr>
        <w:t>.</w:t>
      </w:r>
    </w:p>
    <w:p w14:paraId="26E1E678" w14:textId="77777777" w:rsidR="000652E4" w:rsidRPr="00FF1F1A" w:rsidRDefault="000652E4" w:rsidP="000652E4">
      <w:pPr>
        <w:spacing w:after="0" w:line="240" w:lineRule="auto"/>
        <w:jc w:val="right"/>
        <w:rPr>
          <w:rFonts w:cs="Times New Roman"/>
          <w:bCs/>
          <w:sz w:val="22"/>
        </w:rPr>
      </w:pPr>
      <w:r w:rsidRPr="00FF1F1A">
        <w:rPr>
          <w:rFonts w:cs="Times New Roman"/>
          <w:bCs/>
          <w:sz w:val="22"/>
        </w:rPr>
        <w:t>nolikumam ar ID Nr. RTU-2014/194</w:t>
      </w:r>
    </w:p>
    <w:p w14:paraId="43533E6B" w14:textId="77777777" w:rsidR="000652E4" w:rsidRPr="00AF23A5" w:rsidRDefault="000652E4" w:rsidP="000652E4">
      <w:pPr>
        <w:spacing w:after="0" w:line="240" w:lineRule="auto"/>
        <w:jc w:val="right"/>
        <w:rPr>
          <w:rFonts w:cs="Times New Roman"/>
          <w:color w:val="000000"/>
          <w:lang w:eastAsia="lv-LV"/>
        </w:rPr>
      </w:pPr>
    </w:p>
    <w:p w14:paraId="6B8E6AE1" w14:textId="77777777" w:rsidR="000652E4" w:rsidRDefault="000652E4" w:rsidP="000652E4">
      <w:pPr>
        <w:jc w:val="center"/>
        <w:rPr>
          <w:b/>
          <w:sz w:val="22"/>
        </w:rPr>
      </w:pPr>
    </w:p>
    <w:p w14:paraId="51A73C0A" w14:textId="77777777" w:rsidR="000652E4" w:rsidRDefault="000652E4" w:rsidP="000652E4">
      <w:pPr>
        <w:jc w:val="center"/>
        <w:rPr>
          <w:b/>
          <w:sz w:val="22"/>
        </w:rPr>
      </w:pPr>
      <w:r w:rsidRPr="00BB36FC">
        <w:rPr>
          <w:b/>
          <w:sz w:val="22"/>
        </w:rPr>
        <w:t>TEHNISKĀ SPECIFIKĀCIJA</w:t>
      </w:r>
      <w:r>
        <w:rPr>
          <w:b/>
          <w:sz w:val="22"/>
        </w:rPr>
        <w:t xml:space="preserve"> u</w:t>
      </w:r>
      <w:r w:rsidRPr="00BB36FC">
        <w:rPr>
          <w:b/>
          <w:sz w:val="22"/>
        </w:rPr>
        <w:t>n</w:t>
      </w:r>
      <w:r>
        <w:rPr>
          <w:b/>
          <w:sz w:val="22"/>
        </w:rPr>
        <w:t xml:space="preserve"> </w:t>
      </w:r>
      <w:r w:rsidR="001C5FF9">
        <w:rPr>
          <w:b/>
          <w:sz w:val="22"/>
        </w:rPr>
        <w:t>(</w:t>
      </w:r>
      <w:r>
        <w:rPr>
          <w:b/>
          <w:sz w:val="22"/>
        </w:rPr>
        <w:t>PRETENDENTA TEHNISKĀ PIEDĀVĀJUMA FORMA</w:t>
      </w:r>
      <w:r w:rsidR="001C5FF9">
        <w:rPr>
          <w:b/>
          <w:sz w:val="22"/>
        </w:rPr>
        <w:t>)</w:t>
      </w:r>
    </w:p>
    <w:p w14:paraId="17B720AE" w14:textId="77777777" w:rsidR="000652E4" w:rsidRDefault="000652E4" w:rsidP="000652E4">
      <w:pPr>
        <w:jc w:val="center"/>
        <w:rPr>
          <w:b/>
          <w:bCs/>
          <w:sz w:val="22"/>
        </w:rPr>
      </w:pPr>
      <w:r>
        <w:rPr>
          <w:sz w:val="22"/>
        </w:rPr>
        <w:t>atklātā</w:t>
      </w:r>
      <w:r w:rsidRPr="00BB36FC">
        <w:rPr>
          <w:sz w:val="22"/>
        </w:rPr>
        <w:t xml:space="preserve"> konkursa </w:t>
      </w:r>
      <w:r w:rsidRPr="008B370C">
        <w:rPr>
          <w:b/>
          <w:bCs/>
          <w:sz w:val="22"/>
        </w:rPr>
        <w:t>“</w:t>
      </w:r>
      <w:r w:rsidRPr="00D709AF">
        <w:rPr>
          <w:b/>
          <w:bCs/>
          <w:sz w:val="22"/>
        </w:rPr>
        <w:t>Laboratorijas materiālu iegāde</w:t>
      </w:r>
      <w:r w:rsidRPr="008B370C">
        <w:rPr>
          <w:b/>
          <w:bCs/>
          <w:sz w:val="22"/>
        </w:rPr>
        <w:t>”</w:t>
      </w:r>
    </w:p>
    <w:p w14:paraId="676D6CE7" w14:textId="77777777" w:rsidR="000652E4" w:rsidRDefault="000652E4" w:rsidP="00DA3DA0">
      <w:pPr>
        <w:spacing w:after="0" w:line="240" w:lineRule="auto"/>
        <w:jc w:val="both"/>
        <w:rPr>
          <w:rFonts w:eastAsia="Times New Roman" w:cs="Times New Roman"/>
          <w:b/>
          <w:iCs/>
          <w:color w:val="000000"/>
          <w:sz w:val="22"/>
          <w:lang w:eastAsia="lv-LV"/>
        </w:rPr>
      </w:pPr>
    </w:p>
    <w:p w14:paraId="6BF7D4DF" w14:textId="77777777" w:rsidR="00DA3DA0" w:rsidRDefault="00DA3DA0" w:rsidP="00DA3DA0">
      <w:pPr>
        <w:spacing w:after="0" w:line="240" w:lineRule="auto"/>
        <w:jc w:val="both"/>
        <w:rPr>
          <w:rFonts w:eastAsia="MS Mincho" w:cs="Times New Roman"/>
          <w:b/>
          <w:i/>
          <w:sz w:val="22"/>
          <w:lang w:eastAsia="lv-LV"/>
        </w:rPr>
      </w:pPr>
      <w:r w:rsidRPr="0082129F">
        <w:rPr>
          <w:rFonts w:eastAsia="Times New Roman" w:cs="Times New Roman"/>
          <w:b/>
          <w:iCs/>
          <w:color w:val="000000"/>
          <w:sz w:val="22"/>
          <w:lang w:eastAsia="lv-LV"/>
        </w:rPr>
        <w:t>Daļa</w:t>
      </w:r>
      <w:r>
        <w:rPr>
          <w:rFonts w:eastAsia="Times New Roman" w:cs="Times New Roman"/>
          <w:b/>
          <w:iCs/>
          <w:color w:val="000000"/>
          <w:sz w:val="22"/>
          <w:lang w:eastAsia="lv-LV"/>
        </w:rPr>
        <w:t>i</w:t>
      </w:r>
      <w:r w:rsidRPr="0082129F">
        <w:rPr>
          <w:rFonts w:eastAsia="Times New Roman" w:cs="Times New Roman"/>
          <w:b/>
          <w:iCs/>
          <w:color w:val="000000"/>
          <w:sz w:val="22"/>
          <w:lang w:eastAsia="lv-LV"/>
        </w:rPr>
        <w:t xml:space="preserve"> </w:t>
      </w:r>
      <w:r w:rsidRPr="006A7978">
        <w:rPr>
          <w:rFonts w:eastAsia="Times New Roman" w:cs="Times New Roman"/>
          <w:b/>
          <w:iCs/>
          <w:color w:val="000000"/>
          <w:sz w:val="22"/>
          <w:lang w:eastAsia="lv-LV"/>
        </w:rPr>
        <w:t xml:space="preserve">Nr. </w:t>
      </w:r>
      <w:r w:rsidR="006A7978" w:rsidRPr="006A7978">
        <w:rPr>
          <w:rFonts w:eastAsia="Times New Roman" w:cs="Times New Roman"/>
          <w:b/>
          <w:iCs/>
          <w:color w:val="000000"/>
          <w:sz w:val="22"/>
          <w:lang w:eastAsia="lv-LV"/>
        </w:rPr>
        <w:t>17</w:t>
      </w:r>
      <w:r w:rsidRPr="0082129F">
        <w:rPr>
          <w:rFonts w:eastAsia="Times New Roman" w:cs="Times New Roman"/>
          <w:b/>
          <w:iCs/>
          <w:color w:val="000000"/>
          <w:sz w:val="22"/>
          <w:lang w:eastAsia="lv-LV"/>
        </w:rPr>
        <w:t xml:space="preserve"> “</w:t>
      </w:r>
      <w:r w:rsidR="001C4287">
        <w:rPr>
          <w:rFonts w:eastAsia="MS Mincho" w:cs="Times New Roman"/>
          <w:b/>
          <w:i/>
          <w:sz w:val="22"/>
          <w:lang w:eastAsia="lv-LV"/>
        </w:rPr>
        <w:t>Pipešu</w:t>
      </w:r>
      <w:r w:rsidRPr="0082129F">
        <w:rPr>
          <w:rFonts w:eastAsia="MS Mincho" w:cs="Times New Roman"/>
          <w:b/>
          <w:i/>
          <w:sz w:val="22"/>
          <w:lang w:eastAsia="lv-LV"/>
        </w:rPr>
        <w:t xml:space="preserve"> iegāde projekta "Alternatīvas biomasas izmantošanas iespējas zālāju bioloģiskās daudzveidības un ekosistēmu pakalpojumu uzturēšanai", vienošanās Nr. LIFE12 BIO/LV/001130, vajadzībām.”</w:t>
      </w:r>
    </w:p>
    <w:p w14:paraId="1DAE71FD" w14:textId="77777777" w:rsidR="00DA3DA0" w:rsidRPr="0082129F" w:rsidRDefault="00DA3DA0" w:rsidP="00DA3DA0">
      <w:pPr>
        <w:spacing w:after="0" w:line="240" w:lineRule="auto"/>
        <w:jc w:val="both"/>
        <w:rPr>
          <w:rFonts w:eastAsia="MS Mincho" w:cs="Times New Roman"/>
          <w:b/>
          <w:sz w:val="22"/>
          <w:lang w:eastAsia="lv-LV"/>
        </w:rPr>
      </w:pPr>
    </w:p>
    <w:p w14:paraId="4857BDDE" w14:textId="77777777" w:rsidR="00DA3DA0" w:rsidRPr="0012538A" w:rsidRDefault="00DA3DA0" w:rsidP="003000FC">
      <w:pPr>
        <w:pStyle w:val="ListParagraph"/>
        <w:numPr>
          <w:ilvl w:val="0"/>
          <w:numId w:val="1"/>
        </w:numPr>
        <w:tabs>
          <w:tab w:val="left" w:pos="709"/>
        </w:tabs>
        <w:spacing w:after="0" w:line="240" w:lineRule="auto"/>
        <w:ind w:left="709" w:hanging="425"/>
        <w:jc w:val="both"/>
        <w:rPr>
          <w:i/>
          <w:sz w:val="22"/>
        </w:rPr>
      </w:pPr>
      <w:r w:rsidRPr="0012538A">
        <w:rPr>
          <w:i/>
          <w:sz w:val="22"/>
        </w:rPr>
        <w:t xml:space="preserve">Preču piegādi un izkraušanu pretendents veic Pasūtītāja telpās Pasūtītāja atbildīgās personas klātbūtnē. </w:t>
      </w:r>
    </w:p>
    <w:p w14:paraId="691BC803" w14:textId="77777777" w:rsidR="00DA3DA0" w:rsidRPr="0012538A" w:rsidRDefault="00DA3DA0" w:rsidP="003000FC">
      <w:pPr>
        <w:pStyle w:val="ListParagraph"/>
        <w:numPr>
          <w:ilvl w:val="0"/>
          <w:numId w:val="1"/>
        </w:numPr>
        <w:tabs>
          <w:tab w:val="left" w:pos="709"/>
        </w:tabs>
        <w:spacing w:after="0" w:line="240" w:lineRule="auto"/>
        <w:ind w:left="709" w:hanging="425"/>
        <w:jc w:val="both"/>
        <w:rPr>
          <w:i/>
          <w:sz w:val="22"/>
        </w:rPr>
      </w:pPr>
      <w:r w:rsidRPr="0012538A">
        <w:rPr>
          <w:i/>
          <w:sz w:val="22"/>
        </w:rPr>
        <w:t>Preču iepakojumam jābūt tādam, lai tiktu maksimāli sa</w:t>
      </w:r>
      <w:r>
        <w:rPr>
          <w:i/>
          <w:sz w:val="22"/>
        </w:rPr>
        <w:t>mazināta iespēja sabojāt Preci</w:t>
      </w:r>
      <w:r w:rsidRPr="0012538A">
        <w:rPr>
          <w:i/>
          <w:sz w:val="22"/>
        </w:rPr>
        <w:t xml:space="preserve"> tās transportēšanas laikā. </w:t>
      </w:r>
    </w:p>
    <w:p w14:paraId="69D4F72D" w14:textId="77777777" w:rsidR="00DA3DA0" w:rsidRDefault="00DA3DA0" w:rsidP="003000FC">
      <w:pPr>
        <w:pStyle w:val="ListParagraph"/>
        <w:numPr>
          <w:ilvl w:val="0"/>
          <w:numId w:val="1"/>
        </w:numPr>
        <w:tabs>
          <w:tab w:val="left" w:pos="709"/>
        </w:tabs>
        <w:spacing w:after="0" w:line="240" w:lineRule="auto"/>
        <w:ind w:left="709" w:hanging="425"/>
        <w:jc w:val="both"/>
        <w:rPr>
          <w:i/>
          <w:sz w:val="22"/>
        </w:rPr>
      </w:pPr>
      <w:r w:rsidRPr="0012538A">
        <w:rPr>
          <w:i/>
          <w:sz w:val="22"/>
        </w:rPr>
        <w:t>Precēm jābūt jaunām un iepriekš nelietotām.</w:t>
      </w:r>
      <w:r w:rsidRPr="00BC736C">
        <w:rPr>
          <w:i/>
          <w:sz w:val="22"/>
        </w:rPr>
        <w:t xml:space="preserve"> Piegādātājam jāgarantē,</w:t>
      </w:r>
      <w:r w:rsidRPr="00BC736C">
        <w:rPr>
          <w:i/>
          <w:sz w:val="22"/>
        </w:rPr>
        <w:tab/>
        <w:t>ka Preču piegādes brīdī Pasūtītājam tiks iesniegta dokumentācija, kas satur produkta raksturojumu, īpašības, lietošanas un uzglabāšanas noteikumus un pielietojumu</w:t>
      </w:r>
      <w:r>
        <w:rPr>
          <w:i/>
          <w:sz w:val="22"/>
        </w:rPr>
        <w:t>.</w:t>
      </w:r>
    </w:p>
    <w:p w14:paraId="2A1B5C41" w14:textId="77777777" w:rsidR="00C41706" w:rsidRDefault="00C41706" w:rsidP="00C41706">
      <w:pPr>
        <w:pStyle w:val="ListParagraph"/>
        <w:numPr>
          <w:ilvl w:val="0"/>
          <w:numId w:val="1"/>
        </w:numPr>
        <w:tabs>
          <w:tab w:val="left" w:pos="709"/>
          <w:tab w:val="left" w:pos="851"/>
        </w:tabs>
        <w:spacing w:after="0" w:line="240" w:lineRule="auto"/>
        <w:ind w:hanging="436"/>
        <w:jc w:val="both"/>
        <w:rPr>
          <w:i/>
          <w:sz w:val="22"/>
        </w:rPr>
      </w:pPr>
      <w:r w:rsidRPr="00C41706">
        <w:rPr>
          <w:i/>
          <w:sz w:val="22"/>
        </w:rPr>
        <w:t>Ja Pasūtītāja tehniskajā specifikācijā norādīts konkrēts preču vai standarta nosaukums vai kāda cita norāde uz specifisku preču izcelsmi, īpašu procesu, zīmolu vai veidu, pretendents var piedāvāt ekvivalentas preces vai atbilstību ekvivalentiem standartiem, kas atbilst tehniskās specifikācijas prasībām un parametriem un nodrošina tehniskajā specifikācijā prasīto darbību</w:t>
      </w:r>
      <w:r>
        <w:rPr>
          <w:i/>
          <w:sz w:val="22"/>
        </w:rPr>
        <w:t>.</w:t>
      </w:r>
    </w:p>
    <w:p w14:paraId="76AEFA75" w14:textId="77777777" w:rsidR="00DA3DA0" w:rsidRDefault="00DA3DA0" w:rsidP="003000FC">
      <w:pPr>
        <w:pStyle w:val="ListParagraph"/>
        <w:numPr>
          <w:ilvl w:val="0"/>
          <w:numId w:val="1"/>
        </w:numPr>
        <w:tabs>
          <w:tab w:val="left" w:pos="709"/>
          <w:tab w:val="left" w:pos="851"/>
        </w:tabs>
        <w:spacing w:after="0" w:line="240" w:lineRule="auto"/>
        <w:ind w:left="709" w:hanging="425"/>
        <w:jc w:val="both"/>
        <w:rPr>
          <w:i/>
          <w:sz w:val="22"/>
        </w:rPr>
      </w:pPr>
      <w:r w:rsidRPr="00006AF2">
        <w:rPr>
          <w:i/>
          <w:sz w:val="22"/>
        </w:rPr>
        <w:t>Tehniskajā piedāvājumā piedāvājot ekvivalentu preci, Piegādātājam jāpierāda tās ekvivalentums.</w:t>
      </w:r>
      <w:r w:rsidR="003000FC" w:rsidRPr="003000FC">
        <w:t xml:space="preserve"> </w:t>
      </w:r>
      <w:r w:rsidR="003000FC" w:rsidRPr="003000FC">
        <w:rPr>
          <w:i/>
          <w:sz w:val="22"/>
        </w:rPr>
        <w:t>Par ekvivalentu šī konkursa ietvaros piegādājamajai precei tiks uzskatīta prece, kura ir ekvivalenta pieprasītajai pēc tās funkcionalitātes.</w:t>
      </w:r>
      <w:r w:rsidR="003000FC">
        <w:rPr>
          <w:i/>
          <w:sz w:val="22"/>
        </w:rPr>
        <w:t xml:space="preserve"> </w:t>
      </w:r>
      <w:r w:rsidR="003000FC" w:rsidRPr="003000FC">
        <w:rPr>
          <w:i/>
          <w:sz w:val="22"/>
        </w:rPr>
        <w:t>Precei jābūt arī ekonomiski ekvivalentai attiecībā uz izmaksām, kas varētu rasties preces ieviešanas un lietošanas laikā.</w:t>
      </w:r>
    </w:p>
    <w:p w14:paraId="31CB5A55" w14:textId="77777777" w:rsidR="00DA3DA0" w:rsidRDefault="00DA3DA0" w:rsidP="003000FC">
      <w:pPr>
        <w:pStyle w:val="ListParagraph"/>
        <w:numPr>
          <w:ilvl w:val="0"/>
          <w:numId w:val="1"/>
        </w:numPr>
        <w:tabs>
          <w:tab w:val="left" w:pos="709"/>
        </w:tabs>
        <w:spacing w:after="0" w:line="240" w:lineRule="auto"/>
        <w:ind w:left="709" w:hanging="425"/>
        <w:jc w:val="both"/>
        <w:rPr>
          <w:i/>
          <w:sz w:val="22"/>
        </w:rPr>
      </w:pPr>
      <w:r w:rsidRPr="00006AF2">
        <w:rPr>
          <w:i/>
          <w:sz w:val="22"/>
        </w:rPr>
        <w:t xml:space="preserve">Pasūtītājam ir tiesības </w:t>
      </w:r>
      <w:r>
        <w:rPr>
          <w:i/>
          <w:sz w:val="22"/>
        </w:rPr>
        <w:t>P</w:t>
      </w:r>
      <w:r w:rsidRPr="00006AF2">
        <w:rPr>
          <w:i/>
          <w:sz w:val="22"/>
        </w:rPr>
        <w:t xml:space="preserve">reci pasūtīt pa daļām pēc vajadzības. Preču piegāde jāveic </w:t>
      </w:r>
      <w:r>
        <w:rPr>
          <w:i/>
          <w:sz w:val="22"/>
        </w:rPr>
        <w:t>ne vairāk kā 14 kalendāro dienu laikā no P</w:t>
      </w:r>
      <w:r w:rsidRPr="00006AF2">
        <w:rPr>
          <w:i/>
          <w:sz w:val="22"/>
        </w:rPr>
        <w:t>reces pasūtīšanas brīža.</w:t>
      </w:r>
    </w:p>
    <w:p w14:paraId="61554438" w14:textId="77777777" w:rsidR="005A3922" w:rsidRPr="00BC736C" w:rsidRDefault="005A3922" w:rsidP="00C41706">
      <w:pPr>
        <w:pStyle w:val="ListParagraph"/>
        <w:numPr>
          <w:ilvl w:val="0"/>
          <w:numId w:val="1"/>
        </w:numPr>
        <w:tabs>
          <w:tab w:val="left" w:pos="709"/>
        </w:tabs>
        <w:spacing w:after="0" w:line="240" w:lineRule="auto"/>
        <w:ind w:hanging="436"/>
        <w:jc w:val="both"/>
        <w:rPr>
          <w:i/>
          <w:sz w:val="22"/>
        </w:rPr>
      </w:pPr>
      <w:r w:rsidRPr="005A3922">
        <w:rPr>
          <w:i/>
          <w:sz w:val="22"/>
        </w:rPr>
        <w:t>Pozīcijās, kurās ir prasīti kvalitātes apliecinoši sertifikāti vai citi sertifikāti, Piegādātājs piedāvājumā apliecina, ka piedāvātajai Precei ir prasītais sertifikāts.</w:t>
      </w:r>
    </w:p>
    <w:p w14:paraId="1F271447" w14:textId="77777777" w:rsidR="00DA3DA0" w:rsidRDefault="00DA3DA0" w:rsidP="00DA3DA0">
      <w:pPr>
        <w:spacing w:after="0" w:line="240" w:lineRule="auto"/>
        <w:jc w:val="center"/>
        <w:rPr>
          <w:rFonts w:cs="Times New Roman"/>
          <w:b/>
          <w:szCs w:val="24"/>
        </w:rPr>
      </w:pPr>
    </w:p>
    <w:tbl>
      <w:tblPr>
        <w:tblW w:w="14743"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
        <w:gridCol w:w="1552"/>
        <w:gridCol w:w="4820"/>
        <w:gridCol w:w="1275"/>
        <w:gridCol w:w="1157"/>
        <w:gridCol w:w="5056"/>
      </w:tblGrid>
      <w:tr w:rsidR="00DA3DA0" w:rsidRPr="009B7173" w14:paraId="2CB02EA7" w14:textId="77777777" w:rsidTr="00CD2D9E">
        <w:trPr>
          <w:trHeight w:val="600"/>
        </w:trPr>
        <w:tc>
          <w:tcPr>
            <w:tcW w:w="883" w:type="dxa"/>
            <w:shd w:val="clear" w:color="auto" w:fill="auto"/>
            <w:hideMark/>
          </w:tcPr>
          <w:p w14:paraId="3941ABE7" w14:textId="77777777" w:rsidR="00DA3DA0" w:rsidRPr="00FF1F1A" w:rsidRDefault="00DA3DA0" w:rsidP="00CD2D9E">
            <w:pPr>
              <w:spacing w:after="0" w:line="240" w:lineRule="auto"/>
              <w:jc w:val="center"/>
              <w:rPr>
                <w:rFonts w:eastAsia="Times New Roman" w:cs="Times New Roman"/>
                <w:b/>
                <w:color w:val="000000"/>
                <w:sz w:val="20"/>
                <w:szCs w:val="20"/>
                <w:lang w:eastAsia="lv-LV"/>
              </w:rPr>
            </w:pPr>
            <w:proofErr w:type="spellStart"/>
            <w:r w:rsidRPr="00FF1F1A">
              <w:rPr>
                <w:rFonts w:eastAsia="Times New Roman" w:cs="Times New Roman"/>
                <w:b/>
                <w:color w:val="000000"/>
                <w:sz w:val="20"/>
                <w:szCs w:val="20"/>
                <w:lang w:eastAsia="lv-LV"/>
              </w:rPr>
              <w:t>Nr.p.k</w:t>
            </w:r>
            <w:proofErr w:type="spellEnd"/>
            <w:r w:rsidRPr="00FF1F1A">
              <w:rPr>
                <w:rFonts w:eastAsia="Times New Roman" w:cs="Times New Roman"/>
                <w:b/>
                <w:color w:val="000000"/>
                <w:sz w:val="20"/>
                <w:szCs w:val="20"/>
                <w:lang w:eastAsia="lv-LV"/>
              </w:rPr>
              <w:t>.</w:t>
            </w:r>
          </w:p>
        </w:tc>
        <w:tc>
          <w:tcPr>
            <w:tcW w:w="1552" w:type="dxa"/>
            <w:shd w:val="clear" w:color="auto" w:fill="auto"/>
            <w:noWrap/>
            <w:hideMark/>
          </w:tcPr>
          <w:p w14:paraId="276C9B08" w14:textId="77777777" w:rsidR="00DA3DA0" w:rsidRPr="00FF1F1A" w:rsidRDefault="00DA3DA0" w:rsidP="00CD2D9E">
            <w:pPr>
              <w:spacing w:after="0" w:line="240" w:lineRule="auto"/>
              <w:jc w:val="center"/>
              <w:rPr>
                <w:rFonts w:eastAsia="Times New Roman" w:cs="Times New Roman"/>
                <w:b/>
                <w:color w:val="000000"/>
                <w:sz w:val="20"/>
                <w:szCs w:val="20"/>
                <w:lang w:eastAsia="lv-LV"/>
              </w:rPr>
            </w:pPr>
            <w:r w:rsidRPr="00FF1F1A">
              <w:rPr>
                <w:rFonts w:eastAsia="Times New Roman" w:cs="Times New Roman"/>
                <w:b/>
                <w:color w:val="000000"/>
                <w:sz w:val="20"/>
                <w:szCs w:val="20"/>
                <w:lang w:eastAsia="lv-LV"/>
              </w:rPr>
              <w:t>Nosaukums</w:t>
            </w:r>
          </w:p>
        </w:tc>
        <w:tc>
          <w:tcPr>
            <w:tcW w:w="4820" w:type="dxa"/>
            <w:shd w:val="clear" w:color="auto" w:fill="auto"/>
            <w:noWrap/>
            <w:hideMark/>
          </w:tcPr>
          <w:p w14:paraId="0C843AC8" w14:textId="77777777" w:rsidR="00DA3DA0" w:rsidRPr="00FF1F1A" w:rsidRDefault="00DA3DA0" w:rsidP="00CD2D9E">
            <w:pPr>
              <w:spacing w:after="0" w:line="240" w:lineRule="auto"/>
              <w:jc w:val="center"/>
              <w:rPr>
                <w:rFonts w:eastAsia="Times New Roman" w:cs="Times New Roman"/>
                <w:b/>
                <w:color w:val="000000"/>
                <w:sz w:val="20"/>
                <w:szCs w:val="20"/>
                <w:lang w:eastAsia="lv-LV"/>
              </w:rPr>
            </w:pPr>
            <w:r w:rsidRPr="00FF1F1A">
              <w:rPr>
                <w:rFonts w:eastAsia="Times New Roman" w:cs="Times New Roman"/>
                <w:b/>
                <w:color w:val="000000"/>
                <w:sz w:val="20"/>
                <w:szCs w:val="20"/>
                <w:lang w:eastAsia="lv-LV"/>
              </w:rPr>
              <w:t>Tehniskā specifikācija</w:t>
            </w:r>
            <w:r w:rsidR="004A4860">
              <w:rPr>
                <w:rFonts w:eastAsia="Times New Roman" w:cs="Times New Roman"/>
                <w:b/>
                <w:color w:val="000000"/>
                <w:sz w:val="20"/>
                <w:szCs w:val="20"/>
                <w:lang w:eastAsia="lv-LV"/>
              </w:rPr>
              <w:t xml:space="preserve">/ </w:t>
            </w:r>
            <w:r w:rsidR="004A4860" w:rsidRPr="004A4860">
              <w:rPr>
                <w:rFonts w:eastAsia="Times New Roman" w:cs="Times New Roman"/>
                <w:b/>
                <w:color w:val="000000"/>
                <w:sz w:val="20"/>
                <w:szCs w:val="20"/>
                <w:lang w:eastAsia="lv-LV"/>
              </w:rPr>
              <w:t>minimālās tehniskās prasības</w:t>
            </w:r>
          </w:p>
        </w:tc>
        <w:tc>
          <w:tcPr>
            <w:tcW w:w="1275" w:type="dxa"/>
            <w:shd w:val="clear" w:color="auto" w:fill="auto"/>
            <w:hideMark/>
          </w:tcPr>
          <w:p w14:paraId="47CFB8F6" w14:textId="77777777" w:rsidR="00DA3DA0" w:rsidRPr="00FF1F1A" w:rsidRDefault="00DA3DA0" w:rsidP="00CD2D9E">
            <w:pPr>
              <w:spacing w:after="0" w:line="240" w:lineRule="auto"/>
              <w:jc w:val="center"/>
              <w:rPr>
                <w:rFonts w:eastAsia="Times New Roman" w:cs="Times New Roman"/>
                <w:b/>
                <w:color w:val="000000"/>
                <w:sz w:val="20"/>
                <w:szCs w:val="20"/>
                <w:lang w:eastAsia="lv-LV"/>
              </w:rPr>
            </w:pPr>
            <w:r w:rsidRPr="00FF1F1A">
              <w:rPr>
                <w:rFonts w:eastAsia="Times New Roman" w:cs="Times New Roman"/>
                <w:b/>
                <w:color w:val="000000"/>
                <w:sz w:val="20"/>
                <w:szCs w:val="20"/>
                <w:lang w:eastAsia="lv-LV"/>
              </w:rPr>
              <w:t>Vienības</w:t>
            </w:r>
          </w:p>
        </w:tc>
        <w:tc>
          <w:tcPr>
            <w:tcW w:w="1157" w:type="dxa"/>
            <w:shd w:val="clear" w:color="auto" w:fill="auto"/>
            <w:hideMark/>
          </w:tcPr>
          <w:p w14:paraId="06F798F3" w14:textId="77777777" w:rsidR="00DA3DA0" w:rsidRPr="00FF1F1A" w:rsidRDefault="00DA3DA0" w:rsidP="00CD2D9E">
            <w:pPr>
              <w:spacing w:after="0" w:line="240" w:lineRule="auto"/>
              <w:jc w:val="center"/>
              <w:rPr>
                <w:rFonts w:eastAsia="Times New Roman" w:cs="Times New Roman"/>
                <w:b/>
                <w:color w:val="000000"/>
                <w:sz w:val="20"/>
                <w:szCs w:val="20"/>
                <w:lang w:eastAsia="lv-LV"/>
              </w:rPr>
            </w:pPr>
            <w:r w:rsidRPr="00FF1F1A">
              <w:rPr>
                <w:rFonts w:eastAsia="Times New Roman" w:cs="Times New Roman"/>
                <w:b/>
                <w:color w:val="000000"/>
                <w:sz w:val="20"/>
                <w:szCs w:val="20"/>
                <w:lang w:eastAsia="lv-LV"/>
              </w:rPr>
              <w:t>Apjoms</w:t>
            </w:r>
          </w:p>
        </w:tc>
        <w:tc>
          <w:tcPr>
            <w:tcW w:w="5056" w:type="dxa"/>
          </w:tcPr>
          <w:p w14:paraId="63B3651D" w14:textId="77777777" w:rsidR="00DA3DA0" w:rsidRPr="00174CE1" w:rsidRDefault="00DA3DA0" w:rsidP="00CD2D9E">
            <w:pPr>
              <w:autoSpaceDE w:val="0"/>
              <w:autoSpaceDN w:val="0"/>
              <w:adjustRightInd w:val="0"/>
              <w:spacing w:after="0" w:line="240" w:lineRule="auto"/>
              <w:jc w:val="center"/>
              <w:rPr>
                <w:rFonts w:cs="Times New Roman"/>
                <w:b/>
                <w:bCs/>
                <w:sz w:val="20"/>
                <w:szCs w:val="20"/>
              </w:rPr>
            </w:pPr>
            <w:r w:rsidRPr="00174CE1">
              <w:rPr>
                <w:rFonts w:cs="Times New Roman"/>
                <w:b/>
                <w:bCs/>
                <w:sz w:val="20"/>
                <w:szCs w:val="20"/>
              </w:rPr>
              <w:t>Tehniskais piedāvājums /</w:t>
            </w:r>
            <w:r w:rsidRPr="00174CE1">
              <w:rPr>
                <w:rFonts w:eastAsia="Times New Roman" w:cs="Times New Roman"/>
                <w:b/>
                <w:bCs/>
                <w:color w:val="000000"/>
                <w:sz w:val="20"/>
                <w:szCs w:val="20"/>
                <w:lang w:eastAsia="lv-LV"/>
              </w:rPr>
              <w:t>ražotāja garantijas nosacījumi*</w:t>
            </w:r>
          </w:p>
          <w:p w14:paraId="743AE445" w14:textId="77777777" w:rsidR="0067056D" w:rsidRDefault="0067056D" w:rsidP="0067056D">
            <w:pPr>
              <w:spacing w:after="0" w:line="240" w:lineRule="auto"/>
              <w:jc w:val="both"/>
              <w:rPr>
                <w:rFonts w:cs="Times New Roman"/>
                <w:bCs/>
                <w:i/>
                <w:sz w:val="20"/>
                <w:szCs w:val="20"/>
              </w:rPr>
            </w:pPr>
            <w:r>
              <w:rPr>
                <w:rFonts w:cs="Times New Roman"/>
                <w:bCs/>
                <w:i/>
                <w:sz w:val="20"/>
                <w:szCs w:val="20"/>
              </w:rPr>
              <w:t>Norādīt preces ražotāju, nosaukumu (ja ir), tehnisko informāciju, kas apliecina katras prasības (parametra) izpildi**).</w:t>
            </w:r>
          </w:p>
          <w:p w14:paraId="12542A00" w14:textId="77777777" w:rsidR="0067056D" w:rsidRDefault="0067056D" w:rsidP="0067056D">
            <w:pPr>
              <w:spacing w:after="0" w:line="240" w:lineRule="auto"/>
              <w:jc w:val="both"/>
              <w:rPr>
                <w:rFonts w:cs="Times New Roman"/>
                <w:sz w:val="16"/>
              </w:rPr>
            </w:pPr>
            <w:r>
              <w:rPr>
                <w:rFonts w:cs="Times New Roman"/>
                <w:sz w:val="16"/>
              </w:rPr>
              <w:lastRenderedPageBreak/>
              <w:t>* ja Tehniskajā piedāvājumā netiek norādīti ražotāja garantijas nosacījumi, tad Iepirkuma komisija uzskatīs, ka ražotājs neparedz garantijas nosacījumus.</w:t>
            </w:r>
          </w:p>
          <w:p w14:paraId="41DBEA16" w14:textId="77777777" w:rsidR="00DA3DA0" w:rsidRPr="00FF1F1A" w:rsidRDefault="0067056D" w:rsidP="0067056D">
            <w:pPr>
              <w:spacing w:after="0" w:line="240" w:lineRule="auto"/>
              <w:jc w:val="both"/>
              <w:rPr>
                <w:rFonts w:eastAsia="Times New Roman" w:cs="Times New Roman"/>
                <w:b/>
                <w:color w:val="000000"/>
                <w:sz w:val="20"/>
                <w:szCs w:val="20"/>
                <w:lang w:eastAsia="lv-LV"/>
              </w:rPr>
            </w:pPr>
            <w:r>
              <w:rPr>
                <w:rFonts w:cs="Times New Roman"/>
                <w:bCs/>
                <w:sz w:val="16"/>
                <w:szCs w:val="16"/>
              </w:rPr>
              <w:t>**Pretendenta aizpildīta aile, kurā būs rakstīts tikai "atbilst", tiks uzskatīta par nepietiekošu informāciju.)</w:t>
            </w:r>
          </w:p>
        </w:tc>
      </w:tr>
      <w:tr w:rsidR="00DA3DA0" w:rsidRPr="00A24D5E" w14:paraId="16C0A4E2" w14:textId="77777777" w:rsidTr="00CD2D9E">
        <w:trPr>
          <w:trHeight w:val="900"/>
        </w:trPr>
        <w:tc>
          <w:tcPr>
            <w:tcW w:w="883" w:type="dxa"/>
            <w:shd w:val="clear" w:color="auto" w:fill="auto"/>
            <w:noWrap/>
            <w:hideMark/>
          </w:tcPr>
          <w:p w14:paraId="7DFA7C47" w14:textId="77777777" w:rsidR="00DA3DA0" w:rsidRPr="00FF1F1A" w:rsidRDefault="00DA3DA0" w:rsidP="00CD2D9E">
            <w:pPr>
              <w:spacing w:after="0" w:line="240" w:lineRule="auto"/>
              <w:jc w:val="center"/>
              <w:rPr>
                <w:rFonts w:eastAsia="Times New Roman" w:cs="Times New Roman"/>
                <w:color w:val="000000"/>
                <w:sz w:val="20"/>
                <w:szCs w:val="20"/>
                <w:lang w:eastAsia="lv-LV"/>
              </w:rPr>
            </w:pPr>
            <w:r w:rsidRPr="00FF1F1A">
              <w:rPr>
                <w:rFonts w:eastAsia="Times New Roman" w:cs="Times New Roman"/>
                <w:color w:val="000000"/>
                <w:sz w:val="20"/>
                <w:szCs w:val="20"/>
                <w:lang w:eastAsia="lv-LV"/>
              </w:rPr>
              <w:lastRenderedPageBreak/>
              <w:t>1.</w:t>
            </w:r>
          </w:p>
        </w:tc>
        <w:tc>
          <w:tcPr>
            <w:tcW w:w="1552" w:type="dxa"/>
            <w:shd w:val="clear" w:color="auto" w:fill="auto"/>
            <w:hideMark/>
          </w:tcPr>
          <w:p w14:paraId="0D7EB82A" w14:textId="77777777" w:rsidR="00DA3DA0" w:rsidRPr="00FF1F1A" w:rsidRDefault="00DA3DA0" w:rsidP="00CD2D9E">
            <w:pPr>
              <w:spacing w:after="0" w:line="240" w:lineRule="auto"/>
              <w:rPr>
                <w:rFonts w:eastAsia="Times New Roman" w:cs="Times New Roman"/>
                <w:color w:val="000000"/>
                <w:sz w:val="20"/>
                <w:szCs w:val="20"/>
                <w:lang w:eastAsia="lv-LV"/>
              </w:rPr>
            </w:pPr>
            <w:r w:rsidRPr="00FF1F1A">
              <w:rPr>
                <w:rFonts w:eastAsia="Times New Roman" w:cs="Times New Roman"/>
                <w:color w:val="000000"/>
                <w:sz w:val="20"/>
                <w:szCs w:val="20"/>
                <w:lang w:eastAsia="lv-LV"/>
              </w:rPr>
              <w:t xml:space="preserve">Mehāniskā pipete ar maināmu tilpumu </w:t>
            </w:r>
          </w:p>
        </w:tc>
        <w:tc>
          <w:tcPr>
            <w:tcW w:w="4820" w:type="dxa"/>
            <w:shd w:val="clear" w:color="auto" w:fill="auto"/>
            <w:hideMark/>
          </w:tcPr>
          <w:p w14:paraId="516BED36" w14:textId="31086710" w:rsidR="00DA3DA0" w:rsidRPr="00FF1F1A" w:rsidRDefault="00DA3DA0" w:rsidP="00CD2D9E">
            <w:pPr>
              <w:spacing w:after="0" w:line="240" w:lineRule="auto"/>
              <w:rPr>
                <w:rFonts w:eastAsia="Times New Roman" w:cs="Times New Roman"/>
                <w:color w:val="000000"/>
                <w:sz w:val="20"/>
                <w:szCs w:val="20"/>
                <w:lang w:eastAsia="lv-LV"/>
              </w:rPr>
            </w:pPr>
            <w:r w:rsidRPr="00FF1F1A">
              <w:rPr>
                <w:rFonts w:eastAsia="Times New Roman" w:cs="Times New Roman"/>
                <w:color w:val="000000"/>
                <w:sz w:val="20"/>
                <w:szCs w:val="20"/>
                <w:lang w:eastAsia="lv-LV"/>
              </w:rPr>
              <w:t>no 500 līdz 5000 µl</w:t>
            </w:r>
            <w:r w:rsidRPr="00FF1F1A">
              <w:rPr>
                <w:rFonts w:eastAsia="Times New Roman" w:cs="Times New Roman"/>
                <w:color w:val="000000"/>
                <w:sz w:val="20"/>
                <w:szCs w:val="20"/>
                <w:lang w:eastAsia="lv-LV"/>
              </w:rPr>
              <w:br/>
              <w:t>- solis 10µl</w:t>
            </w:r>
            <w:r w:rsidRPr="00FF1F1A">
              <w:rPr>
                <w:rFonts w:eastAsia="Times New Roman" w:cs="Times New Roman"/>
                <w:color w:val="000000"/>
                <w:sz w:val="20"/>
                <w:szCs w:val="20"/>
                <w:lang w:eastAsia="lv-LV"/>
              </w:rPr>
              <w:br/>
              <w:t xml:space="preserve">- visa pipete ir </w:t>
            </w:r>
            <w:proofErr w:type="spellStart"/>
            <w:r w:rsidRPr="00FF1F1A">
              <w:rPr>
                <w:rFonts w:eastAsia="Times New Roman" w:cs="Times New Roman"/>
                <w:color w:val="000000"/>
                <w:sz w:val="20"/>
                <w:szCs w:val="20"/>
                <w:lang w:eastAsia="lv-LV"/>
              </w:rPr>
              <w:t>autoklavējama</w:t>
            </w:r>
            <w:proofErr w:type="spellEnd"/>
            <w:r w:rsidRPr="00FF1F1A">
              <w:rPr>
                <w:rFonts w:eastAsia="Times New Roman" w:cs="Times New Roman"/>
                <w:color w:val="000000"/>
                <w:sz w:val="20"/>
                <w:szCs w:val="20"/>
                <w:lang w:eastAsia="lv-LV"/>
              </w:rPr>
              <w:br/>
              <w:t>-maināmi un atkārtoti lietojami pipetē ievietojami  filtri (</w:t>
            </w:r>
            <w:proofErr w:type="spellStart"/>
            <w:r w:rsidRPr="00FF1F1A">
              <w:rPr>
                <w:rFonts w:eastAsia="Times New Roman" w:cs="Times New Roman"/>
                <w:color w:val="000000"/>
                <w:sz w:val="20"/>
                <w:szCs w:val="20"/>
                <w:lang w:eastAsia="lv-LV"/>
              </w:rPr>
              <w:t>Safe-Cone</w:t>
            </w:r>
            <w:proofErr w:type="spellEnd"/>
            <w:r w:rsidRPr="00FF1F1A">
              <w:rPr>
                <w:rFonts w:eastAsia="Times New Roman" w:cs="Times New Roman"/>
                <w:color w:val="000000"/>
                <w:sz w:val="20"/>
                <w:szCs w:val="20"/>
                <w:lang w:eastAsia="lv-LV"/>
              </w:rPr>
              <w:t xml:space="preserve"> vai ekvivalents)</w:t>
            </w:r>
            <w:r w:rsidRPr="00FF1F1A">
              <w:rPr>
                <w:rFonts w:eastAsia="Times New Roman" w:cs="Times New Roman"/>
                <w:color w:val="000000"/>
                <w:sz w:val="20"/>
                <w:szCs w:val="20"/>
                <w:lang w:eastAsia="lv-LV"/>
              </w:rPr>
              <w:br/>
              <w:t>- materiālam ir augsta ķīmiskā un UV aizsardzība</w:t>
            </w:r>
            <w:r w:rsidRPr="00FF1F1A">
              <w:rPr>
                <w:rFonts w:eastAsia="Times New Roman" w:cs="Times New Roman"/>
                <w:color w:val="000000"/>
                <w:sz w:val="20"/>
                <w:szCs w:val="20"/>
                <w:lang w:eastAsia="lv-LV"/>
              </w:rPr>
              <w:br/>
              <w:t>- kalibrēšana</w:t>
            </w:r>
            <w:r>
              <w:rPr>
                <w:rFonts w:eastAsia="Times New Roman" w:cs="Times New Roman"/>
                <w:color w:val="000000"/>
                <w:sz w:val="20"/>
                <w:szCs w:val="20"/>
                <w:lang w:eastAsia="lv-LV"/>
              </w:rPr>
              <w:t xml:space="preserve"> atbilstoši ISO 8655-6</w:t>
            </w:r>
            <w:r w:rsidR="001C5FF9">
              <w:rPr>
                <w:rFonts w:eastAsia="Times New Roman" w:cs="Times New Roman"/>
                <w:color w:val="000000"/>
                <w:sz w:val="20"/>
                <w:szCs w:val="20"/>
                <w:lang w:eastAsia="lv-LV"/>
              </w:rPr>
              <w:t xml:space="preserve"> vai ekvivalents</w:t>
            </w:r>
            <w:r>
              <w:rPr>
                <w:rFonts w:eastAsia="Times New Roman" w:cs="Times New Roman"/>
                <w:color w:val="000000"/>
                <w:sz w:val="20"/>
                <w:szCs w:val="20"/>
                <w:lang w:eastAsia="lv-LV"/>
              </w:rPr>
              <w:t>, izmantojot komplektācijā iekļautu kalibrēšanas rīku</w:t>
            </w:r>
            <w:r w:rsidRPr="00FF1F1A">
              <w:rPr>
                <w:rFonts w:eastAsia="Times New Roman" w:cs="Times New Roman"/>
                <w:color w:val="000000"/>
                <w:sz w:val="20"/>
                <w:szCs w:val="20"/>
                <w:lang w:eastAsia="lv-LV"/>
              </w:rPr>
              <w:br/>
              <w:t>- displejs</w:t>
            </w:r>
            <w:r>
              <w:rPr>
                <w:rFonts w:eastAsia="Times New Roman" w:cs="Times New Roman"/>
                <w:color w:val="000000"/>
                <w:sz w:val="20"/>
                <w:szCs w:val="20"/>
                <w:lang w:eastAsia="lv-LV"/>
              </w:rPr>
              <w:t xml:space="preserve"> ar iestatīto </w:t>
            </w:r>
            <w:proofErr w:type="spellStart"/>
            <w:r>
              <w:rPr>
                <w:rFonts w:eastAsia="Times New Roman" w:cs="Times New Roman"/>
                <w:color w:val="000000"/>
                <w:sz w:val="20"/>
                <w:szCs w:val="20"/>
                <w:lang w:eastAsia="lv-LV"/>
              </w:rPr>
              <w:t>pipetēšanas</w:t>
            </w:r>
            <w:proofErr w:type="spellEnd"/>
            <w:r>
              <w:rPr>
                <w:rFonts w:eastAsia="Times New Roman" w:cs="Times New Roman"/>
                <w:color w:val="000000"/>
                <w:sz w:val="20"/>
                <w:szCs w:val="20"/>
                <w:lang w:eastAsia="lv-LV"/>
              </w:rPr>
              <w:t xml:space="preserve"> tilpumu</w:t>
            </w:r>
            <w:r w:rsidRPr="00FF1F1A">
              <w:rPr>
                <w:rFonts w:eastAsia="Times New Roman" w:cs="Times New Roman"/>
                <w:color w:val="000000"/>
                <w:sz w:val="20"/>
                <w:szCs w:val="20"/>
                <w:lang w:eastAsia="lv-LV"/>
              </w:rPr>
              <w:br/>
              <w:t xml:space="preserve">- saderība ar </w:t>
            </w:r>
            <w:r>
              <w:rPr>
                <w:rFonts w:eastAsia="Times New Roman" w:cs="Times New Roman"/>
                <w:color w:val="000000"/>
                <w:sz w:val="20"/>
                <w:szCs w:val="20"/>
                <w:lang w:eastAsia="lv-LV"/>
              </w:rPr>
              <w:t>citu</w:t>
            </w:r>
            <w:r w:rsidR="00054326">
              <w:rPr>
                <w:rFonts w:eastAsia="Times New Roman" w:cs="Times New Roman"/>
                <w:color w:val="000000"/>
                <w:sz w:val="20"/>
                <w:szCs w:val="20"/>
                <w:lang w:eastAsia="lv-LV"/>
              </w:rPr>
              <w:t xml:space="preserve"> </w:t>
            </w:r>
            <w:r w:rsidRPr="00FF1F1A">
              <w:rPr>
                <w:rFonts w:eastAsia="Times New Roman" w:cs="Times New Roman"/>
                <w:color w:val="000000"/>
                <w:sz w:val="20"/>
                <w:szCs w:val="20"/>
                <w:lang w:eastAsia="lv-LV"/>
              </w:rPr>
              <w:t>ražotāju pipešu uzgaļiem</w:t>
            </w:r>
            <w:r w:rsidRPr="00FF1F1A">
              <w:rPr>
                <w:rFonts w:eastAsia="Times New Roman" w:cs="Times New Roman"/>
                <w:color w:val="000000"/>
                <w:sz w:val="20"/>
                <w:szCs w:val="20"/>
                <w:lang w:eastAsia="lv-LV"/>
              </w:rPr>
              <w:br/>
              <w:t>- CE marķējums</w:t>
            </w:r>
            <w:r w:rsidRPr="00FF1F1A">
              <w:rPr>
                <w:rFonts w:eastAsia="Times New Roman" w:cs="Times New Roman"/>
                <w:color w:val="000000"/>
                <w:sz w:val="20"/>
                <w:szCs w:val="20"/>
                <w:lang w:eastAsia="lv-LV"/>
              </w:rPr>
              <w:br/>
              <w:t>-</w:t>
            </w:r>
            <w:r>
              <w:rPr>
                <w:rFonts w:eastAsia="Times New Roman" w:cs="Times New Roman"/>
                <w:color w:val="000000"/>
                <w:sz w:val="20"/>
                <w:szCs w:val="20"/>
                <w:lang w:eastAsia="lv-LV"/>
              </w:rPr>
              <w:t xml:space="preserve"> ne mazāk kā</w:t>
            </w:r>
            <w:r w:rsidRPr="00FF1F1A">
              <w:rPr>
                <w:rFonts w:eastAsia="Times New Roman" w:cs="Times New Roman"/>
                <w:color w:val="000000"/>
                <w:sz w:val="20"/>
                <w:szCs w:val="20"/>
                <w:lang w:eastAsia="lv-LV"/>
              </w:rPr>
              <w:t xml:space="preserve"> 2 gadu garantija</w:t>
            </w:r>
          </w:p>
        </w:tc>
        <w:tc>
          <w:tcPr>
            <w:tcW w:w="1275" w:type="dxa"/>
            <w:shd w:val="clear" w:color="auto" w:fill="auto"/>
            <w:noWrap/>
            <w:hideMark/>
          </w:tcPr>
          <w:p w14:paraId="3478152C" w14:textId="77777777" w:rsidR="00DA3DA0" w:rsidRPr="00FF1F1A" w:rsidRDefault="00DA3DA0" w:rsidP="00CD2D9E">
            <w:pPr>
              <w:spacing w:after="0" w:line="240" w:lineRule="auto"/>
              <w:jc w:val="center"/>
              <w:rPr>
                <w:rFonts w:eastAsia="Times New Roman" w:cs="Times New Roman"/>
                <w:color w:val="000000"/>
                <w:sz w:val="20"/>
                <w:szCs w:val="20"/>
                <w:lang w:eastAsia="lv-LV"/>
              </w:rPr>
            </w:pPr>
            <w:r w:rsidRPr="00FF1F1A">
              <w:rPr>
                <w:rFonts w:eastAsia="Times New Roman" w:cs="Times New Roman"/>
                <w:color w:val="000000"/>
                <w:sz w:val="20"/>
                <w:szCs w:val="20"/>
                <w:lang w:eastAsia="lv-LV"/>
              </w:rPr>
              <w:t>gab.</w:t>
            </w:r>
          </w:p>
        </w:tc>
        <w:tc>
          <w:tcPr>
            <w:tcW w:w="1157" w:type="dxa"/>
            <w:shd w:val="clear" w:color="000000" w:fill="FFFFFF"/>
            <w:noWrap/>
            <w:hideMark/>
          </w:tcPr>
          <w:p w14:paraId="7DD109AE" w14:textId="77777777" w:rsidR="00DA3DA0" w:rsidRPr="00FF1F1A" w:rsidRDefault="00DA3DA0" w:rsidP="00CD2D9E">
            <w:pPr>
              <w:spacing w:after="0" w:line="240" w:lineRule="auto"/>
              <w:jc w:val="center"/>
              <w:rPr>
                <w:rFonts w:eastAsia="Times New Roman" w:cs="Times New Roman"/>
                <w:color w:val="000000"/>
                <w:sz w:val="20"/>
                <w:szCs w:val="20"/>
                <w:lang w:eastAsia="lv-LV"/>
              </w:rPr>
            </w:pPr>
            <w:r w:rsidRPr="00FF1F1A">
              <w:rPr>
                <w:rFonts w:eastAsia="Times New Roman" w:cs="Times New Roman"/>
                <w:color w:val="000000"/>
                <w:sz w:val="20"/>
                <w:szCs w:val="20"/>
                <w:lang w:eastAsia="lv-LV"/>
              </w:rPr>
              <w:t>1</w:t>
            </w:r>
          </w:p>
        </w:tc>
        <w:tc>
          <w:tcPr>
            <w:tcW w:w="5056" w:type="dxa"/>
            <w:shd w:val="clear" w:color="000000" w:fill="FFFFFF"/>
          </w:tcPr>
          <w:p w14:paraId="576D4A1A" w14:textId="77777777" w:rsidR="00DA3DA0" w:rsidRPr="00FF1F1A" w:rsidRDefault="00DA3DA0" w:rsidP="00CD2D9E">
            <w:pPr>
              <w:spacing w:after="0" w:line="240" w:lineRule="auto"/>
              <w:jc w:val="center"/>
              <w:rPr>
                <w:rFonts w:eastAsia="Times New Roman" w:cs="Times New Roman"/>
                <w:color w:val="000000"/>
                <w:sz w:val="20"/>
                <w:szCs w:val="20"/>
                <w:lang w:eastAsia="lv-LV"/>
              </w:rPr>
            </w:pPr>
          </w:p>
        </w:tc>
      </w:tr>
      <w:tr w:rsidR="00DA3DA0" w:rsidRPr="00A24D5E" w14:paraId="18943313" w14:textId="77777777" w:rsidTr="00CD2D9E">
        <w:trPr>
          <w:trHeight w:val="900"/>
        </w:trPr>
        <w:tc>
          <w:tcPr>
            <w:tcW w:w="883" w:type="dxa"/>
            <w:shd w:val="clear" w:color="auto" w:fill="auto"/>
            <w:noWrap/>
            <w:hideMark/>
          </w:tcPr>
          <w:p w14:paraId="778238FB" w14:textId="77777777" w:rsidR="00DA3DA0" w:rsidRPr="00FF1F1A" w:rsidRDefault="00DA3DA0" w:rsidP="00CD2D9E">
            <w:pPr>
              <w:spacing w:after="0" w:line="240" w:lineRule="auto"/>
              <w:jc w:val="center"/>
              <w:rPr>
                <w:rFonts w:eastAsia="Times New Roman" w:cs="Times New Roman"/>
                <w:color w:val="000000"/>
                <w:sz w:val="20"/>
                <w:szCs w:val="20"/>
                <w:lang w:eastAsia="lv-LV"/>
              </w:rPr>
            </w:pPr>
            <w:r w:rsidRPr="00FF1F1A">
              <w:rPr>
                <w:rFonts w:eastAsia="Times New Roman" w:cs="Times New Roman"/>
                <w:color w:val="000000"/>
                <w:sz w:val="20"/>
                <w:szCs w:val="20"/>
                <w:lang w:eastAsia="lv-LV"/>
              </w:rPr>
              <w:t>2.</w:t>
            </w:r>
          </w:p>
        </w:tc>
        <w:tc>
          <w:tcPr>
            <w:tcW w:w="1552" w:type="dxa"/>
            <w:shd w:val="clear" w:color="auto" w:fill="auto"/>
            <w:hideMark/>
          </w:tcPr>
          <w:p w14:paraId="59D0EEF1" w14:textId="77777777" w:rsidR="00DA3DA0" w:rsidRPr="00FF1F1A" w:rsidRDefault="00DA3DA0" w:rsidP="00CD2D9E">
            <w:pPr>
              <w:spacing w:after="0" w:line="240" w:lineRule="auto"/>
              <w:rPr>
                <w:rFonts w:eastAsia="Times New Roman" w:cs="Times New Roman"/>
                <w:color w:val="000000"/>
                <w:sz w:val="20"/>
                <w:szCs w:val="20"/>
                <w:lang w:eastAsia="lv-LV"/>
              </w:rPr>
            </w:pPr>
            <w:r w:rsidRPr="00FF1F1A">
              <w:rPr>
                <w:rFonts w:eastAsia="Times New Roman" w:cs="Times New Roman"/>
                <w:color w:val="000000"/>
                <w:sz w:val="20"/>
                <w:szCs w:val="20"/>
                <w:lang w:eastAsia="lv-LV"/>
              </w:rPr>
              <w:t xml:space="preserve">Mehāniskā pipete ar maināmu tilpumu </w:t>
            </w:r>
          </w:p>
        </w:tc>
        <w:tc>
          <w:tcPr>
            <w:tcW w:w="4820" w:type="dxa"/>
            <w:shd w:val="clear" w:color="auto" w:fill="auto"/>
            <w:hideMark/>
          </w:tcPr>
          <w:p w14:paraId="3F6B73D6" w14:textId="3BFEC4C2" w:rsidR="00DA3DA0" w:rsidRPr="00FF1F1A" w:rsidRDefault="00DA3DA0" w:rsidP="00CD2D9E">
            <w:pPr>
              <w:spacing w:after="0" w:line="240" w:lineRule="auto"/>
              <w:rPr>
                <w:rFonts w:eastAsia="Times New Roman" w:cs="Times New Roman"/>
                <w:color w:val="000000"/>
                <w:sz w:val="20"/>
                <w:szCs w:val="20"/>
                <w:lang w:eastAsia="lv-LV"/>
              </w:rPr>
            </w:pPr>
            <w:r w:rsidRPr="00FF1F1A">
              <w:rPr>
                <w:rFonts w:eastAsia="Times New Roman" w:cs="Times New Roman"/>
                <w:color w:val="000000"/>
                <w:sz w:val="20"/>
                <w:szCs w:val="20"/>
                <w:lang w:eastAsia="lv-LV"/>
              </w:rPr>
              <w:t>no 100 līdz 1000 µl</w:t>
            </w:r>
            <w:r w:rsidRPr="00FF1F1A">
              <w:rPr>
                <w:rFonts w:eastAsia="Times New Roman" w:cs="Times New Roman"/>
                <w:color w:val="000000"/>
                <w:sz w:val="20"/>
                <w:szCs w:val="20"/>
                <w:lang w:eastAsia="lv-LV"/>
              </w:rPr>
              <w:br/>
              <w:t>- solis 1 µl</w:t>
            </w:r>
            <w:r w:rsidRPr="00FF1F1A">
              <w:rPr>
                <w:rFonts w:eastAsia="Times New Roman" w:cs="Times New Roman"/>
                <w:color w:val="000000"/>
                <w:sz w:val="20"/>
                <w:szCs w:val="20"/>
                <w:lang w:eastAsia="lv-LV"/>
              </w:rPr>
              <w:br/>
              <w:t xml:space="preserve">- visa pipete ir </w:t>
            </w:r>
            <w:proofErr w:type="spellStart"/>
            <w:r w:rsidRPr="00FF1F1A">
              <w:rPr>
                <w:rFonts w:eastAsia="Times New Roman" w:cs="Times New Roman"/>
                <w:color w:val="000000"/>
                <w:sz w:val="20"/>
                <w:szCs w:val="20"/>
                <w:lang w:eastAsia="lv-LV"/>
              </w:rPr>
              <w:t>autoklavējama</w:t>
            </w:r>
            <w:proofErr w:type="spellEnd"/>
            <w:r w:rsidRPr="00FF1F1A">
              <w:rPr>
                <w:rFonts w:eastAsia="Times New Roman" w:cs="Times New Roman"/>
                <w:color w:val="000000"/>
                <w:sz w:val="20"/>
                <w:szCs w:val="20"/>
                <w:lang w:eastAsia="lv-LV"/>
              </w:rPr>
              <w:br/>
              <w:t>-maināmi  un atkārtoti lietojami pipetē ievietojami  filtri (</w:t>
            </w:r>
            <w:proofErr w:type="spellStart"/>
            <w:r w:rsidRPr="00FF1F1A">
              <w:rPr>
                <w:rFonts w:eastAsia="Times New Roman" w:cs="Times New Roman"/>
                <w:color w:val="000000"/>
                <w:sz w:val="20"/>
                <w:szCs w:val="20"/>
                <w:lang w:eastAsia="lv-LV"/>
              </w:rPr>
              <w:t>Safe-Cone</w:t>
            </w:r>
            <w:proofErr w:type="spellEnd"/>
            <w:r w:rsidRPr="00FF1F1A">
              <w:rPr>
                <w:rFonts w:eastAsia="Times New Roman" w:cs="Times New Roman"/>
                <w:color w:val="000000"/>
                <w:sz w:val="20"/>
                <w:szCs w:val="20"/>
                <w:lang w:eastAsia="lv-LV"/>
              </w:rPr>
              <w:t xml:space="preserve"> vai ekvivalents)</w:t>
            </w:r>
            <w:r w:rsidRPr="00FF1F1A">
              <w:rPr>
                <w:rFonts w:eastAsia="Times New Roman" w:cs="Times New Roman"/>
                <w:color w:val="000000"/>
                <w:sz w:val="20"/>
                <w:szCs w:val="20"/>
                <w:lang w:eastAsia="lv-LV"/>
              </w:rPr>
              <w:br/>
              <w:t>- materiālam ir augsta ķīmiskā un UV aizsardzība</w:t>
            </w:r>
            <w:r w:rsidRPr="00FF1F1A">
              <w:rPr>
                <w:rFonts w:eastAsia="Times New Roman" w:cs="Times New Roman"/>
                <w:color w:val="000000"/>
                <w:sz w:val="20"/>
                <w:szCs w:val="20"/>
                <w:lang w:eastAsia="lv-LV"/>
              </w:rPr>
              <w:br/>
              <w:t>- kalibrēšana</w:t>
            </w:r>
            <w:r>
              <w:rPr>
                <w:rFonts w:eastAsia="Times New Roman" w:cs="Times New Roman"/>
                <w:color w:val="000000"/>
                <w:sz w:val="20"/>
                <w:szCs w:val="20"/>
                <w:lang w:eastAsia="lv-LV"/>
              </w:rPr>
              <w:t xml:space="preserve"> atbilstoši ISO 8655-6</w:t>
            </w:r>
            <w:r w:rsidR="001C5FF9">
              <w:rPr>
                <w:rFonts w:eastAsia="Times New Roman" w:cs="Times New Roman"/>
                <w:color w:val="000000"/>
                <w:sz w:val="20"/>
                <w:szCs w:val="20"/>
                <w:lang w:eastAsia="lv-LV"/>
              </w:rPr>
              <w:t xml:space="preserve"> vai ekvivalents</w:t>
            </w:r>
            <w:r>
              <w:rPr>
                <w:rFonts w:eastAsia="Times New Roman" w:cs="Times New Roman"/>
                <w:color w:val="000000"/>
                <w:sz w:val="20"/>
                <w:szCs w:val="20"/>
                <w:lang w:eastAsia="lv-LV"/>
              </w:rPr>
              <w:t>, izmantojot komplektācijā iekļautu kalibrēšanas rīku</w:t>
            </w:r>
            <w:r w:rsidRPr="00FF1F1A">
              <w:rPr>
                <w:rFonts w:eastAsia="Times New Roman" w:cs="Times New Roman"/>
                <w:color w:val="000000"/>
                <w:sz w:val="20"/>
                <w:szCs w:val="20"/>
                <w:lang w:eastAsia="lv-LV"/>
              </w:rPr>
              <w:br/>
              <w:t>- displejs</w:t>
            </w:r>
            <w:r>
              <w:rPr>
                <w:rFonts w:eastAsia="Times New Roman" w:cs="Times New Roman"/>
                <w:color w:val="000000"/>
                <w:sz w:val="20"/>
                <w:szCs w:val="20"/>
                <w:lang w:eastAsia="lv-LV"/>
              </w:rPr>
              <w:t xml:space="preserve"> ar iestatīto </w:t>
            </w:r>
            <w:proofErr w:type="spellStart"/>
            <w:r>
              <w:rPr>
                <w:rFonts w:eastAsia="Times New Roman" w:cs="Times New Roman"/>
                <w:color w:val="000000"/>
                <w:sz w:val="20"/>
                <w:szCs w:val="20"/>
                <w:lang w:eastAsia="lv-LV"/>
              </w:rPr>
              <w:t>pipetēšanas</w:t>
            </w:r>
            <w:proofErr w:type="spellEnd"/>
            <w:r>
              <w:rPr>
                <w:rFonts w:eastAsia="Times New Roman" w:cs="Times New Roman"/>
                <w:color w:val="000000"/>
                <w:sz w:val="20"/>
                <w:szCs w:val="20"/>
                <w:lang w:eastAsia="lv-LV"/>
              </w:rPr>
              <w:t xml:space="preserve"> tilpumu</w:t>
            </w:r>
            <w:r w:rsidRPr="00FF1F1A">
              <w:rPr>
                <w:rFonts w:eastAsia="Times New Roman" w:cs="Times New Roman"/>
                <w:color w:val="000000"/>
                <w:sz w:val="20"/>
                <w:szCs w:val="20"/>
                <w:lang w:eastAsia="lv-LV"/>
              </w:rPr>
              <w:br/>
              <w:t xml:space="preserve">- saderība ar </w:t>
            </w:r>
            <w:r>
              <w:rPr>
                <w:rFonts w:eastAsia="Times New Roman" w:cs="Times New Roman"/>
                <w:color w:val="000000"/>
                <w:sz w:val="20"/>
                <w:szCs w:val="20"/>
                <w:lang w:eastAsia="lv-LV"/>
              </w:rPr>
              <w:t>citu</w:t>
            </w:r>
            <w:r w:rsidR="00054326">
              <w:rPr>
                <w:rFonts w:eastAsia="Times New Roman" w:cs="Times New Roman"/>
                <w:color w:val="000000"/>
                <w:sz w:val="20"/>
                <w:szCs w:val="20"/>
                <w:lang w:eastAsia="lv-LV"/>
              </w:rPr>
              <w:t xml:space="preserve"> </w:t>
            </w:r>
            <w:r w:rsidRPr="00FF1F1A">
              <w:rPr>
                <w:rFonts w:eastAsia="Times New Roman" w:cs="Times New Roman"/>
                <w:color w:val="000000"/>
                <w:sz w:val="20"/>
                <w:szCs w:val="20"/>
                <w:lang w:eastAsia="lv-LV"/>
              </w:rPr>
              <w:t>ražotāju pipešu uzgaļiem</w:t>
            </w:r>
            <w:r w:rsidRPr="00FF1F1A">
              <w:rPr>
                <w:rFonts w:eastAsia="Times New Roman" w:cs="Times New Roman"/>
                <w:color w:val="000000"/>
                <w:sz w:val="20"/>
                <w:szCs w:val="20"/>
                <w:lang w:eastAsia="lv-LV"/>
              </w:rPr>
              <w:br/>
              <w:t>- CE marķējums</w:t>
            </w:r>
            <w:r w:rsidRPr="00FF1F1A">
              <w:rPr>
                <w:rFonts w:eastAsia="Times New Roman" w:cs="Times New Roman"/>
                <w:color w:val="000000"/>
                <w:sz w:val="20"/>
                <w:szCs w:val="20"/>
                <w:lang w:eastAsia="lv-LV"/>
              </w:rPr>
              <w:br/>
              <w:t xml:space="preserve">- </w:t>
            </w:r>
            <w:r>
              <w:rPr>
                <w:rFonts w:eastAsia="Times New Roman" w:cs="Times New Roman"/>
                <w:color w:val="000000"/>
                <w:sz w:val="20"/>
                <w:szCs w:val="20"/>
                <w:lang w:eastAsia="lv-LV"/>
              </w:rPr>
              <w:t>ne mazāk kā</w:t>
            </w:r>
            <w:r w:rsidR="00054326">
              <w:rPr>
                <w:rFonts w:eastAsia="Times New Roman" w:cs="Times New Roman"/>
                <w:color w:val="000000"/>
                <w:sz w:val="20"/>
                <w:szCs w:val="20"/>
                <w:lang w:eastAsia="lv-LV"/>
              </w:rPr>
              <w:t xml:space="preserve"> </w:t>
            </w:r>
            <w:r w:rsidRPr="00FF1F1A">
              <w:rPr>
                <w:rFonts w:eastAsia="Times New Roman" w:cs="Times New Roman"/>
                <w:color w:val="000000"/>
                <w:sz w:val="20"/>
                <w:szCs w:val="20"/>
                <w:lang w:eastAsia="lv-LV"/>
              </w:rPr>
              <w:t>2 gadu garantija</w:t>
            </w:r>
          </w:p>
        </w:tc>
        <w:tc>
          <w:tcPr>
            <w:tcW w:w="1275" w:type="dxa"/>
            <w:shd w:val="clear" w:color="auto" w:fill="auto"/>
            <w:noWrap/>
            <w:hideMark/>
          </w:tcPr>
          <w:p w14:paraId="18479BE1" w14:textId="77777777" w:rsidR="00DA3DA0" w:rsidRPr="00FF1F1A" w:rsidRDefault="00DA3DA0" w:rsidP="00CD2D9E">
            <w:pPr>
              <w:spacing w:after="0" w:line="240" w:lineRule="auto"/>
              <w:jc w:val="center"/>
              <w:rPr>
                <w:rFonts w:eastAsia="Times New Roman" w:cs="Times New Roman"/>
                <w:color w:val="000000"/>
                <w:sz w:val="20"/>
                <w:szCs w:val="20"/>
                <w:lang w:eastAsia="lv-LV"/>
              </w:rPr>
            </w:pPr>
            <w:r w:rsidRPr="00FF1F1A">
              <w:rPr>
                <w:rFonts w:eastAsia="Times New Roman" w:cs="Times New Roman"/>
                <w:color w:val="000000"/>
                <w:sz w:val="20"/>
                <w:szCs w:val="20"/>
                <w:lang w:eastAsia="lv-LV"/>
              </w:rPr>
              <w:t>gab.</w:t>
            </w:r>
          </w:p>
        </w:tc>
        <w:tc>
          <w:tcPr>
            <w:tcW w:w="1157" w:type="dxa"/>
            <w:shd w:val="clear" w:color="000000" w:fill="FFFFFF"/>
            <w:noWrap/>
            <w:hideMark/>
          </w:tcPr>
          <w:p w14:paraId="0E33D6FD" w14:textId="77777777" w:rsidR="00DA3DA0" w:rsidRPr="00FF1F1A" w:rsidRDefault="00DA3DA0" w:rsidP="00CD2D9E">
            <w:pPr>
              <w:spacing w:after="0" w:line="240" w:lineRule="auto"/>
              <w:jc w:val="center"/>
              <w:rPr>
                <w:rFonts w:eastAsia="Times New Roman" w:cs="Times New Roman"/>
                <w:color w:val="000000"/>
                <w:sz w:val="20"/>
                <w:szCs w:val="20"/>
                <w:lang w:eastAsia="lv-LV"/>
              </w:rPr>
            </w:pPr>
            <w:r w:rsidRPr="00FF1F1A">
              <w:rPr>
                <w:rFonts w:eastAsia="Times New Roman" w:cs="Times New Roman"/>
                <w:color w:val="000000"/>
                <w:sz w:val="20"/>
                <w:szCs w:val="20"/>
                <w:lang w:eastAsia="lv-LV"/>
              </w:rPr>
              <w:t>1</w:t>
            </w:r>
          </w:p>
        </w:tc>
        <w:tc>
          <w:tcPr>
            <w:tcW w:w="5056" w:type="dxa"/>
            <w:shd w:val="clear" w:color="000000" w:fill="FFFFFF"/>
          </w:tcPr>
          <w:p w14:paraId="75CB6FFD" w14:textId="77777777" w:rsidR="00DA3DA0" w:rsidRPr="00FF1F1A" w:rsidRDefault="00DA3DA0" w:rsidP="00CD2D9E">
            <w:pPr>
              <w:spacing w:after="0" w:line="240" w:lineRule="auto"/>
              <w:jc w:val="center"/>
              <w:rPr>
                <w:rFonts w:eastAsia="Times New Roman" w:cs="Times New Roman"/>
                <w:color w:val="000000"/>
                <w:sz w:val="20"/>
                <w:szCs w:val="20"/>
                <w:lang w:eastAsia="lv-LV"/>
              </w:rPr>
            </w:pPr>
          </w:p>
        </w:tc>
      </w:tr>
      <w:tr w:rsidR="00DA3DA0" w:rsidRPr="00A24D5E" w14:paraId="01556040" w14:textId="77777777" w:rsidTr="00CD2D9E">
        <w:trPr>
          <w:trHeight w:val="900"/>
        </w:trPr>
        <w:tc>
          <w:tcPr>
            <w:tcW w:w="883" w:type="dxa"/>
            <w:shd w:val="clear" w:color="auto" w:fill="auto"/>
            <w:noWrap/>
            <w:hideMark/>
          </w:tcPr>
          <w:p w14:paraId="0878249E" w14:textId="77777777" w:rsidR="00DA3DA0" w:rsidRPr="00FF1F1A" w:rsidRDefault="00DA3DA0" w:rsidP="00CD2D9E">
            <w:pPr>
              <w:spacing w:after="0" w:line="240" w:lineRule="auto"/>
              <w:jc w:val="center"/>
              <w:rPr>
                <w:rFonts w:eastAsia="Times New Roman" w:cs="Times New Roman"/>
                <w:color w:val="000000"/>
                <w:sz w:val="20"/>
                <w:szCs w:val="20"/>
                <w:lang w:eastAsia="lv-LV"/>
              </w:rPr>
            </w:pPr>
            <w:r w:rsidRPr="00FF1F1A">
              <w:rPr>
                <w:rFonts w:eastAsia="Times New Roman" w:cs="Times New Roman"/>
                <w:color w:val="000000"/>
                <w:sz w:val="20"/>
                <w:szCs w:val="20"/>
                <w:lang w:eastAsia="lv-LV"/>
              </w:rPr>
              <w:t>3.</w:t>
            </w:r>
          </w:p>
        </w:tc>
        <w:tc>
          <w:tcPr>
            <w:tcW w:w="1552" w:type="dxa"/>
            <w:shd w:val="clear" w:color="auto" w:fill="auto"/>
            <w:hideMark/>
          </w:tcPr>
          <w:p w14:paraId="0421642B" w14:textId="77777777" w:rsidR="00DA3DA0" w:rsidRPr="00FF1F1A" w:rsidRDefault="00DA3DA0" w:rsidP="00CD2D9E">
            <w:pPr>
              <w:spacing w:after="0" w:line="240" w:lineRule="auto"/>
              <w:rPr>
                <w:rFonts w:eastAsia="Times New Roman" w:cs="Times New Roman"/>
                <w:color w:val="000000"/>
                <w:sz w:val="20"/>
                <w:szCs w:val="20"/>
                <w:lang w:eastAsia="lv-LV"/>
              </w:rPr>
            </w:pPr>
            <w:r w:rsidRPr="00FF1F1A">
              <w:rPr>
                <w:rFonts w:eastAsia="Times New Roman" w:cs="Times New Roman"/>
                <w:color w:val="000000"/>
                <w:sz w:val="20"/>
                <w:szCs w:val="20"/>
                <w:lang w:eastAsia="lv-LV"/>
              </w:rPr>
              <w:t xml:space="preserve">Mehāniskā pipete ar maināmu tilpumu </w:t>
            </w:r>
          </w:p>
        </w:tc>
        <w:tc>
          <w:tcPr>
            <w:tcW w:w="4820" w:type="dxa"/>
            <w:shd w:val="clear" w:color="auto" w:fill="auto"/>
            <w:hideMark/>
          </w:tcPr>
          <w:p w14:paraId="100C83E4" w14:textId="77777777" w:rsidR="00DA3DA0" w:rsidRPr="00D21447" w:rsidRDefault="00DA3DA0" w:rsidP="00CD2D9E">
            <w:pPr>
              <w:spacing w:after="0" w:line="240" w:lineRule="auto"/>
              <w:rPr>
                <w:rFonts w:eastAsia="Times New Roman" w:cs="Times New Roman"/>
                <w:color w:val="000000"/>
                <w:sz w:val="20"/>
                <w:szCs w:val="20"/>
                <w:lang w:eastAsia="lv-LV"/>
              </w:rPr>
            </w:pPr>
            <w:r w:rsidRPr="00D21447">
              <w:rPr>
                <w:rFonts w:eastAsia="Times New Roman" w:cs="Times New Roman"/>
                <w:color w:val="000000"/>
                <w:sz w:val="20"/>
                <w:szCs w:val="20"/>
                <w:lang w:eastAsia="lv-LV"/>
              </w:rPr>
              <w:t>no 1 - 10 ml</w:t>
            </w:r>
            <w:r w:rsidRPr="00D21447">
              <w:rPr>
                <w:rFonts w:eastAsia="Times New Roman" w:cs="Times New Roman"/>
                <w:color w:val="000000"/>
                <w:sz w:val="20"/>
                <w:szCs w:val="20"/>
                <w:lang w:eastAsia="lv-LV"/>
              </w:rPr>
              <w:br/>
              <w:t>- solis 20µl</w:t>
            </w:r>
            <w:r w:rsidRPr="00D21447">
              <w:rPr>
                <w:rFonts w:eastAsia="Times New Roman" w:cs="Times New Roman"/>
                <w:color w:val="000000"/>
                <w:sz w:val="20"/>
                <w:szCs w:val="20"/>
                <w:lang w:eastAsia="lv-LV"/>
              </w:rPr>
              <w:br/>
              <w:t xml:space="preserve">- visa pipete ir </w:t>
            </w:r>
            <w:proofErr w:type="spellStart"/>
            <w:r w:rsidRPr="00D21447">
              <w:rPr>
                <w:rFonts w:eastAsia="Times New Roman" w:cs="Times New Roman"/>
                <w:color w:val="000000"/>
                <w:sz w:val="20"/>
                <w:szCs w:val="20"/>
                <w:lang w:eastAsia="lv-LV"/>
              </w:rPr>
              <w:t>autoklavējama</w:t>
            </w:r>
            <w:proofErr w:type="spellEnd"/>
            <w:r w:rsidRPr="00D21447">
              <w:rPr>
                <w:rFonts w:eastAsia="Times New Roman" w:cs="Times New Roman"/>
                <w:color w:val="000000"/>
                <w:sz w:val="20"/>
                <w:szCs w:val="20"/>
                <w:lang w:eastAsia="lv-LV"/>
              </w:rPr>
              <w:br/>
              <w:t>-maināmi  un atkārtoti lietojami pipetē ievietojami  filtri (</w:t>
            </w:r>
            <w:proofErr w:type="spellStart"/>
            <w:r w:rsidRPr="00D21447">
              <w:rPr>
                <w:rFonts w:eastAsia="Times New Roman" w:cs="Times New Roman"/>
                <w:color w:val="000000"/>
                <w:sz w:val="20"/>
                <w:szCs w:val="20"/>
                <w:lang w:eastAsia="lv-LV"/>
              </w:rPr>
              <w:t>Safe-Cone</w:t>
            </w:r>
            <w:proofErr w:type="spellEnd"/>
            <w:r w:rsidRPr="00D21447">
              <w:rPr>
                <w:rFonts w:eastAsia="Times New Roman" w:cs="Times New Roman"/>
                <w:color w:val="000000"/>
                <w:sz w:val="20"/>
                <w:szCs w:val="20"/>
                <w:lang w:eastAsia="lv-LV"/>
              </w:rPr>
              <w:t xml:space="preserve"> vai ekvivalents)</w:t>
            </w:r>
            <w:r w:rsidRPr="00D21447">
              <w:rPr>
                <w:rFonts w:eastAsia="Times New Roman" w:cs="Times New Roman"/>
                <w:color w:val="000000"/>
                <w:sz w:val="20"/>
                <w:szCs w:val="20"/>
                <w:lang w:eastAsia="lv-LV"/>
              </w:rPr>
              <w:br/>
              <w:t>- materiālam ir augsta ķīmiskā un UV aizsardzība</w:t>
            </w:r>
            <w:r w:rsidRPr="00D21447">
              <w:rPr>
                <w:rFonts w:eastAsia="Times New Roman" w:cs="Times New Roman"/>
                <w:color w:val="000000"/>
                <w:sz w:val="20"/>
                <w:szCs w:val="20"/>
                <w:lang w:eastAsia="lv-LV"/>
              </w:rPr>
              <w:br/>
              <w:t>- kalibrēšana atbilstoši ISO 8655-6</w:t>
            </w:r>
            <w:r w:rsidR="001C5FF9">
              <w:rPr>
                <w:rFonts w:eastAsia="Times New Roman" w:cs="Times New Roman"/>
                <w:color w:val="000000"/>
                <w:sz w:val="20"/>
                <w:szCs w:val="20"/>
                <w:lang w:eastAsia="lv-LV"/>
              </w:rPr>
              <w:t xml:space="preserve"> vai ekvivalents</w:t>
            </w:r>
            <w:r w:rsidRPr="00D21447">
              <w:rPr>
                <w:rFonts w:eastAsia="Times New Roman" w:cs="Times New Roman"/>
                <w:color w:val="000000"/>
                <w:sz w:val="20"/>
                <w:szCs w:val="20"/>
                <w:lang w:eastAsia="lv-LV"/>
              </w:rPr>
              <w:t xml:space="preserve">, </w:t>
            </w:r>
            <w:r w:rsidRPr="00D21447">
              <w:rPr>
                <w:rFonts w:eastAsia="Times New Roman" w:cs="Times New Roman"/>
                <w:color w:val="000000"/>
                <w:sz w:val="20"/>
                <w:szCs w:val="20"/>
                <w:lang w:eastAsia="lv-LV"/>
              </w:rPr>
              <w:lastRenderedPageBreak/>
              <w:t>izmantojot komplektācijā iekļautu kalibrēšanas rīku</w:t>
            </w:r>
            <w:r w:rsidRPr="00D21447">
              <w:rPr>
                <w:rFonts w:eastAsia="Times New Roman" w:cs="Times New Roman"/>
                <w:color w:val="000000"/>
                <w:sz w:val="20"/>
                <w:szCs w:val="20"/>
                <w:lang w:eastAsia="lv-LV"/>
              </w:rPr>
              <w:br/>
              <w:t xml:space="preserve">-displejs ar iestatīto </w:t>
            </w:r>
            <w:proofErr w:type="spellStart"/>
            <w:r w:rsidRPr="00D21447">
              <w:rPr>
                <w:rFonts w:eastAsia="Times New Roman" w:cs="Times New Roman"/>
                <w:color w:val="000000"/>
                <w:sz w:val="20"/>
                <w:szCs w:val="20"/>
                <w:lang w:eastAsia="lv-LV"/>
              </w:rPr>
              <w:t>pipetēšanas</w:t>
            </w:r>
            <w:proofErr w:type="spellEnd"/>
            <w:r w:rsidRPr="00D21447">
              <w:rPr>
                <w:rFonts w:eastAsia="Times New Roman" w:cs="Times New Roman"/>
                <w:color w:val="000000"/>
                <w:sz w:val="20"/>
                <w:szCs w:val="20"/>
                <w:lang w:eastAsia="lv-LV"/>
              </w:rPr>
              <w:t xml:space="preserve"> tilpumu</w:t>
            </w:r>
            <w:r w:rsidRPr="00D21447">
              <w:rPr>
                <w:rFonts w:eastAsia="Times New Roman" w:cs="Times New Roman"/>
                <w:color w:val="000000"/>
                <w:sz w:val="20"/>
                <w:szCs w:val="20"/>
                <w:lang w:eastAsia="lv-LV"/>
              </w:rPr>
              <w:br/>
              <w:t>- saderība ar citu ražotāju pipešu uzgaļiem</w:t>
            </w:r>
            <w:r w:rsidRPr="00D21447">
              <w:rPr>
                <w:rFonts w:eastAsia="Times New Roman" w:cs="Times New Roman"/>
                <w:color w:val="000000"/>
                <w:sz w:val="20"/>
                <w:szCs w:val="20"/>
                <w:lang w:eastAsia="lv-LV"/>
              </w:rPr>
              <w:br/>
              <w:t>- CE marķējums</w:t>
            </w:r>
            <w:r w:rsidRPr="00D21447">
              <w:rPr>
                <w:rFonts w:eastAsia="Times New Roman" w:cs="Times New Roman"/>
                <w:color w:val="000000"/>
                <w:sz w:val="20"/>
                <w:szCs w:val="20"/>
                <w:lang w:eastAsia="lv-LV"/>
              </w:rPr>
              <w:br/>
              <w:t>- ne mazāk kā 2 gadu garantija</w:t>
            </w:r>
          </w:p>
        </w:tc>
        <w:tc>
          <w:tcPr>
            <w:tcW w:w="1275" w:type="dxa"/>
            <w:shd w:val="clear" w:color="auto" w:fill="auto"/>
            <w:noWrap/>
            <w:hideMark/>
          </w:tcPr>
          <w:p w14:paraId="4B2C7321" w14:textId="77777777" w:rsidR="00DA3DA0" w:rsidRPr="00FF1F1A" w:rsidRDefault="00DA3DA0" w:rsidP="00CD2D9E">
            <w:pPr>
              <w:spacing w:after="0" w:line="240" w:lineRule="auto"/>
              <w:jc w:val="center"/>
              <w:rPr>
                <w:rFonts w:eastAsia="Times New Roman" w:cs="Times New Roman"/>
                <w:color w:val="000000"/>
                <w:sz w:val="20"/>
                <w:szCs w:val="20"/>
                <w:lang w:eastAsia="lv-LV"/>
              </w:rPr>
            </w:pPr>
            <w:r w:rsidRPr="00FF1F1A">
              <w:rPr>
                <w:rFonts w:eastAsia="Times New Roman" w:cs="Times New Roman"/>
                <w:color w:val="000000"/>
                <w:sz w:val="20"/>
                <w:szCs w:val="20"/>
                <w:lang w:eastAsia="lv-LV"/>
              </w:rPr>
              <w:lastRenderedPageBreak/>
              <w:t>gab.</w:t>
            </w:r>
          </w:p>
        </w:tc>
        <w:tc>
          <w:tcPr>
            <w:tcW w:w="1157" w:type="dxa"/>
            <w:shd w:val="clear" w:color="000000" w:fill="FFFFFF"/>
            <w:noWrap/>
            <w:hideMark/>
          </w:tcPr>
          <w:p w14:paraId="0349A6C3" w14:textId="77777777" w:rsidR="00DA3DA0" w:rsidRPr="00FF1F1A" w:rsidRDefault="00DA3DA0" w:rsidP="00CD2D9E">
            <w:pPr>
              <w:spacing w:after="0" w:line="240" w:lineRule="auto"/>
              <w:jc w:val="center"/>
              <w:rPr>
                <w:rFonts w:eastAsia="Times New Roman" w:cs="Times New Roman"/>
                <w:color w:val="000000"/>
                <w:sz w:val="20"/>
                <w:szCs w:val="20"/>
                <w:lang w:eastAsia="lv-LV"/>
              </w:rPr>
            </w:pPr>
            <w:r w:rsidRPr="00FF1F1A">
              <w:rPr>
                <w:rFonts w:eastAsia="Times New Roman" w:cs="Times New Roman"/>
                <w:color w:val="000000"/>
                <w:sz w:val="20"/>
                <w:szCs w:val="20"/>
                <w:lang w:eastAsia="lv-LV"/>
              </w:rPr>
              <w:t>1</w:t>
            </w:r>
          </w:p>
        </w:tc>
        <w:tc>
          <w:tcPr>
            <w:tcW w:w="5056" w:type="dxa"/>
            <w:shd w:val="clear" w:color="000000" w:fill="FFFFFF"/>
          </w:tcPr>
          <w:p w14:paraId="3B8F3E4A" w14:textId="77777777" w:rsidR="00DA3DA0" w:rsidRPr="00FF1F1A" w:rsidRDefault="00DA3DA0" w:rsidP="00CD2D9E">
            <w:pPr>
              <w:spacing w:after="0" w:line="240" w:lineRule="auto"/>
              <w:jc w:val="center"/>
              <w:rPr>
                <w:rFonts w:eastAsia="Times New Roman" w:cs="Times New Roman"/>
                <w:color w:val="000000"/>
                <w:sz w:val="20"/>
                <w:szCs w:val="20"/>
                <w:lang w:eastAsia="lv-LV"/>
              </w:rPr>
            </w:pPr>
          </w:p>
        </w:tc>
      </w:tr>
      <w:tr w:rsidR="00DA3DA0" w:rsidRPr="00A24D5E" w14:paraId="6CBA8386" w14:textId="77777777" w:rsidTr="00CD2D9E">
        <w:trPr>
          <w:trHeight w:val="551"/>
        </w:trPr>
        <w:tc>
          <w:tcPr>
            <w:tcW w:w="883" w:type="dxa"/>
            <w:shd w:val="clear" w:color="auto" w:fill="auto"/>
            <w:noWrap/>
            <w:hideMark/>
          </w:tcPr>
          <w:p w14:paraId="435A26AE" w14:textId="77777777" w:rsidR="00DA3DA0" w:rsidRPr="00FF1F1A" w:rsidRDefault="00DA3DA0" w:rsidP="00CD2D9E">
            <w:pPr>
              <w:spacing w:after="0" w:line="240" w:lineRule="auto"/>
              <w:jc w:val="center"/>
              <w:rPr>
                <w:rFonts w:eastAsia="Times New Roman" w:cs="Times New Roman"/>
                <w:color w:val="000000"/>
                <w:sz w:val="20"/>
                <w:szCs w:val="20"/>
                <w:lang w:eastAsia="lv-LV"/>
              </w:rPr>
            </w:pPr>
            <w:r w:rsidRPr="00FF1F1A">
              <w:rPr>
                <w:rFonts w:eastAsia="Times New Roman" w:cs="Times New Roman"/>
                <w:color w:val="000000"/>
                <w:sz w:val="20"/>
                <w:szCs w:val="20"/>
                <w:lang w:eastAsia="lv-LV"/>
              </w:rPr>
              <w:lastRenderedPageBreak/>
              <w:t>4.</w:t>
            </w:r>
          </w:p>
        </w:tc>
        <w:tc>
          <w:tcPr>
            <w:tcW w:w="1552" w:type="dxa"/>
            <w:shd w:val="clear" w:color="auto" w:fill="auto"/>
            <w:hideMark/>
          </w:tcPr>
          <w:p w14:paraId="748ABA39" w14:textId="77777777" w:rsidR="00DA3DA0" w:rsidRPr="00FF1F1A" w:rsidRDefault="00DA3DA0" w:rsidP="00CD2D9E">
            <w:pPr>
              <w:spacing w:after="0" w:line="240" w:lineRule="auto"/>
              <w:rPr>
                <w:rFonts w:eastAsia="Times New Roman" w:cs="Times New Roman"/>
                <w:color w:val="000000"/>
                <w:sz w:val="20"/>
                <w:szCs w:val="20"/>
                <w:lang w:eastAsia="lv-LV"/>
              </w:rPr>
            </w:pPr>
            <w:r w:rsidRPr="00FF1F1A">
              <w:rPr>
                <w:rFonts w:eastAsia="Times New Roman" w:cs="Times New Roman"/>
                <w:color w:val="000000"/>
                <w:sz w:val="20"/>
                <w:szCs w:val="20"/>
                <w:lang w:eastAsia="lv-LV"/>
              </w:rPr>
              <w:t xml:space="preserve">Mehāniskā pipete ar maināmu tilpumu </w:t>
            </w:r>
          </w:p>
        </w:tc>
        <w:tc>
          <w:tcPr>
            <w:tcW w:w="4820" w:type="dxa"/>
            <w:shd w:val="clear" w:color="auto" w:fill="auto"/>
            <w:hideMark/>
          </w:tcPr>
          <w:p w14:paraId="09172049" w14:textId="77777777" w:rsidR="00DA3DA0" w:rsidRPr="00D21447" w:rsidRDefault="00DA3DA0" w:rsidP="00CD2D9E">
            <w:pPr>
              <w:spacing w:after="0" w:line="240" w:lineRule="auto"/>
              <w:rPr>
                <w:rFonts w:eastAsia="Times New Roman" w:cs="Times New Roman"/>
                <w:color w:val="000000"/>
                <w:sz w:val="20"/>
                <w:szCs w:val="20"/>
                <w:lang w:eastAsia="lv-LV"/>
              </w:rPr>
            </w:pPr>
            <w:r w:rsidRPr="00D21447">
              <w:rPr>
                <w:rFonts w:eastAsia="Times New Roman" w:cs="Times New Roman"/>
                <w:color w:val="000000"/>
                <w:sz w:val="20"/>
                <w:szCs w:val="20"/>
                <w:lang w:eastAsia="lv-LV"/>
              </w:rPr>
              <w:t>no 10 līdz 100 µl</w:t>
            </w:r>
            <w:r w:rsidRPr="00D21447">
              <w:rPr>
                <w:rFonts w:eastAsia="Times New Roman" w:cs="Times New Roman"/>
                <w:color w:val="000000"/>
                <w:sz w:val="20"/>
                <w:szCs w:val="20"/>
                <w:lang w:eastAsia="lv-LV"/>
              </w:rPr>
              <w:br/>
              <w:t>- solis 0,1µl</w:t>
            </w:r>
            <w:r w:rsidRPr="00D21447">
              <w:rPr>
                <w:rFonts w:eastAsia="Times New Roman" w:cs="Times New Roman"/>
                <w:color w:val="000000"/>
                <w:sz w:val="20"/>
                <w:szCs w:val="20"/>
                <w:lang w:eastAsia="lv-LV"/>
              </w:rPr>
              <w:br/>
              <w:t xml:space="preserve">- visa pipete ir </w:t>
            </w:r>
            <w:proofErr w:type="spellStart"/>
            <w:r w:rsidRPr="00D21447">
              <w:rPr>
                <w:rFonts w:eastAsia="Times New Roman" w:cs="Times New Roman"/>
                <w:color w:val="000000"/>
                <w:sz w:val="20"/>
                <w:szCs w:val="20"/>
                <w:lang w:eastAsia="lv-LV"/>
              </w:rPr>
              <w:t>autoklavējama</w:t>
            </w:r>
            <w:proofErr w:type="spellEnd"/>
            <w:r w:rsidRPr="00D21447">
              <w:rPr>
                <w:rFonts w:eastAsia="Times New Roman" w:cs="Times New Roman"/>
                <w:color w:val="000000"/>
                <w:sz w:val="20"/>
                <w:szCs w:val="20"/>
                <w:lang w:eastAsia="lv-LV"/>
              </w:rPr>
              <w:br/>
              <w:t>-maināmi un atkārtoti lietojami pipetē ievietojami  filtri (</w:t>
            </w:r>
            <w:proofErr w:type="spellStart"/>
            <w:r w:rsidRPr="00D21447">
              <w:rPr>
                <w:rFonts w:eastAsia="Times New Roman" w:cs="Times New Roman"/>
                <w:color w:val="000000"/>
                <w:sz w:val="20"/>
                <w:szCs w:val="20"/>
                <w:lang w:eastAsia="lv-LV"/>
              </w:rPr>
              <w:t>Safe-Cone</w:t>
            </w:r>
            <w:proofErr w:type="spellEnd"/>
            <w:r w:rsidRPr="00D21447">
              <w:rPr>
                <w:rFonts w:eastAsia="Times New Roman" w:cs="Times New Roman"/>
                <w:color w:val="000000"/>
                <w:sz w:val="20"/>
                <w:szCs w:val="20"/>
                <w:lang w:eastAsia="lv-LV"/>
              </w:rPr>
              <w:t xml:space="preserve"> vai ekvivalents)</w:t>
            </w:r>
            <w:r w:rsidRPr="00D21447">
              <w:rPr>
                <w:rFonts w:eastAsia="Times New Roman" w:cs="Times New Roman"/>
                <w:color w:val="000000"/>
                <w:sz w:val="20"/>
                <w:szCs w:val="20"/>
                <w:lang w:eastAsia="lv-LV"/>
              </w:rPr>
              <w:br/>
              <w:t>- materiālam ir augsta ķīmiskā un UV aizsardzība</w:t>
            </w:r>
            <w:r w:rsidRPr="00D21447">
              <w:rPr>
                <w:rFonts w:eastAsia="Times New Roman" w:cs="Times New Roman"/>
                <w:color w:val="000000"/>
                <w:sz w:val="20"/>
                <w:szCs w:val="20"/>
                <w:lang w:eastAsia="lv-LV"/>
              </w:rPr>
              <w:br/>
              <w:t>- kalibrēšana atbilstoši ISO 8655-6</w:t>
            </w:r>
            <w:r w:rsidR="001C5FF9">
              <w:rPr>
                <w:rFonts w:eastAsia="Times New Roman" w:cs="Times New Roman"/>
                <w:color w:val="000000"/>
                <w:sz w:val="20"/>
                <w:szCs w:val="20"/>
                <w:lang w:eastAsia="lv-LV"/>
              </w:rPr>
              <w:t xml:space="preserve"> vai ekvivalents</w:t>
            </w:r>
            <w:r w:rsidRPr="00D21447">
              <w:rPr>
                <w:rFonts w:eastAsia="Times New Roman" w:cs="Times New Roman"/>
                <w:color w:val="000000"/>
                <w:sz w:val="20"/>
                <w:szCs w:val="20"/>
                <w:lang w:eastAsia="lv-LV"/>
              </w:rPr>
              <w:t>, izmantojot komplektācijā iekļautu kalibrēšanas rīku</w:t>
            </w:r>
            <w:r w:rsidRPr="00D21447">
              <w:rPr>
                <w:rFonts w:eastAsia="Times New Roman" w:cs="Times New Roman"/>
                <w:color w:val="000000"/>
                <w:sz w:val="20"/>
                <w:szCs w:val="20"/>
                <w:lang w:eastAsia="lv-LV"/>
              </w:rPr>
              <w:br/>
              <w:t xml:space="preserve">- displejs ar iestatīto </w:t>
            </w:r>
            <w:proofErr w:type="spellStart"/>
            <w:r w:rsidRPr="00D21447">
              <w:rPr>
                <w:rFonts w:eastAsia="Times New Roman" w:cs="Times New Roman"/>
                <w:color w:val="000000"/>
                <w:sz w:val="20"/>
                <w:szCs w:val="20"/>
                <w:lang w:eastAsia="lv-LV"/>
              </w:rPr>
              <w:t>pipetēšanas</w:t>
            </w:r>
            <w:proofErr w:type="spellEnd"/>
            <w:r w:rsidRPr="00D21447">
              <w:rPr>
                <w:rFonts w:eastAsia="Times New Roman" w:cs="Times New Roman"/>
                <w:color w:val="000000"/>
                <w:sz w:val="20"/>
                <w:szCs w:val="20"/>
                <w:lang w:eastAsia="lv-LV"/>
              </w:rPr>
              <w:t xml:space="preserve"> tilpumu</w:t>
            </w:r>
            <w:r w:rsidRPr="00D21447">
              <w:rPr>
                <w:rFonts w:eastAsia="Times New Roman" w:cs="Times New Roman"/>
                <w:color w:val="000000"/>
                <w:sz w:val="20"/>
                <w:szCs w:val="20"/>
                <w:lang w:eastAsia="lv-LV"/>
              </w:rPr>
              <w:br/>
              <w:t>- saderība ar citu ražotāju pipešu uzgaļiem</w:t>
            </w:r>
            <w:r w:rsidRPr="00D21447">
              <w:rPr>
                <w:rFonts w:eastAsia="Times New Roman" w:cs="Times New Roman"/>
                <w:color w:val="000000"/>
                <w:sz w:val="20"/>
                <w:szCs w:val="20"/>
                <w:lang w:eastAsia="lv-LV"/>
              </w:rPr>
              <w:br/>
              <w:t>- CE marķējums</w:t>
            </w:r>
            <w:r w:rsidRPr="00D21447">
              <w:rPr>
                <w:rFonts w:eastAsia="Times New Roman" w:cs="Times New Roman"/>
                <w:color w:val="000000"/>
                <w:sz w:val="20"/>
                <w:szCs w:val="20"/>
                <w:lang w:eastAsia="lv-LV"/>
              </w:rPr>
              <w:br/>
              <w:t>- ne mazāk kā 2 gadu garantija</w:t>
            </w:r>
          </w:p>
        </w:tc>
        <w:tc>
          <w:tcPr>
            <w:tcW w:w="1275" w:type="dxa"/>
            <w:shd w:val="clear" w:color="auto" w:fill="auto"/>
            <w:noWrap/>
            <w:hideMark/>
          </w:tcPr>
          <w:p w14:paraId="573E427F" w14:textId="77777777" w:rsidR="00DA3DA0" w:rsidRPr="00FF1F1A" w:rsidRDefault="00DA3DA0" w:rsidP="00CD2D9E">
            <w:pPr>
              <w:spacing w:after="0" w:line="240" w:lineRule="auto"/>
              <w:jc w:val="center"/>
              <w:rPr>
                <w:rFonts w:eastAsia="Times New Roman" w:cs="Times New Roman"/>
                <w:color w:val="000000"/>
                <w:sz w:val="20"/>
                <w:szCs w:val="20"/>
                <w:lang w:eastAsia="lv-LV"/>
              </w:rPr>
            </w:pPr>
            <w:r w:rsidRPr="00FF1F1A">
              <w:rPr>
                <w:rFonts w:eastAsia="Times New Roman" w:cs="Times New Roman"/>
                <w:color w:val="000000"/>
                <w:sz w:val="20"/>
                <w:szCs w:val="20"/>
                <w:lang w:eastAsia="lv-LV"/>
              </w:rPr>
              <w:t>gab.</w:t>
            </w:r>
          </w:p>
        </w:tc>
        <w:tc>
          <w:tcPr>
            <w:tcW w:w="1157" w:type="dxa"/>
            <w:shd w:val="clear" w:color="000000" w:fill="FFFFFF"/>
            <w:noWrap/>
            <w:hideMark/>
          </w:tcPr>
          <w:p w14:paraId="0A89E1E6" w14:textId="77777777" w:rsidR="00DA3DA0" w:rsidRPr="00FF1F1A" w:rsidRDefault="00DA3DA0" w:rsidP="00CD2D9E">
            <w:pPr>
              <w:spacing w:after="0" w:line="240" w:lineRule="auto"/>
              <w:jc w:val="center"/>
              <w:rPr>
                <w:rFonts w:eastAsia="Times New Roman" w:cs="Times New Roman"/>
                <w:color w:val="000000"/>
                <w:sz w:val="20"/>
                <w:szCs w:val="20"/>
                <w:lang w:eastAsia="lv-LV"/>
              </w:rPr>
            </w:pPr>
            <w:r w:rsidRPr="00FF1F1A">
              <w:rPr>
                <w:rFonts w:eastAsia="Times New Roman" w:cs="Times New Roman"/>
                <w:color w:val="000000"/>
                <w:sz w:val="20"/>
                <w:szCs w:val="20"/>
                <w:lang w:eastAsia="lv-LV"/>
              </w:rPr>
              <w:t>1</w:t>
            </w:r>
          </w:p>
        </w:tc>
        <w:tc>
          <w:tcPr>
            <w:tcW w:w="5056" w:type="dxa"/>
            <w:shd w:val="clear" w:color="000000" w:fill="FFFFFF"/>
          </w:tcPr>
          <w:p w14:paraId="66ABED46" w14:textId="77777777" w:rsidR="00DA3DA0" w:rsidRPr="00FF1F1A" w:rsidRDefault="00DA3DA0" w:rsidP="00CD2D9E">
            <w:pPr>
              <w:spacing w:after="0" w:line="240" w:lineRule="auto"/>
              <w:jc w:val="center"/>
              <w:rPr>
                <w:rFonts w:eastAsia="Times New Roman" w:cs="Times New Roman"/>
                <w:color w:val="000000"/>
                <w:sz w:val="20"/>
                <w:szCs w:val="20"/>
                <w:lang w:eastAsia="lv-LV"/>
              </w:rPr>
            </w:pPr>
          </w:p>
        </w:tc>
      </w:tr>
      <w:tr w:rsidR="00DA3DA0" w:rsidRPr="00A24D5E" w14:paraId="20838A4A" w14:textId="77777777" w:rsidTr="00CD2D9E">
        <w:trPr>
          <w:trHeight w:val="900"/>
        </w:trPr>
        <w:tc>
          <w:tcPr>
            <w:tcW w:w="883" w:type="dxa"/>
            <w:shd w:val="clear" w:color="auto" w:fill="auto"/>
            <w:noWrap/>
            <w:hideMark/>
          </w:tcPr>
          <w:p w14:paraId="4A549780" w14:textId="77777777" w:rsidR="00DA3DA0" w:rsidRPr="00FF1F1A" w:rsidRDefault="00DA3DA0" w:rsidP="00CD2D9E">
            <w:pPr>
              <w:spacing w:after="0" w:line="240" w:lineRule="auto"/>
              <w:jc w:val="center"/>
              <w:rPr>
                <w:rFonts w:eastAsia="Times New Roman" w:cs="Times New Roman"/>
                <w:color w:val="000000"/>
                <w:sz w:val="20"/>
                <w:szCs w:val="20"/>
                <w:lang w:eastAsia="lv-LV"/>
              </w:rPr>
            </w:pPr>
            <w:r w:rsidRPr="00FF1F1A">
              <w:rPr>
                <w:rFonts w:eastAsia="Times New Roman" w:cs="Times New Roman"/>
                <w:color w:val="000000"/>
                <w:sz w:val="20"/>
                <w:szCs w:val="20"/>
                <w:lang w:eastAsia="lv-LV"/>
              </w:rPr>
              <w:t>5.</w:t>
            </w:r>
          </w:p>
        </w:tc>
        <w:tc>
          <w:tcPr>
            <w:tcW w:w="1552" w:type="dxa"/>
            <w:shd w:val="clear" w:color="auto" w:fill="auto"/>
            <w:hideMark/>
          </w:tcPr>
          <w:p w14:paraId="2A44F207" w14:textId="77777777" w:rsidR="00DA3DA0" w:rsidRPr="00FF1F1A" w:rsidRDefault="00DA3DA0" w:rsidP="00CD2D9E">
            <w:pPr>
              <w:spacing w:after="0" w:line="240" w:lineRule="auto"/>
              <w:rPr>
                <w:rFonts w:eastAsia="Times New Roman" w:cs="Times New Roman"/>
                <w:color w:val="000000"/>
                <w:sz w:val="20"/>
                <w:szCs w:val="20"/>
                <w:lang w:eastAsia="lv-LV"/>
              </w:rPr>
            </w:pPr>
            <w:r w:rsidRPr="00FF1F1A">
              <w:rPr>
                <w:rFonts w:eastAsia="Times New Roman" w:cs="Times New Roman"/>
                <w:color w:val="000000"/>
                <w:sz w:val="20"/>
                <w:szCs w:val="20"/>
                <w:lang w:eastAsia="lv-LV"/>
              </w:rPr>
              <w:t>Pipešu uzgaļi</w:t>
            </w:r>
          </w:p>
        </w:tc>
        <w:tc>
          <w:tcPr>
            <w:tcW w:w="4820" w:type="dxa"/>
            <w:shd w:val="clear" w:color="auto" w:fill="auto"/>
            <w:hideMark/>
          </w:tcPr>
          <w:p w14:paraId="3205B8EE" w14:textId="77777777" w:rsidR="00DA3DA0" w:rsidRPr="00D21447" w:rsidRDefault="00DA3DA0" w:rsidP="001C5FF9">
            <w:pPr>
              <w:spacing w:after="0" w:line="240" w:lineRule="auto"/>
              <w:rPr>
                <w:rFonts w:eastAsia="Times New Roman" w:cs="Times New Roman"/>
                <w:color w:val="000000"/>
                <w:sz w:val="20"/>
                <w:szCs w:val="20"/>
                <w:lang w:eastAsia="lv-LV"/>
              </w:rPr>
            </w:pPr>
            <w:r w:rsidRPr="00D21447">
              <w:rPr>
                <w:rFonts w:eastAsia="Times New Roman" w:cs="Times New Roman"/>
                <w:color w:val="000000"/>
                <w:sz w:val="20"/>
                <w:szCs w:val="20"/>
                <w:lang w:eastAsia="lv-LV"/>
              </w:rPr>
              <w:t>Tilpums – 10-1000</w:t>
            </w:r>
            <w:r w:rsidR="001C5FF9">
              <w:rPr>
                <w:rFonts w:eastAsia="Times New Roman" w:cs="Times New Roman"/>
                <w:color w:val="000000"/>
                <w:sz w:val="20"/>
                <w:szCs w:val="20"/>
                <w:lang w:eastAsia="lv-LV"/>
              </w:rPr>
              <w:t xml:space="preserve"> </w:t>
            </w:r>
            <w:proofErr w:type="spellStart"/>
            <w:r w:rsidRPr="00D21447">
              <w:rPr>
                <w:rFonts w:eastAsia="Times New Roman" w:cs="Times New Roman"/>
                <w:color w:val="000000"/>
                <w:sz w:val="20"/>
                <w:szCs w:val="20"/>
                <w:lang w:eastAsia="lv-LV"/>
              </w:rPr>
              <w:t>mikrolitri</w:t>
            </w:r>
            <w:proofErr w:type="spellEnd"/>
            <w:r w:rsidRPr="00D21447">
              <w:rPr>
                <w:rFonts w:eastAsia="Times New Roman" w:cs="Times New Roman"/>
                <w:color w:val="000000"/>
                <w:sz w:val="20"/>
                <w:szCs w:val="20"/>
                <w:lang w:eastAsia="lv-LV"/>
              </w:rPr>
              <w:t xml:space="preserve">, Savietojami ar </w:t>
            </w:r>
            <w:proofErr w:type="spellStart"/>
            <w:r w:rsidRPr="00D21447">
              <w:rPr>
                <w:rFonts w:eastAsia="Times New Roman" w:cs="Times New Roman"/>
                <w:color w:val="000000"/>
                <w:sz w:val="20"/>
                <w:szCs w:val="20"/>
                <w:lang w:eastAsia="lv-LV"/>
              </w:rPr>
              <w:t>Biohit</w:t>
            </w:r>
            <w:proofErr w:type="spellEnd"/>
            <w:r w:rsidRPr="00D21447">
              <w:rPr>
                <w:rFonts w:eastAsia="Times New Roman" w:cs="Times New Roman"/>
                <w:color w:val="000000"/>
                <w:sz w:val="20"/>
                <w:szCs w:val="20"/>
                <w:lang w:eastAsia="lv-LV"/>
              </w:rPr>
              <w:t xml:space="preserve"> pipetēm un uzgaļu kārbām, Iepakojumā 1000 </w:t>
            </w:r>
            <w:proofErr w:type="spellStart"/>
            <w:r w:rsidRPr="00D21447">
              <w:rPr>
                <w:rFonts w:eastAsia="Times New Roman" w:cs="Times New Roman"/>
                <w:color w:val="000000"/>
                <w:sz w:val="20"/>
                <w:szCs w:val="20"/>
                <w:lang w:eastAsia="lv-LV"/>
              </w:rPr>
              <w:t>gab</w:t>
            </w:r>
            <w:proofErr w:type="spellEnd"/>
            <w:r w:rsidRPr="00D21447">
              <w:rPr>
                <w:rFonts w:eastAsia="Times New Roman" w:cs="Times New Roman"/>
                <w:color w:val="000000"/>
                <w:sz w:val="20"/>
                <w:szCs w:val="20"/>
                <w:lang w:eastAsia="lv-LV"/>
              </w:rPr>
              <w:br/>
              <w:t>CE/IVD sertificēti, ir  ISO 9001 un  ISO 13485</w:t>
            </w:r>
            <w:r w:rsidR="001C5FF9">
              <w:rPr>
                <w:rFonts w:eastAsia="Times New Roman" w:cs="Times New Roman"/>
                <w:color w:val="000000"/>
                <w:sz w:val="20"/>
                <w:szCs w:val="20"/>
                <w:lang w:eastAsia="lv-LV"/>
              </w:rPr>
              <w:t>vai ekvivalents</w:t>
            </w:r>
            <w:r w:rsidRPr="00D21447">
              <w:rPr>
                <w:rFonts w:eastAsia="Times New Roman" w:cs="Times New Roman"/>
                <w:color w:val="000000"/>
                <w:sz w:val="20"/>
                <w:szCs w:val="20"/>
                <w:lang w:eastAsia="lv-LV"/>
              </w:rPr>
              <w:t xml:space="preserve"> sertifikāti.</w:t>
            </w:r>
          </w:p>
        </w:tc>
        <w:tc>
          <w:tcPr>
            <w:tcW w:w="1275" w:type="dxa"/>
            <w:shd w:val="clear" w:color="auto" w:fill="auto"/>
            <w:noWrap/>
            <w:hideMark/>
          </w:tcPr>
          <w:p w14:paraId="209459C1" w14:textId="77777777" w:rsidR="00DA3DA0" w:rsidRPr="00FF1F1A" w:rsidRDefault="00DA3DA0" w:rsidP="00CD2D9E">
            <w:pPr>
              <w:spacing w:after="0" w:line="240" w:lineRule="auto"/>
              <w:jc w:val="center"/>
              <w:rPr>
                <w:rFonts w:eastAsia="Times New Roman" w:cs="Times New Roman"/>
                <w:color w:val="000000"/>
                <w:sz w:val="20"/>
                <w:szCs w:val="20"/>
                <w:lang w:eastAsia="lv-LV"/>
              </w:rPr>
            </w:pPr>
            <w:r w:rsidRPr="00FF1F1A">
              <w:rPr>
                <w:rFonts w:eastAsia="Times New Roman" w:cs="Times New Roman"/>
                <w:color w:val="000000"/>
                <w:sz w:val="20"/>
                <w:szCs w:val="20"/>
                <w:lang w:eastAsia="lv-LV"/>
              </w:rPr>
              <w:t>gab.</w:t>
            </w:r>
          </w:p>
        </w:tc>
        <w:tc>
          <w:tcPr>
            <w:tcW w:w="1157" w:type="dxa"/>
            <w:shd w:val="clear" w:color="000000" w:fill="FFFFFF"/>
            <w:noWrap/>
            <w:hideMark/>
          </w:tcPr>
          <w:p w14:paraId="76440C0A" w14:textId="77777777" w:rsidR="00DA3DA0" w:rsidRPr="00FF1F1A" w:rsidRDefault="00DA3DA0" w:rsidP="00CD2D9E">
            <w:pPr>
              <w:spacing w:after="0" w:line="240" w:lineRule="auto"/>
              <w:jc w:val="center"/>
              <w:rPr>
                <w:rFonts w:eastAsia="Times New Roman" w:cs="Times New Roman"/>
                <w:color w:val="000000"/>
                <w:sz w:val="20"/>
                <w:szCs w:val="20"/>
                <w:lang w:eastAsia="lv-LV"/>
              </w:rPr>
            </w:pPr>
            <w:r w:rsidRPr="00FF1F1A">
              <w:rPr>
                <w:rFonts w:eastAsia="Times New Roman" w:cs="Times New Roman"/>
                <w:color w:val="000000"/>
                <w:sz w:val="20"/>
                <w:szCs w:val="20"/>
                <w:lang w:eastAsia="lv-LV"/>
              </w:rPr>
              <w:t>2000</w:t>
            </w:r>
          </w:p>
        </w:tc>
        <w:tc>
          <w:tcPr>
            <w:tcW w:w="5056" w:type="dxa"/>
            <w:shd w:val="clear" w:color="000000" w:fill="FFFFFF"/>
          </w:tcPr>
          <w:p w14:paraId="2B8ECE0D" w14:textId="77777777" w:rsidR="00DA3DA0" w:rsidRPr="00FF1F1A" w:rsidRDefault="00DA3DA0" w:rsidP="00CD2D9E">
            <w:pPr>
              <w:spacing w:after="0" w:line="240" w:lineRule="auto"/>
              <w:jc w:val="center"/>
              <w:rPr>
                <w:rFonts w:eastAsia="Times New Roman" w:cs="Times New Roman"/>
                <w:color w:val="000000"/>
                <w:sz w:val="20"/>
                <w:szCs w:val="20"/>
                <w:lang w:eastAsia="lv-LV"/>
              </w:rPr>
            </w:pPr>
          </w:p>
        </w:tc>
      </w:tr>
      <w:tr w:rsidR="00DA3DA0" w:rsidRPr="00A24D5E" w14:paraId="02B0EFA8" w14:textId="77777777" w:rsidTr="00CD2D9E">
        <w:trPr>
          <w:trHeight w:val="900"/>
        </w:trPr>
        <w:tc>
          <w:tcPr>
            <w:tcW w:w="883" w:type="dxa"/>
            <w:shd w:val="clear" w:color="auto" w:fill="auto"/>
            <w:noWrap/>
            <w:hideMark/>
          </w:tcPr>
          <w:p w14:paraId="715CE9E2" w14:textId="77777777" w:rsidR="00DA3DA0" w:rsidRPr="00FF1F1A" w:rsidRDefault="00DA3DA0" w:rsidP="00CD2D9E">
            <w:pPr>
              <w:spacing w:after="0" w:line="240" w:lineRule="auto"/>
              <w:jc w:val="center"/>
              <w:rPr>
                <w:rFonts w:eastAsia="Times New Roman" w:cs="Times New Roman"/>
                <w:color w:val="000000"/>
                <w:sz w:val="20"/>
                <w:szCs w:val="20"/>
                <w:lang w:eastAsia="lv-LV"/>
              </w:rPr>
            </w:pPr>
            <w:r w:rsidRPr="00FF1F1A">
              <w:rPr>
                <w:rFonts w:eastAsia="Times New Roman" w:cs="Times New Roman"/>
                <w:color w:val="000000"/>
                <w:sz w:val="20"/>
                <w:szCs w:val="20"/>
                <w:lang w:eastAsia="lv-LV"/>
              </w:rPr>
              <w:t>6.</w:t>
            </w:r>
          </w:p>
        </w:tc>
        <w:tc>
          <w:tcPr>
            <w:tcW w:w="1552" w:type="dxa"/>
            <w:shd w:val="clear" w:color="auto" w:fill="auto"/>
            <w:hideMark/>
          </w:tcPr>
          <w:p w14:paraId="14857B5D" w14:textId="77777777" w:rsidR="00DA3DA0" w:rsidRPr="00FF1F1A" w:rsidRDefault="00DA3DA0" w:rsidP="00CD2D9E">
            <w:pPr>
              <w:spacing w:after="0" w:line="240" w:lineRule="auto"/>
              <w:rPr>
                <w:rFonts w:eastAsia="Times New Roman" w:cs="Times New Roman"/>
                <w:color w:val="000000"/>
                <w:sz w:val="20"/>
                <w:szCs w:val="20"/>
                <w:lang w:eastAsia="lv-LV"/>
              </w:rPr>
            </w:pPr>
            <w:r w:rsidRPr="00FF1F1A">
              <w:rPr>
                <w:rFonts w:eastAsia="Times New Roman" w:cs="Times New Roman"/>
                <w:color w:val="000000"/>
                <w:sz w:val="20"/>
                <w:szCs w:val="20"/>
                <w:lang w:eastAsia="lv-LV"/>
              </w:rPr>
              <w:t>Pipešu uzgaļi kārbā</w:t>
            </w:r>
          </w:p>
        </w:tc>
        <w:tc>
          <w:tcPr>
            <w:tcW w:w="4820" w:type="dxa"/>
            <w:shd w:val="clear" w:color="auto" w:fill="auto"/>
            <w:hideMark/>
          </w:tcPr>
          <w:p w14:paraId="5FDA66CA" w14:textId="215F465B" w:rsidR="00DA3DA0" w:rsidRPr="00FF1F1A" w:rsidRDefault="00DA3DA0" w:rsidP="00CD2D9E">
            <w:pPr>
              <w:spacing w:after="0" w:line="240" w:lineRule="auto"/>
              <w:rPr>
                <w:rFonts w:eastAsia="Times New Roman" w:cs="Times New Roman"/>
                <w:color w:val="000000"/>
                <w:sz w:val="20"/>
                <w:szCs w:val="20"/>
                <w:lang w:eastAsia="lv-LV"/>
              </w:rPr>
            </w:pPr>
            <w:r w:rsidRPr="00FF1F1A">
              <w:rPr>
                <w:rFonts w:eastAsia="Times New Roman" w:cs="Times New Roman"/>
                <w:color w:val="000000"/>
                <w:sz w:val="20"/>
                <w:szCs w:val="20"/>
                <w:lang w:eastAsia="lv-LV"/>
              </w:rPr>
              <w:t>Atkārtoti uzpildāmas kārbas ar uzgaļiem, Tilpums – 0,5-200</w:t>
            </w:r>
            <w:r w:rsidR="00054326">
              <w:rPr>
                <w:rFonts w:eastAsia="Times New Roman" w:cs="Times New Roman"/>
                <w:color w:val="000000"/>
                <w:sz w:val="20"/>
                <w:szCs w:val="20"/>
                <w:lang w:eastAsia="lv-LV"/>
              </w:rPr>
              <w:t xml:space="preserve"> </w:t>
            </w:r>
            <w:proofErr w:type="spellStart"/>
            <w:r w:rsidRPr="00FF1F1A">
              <w:rPr>
                <w:rFonts w:eastAsia="Times New Roman" w:cs="Times New Roman"/>
                <w:color w:val="000000"/>
                <w:sz w:val="20"/>
                <w:szCs w:val="20"/>
                <w:lang w:eastAsia="lv-LV"/>
              </w:rPr>
              <w:t>mikrolitri</w:t>
            </w:r>
            <w:proofErr w:type="spellEnd"/>
            <w:r w:rsidRPr="00FF1F1A">
              <w:rPr>
                <w:rFonts w:eastAsia="Times New Roman" w:cs="Times New Roman"/>
                <w:color w:val="000000"/>
                <w:sz w:val="20"/>
                <w:szCs w:val="20"/>
                <w:lang w:eastAsia="lv-LV"/>
              </w:rPr>
              <w:t xml:space="preserve">, Savietojami ar </w:t>
            </w:r>
            <w:proofErr w:type="spellStart"/>
            <w:r w:rsidRPr="00FF1F1A">
              <w:rPr>
                <w:rFonts w:eastAsia="Times New Roman" w:cs="Times New Roman"/>
                <w:color w:val="000000"/>
                <w:sz w:val="20"/>
                <w:szCs w:val="20"/>
                <w:lang w:eastAsia="lv-LV"/>
              </w:rPr>
              <w:t>Biohit</w:t>
            </w:r>
            <w:proofErr w:type="spellEnd"/>
            <w:r w:rsidRPr="00FF1F1A">
              <w:rPr>
                <w:rFonts w:eastAsia="Times New Roman" w:cs="Times New Roman"/>
                <w:color w:val="000000"/>
                <w:sz w:val="20"/>
                <w:szCs w:val="20"/>
                <w:lang w:eastAsia="lv-LV"/>
              </w:rPr>
              <w:t xml:space="preserve"> pipetēm un uzgaļu kārbām, Dzeltens krāsas marķējums, Iepakojumā 10 x 96 gab</w:t>
            </w:r>
            <w:bookmarkStart w:id="0" w:name="_GoBack"/>
            <w:r w:rsidR="00054326">
              <w:rPr>
                <w:rFonts w:eastAsia="Times New Roman" w:cs="Times New Roman"/>
                <w:color w:val="000000"/>
                <w:sz w:val="20"/>
                <w:szCs w:val="20"/>
                <w:lang w:eastAsia="lv-LV"/>
              </w:rPr>
              <w:t xml:space="preserve">. </w:t>
            </w:r>
            <w:bookmarkEnd w:id="0"/>
            <w:r w:rsidRPr="00FF1F1A">
              <w:rPr>
                <w:rFonts w:eastAsia="Times New Roman" w:cs="Times New Roman"/>
                <w:color w:val="000000"/>
                <w:sz w:val="20"/>
                <w:szCs w:val="20"/>
                <w:lang w:eastAsia="lv-LV"/>
              </w:rPr>
              <w:t xml:space="preserve">CE/IVD sertificēti, ir  ISO 9001 un  ISO 13485 </w:t>
            </w:r>
            <w:r>
              <w:rPr>
                <w:rFonts w:eastAsia="Times New Roman" w:cs="Times New Roman"/>
                <w:color w:val="000000"/>
                <w:sz w:val="20"/>
                <w:szCs w:val="20"/>
                <w:lang w:eastAsia="lv-LV"/>
              </w:rPr>
              <w:t>s</w:t>
            </w:r>
            <w:r w:rsidRPr="00FF1F1A">
              <w:rPr>
                <w:rFonts w:eastAsia="Times New Roman" w:cs="Times New Roman"/>
                <w:color w:val="000000"/>
                <w:sz w:val="20"/>
                <w:szCs w:val="20"/>
                <w:lang w:eastAsia="lv-LV"/>
              </w:rPr>
              <w:t>ertifikāti</w:t>
            </w:r>
            <w:r>
              <w:rPr>
                <w:rFonts w:eastAsia="Times New Roman" w:cs="Times New Roman"/>
                <w:color w:val="000000"/>
                <w:sz w:val="20"/>
                <w:szCs w:val="20"/>
                <w:lang w:eastAsia="lv-LV"/>
              </w:rPr>
              <w:t xml:space="preserve"> vai ekvivalents.</w:t>
            </w:r>
          </w:p>
        </w:tc>
        <w:tc>
          <w:tcPr>
            <w:tcW w:w="1275" w:type="dxa"/>
            <w:shd w:val="clear" w:color="auto" w:fill="auto"/>
            <w:noWrap/>
            <w:hideMark/>
          </w:tcPr>
          <w:p w14:paraId="58A64293" w14:textId="77777777" w:rsidR="00DA3DA0" w:rsidRPr="00FF1F1A" w:rsidRDefault="00DA3DA0" w:rsidP="00CD2D9E">
            <w:pPr>
              <w:spacing w:after="0" w:line="240" w:lineRule="auto"/>
              <w:jc w:val="center"/>
              <w:rPr>
                <w:rFonts w:eastAsia="Times New Roman" w:cs="Times New Roman"/>
                <w:color w:val="000000"/>
                <w:sz w:val="20"/>
                <w:szCs w:val="20"/>
                <w:lang w:eastAsia="lv-LV"/>
              </w:rPr>
            </w:pPr>
            <w:r w:rsidRPr="00FF1F1A">
              <w:rPr>
                <w:rFonts w:eastAsia="Times New Roman" w:cs="Times New Roman"/>
                <w:color w:val="000000"/>
                <w:sz w:val="20"/>
                <w:szCs w:val="20"/>
                <w:lang w:eastAsia="lv-LV"/>
              </w:rPr>
              <w:t>iepakojums</w:t>
            </w:r>
          </w:p>
        </w:tc>
        <w:tc>
          <w:tcPr>
            <w:tcW w:w="1157" w:type="dxa"/>
            <w:shd w:val="clear" w:color="000000" w:fill="FFFFFF"/>
            <w:noWrap/>
            <w:hideMark/>
          </w:tcPr>
          <w:p w14:paraId="7D54F085" w14:textId="77777777" w:rsidR="00DA3DA0" w:rsidRPr="00FF1F1A" w:rsidRDefault="00DA3DA0" w:rsidP="00CD2D9E">
            <w:pPr>
              <w:spacing w:after="0" w:line="240" w:lineRule="auto"/>
              <w:jc w:val="center"/>
              <w:rPr>
                <w:rFonts w:eastAsia="Times New Roman" w:cs="Times New Roman"/>
                <w:color w:val="000000"/>
                <w:sz w:val="20"/>
                <w:szCs w:val="20"/>
                <w:lang w:eastAsia="lv-LV"/>
              </w:rPr>
            </w:pPr>
            <w:r w:rsidRPr="00FF1F1A">
              <w:rPr>
                <w:rFonts w:eastAsia="Times New Roman" w:cs="Times New Roman"/>
                <w:color w:val="000000"/>
                <w:sz w:val="20"/>
                <w:szCs w:val="20"/>
                <w:lang w:eastAsia="lv-LV"/>
              </w:rPr>
              <w:t>1</w:t>
            </w:r>
          </w:p>
        </w:tc>
        <w:tc>
          <w:tcPr>
            <w:tcW w:w="5056" w:type="dxa"/>
            <w:shd w:val="clear" w:color="000000" w:fill="FFFFFF"/>
          </w:tcPr>
          <w:p w14:paraId="3E9C0678" w14:textId="77777777" w:rsidR="00DA3DA0" w:rsidRPr="00FF1F1A" w:rsidRDefault="00DA3DA0" w:rsidP="00CD2D9E">
            <w:pPr>
              <w:spacing w:after="0" w:line="240" w:lineRule="auto"/>
              <w:jc w:val="center"/>
              <w:rPr>
                <w:rFonts w:eastAsia="Times New Roman" w:cs="Times New Roman"/>
                <w:color w:val="000000"/>
                <w:sz w:val="20"/>
                <w:szCs w:val="20"/>
                <w:lang w:eastAsia="lv-LV"/>
              </w:rPr>
            </w:pPr>
          </w:p>
        </w:tc>
      </w:tr>
    </w:tbl>
    <w:p w14:paraId="58E6AD23" w14:textId="77777777" w:rsidR="00DA3DA0" w:rsidRPr="00FF1F1A" w:rsidRDefault="00DA3DA0" w:rsidP="00DA3DA0">
      <w:pPr>
        <w:spacing w:after="0" w:line="240" w:lineRule="auto"/>
        <w:rPr>
          <w:rFonts w:cs="Times New Roman"/>
          <w:b/>
          <w:sz w:val="22"/>
        </w:rPr>
      </w:pPr>
    </w:p>
    <w:p w14:paraId="248CFEE5" w14:textId="77777777" w:rsidR="00DA3DA0" w:rsidRPr="00FF1F1A" w:rsidRDefault="00DA3DA0" w:rsidP="00DA3DA0">
      <w:pPr>
        <w:rPr>
          <w:rFonts w:cs="Times New Roman"/>
          <w:sz w:val="22"/>
        </w:rPr>
      </w:pPr>
      <w:r w:rsidRPr="00FF1F1A">
        <w:rPr>
          <w:rFonts w:cs="Times New Roman"/>
          <w:sz w:val="22"/>
        </w:rPr>
        <w:t>____________________________________________________________________________</w:t>
      </w:r>
    </w:p>
    <w:p w14:paraId="501B663D" w14:textId="77777777" w:rsidR="00DA3DA0" w:rsidRDefault="00DA3DA0" w:rsidP="00DA3DA0">
      <w:r w:rsidRPr="00FF1F1A">
        <w:rPr>
          <w:rFonts w:cs="Times New Roman"/>
          <w:sz w:val="22"/>
        </w:rPr>
        <w:t>(pretendenta  nosaukums)</w:t>
      </w:r>
      <w:r w:rsidRPr="00FF1F1A">
        <w:rPr>
          <w:rFonts w:cs="Times New Roman"/>
          <w:sz w:val="22"/>
        </w:rPr>
        <w:tab/>
        <w:t xml:space="preserve"> (amats) </w:t>
      </w:r>
      <w:r w:rsidRPr="00FF1F1A">
        <w:rPr>
          <w:rFonts w:cs="Times New Roman"/>
          <w:sz w:val="22"/>
        </w:rPr>
        <w:tab/>
        <w:t>(paraksts)</w:t>
      </w:r>
      <w:r w:rsidRPr="00FF1F1A">
        <w:rPr>
          <w:rFonts w:cs="Times New Roman"/>
          <w:sz w:val="22"/>
        </w:rPr>
        <w:tab/>
      </w:r>
      <w:r w:rsidRPr="00FF1F1A">
        <w:rPr>
          <w:rFonts w:cs="Times New Roman"/>
          <w:sz w:val="22"/>
        </w:rPr>
        <w:tab/>
      </w:r>
      <w:r w:rsidRPr="00FF1F1A">
        <w:rPr>
          <w:rFonts w:cs="Times New Roman"/>
          <w:color w:val="000000"/>
          <w:sz w:val="22"/>
        </w:rPr>
        <w:t>(vārds, uzvārds)</w:t>
      </w:r>
      <w:r w:rsidRPr="00FF1F1A">
        <w:rPr>
          <w:rFonts w:cs="Times New Roman"/>
          <w:color w:val="000000"/>
          <w:sz w:val="22"/>
        </w:rPr>
        <w:tab/>
      </w:r>
    </w:p>
    <w:p w14:paraId="462E2433" w14:textId="77777777" w:rsidR="0031563D" w:rsidRDefault="0031563D"/>
    <w:sectPr w:rsidR="0031563D" w:rsidSect="009B7173">
      <w:pgSz w:w="16838" w:h="11906" w:orient="landscape"/>
      <w:pgMar w:top="1797" w:right="1440" w:bottom="179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33472F2"/>
    <w:multiLevelType w:val="hybridMultilevel"/>
    <w:tmpl w:val="9C9CBD3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DA0"/>
    <w:rsid w:val="00054326"/>
    <w:rsid w:val="000652E4"/>
    <w:rsid w:val="001C4287"/>
    <w:rsid w:val="001C5FF9"/>
    <w:rsid w:val="002F02B4"/>
    <w:rsid w:val="003000FC"/>
    <w:rsid w:val="0031563D"/>
    <w:rsid w:val="00320665"/>
    <w:rsid w:val="004A4860"/>
    <w:rsid w:val="005A3922"/>
    <w:rsid w:val="0067056D"/>
    <w:rsid w:val="006A7978"/>
    <w:rsid w:val="008F7A57"/>
    <w:rsid w:val="00A54F6C"/>
    <w:rsid w:val="00A64D79"/>
    <w:rsid w:val="00AA284B"/>
    <w:rsid w:val="00B34A8B"/>
    <w:rsid w:val="00C31653"/>
    <w:rsid w:val="00C41706"/>
    <w:rsid w:val="00DA3DA0"/>
    <w:rsid w:val="00DA6724"/>
    <w:rsid w:val="00E73054"/>
    <w:rsid w:val="00EB4FD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0A622"/>
  <w15:docId w15:val="{3755BA74-D455-455D-97D3-134E1E2B2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3DA0"/>
    <w:pPr>
      <w:spacing w:after="200" w:line="276" w:lineRule="auto"/>
    </w:pPr>
    <w:rPr>
      <w:rFonts w:ascii="Times New Roman" w:hAnsi="Times New Roman"/>
      <w:szCs w:val="22"/>
      <w:lang w:val="lv-LV"/>
    </w:rPr>
  </w:style>
  <w:style w:type="paragraph" w:styleId="Heading1">
    <w:name w:val="heading 1"/>
    <w:basedOn w:val="Normal"/>
    <w:next w:val="Normal"/>
    <w:link w:val="Heading1Char"/>
    <w:uiPriority w:val="9"/>
    <w:qFormat/>
    <w:rsid w:val="002F02B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02B4"/>
    <w:rPr>
      <w:rFonts w:asciiTheme="majorHAnsi" w:eastAsiaTheme="majorEastAsia" w:hAnsiTheme="majorHAnsi" w:cstheme="majorBidi"/>
      <w:b/>
      <w:bCs/>
      <w:color w:val="365F91" w:themeColor="accent1" w:themeShade="BF"/>
      <w:sz w:val="28"/>
      <w:szCs w:val="28"/>
      <w:lang w:val="lv-LV" w:eastAsia="lv-LV"/>
    </w:rPr>
  </w:style>
  <w:style w:type="paragraph" w:styleId="ListParagraph">
    <w:name w:val="List Paragraph"/>
    <w:basedOn w:val="Normal"/>
    <w:link w:val="ListParagraphChar"/>
    <w:uiPriority w:val="99"/>
    <w:qFormat/>
    <w:rsid w:val="002F02B4"/>
    <w:pPr>
      <w:ind w:left="720"/>
      <w:contextualSpacing/>
    </w:pPr>
    <w:rPr>
      <w:rFonts w:eastAsia="Times New Roman" w:cs="Times New Roman"/>
    </w:rPr>
  </w:style>
  <w:style w:type="paragraph" w:styleId="TOCHeading">
    <w:name w:val="TOC Heading"/>
    <w:basedOn w:val="Heading1"/>
    <w:next w:val="Normal"/>
    <w:uiPriority w:val="39"/>
    <w:semiHidden/>
    <w:unhideWhenUsed/>
    <w:qFormat/>
    <w:rsid w:val="002F02B4"/>
    <w:pPr>
      <w:outlineLvl w:val="9"/>
    </w:pPr>
    <w:rPr>
      <w:lang w:val="en-US"/>
    </w:rPr>
  </w:style>
  <w:style w:type="character" w:customStyle="1" w:styleId="ListParagraphChar">
    <w:name w:val="List Paragraph Char"/>
    <w:link w:val="ListParagraph"/>
    <w:uiPriority w:val="99"/>
    <w:locked/>
    <w:rsid w:val="00DA3DA0"/>
    <w:rPr>
      <w:rFonts w:ascii="Times New Roman" w:eastAsia="Times New Roman" w:hAnsi="Times New Roman" w:cs="Times New Roman"/>
      <w:lang w:val="lv-LV" w:eastAsia="lv-LV"/>
    </w:rPr>
  </w:style>
  <w:style w:type="character" w:styleId="CommentReference">
    <w:name w:val="annotation reference"/>
    <w:basedOn w:val="DefaultParagraphFont"/>
    <w:uiPriority w:val="99"/>
    <w:semiHidden/>
    <w:unhideWhenUsed/>
    <w:rsid w:val="001C5FF9"/>
    <w:rPr>
      <w:sz w:val="16"/>
      <w:szCs w:val="16"/>
    </w:rPr>
  </w:style>
  <w:style w:type="paragraph" w:styleId="CommentText">
    <w:name w:val="annotation text"/>
    <w:basedOn w:val="Normal"/>
    <w:link w:val="CommentTextChar"/>
    <w:uiPriority w:val="99"/>
    <w:semiHidden/>
    <w:unhideWhenUsed/>
    <w:rsid w:val="001C5FF9"/>
    <w:pPr>
      <w:spacing w:line="240" w:lineRule="auto"/>
    </w:pPr>
    <w:rPr>
      <w:sz w:val="20"/>
      <w:szCs w:val="20"/>
    </w:rPr>
  </w:style>
  <w:style w:type="character" w:customStyle="1" w:styleId="CommentTextChar">
    <w:name w:val="Comment Text Char"/>
    <w:basedOn w:val="DefaultParagraphFont"/>
    <w:link w:val="CommentText"/>
    <w:uiPriority w:val="99"/>
    <w:semiHidden/>
    <w:rsid w:val="001C5FF9"/>
    <w:rPr>
      <w:rFonts w:ascii="Times New Roman" w:hAnsi="Times New Roman"/>
      <w:sz w:val="20"/>
      <w:szCs w:val="20"/>
      <w:lang w:val="lv-LV"/>
    </w:rPr>
  </w:style>
  <w:style w:type="paragraph" w:styleId="CommentSubject">
    <w:name w:val="annotation subject"/>
    <w:basedOn w:val="CommentText"/>
    <w:next w:val="CommentText"/>
    <w:link w:val="CommentSubjectChar"/>
    <w:uiPriority w:val="99"/>
    <w:semiHidden/>
    <w:unhideWhenUsed/>
    <w:rsid w:val="001C5FF9"/>
    <w:rPr>
      <w:b/>
      <w:bCs/>
    </w:rPr>
  </w:style>
  <w:style w:type="character" w:customStyle="1" w:styleId="CommentSubjectChar">
    <w:name w:val="Comment Subject Char"/>
    <w:basedOn w:val="CommentTextChar"/>
    <w:link w:val="CommentSubject"/>
    <w:uiPriority w:val="99"/>
    <w:semiHidden/>
    <w:rsid w:val="001C5FF9"/>
    <w:rPr>
      <w:rFonts w:ascii="Times New Roman" w:hAnsi="Times New Roman"/>
      <w:b/>
      <w:bCs/>
      <w:sz w:val="20"/>
      <w:szCs w:val="20"/>
      <w:lang w:val="lv-LV"/>
    </w:rPr>
  </w:style>
  <w:style w:type="paragraph" w:styleId="BalloonText">
    <w:name w:val="Balloon Text"/>
    <w:basedOn w:val="Normal"/>
    <w:link w:val="BalloonTextChar"/>
    <w:uiPriority w:val="99"/>
    <w:semiHidden/>
    <w:unhideWhenUsed/>
    <w:rsid w:val="001C5F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5FF9"/>
    <w:rPr>
      <w:rFonts w:ascii="Segoe UI" w:hAnsi="Segoe UI" w:cs="Segoe UI"/>
      <w:sz w:val="18"/>
      <w:szCs w:val="18"/>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4961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3176</Words>
  <Characters>1811</Characters>
  <Application>Microsoft Office Word</Application>
  <DocSecurity>0</DocSecurity>
  <Lines>15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Artis Celitāns</cp:lastModifiedBy>
  <cp:revision>2</cp:revision>
  <dcterms:created xsi:type="dcterms:W3CDTF">2015-01-07T13:16:00Z</dcterms:created>
  <dcterms:modified xsi:type="dcterms:W3CDTF">2015-01-07T13:16:00Z</dcterms:modified>
</cp:coreProperties>
</file>