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506" w:rsidRPr="00FE4BAA" w:rsidRDefault="00FE4BAA" w:rsidP="00873506">
      <w:pPr>
        <w:jc w:val="right"/>
        <w:rPr>
          <w:rFonts w:cs="Times New Roman"/>
          <w:color w:val="000000"/>
          <w:sz w:val="22"/>
          <w:szCs w:val="22"/>
        </w:rPr>
      </w:pPr>
      <w:r>
        <w:rPr>
          <w:rFonts w:cs="Times New Roman"/>
          <w:color w:val="000000"/>
          <w:sz w:val="22"/>
          <w:szCs w:val="22"/>
        </w:rPr>
        <w:t>Pielikums Nr. 2.6</w:t>
      </w:r>
      <w:r w:rsidR="00873506" w:rsidRPr="00FE4BAA">
        <w:rPr>
          <w:rFonts w:cs="Times New Roman"/>
          <w:color w:val="000000"/>
          <w:sz w:val="22"/>
          <w:szCs w:val="22"/>
        </w:rPr>
        <w:t>.</w:t>
      </w:r>
    </w:p>
    <w:p w:rsidR="00873506" w:rsidRPr="00FE4BAA" w:rsidRDefault="009E1385" w:rsidP="00873506">
      <w:pPr>
        <w:jc w:val="right"/>
        <w:rPr>
          <w:rFonts w:cs="Times New Roman"/>
          <w:bCs/>
          <w:sz w:val="22"/>
          <w:szCs w:val="22"/>
        </w:rPr>
      </w:pPr>
      <w:r>
        <w:rPr>
          <w:rFonts w:cs="Times New Roman"/>
          <w:bCs/>
          <w:sz w:val="22"/>
          <w:szCs w:val="22"/>
        </w:rPr>
        <w:t>nolikumam ar ID Nr. RTU-2015/13</w:t>
      </w:r>
      <w:bookmarkStart w:id="0" w:name="_GoBack"/>
      <w:bookmarkEnd w:id="0"/>
    </w:p>
    <w:p w:rsidR="00873506" w:rsidRPr="00FE4BAA" w:rsidRDefault="00873506" w:rsidP="00873506">
      <w:pPr>
        <w:jc w:val="right"/>
        <w:rPr>
          <w:rFonts w:cs="Times New Roman"/>
          <w:color w:val="000000"/>
          <w:sz w:val="22"/>
          <w:szCs w:val="22"/>
        </w:rPr>
      </w:pPr>
    </w:p>
    <w:p w:rsidR="00873506" w:rsidRPr="00FE4BAA" w:rsidRDefault="00873506" w:rsidP="00873506">
      <w:pPr>
        <w:jc w:val="center"/>
        <w:rPr>
          <w:rFonts w:cs="Times New Roman"/>
          <w:b/>
          <w:sz w:val="22"/>
          <w:szCs w:val="22"/>
        </w:rPr>
      </w:pPr>
      <w:r w:rsidRPr="00FE4BAA">
        <w:rPr>
          <w:rFonts w:cs="Times New Roman"/>
          <w:b/>
          <w:sz w:val="22"/>
          <w:szCs w:val="22"/>
        </w:rPr>
        <w:t>TEHNISKĀ SPECIFIKĀCIJA un PRETENDENTA TEHNISKĀ PIEDĀVĀJUMA FORMA</w:t>
      </w:r>
    </w:p>
    <w:p w:rsidR="00873506" w:rsidRDefault="000664E2" w:rsidP="00873506">
      <w:pPr>
        <w:jc w:val="center"/>
        <w:rPr>
          <w:rFonts w:cs="Times New Roman"/>
          <w:b/>
          <w:bCs/>
          <w:sz w:val="22"/>
          <w:szCs w:val="22"/>
        </w:rPr>
      </w:pPr>
      <w:r>
        <w:rPr>
          <w:rFonts w:cs="Times New Roman"/>
          <w:sz w:val="22"/>
          <w:szCs w:val="22"/>
        </w:rPr>
        <w:t>iepirkuma</w:t>
      </w:r>
      <w:r w:rsidR="00873506" w:rsidRPr="00FE4BAA">
        <w:rPr>
          <w:rFonts w:cs="Times New Roman"/>
          <w:sz w:val="22"/>
          <w:szCs w:val="22"/>
        </w:rPr>
        <w:t xml:space="preserve"> </w:t>
      </w:r>
      <w:r w:rsidR="00873506" w:rsidRPr="00FE4BAA">
        <w:rPr>
          <w:rFonts w:cs="Times New Roman"/>
          <w:b/>
          <w:bCs/>
          <w:sz w:val="22"/>
          <w:szCs w:val="22"/>
        </w:rPr>
        <w:t>“</w:t>
      </w:r>
      <w:r w:rsidR="00FE4BAA" w:rsidRPr="00FE4BAA">
        <w:rPr>
          <w:rFonts w:cs="Times New Roman"/>
          <w:b/>
          <w:bCs/>
          <w:sz w:val="22"/>
          <w:szCs w:val="22"/>
        </w:rPr>
        <w:t>Ķīmijas reaģentu un gāzes iegāde</w:t>
      </w:r>
      <w:r w:rsidR="00873506" w:rsidRPr="00FE4BAA">
        <w:rPr>
          <w:rFonts w:cs="Times New Roman"/>
          <w:b/>
          <w:bCs/>
          <w:sz w:val="22"/>
          <w:szCs w:val="22"/>
        </w:rPr>
        <w:t>”</w:t>
      </w:r>
    </w:p>
    <w:p w:rsidR="00FE4BAA" w:rsidRPr="00FE4BAA" w:rsidRDefault="00FE4BAA" w:rsidP="00873506">
      <w:pPr>
        <w:jc w:val="center"/>
        <w:rPr>
          <w:rFonts w:cs="Times New Roman"/>
          <w:b/>
          <w:bCs/>
          <w:sz w:val="22"/>
          <w:szCs w:val="22"/>
        </w:rPr>
      </w:pPr>
    </w:p>
    <w:p w:rsidR="00873506" w:rsidRDefault="00FE4BAA" w:rsidP="00873506">
      <w:pPr>
        <w:jc w:val="both"/>
        <w:rPr>
          <w:rFonts w:eastAsia="MS Mincho" w:cs="Times New Roman"/>
          <w:b/>
          <w:i/>
          <w:sz w:val="22"/>
        </w:rPr>
      </w:pPr>
      <w:r>
        <w:rPr>
          <w:rFonts w:eastAsia="Times New Roman" w:cs="Times New Roman"/>
          <w:b/>
          <w:iCs/>
          <w:color w:val="000000"/>
          <w:sz w:val="22"/>
        </w:rPr>
        <w:t>Daļai Nr. 6</w:t>
      </w:r>
      <w:r w:rsidR="00873506" w:rsidRPr="00D0690B">
        <w:rPr>
          <w:rFonts w:eastAsia="Times New Roman" w:cs="Times New Roman"/>
          <w:b/>
          <w:iCs/>
          <w:color w:val="000000"/>
          <w:sz w:val="22"/>
        </w:rPr>
        <w:t xml:space="preserve"> “</w:t>
      </w:r>
      <w:r w:rsidR="00873506">
        <w:rPr>
          <w:rFonts w:eastAsia="MS Mincho" w:cs="Times New Roman"/>
          <w:b/>
          <w:i/>
          <w:sz w:val="22"/>
        </w:rPr>
        <w:t>Reaģentu laboratorijas trauku sagatavošanai</w:t>
      </w:r>
      <w:r w:rsidR="00873506" w:rsidRPr="00D0690B">
        <w:rPr>
          <w:rFonts w:eastAsia="MS Mincho" w:cs="Times New Roman"/>
          <w:b/>
          <w:i/>
          <w:sz w:val="22"/>
        </w:rPr>
        <w:t xml:space="preserve"> iegāde projekta "Ūdeņraža un biodegvielu ieguves inovatīvās tehnoloģijas, to uzglabāšana, kvalitātes kontrole, kvalitātes nodrošināšana un izmantošana Latvijā " vajadzībām.”</w:t>
      </w:r>
    </w:p>
    <w:p w:rsidR="00FE4BAA" w:rsidRPr="00D0690B" w:rsidRDefault="00FE4BAA" w:rsidP="00873506">
      <w:pPr>
        <w:jc w:val="both"/>
        <w:rPr>
          <w:rFonts w:eastAsia="MS Mincho" w:cs="Times New Roman"/>
          <w:b/>
          <w:i/>
          <w:sz w:val="22"/>
        </w:rPr>
      </w:pPr>
    </w:p>
    <w:p w:rsidR="00873506" w:rsidRPr="00D0690B" w:rsidRDefault="00873506" w:rsidP="00C156AA">
      <w:pPr>
        <w:pStyle w:val="ListParagraph"/>
        <w:numPr>
          <w:ilvl w:val="0"/>
          <w:numId w:val="1"/>
        </w:numPr>
        <w:tabs>
          <w:tab w:val="left" w:pos="709"/>
        </w:tabs>
        <w:ind w:left="709" w:hanging="567"/>
        <w:jc w:val="both"/>
        <w:rPr>
          <w:i/>
          <w:sz w:val="22"/>
        </w:rPr>
      </w:pPr>
      <w:r w:rsidRPr="00D0690B">
        <w:rPr>
          <w:i/>
          <w:sz w:val="22"/>
        </w:rPr>
        <w:t xml:space="preserve">Preču piegādi un izkraušanu pretendents veic Pasūtītāja telpās Pasūtītāja atbildīgās personas klātbūtnē. </w:t>
      </w:r>
    </w:p>
    <w:p w:rsidR="00873506" w:rsidRPr="00D0690B" w:rsidRDefault="00873506" w:rsidP="00C156AA">
      <w:pPr>
        <w:pStyle w:val="ListParagraph"/>
        <w:numPr>
          <w:ilvl w:val="0"/>
          <w:numId w:val="1"/>
        </w:numPr>
        <w:tabs>
          <w:tab w:val="left" w:pos="709"/>
        </w:tabs>
        <w:ind w:left="709" w:hanging="567"/>
        <w:jc w:val="both"/>
        <w:rPr>
          <w:i/>
          <w:sz w:val="22"/>
        </w:rPr>
      </w:pPr>
      <w:r w:rsidRPr="00D0690B">
        <w:rPr>
          <w:i/>
          <w:sz w:val="22"/>
        </w:rPr>
        <w:t xml:space="preserve">Preču iepakojumam jābūt tādam, lai tiktu maksimāli samazināta iespēja sabojāt Preci tās transportēšanas laikā. </w:t>
      </w:r>
    </w:p>
    <w:p w:rsidR="00873506" w:rsidRDefault="00873506" w:rsidP="00C156AA">
      <w:pPr>
        <w:pStyle w:val="ListParagraph"/>
        <w:numPr>
          <w:ilvl w:val="0"/>
          <w:numId w:val="1"/>
        </w:numPr>
        <w:tabs>
          <w:tab w:val="left" w:pos="709"/>
        </w:tabs>
        <w:ind w:left="709" w:hanging="567"/>
        <w:jc w:val="both"/>
        <w:rPr>
          <w:i/>
          <w:sz w:val="22"/>
        </w:rPr>
      </w:pPr>
      <w:r w:rsidRPr="00D0690B">
        <w:rPr>
          <w:i/>
          <w:sz w:val="22"/>
        </w:rPr>
        <w:t>Precēm jābūt jaunām un iepriekš nelietotām. Piegādātājam jāgarantē,</w:t>
      </w:r>
      <w:r w:rsidRPr="00D0690B">
        <w:rPr>
          <w:i/>
          <w:sz w:val="22"/>
        </w:rPr>
        <w:tab/>
        <w:t>ka Preču piegādes brīdī Pasūtītājam tiks iesniegta dokumentācija, kas satur produkta raksturojumu, īpašības, lietošanas un uzglabāšanas noteikumus un pielietojumu.</w:t>
      </w:r>
    </w:p>
    <w:p w:rsidR="004C69C6" w:rsidRPr="00D0690B" w:rsidRDefault="004C69C6" w:rsidP="004C69C6">
      <w:pPr>
        <w:pStyle w:val="ListParagraph"/>
        <w:numPr>
          <w:ilvl w:val="0"/>
          <w:numId w:val="1"/>
        </w:numPr>
        <w:tabs>
          <w:tab w:val="left" w:pos="709"/>
        </w:tabs>
        <w:ind w:hanging="578"/>
        <w:jc w:val="both"/>
        <w:rPr>
          <w:i/>
          <w:sz w:val="22"/>
        </w:rPr>
      </w:pPr>
      <w:r w:rsidRPr="004C69C6">
        <w:rPr>
          <w:i/>
          <w:sz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873506" w:rsidRPr="00D0690B" w:rsidRDefault="00873506" w:rsidP="00C156AA">
      <w:pPr>
        <w:pStyle w:val="ListParagraph"/>
        <w:numPr>
          <w:ilvl w:val="0"/>
          <w:numId w:val="1"/>
        </w:numPr>
        <w:tabs>
          <w:tab w:val="left" w:pos="709"/>
          <w:tab w:val="left" w:pos="851"/>
        </w:tabs>
        <w:ind w:left="709" w:hanging="567"/>
        <w:jc w:val="both"/>
        <w:rPr>
          <w:i/>
          <w:sz w:val="22"/>
        </w:rPr>
      </w:pPr>
      <w:r w:rsidRPr="00D0690B">
        <w:rPr>
          <w:i/>
          <w:sz w:val="22"/>
        </w:rPr>
        <w:t>Tehniskajā piedāvājumā piedāvājot ekvivalentu preci, Piegādātājam jāpierāda tās ekvivalentums.</w:t>
      </w:r>
      <w:r w:rsidR="00C156AA" w:rsidRPr="00C156AA">
        <w:t xml:space="preserve"> </w:t>
      </w:r>
      <w:r w:rsidR="00C156AA" w:rsidRPr="00C156AA">
        <w:rPr>
          <w:i/>
          <w:sz w:val="22"/>
        </w:rPr>
        <w:t xml:space="preserve">Par ekvivalentu šī </w:t>
      </w:r>
      <w:r w:rsidR="00786B3B">
        <w:rPr>
          <w:i/>
          <w:sz w:val="22"/>
        </w:rPr>
        <w:t>iepirkuma</w:t>
      </w:r>
      <w:r w:rsidR="00C156AA" w:rsidRPr="00C156AA">
        <w:rPr>
          <w:i/>
          <w:sz w:val="22"/>
        </w:rPr>
        <w:t xml:space="preserve"> ietvaros piegādājamajai precei tiks uzskatīta prece, kura ir ekvivalenta pieprasītajai pēc tās funkcionalitātes. Precei jābūt arī ekonomiski ekvivalentai attiecībā uz izmaksām, kas varētu rasties preces ieviešanas un lietošanas laikā.</w:t>
      </w:r>
    </w:p>
    <w:p w:rsidR="00873506" w:rsidRPr="00D0690B" w:rsidRDefault="00873506" w:rsidP="00C156AA">
      <w:pPr>
        <w:pStyle w:val="ListParagraph"/>
        <w:numPr>
          <w:ilvl w:val="0"/>
          <w:numId w:val="1"/>
        </w:numPr>
        <w:tabs>
          <w:tab w:val="left" w:pos="709"/>
        </w:tabs>
        <w:ind w:left="709" w:hanging="567"/>
        <w:jc w:val="both"/>
        <w:rPr>
          <w:i/>
          <w:sz w:val="22"/>
        </w:rPr>
      </w:pPr>
      <w:r w:rsidRPr="00D0690B">
        <w:rPr>
          <w:i/>
          <w:sz w:val="22"/>
        </w:rPr>
        <w:t>Pasūtītājam ir tiesības Preci pasūtīt pa daļām pēc vajadzības. Preču piegāde jāveic ne vairāk kā 14 kalendāro dienu laikā no Preces pasūtīšanas brīža.</w:t>
      </w:r>
    </w:p>
    <w:tbl>
      <w:tblPr>
        <w:tblW w:w="13780" w:type="dxa"/>
        <w:tblInd w:w="78" w:type="dxa"/>
        <w:tblLayout w:type="fixed"/>
        <w:tblLook w:val="0000" w:firstRow="0" w:lastRow="0" w:firstColumn="0" w:lastColumn="0" w:noHBand="0" w:noVBand="0"/>
      </w:tblPr>
      <w:tblGrid>
        <w:gridCol w:w="1258"/>
        <w:gridCol w:w="1466"/>
        <w:gridCol w:w="3543"/>
        <w:gridCol w:w="1276"/>
        <w:gridCol w:w="992"/>
        <w:gridCol w:w="5245"/>
      </w:tblGrid>
      <w:tr w:rsidR="00873506" w:rsidRPr="00A74B6D" w:rsidTr="00B85C80">
        <w:trPr>
          <w:trHeight w:val="290"/>
        </w:trPr>
        <w:tc>
          <w:tcPr>
            <w:tcW w:w="1258" w:type="dxa"/>
            <w:tcBorders>
              <w:top w:val="single" w:sz="6" w:space="0" w:color="000000"/>
              <w:left w:val="single" w:sz="6" w:space="0" w:color="000000"/>
              <w:bottom w:val="nil"/>
              <w:right w:val="single" w:sz="6" w:space="0" w:color="000000"/>
            </w:tcBorders>
          </w:tcPr>
          <w:p w:rsidR="00873506" w:rsidRPr="00A74B6D" w:rsidRDefault="00873506" w:rsidP="00873506">
            <w:pPr>
              <w:autoSpaceDE w:val="0"/>
              <w:autoSpaceDN w:val="0"/>
              <w:adjustRightInd w:val="0"/>
              <w:jc w:val="center"/>
              <w:rPr>
                <w:rFonts w:cs="Times New Roman"/>
                <w:b/>
                <w:color w:val="000000"/>
                <w:sz w:val="22"/>
                <w:szCs w:val="22"/>
                <w:lang w:eastAsia="en-US"/>
              </w:rPr>
            </w:pPr>
            <w:r w:rsidRPr="00A74B6D">
              <w:rPr>
                <w:rFonts w:cs="Times New Roman"/>
                <w:b/>
                <w:color w:val="000000"/>
                <w:sz w:val="22"/>
                <w:szCs w:val="22"/>
                <w:lang w:eastAsia="en-US"/>
              </w:rPr>
              <w:t>N.p.k.</w:t>
            </w:r>
          </w:p>
        </w:tc>
        <w:tc>
          <w:tcPr>
            <w:tcW w:w="1466" w:type="dxa"/>
            <w:tcBorders>
              <w:top w:val="single" w:sz="6" w:space="0" w:color="000000"/>
              <w:left w:val="single" w:sz="6" w:space="0" w:color="000000"/>
              <w:bottom w:val="nil"/>
              <w:right w:val="single" w:sz="6" w:space="0" w:color="000000"/>
            </w:tcBorders>
          </w:tcPr>
          <w:p w:rsidR="00873506" w:rsidRPr="00A74B6D" w:rsidRDefault="00873506" w:rsidP="00873506">
            <w:pPr>
              <w:autoSpaceDE w:val="0"/>
              <w:autoSpaceDN w:val="0"/>
              <w:adjustRightInd w:val="0"/>
              <w:jc w:val="center"/>
              <w:rPr>
                <w:rFonts w:cs="Times New Roman"/>
                <w:b/>
                <w:color w:val="000000"/>
                <w:sz w:val="22"/>
                <w:szCs w:val="22"/>
                <w:lang w:eastAsia="en-US"/>
              </w:rPr>
            </w:pPr>
            <w:r w:rsidRPr="00A74B6D">
              <w:rPr>
                <w:rFonts w:cs="Times New Roman"/>
                <w:b/>
                <w:color w:val="000000"/>
                <w:sz w:val="22"/>
                <w:szCs w:val="22"/>
                <w:lang w:eastAsia="en-US"/>
              </w:rPr>
              <w:t>Nosaukums</w:t>
            </w:r>
          </w:p>
        </w:tc>
        <w:tc>
          <w:tcPr>
            <w:tcW w:w="3543" w:type="dxa"/>
            <w:tcBorders>
              <w:top w:val="single" w:sz="6" w:space="0" w:color="000000"/>
              <w:left w:val="single" w:sz="6" w:space="0" w:color="000000"/>
              <w:bottom w:val="nil"/>
              <w:right w:val="single" w:sz="6" w:space="0" w:color="000000"/>
            </w:tcBorders>
          </w:tcPr>
          <w:p w:rsidR="00873506" w:rsidRPr="00A74B6D" w:rsidRDefault="00873506" w:rsidP="00873506">
            <w:pPr>
              <w:autoSpaceDE w:val="0"/>
              <w:autoSpaceDN w:val="0"/>
              <w:adjustRightInd w:val="0"/>
              <w:jc w:val="center"/>
              <w:rPr>
                <w:rFonts w:cs="Times New Roman"/>
                <w:b/>
                <w:color w:val="000000"/>
                <w:sz w:val="22"/>
                <w:szCs w:val="22"/>
                <w:lang w:eastAsia="en-US"/>
              </w:rPr>
            </w:pPr>
            <w:r w:rsidRPr="00A74B6D">
              <w:rPr>
                <w:rFonts w:cs="Times New Roman"/>
                <w:b/>
                <w:color w:val="000000"/>
                <w:sz w:val="22"/>
                <w:szCs w:val="22"/>
                <w:lang w:eastAsia="en-US"/>
              </w:rPr>
              <w:t>Tehniskā specifikācija</w:t>
            </w:r>
            <w:r w:rsidR="00527F84">
              <w:rPr>
                <w:rFonts w:cs="Times New Roman"/>
                <w:b/>
                <w:color w:val="000000"/>
                <w:sz w:val="22"/>
                <w:szCs w:val="22"/>
                <w:lang w:eastAsia="en-US"/>
              </w:rPr>
              <w:t xml:space="preserve"> / </w:t>
            </w:r>
            <w:r w:rsidR="00527F84" w:rsidRPr="00527F84">
              <w:rPr>
                <w:rFonts w:cs="Times New Roman"/>
                <w:b/>
                <w:color w:val="000000"/>
                <w:sz w:val="22"/>
                <w:szCs w:val="22"/>
                <w:lang w:eastAsia="en-US"/>
              </w:rPr>
              <w:t>minimālās tehniskās prasības</w:t>
            </w:r>
          </w:p>
        </w:tc>
        <w:tc>
          <w:tcPr>
            <w:tcW w:w="1276" w:type="dxa"/>
            <w:tcBorders>
              <w:top w:val="single" w:sz="6" w:space="0" w:color="000000"/>
              <w:left w:val="single" w:sz="6" w:space="0" w:color="000000"/>
              <w:bottom w:val="nil"/>
              <w:right w:val="single" w:sz="6" w:space="0" w:color="000000"/>
            </w:tcBorders>
          </w:tcPr>
          <w:p w:rsidR="00873506" w:rsidRPr="00A74B6D" w:rsidRDefault="00873506" w:rsidP="00873506">
            <w:pPr>
              <w:autoSpaceDE w:val="0"/>
              <w:autoSpaceDN w:val="0"/>
              <w:adjustRightInd w:val="0"/>
              <w:jc w:val="center"/>
              <w:rPr>
                <w:rFonts w:cs="Times New Roman"/>
                <w:b/>
                <w:color w:val="000000"/>
                <w:sz w:val="22"/>
                <w:szCs w:val="22"/>
                <w:lang w:eastAsia="en-US"/>
              </w:rPr>
            </w:pPr>
            <w:r w:rsidRPr="00A74B6D">
              <w:rPr>
                <w:rFonts w:cs="Times New Roman"/>
                <w:b/>
                <w:color w:val="000000"/>
                <w:sz w:val="22"/>
                <w:szCs w:val="22"/>
                <w:lang w:eastAsia="en-US"/>
              </w:rPr>
              <w:t>Vienības</w:t>
            </w:r>
          </w:p>
        </w:tc>
        <w:tc>
          <w:tcPr>
            <w:tcW w:w="992" w:type="dxa"/>
            <w:tcBorders>
              <w:top w:val="single" w:sz="6" w:space="0" w:color="000000"/>
              <w:left w:val="single" w:sz="6" w:space="0" w:color="000000"/>
              <w:bottom w:val="nil"/>
              <w:right w:val="single" w:sz="6" w:space="0" w:color="000000"/>
            </w:tcBorders>
          </w:tcPr>
          <w:p w:rsidR="00873506" w:rsidRPr="00A74B6D" w:rsidRDefault="00873506" w:rsidP="00873506">
            <w:pPr>
              <w:autoSpaceDE w:val="0"/>
              <w:autoSpaceDN w:val="0"/>
              <w:adjustRightInd w:val="0"/>
              <w:jc w:val="center"/>
              <w:rPr>
                <w:rFonts w:cs="Times New Roman"/>
                <w:b/>
                <w:color w:val="000000"/>
                <w:sz w:val="22"/>
                <w:szCs w:val="22"/>
                <w:lang w:eastAsia="en-US"/>
              </w:rPr>
            </w:pPr>
            <w:r w:rsidRPr="00A74B6D">
              <w:rPr>
                <w:rFonts w:cs="Times New Roman"/>
                <w:b/>
                <w:color w:val="000000"/>
                <w:sz w:val="22"/>
                <w:szCs w:val="22"/>
                <w:lang w:eastAsia="en-US"/>
              </w:rPr>
              <w:t>Apjoms</w:t>
            </w:r>
          </w:p>
        </w:tc>
        <w:tc>
          <w:tcPr>
            <w:tcW w:w="5245" w:type="dxa"/>
            <w:tcBorders>
              <w:top w:val="single" w:sz="6" w:space="0" w:color="000000"/>
              <w:left w:val="single" w:sz="6" w:space="0" w:color="000000"/>
              <w:bottom w:val="nil"/>
              <w:right w:val="single" w:sz="6" w:space="0" w:color="000000"/>
            </w:tcBorders>
          </w:tcPr>
          <w:p w:rsidR="00873506" w:rsidRPr="00A74B6D" w:rsidRDefault="00873506" w:rsidP="00873506">
            <w:pPr>
              <w:autoSpaceDE w:val="0"/>
              <w:autoSpaceDN w:val="0"/>
              <w:adjustRightInd w:val="0"/>
              <w:jc w:val="center"/>
              <w:rPr>
                <w:rFonts w:cs="Times New Roman"/>
                <w:b/>
                <w:bCs/>
                <w:sz w:val="22"/>
                <w:szCs w:val="22"/>
              </w:rPr>
            </w:pPr>
            <w:r w:rsidRPr="00A74B6D">
              <w:rPr>
                <w:rFonts w:cs="Times New Roman"/>
                <w:b/>
                <w:bCs/>
                <w:sz w:val="22"/>
                <w:szCs w:val="22"/>
              </w:rPr>
              <w:t>Tehniskais piedāvājums</w:t>
            </w:r>
          </w:p>
          <w:p w:rsidR="00A23376" w:rsidRDefault="00A23376" w:rsidP="00A23376">
            <w:pPr>
              <w:jc w:val="both"/>
              <w:rPr>
                <w:rFonts w:cs="Times New Roman"/>
                <w:bCs/>
                <w:i/>
                <w:sz w:val="20"/>
                <w:szCs w:val="20"/>
              </w:rPr>
            </w:pPr>
            <w:r>
              <w:rPr>
                <w:rFonts w:cs="Times New Roman"/>
                <w:bCs/>
                <w:i/>
                <w:sz w:val="20"/>
                <w:szCs w:val="20"/>
              </w:rPr>
              <w:t>(Preces ražotājs, nosaukums (ja ir). Norādīt tehnisko informāciju, kas apliecina katras prasības (parametra) izpildi*).</w:t>
            </w:r>
          </w:p>
          <w:p w:rsidR="00873506" w:rsidRPr="00A74B6D" w:rsidRDefault="00A23376" w:rsidP="00A23376">
            <w:pPr>
              <w:autoSpaceDE w:val="0"/>
              <w:autoSpaceDN w:val="0"/>
              <w:adjustRightInd w:val="0"/>
              <w:jc w:val="both"/>
              <w:rPr>
                <w:rFonts w:cs="Times New Roman"/>
                <w:b/>
                <w:color w:val="000000"/>
                <w:sz w:val="20"/>
                <w:szCs w:val="20"/>
                <w:lang w:eastAsia="en-US"/>
              </w:rPr>
            </w:pPr>
            <w:r w:rsidRPr="007B68F3">
              <w:rPr>
                <w:rFonts w:cs="Times New Roman"/>
                <w:bCs/>
                <w:sz w:val="16"/>
                <w:szCs w:val="16"/>
              </w:rPr>
              <w:t>*Pretendenta aizpildīta aile, kurā būs rakstīts tikai "atbilst", tiks uzskatīta par nepietiekošu informāciju.)</w:t>
            </w:r>
          </w:p>
        </w:tc>
      </w:tr>
      <w:tr w:rsidR="00873506" w:rsidRPr="00A66DEB" w:rsidTr="00893326">
        <w:trPr>
          <w:trHeight w:val="978"/>
        </w:trPr>
        <w:tc>
          <w:tcPr>
            <w:tcW w:w="1258" w:type="dxa"/>
            <w:tcBorders>
              <w:top w:val="single" w:sz="6" w:space="0" w:color="auto"/>
              <w:left w:val="single" w:sz="6" w:space="0" w:color="auto"/>
              <w:bottom w:val="single" w:sz="6" w:space="0" w:color="auto"/>
              <w:right w:val="single" w:sz="6" w:space="0" w:color="auto"/>
            </w:tcBorders>
          </w:tcPr>
          <w:p w:rsidR="00873506" w:rsidRPr="00A66DEB" w:rsidRDefault="00873506" w:rsidP="00B85C80">
            <w:pPr>
              <w:autoSpaceDE w:val="0"/>
              <w:autoSpaceDN w:val="0"/>
              <w:adjustRightInd w:val="0"/>
              <w:jc w:val="right"/>
              <w:rPr>
                <w:rFonts w:cs="Times New Roman"/>
                <w:color w:val="000000"/>
                <w:sz w:val="22"/>
                <w:szCs w:val="22"/>
                <w:lang w:eastAsia="en-US"/>
              </w:rPr>
            </w:pPr>
            <w:r w:rsidRPr="00A66DEB">
              <w:rPr>
                <w:rFonts w:cs="Times New Roman"/>
                <w:color w:val="000000"/>
                <w:sz w:val="22"/>
                <w:szCs w:val="22"/>
                <w:lang w:eastAsia="en-US"/>
              </w:rPr>
              <w:t>1</w:t>
            </w:r>
          </w:p>
        </w:tc>
        <w:tc>
          <w:tcPr>
            <w:tcW w:w="1466" w:type="dxa"/>
            <w:tcBorders>
              <w:top w:val="single" w:sz="6" w:space="0" w:color="auto"/>
              <w:left w:val="single" w:sz="6" w:space="0" w:color="auto"/>
              <w:bottom w:val="single" w:sz="6" w:space="0" w:color="auto"/>
              <w:right w:val="single" w:sz="6" w:space="0" w:color="auto"/>
            </w:tcBorders>
            <w:shd w:val="solid" w:color="FFFFFF" w:fill="auto"/>
          </w:tcPr>
          <w:p w:rsidR="00873506" w:rsidRPr="00A66DEB" w:rsidRDefault="00873506"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 xml:space="preserve">Trauku mazgājamās </w:t>
            </w:r>
          </w:p>
          <w:p w:rsidR="00873506" w:rsidRPr="00A66DEB" w:rsidRDefault="00873506"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mašīnas deterģenti</w:t>
            </w:r>
          </w:p>
        </w:tc>
        <w:tc>
          <w:tcPr>
            <w:tcW w:w="3543" w:type="dxa"/>
            <w:tcBorders>
              <w:top w:val="single" w:sz="6" w:space="0" w:color="auto"/>
              <w:left w:val="single" w:sz="6" w:space="0" w:color="auto"/>
              <w:bottom w:val="single" w:sz="6" w:space="0" w:color="auto"/>
              <w:right w:val="single" w:sz="6" w:space="0" w:color="auto"/>
            </w:tcBorders>
          </w:tcPr>
          <w:p w:rsidR="00873506" w:rsidRPr="00A66DEB" w:rsidRDefault="00873506"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 xml:space="preserve">Neitralizējošais skābes deterģents, bez fosfāta, </w:t>
            </w:r>
          </w:p>
          <w:p w:rsidR="00873506" w:rsidRPr="00A66DEB" w:rsidRDefault="00873506"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ACIDGLSP ACIDGLASS SP.</w:t>
            </w:r>
            <w:r w:rsidR="00533736">
              <w:rPr>
                <w:rFonts w:cs="Times New Roman"/>
                <w:color w:val="000000"/>
                <w:sz w:val="22"/>
                <w:szCs w:val="22"/>
                <w:lang w:eastAsia="en-US"/>
              </w:rPr>
              <w:t xml:space="preserve"> vai ekvivalents.</w:t>
            </w:r>
          </w:p>
          <w:p w:rsidR="00873506" w:rsidRPr="00A66DEB" w:rsidRDefault="00873506"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 xml:space="preserve">Deterģentu traukam jābūt savienojamam ar trauku mazgāšanas </w:t>
            </w:r>
            <w:r w:rsidRPr="00A66DEB">
              <w:rPr>
                <w:rFonts w:cs="Times New Roman"/>
                <w:color w:val="000000"/>
                <w:sz w:val="22"/>
                <w:szCs w:val="22"/>
                <w:lang w:eastAsia="en-US"/>
              </w:rPr>
              <w:lastRenderedPageBreak/>
              <w:t>mašīnu firmas SMEG modeli GW5050.</w:t>
            </w:r>
          </w:p>
          <w:p w:rsidR="00873506" w:rsidRPr="00A66DEB" w:rsidRDefault="00873506"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Fasēts oriģinālā iepakojumā 5L kannā.</w:t>
            </w:r>
          </w:p>
        </w:tc>
        <w:tc>
          <w:tcPr>
            <w:tcW w:w="1276" w:type="dxa"/>
            <w:tcBorders>
              <w:top w:val="single" w:sz="6" w:space="0" w:color="auto"/>
              <w:left w:val="single" w:sz="6" w:space="0" w:color="auto"/>
              <w:bottom w:val="single" w:sz="6" w:space="0" w:color="auto"/>
              <w:right w:val="single" w:sz="6" w:space="0" w:color="auto"/>
            </w:tcBorders>
          </w:tcPr>
          <w:p w:rsidR="00873506" w:rsidRPr="00A66DEB" w:rsidRDefault="00873506" w:rsidP="00873506">
            <w:pPr>
              <w:autoSpaceDE w:val="0"/>
              <w:autoSpaceDN w:val="0"/>
              <w:adjustRightInd w:val="0"/>
              <w:jc w:val="center"/>
              <w:rPr>
                <w:rFonts w:cs="Times New Roman"/>
                <w:color w:val="000000"/>
                <w:sz w:val="22"/>
                <w:szCs w:val="22"/>
                <w:lang w:eastAsia="en-US"/>
              </w:rPr>
            </w:pPr>
            <w:r w:rsidRPr="00A66DEB">
              <w:rPr>
                <w:rFonts w:cs="Times New Roman"/>
                <w:color w:val="000000"/>
                <w:sz w:val="22"/>
                <w:szCs w:val="22"/>
                <w:lang w:eastAsia="en-US"/>
              </w:rPr>
              <w:lastRenderedPageBreak/>
              <w:t>gab</w:t>
            </w:r>
          </w:p>
        </w:tc>
        <w:tc>
          <w:tcPr>
            <w:tcW w:w="992" w:type="dxa"/>
            <w:tcBorders>
              <w:top w:val="single" w:sz="6" w:space="0" w:color="auto"/>
              <w:left w:val="single" w:sz="6" w:space="0" w:color="auto"/>
              <w:bottom w:val="single" w:sz="6" w:space="0" w:color="auto"/>
              <w:right w:val="single" w:sz="6" w:space="0" w:color="auto"/>
            </w:tcBorders>
          </w:tcPr>
          <w:p w:rsidR="00873506" w:rsidRPr="00A66DEB" w:rsidRDefault="00873506" w:rsidP="00873506">
            <w:pPr>
              <w:autoSpaceDE w:val="0"/>
              <w:autoSpaceDN w:val="0"/>
              <w:adjustRightInd w:val="0"/>
              <w:jc w:val="center"/>
              <w:rPr>
                <w:rFonts w:cs="Times New Roman"/>
                <w:color w:val="000000"/>
                <w:sz w:val="22"/>
                <w:szCs w:val="22"/>
                <w:lang w:eastAsia="en-US"/>
              </w:rPr>
            </w:pPr>
            <w:r w:rsidRPr="00A66DEB">
              <w:rPr>
                <w:rFonts w:cs="Times New Roman"/>
                <w:color w:val="000000"/>
                <w:sz w:val="22"/>
                <w:szCs w:val="22"/>
                <w:lang w:eastAsia="en-US"/>
              </w:rPr>
              <w:t>1</w:t>
            </w:r>
          </w:p>
        </w:tc>
        <w:tc>
          <w:tcPr>
            <w:tcW w:w="5245" w:type="dxa"/>
            <w:tcBorders>
              <w:top w:val="single" w:sz="6" w:space="0" w:color="auto"/>
              <w:left w:val="single" w:sz="6" w:space="0" w:color="auto"/>
              <w:bottom w:val="single" w:sz="6" w:space="0" w:color="auto"/>
              <w:right w:val="single" w:sz="6" w:space="0" w:color="auto"/>
            </w:tcBorders>
          </w:tcPr>
          <w:p w:rsidR="00873506" w:rsidRPr="00A66DEB" w:rsidRDefault="00873506" w:rsidP="00B85C80">
            <w:pPr>
              <w:autoSpaceDE w:val="0"/>
              <w:autoSpaceDN w:val="0"/>
              <w:adjustRightInd w:val="0"/>
              <w:jc w:val="right"/>
              <w:rPr>
                <w:rFonts w:cs="Times New Roman"/>
                <w:color w:val="000000"/>
                <w:sz w:val="22"/>
                <w:szCs w:val="22"/>
                <w:lang w:eastAsia="en-US"/>
              </w:rPr>
            </w:pPr>
          </w:p>
        </w:tc>
      </w:tr>
      <w:tr w:rsidR="00873506" w:rsidRPr="00A66DEB" w:rsidTr="00B85C80">
        <w:trPr>
          <w:trHeight w:val="1452"/>
        </w:trPr>
        <w:tc>
          <w:tcPr>
            <w:tcW w:w="1258" w:type="dxa"/>
            <w:tcBorders>
              <w:top w:val="single" w:sz="6" w:space="0" w:color="auto"/>
              <w:left w:val="single" w:sz="6" w:space="0" w:color="auto"/>
              <w:bottom w:val="single" w:sz="6" w:space="0" w:color="auto"/>
              <w:right w:val="single" w:sz="6" w:space="0" w:color="auto"/>
            </w:tcBorders>
          </w:tcPr>
          <w:p w:rsidR="00873506" w:rsidRPr="00A66DEB" w:rsidRDefault="00873506" w:rsidP="00B85C80">
            <w:pPr>
              <w:autoSpaceDE w:val="0"/>
              <w:autoSpaceDN w:val="0"/>
              <w:adjustRightInd w:val="0"/>
              <w:jc w:val="right"/>
              <w:rPr>
                <w:rFonts w:cs="Times New Roman"/>
                <w:color w:val="000000"/>
                <w:sz w:val="22"/>
                <w:szCs w:val="22"/>
                <w:lang w:eastAsia="en-US"/>
              </w:rPr>
            </w:pPr>
            <w:r w:rsidRPr="00A66DEB">
              <w:rPr>
                <w:rFonts w:cs="Times New Roman"/>
                <w:color w:val="000000"/>
                <w:sz w:val="22"/>
                <w:szCs w:val="22"/>
                <w:lang w:eastAsia="en-US"/>
              </w:rPr>
              <w:lastRenderedPageBreak/>
              <w:t>2</w:t>
            </w:r>
          </w:p>
        </w:tc>
        <w:tc>
          <w:tcPr>
            <w:tcW w:w="1466" w:type="dxa"/>
            <w:tcBorders>
              <w:top w:val="single" w:sz="6" w:space="0" w:color="auto"/>
              <w:left w:val="single" w:sz="6" w:space="0" w:color="auto"/>
              <w:bottom w:val="single" w:sz="6" w:space="0" w:color="auto"/>
              <w:right w:val="single" w:sz="6" w:space="0" w:color="auto"/>
            </w:tcBorders>
            <w:shd w:val="solid" w:color="FFFFFF" w:fill="auto"/>
          </w:tcPr>
          <w:p w:rsidR="00873506" w:rsidRPr="00A66DEB" w:rsidRDefault="00873506"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 xml:space="preserve">Trauku mazgājamās </w:t>
            </w:r>
          </w:p>
          <w:p w:rsidR="00873506" w:rsidRPr="00A66DEB" w:rsidRDefault="00873506"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mašīnas deterģenti</w:t>
            </w:r>
          </w:p>
        </w:tc>
        <w:tc>
          <w:tcPr>
            <w:tcW w:w="3543" w:type="dxa"/>
            <w:tcBorders>
              <w:top w:val="single" w:sz="6" w:space="0" w:color="auto"/>
              <w:left w:val="single" w:sz="6" w:space="0" w:color="auto"/>
              <w:bottom w:val="single" w:sz="6" w:space="0" w:color="auto"/>
              <w:right w:val="single" w:sz="6" w:space="0" w:color="auto"/>
            </w:tcBorders>
          </w:tcPr>
          <w:p w:rsidR="00873506" w:rsidRPr="00A66DEB" w:rsidRDefault="00873506"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Šķidrais sārmainais deterģents, bez fosfāta.</w:t>
            </w:r>
          </w:p>
          <w:p w:rsidR="00873506" w:rsidRPr="00A66DEB" w:rsidRDefault="00873506"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Paredzēts trauku sagatavošanai ūdens analīzes un farmāceitisko vielu noteikšanai</w:t>
            </w:r>
            <w:r w:rsidR="00533736">
              <w:rPr>
                <w:rFonts w:cs="Times New Roman"/>
                <w:color w:val="000000"/>
                <w:sz w:val="22"/>
                <w:szCs w:val="22"/>
                <w:lang w:eastAsia="en-US"/>
              </w:rPr>
              <w:t xml:space="preserve"> </w:t>
            </w:r>
            <w:r w:rsidRPr="00A66DEB">
              <w:rPr>
                <w:rFonts w:cs="Times New Roman"/>
                <w:color w:val="000000"/>
                <w:sz w:val="22"/>
                <w:szCs w:val="22"/>
                <w:lang w:eastAsia="en-US"/>
              </w:rPr>
              <w:t xml:space="preserve">DET.RLQSP DETERLIQUID SP. </w:t>
            </w:r>
            <w:r w:rsidR="00533736">
              <w:rPr>
                <w:rFonts w:cs="Times New Roman"/>
                <w:color w:val="000000"/>
                <w:sz w:val="22"/>
                <w:szCs w:val="22"/>
                <w:lang w:eastAsia="en-US"/>
              </w:rPr>
              <w:t>vai ekvivalents.</w:t>
            </w:r>
          </w:p>
          <w:p w:rsidR="00873506" w:rsidRPr="00A66DEB" w:rsidRDefault="00873506"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Fasēts oriģinālā iepakojumā 5L kannā.</w:t>
            </w:r>
          </w:p>
        </w:tc>
        <w:tc>
          <w:tcPr>
            <w:tcW w:w="1276" w:type="dxa"/>
            <w:tcBorders>
              <w:top w:val="single" w:sz="6" w:space="0" w:color="auto"/>
              <w:left w:val="single" w:sz="6" w:space="0" w:color="auto"/>
              <w:bottom w:val="single" w:sz="6" w:space="0" w:color="auto"/>
              <w:right w:val="single" w:sz="6" w:space="0" w:color="auto"/>
            </w:tcBorders>
          </w:tcPr>
          <w:p w:rsidR="00873506" w:rsidRPr="00A66DEB" w:rsidRDefault="00873506" w:rsidP="00873506">
            <w:pPr>
              <w:autoSpaceDE w:val="0"/>
              <w:autoSpaceDN w:val="0"/>
              <w:adjustRightInd w:val="0"/>
              <w:jc w:val="center"/>
              <w:rPr>
                <w:rFonts w:cs="Times New Roman"/>
                <w:color w:val="000000"/>
                <w:sz w:val="22"/>
                <w:szCs w:val="22"/>
                <w:lang w:eastAsia="en-US"/>
              </w:rPr>
            </w:pPr>
            <w:r w:rsidRPr="00A66DEB">
              <w:rPr>
                <w:rFonts w:cs="Times New Roman"/>
                <w:color w:val="000000"/>
                <w:sz w:val="22"/>
                <w:szCs w:val="22"/>
                <w:lang w:eastAsia="en-US"/>
              </w:rPr>
              <w:t>gab</w:t>
            </w:r>
          </w:p>
        </w:tc>
        <w:tc>
          <w:tcPr>
            <w:tcW w:w="992" w:type="dxa"/>
            <w:tcBorders>
              <w:top w:val="single" w:sz="6" w:space="0" w:color="auto"/>
              <w:left w:val="single" w:sz="6" w:space="0" w:color="auto"/>
              <w:bottom w:val="single" w:sz="6" w:space="0" w:color="auto"/>
              <w:right w:val="single" w:sz="6" w:space="0" w:color="auto"/>
            </w:tcBorders>
          </w:tcPr>
          <w:p w:rsidR="00873506" w:rsidRPr="00A66DEB" w:rsidRDefault="00873506" w:rsidP="00873506">
            <w:pPr>
              <w:autoSpaceDE w:val="0"/>
              <w:autoSpaceDN w:val="0"/>
              <w:adjustRightInd w:val="0"/>
              <w:jc w:val="center"/>
              <w:rPr>
                <w:rFonts w:cs="Times New Roman"/>
                <w:color w:val="000000"/>
                <w:sz w:val="22"/>
                <w:szCs w:val="22"/>
                <w:lang w:eastAsia="en-US"/>
              </w:rPr>
            </w:pPr>
            <w:r w:rsidRPr="00A66DEB">
              <w:rPr>
                <w:rFonts w:cs="Times New Roman"/>
                <w:color w:val="000000"/>
                <w:sz w:val="22"/>
                <w:szCs w:val="22"/>
                <w:lang w:eastAsia="en-US"/>
              </w:rPr>
              <w:t>1</w:t>
            </w:r>
          </w:p>
        </w:tc>
        <w:tc>
          <w:tcPr>
            <w:tcW w:w="5245" w:type="dxa"/>
            <w:tcBorders>
              <w:top w:val="single" w:sz="6" w:space="0" w:color="auto"/>
              <w:left w:val="single" w:sz="6" w:space="0" w:color="auto"/>
              <w:bottom w:val="single" w:sz="6" w:space="0" w:color="auto"/>
              <w:right w:val="single" w:sz="6" w:space="0" w:color="auto"/>
            </w:tcBorders>
          </w:tcPr>
          <w:p w:rsidR="00873506" w:rsidRPr="00A66DEB" w:rsidRDefault="00873506" w:rsidP="00B85C80">
            <w:pPr>
              <w:autoSpaceDE w:val="0"/>
              <w:autoSpaceDN w:val="0"/>
              <w:adjustRightInd w:val="0"/>
              <w:jc w:val="right"/>
              <w:rPr>
                <w:rFonts w:cs="Times New Roman"/>
                <w:color w:val="000000"/>
                <w:sz w:val="22"/>
                <w:szCs w:val="22"/>
                <w:lang w:eastAsia="en-US"/>
              </w:rPr>
            </w:pPr>
          </w:p>
        </w:tc>
      </w:tr>
    </w:tbl>
    <w:p w:rsidR="00873506" w:rsidRDefault="00873506" w:rsidP="00873506">
      <w:pPr>
        <w:rPr>
          <w:rFonts w:ascii="TimesNewRomanPS-BoldMT" w:hAnsi="TimesNewRomanPS-BoldMT" w:cs="TimesNewRomanPS-BoldMT"/>
          <w:b/>
          <w:bCs/>
          <w:lang w:val="pl-PL"/>
        </w:rPr>
      </w:pPr>
    </w:p>
    <w:p w:rsidR="00873506" w:rsidRDefault="00873506" w:rsidP="00873506">
      <w:pPr>
        <w:rPr>
          <w:rFonts w:cs="Times New Roman"/>
        </w:rPr>
      </w:pPr>
    </w:p>
    <w:p w:rsidR="00873506" w:rsidRPr="00EC778C" w:rsidRDefault="00873506" w:rsidP="00873506">
      <w:pPr>
        <w:rPr>
          <w:rFonts w:cs="Times New Roman"/>
        </w:rPr>
      </w:pPr>
      <w:r w:rsidRPr="00EC778C">
        <w:rPr>
          <w:rFonts w:cs="Times New Roman"/>
        </w:rPr>
        <w:t>____________________________________________________________________________</w:t>
      </w:r>
    </w:p>
    <w:p w:rsidR="005431F0" w:rsidRDefault="00873506">
      <w:r w:rsidRPr="00EC778C">
        <w:rPr>
          <w:rFonts w:cs="Times New Roman"/>
        </w:rPr>
        <w:t>(pretendenta  nosaukums)</w:t>
      </w:r>
      <w:r w:rsidRPr="00EC778C">
        <w:rPr>
          <w:rFonts w:cs="Times New Roman"/>
        </w:rPr>
        <w:tab/>
        <w:t xml:space="preserve"> (amats) </w:t>
      </w:r>
      <w:r w:rsidRPr="00EC778C">
        <w:rPr>
          <w:rFonts w:cs="Times New Roman"/>
        </w:rPr>
        <w:tab/>
        <w:t>(paraksts)</w:t>
      </w:r>
      <w:r w:rsidRPr="00EC778C">
        <w:rPr>
          <w:rFonts w:cs="Times New Roman"/>
        </w:rPr>
        <w:tab/>
      </w:r>
      <w:r w:rsidRPr="00EC778C">
        <w:rPr>
          <w:rFonts w:cs="Times New Roman"/>
        </w:rPr>
        <w:tab/>
      </w:r>
      <w:r w:rsidRPr="00EC778C">
        <w:rPr>
          <w:rFonts w:cs="Times New Roman"/>
          <w:color w:val="000000"/>
        </w:rPr>
        <w:t>(vārds, uzvārds)</w:t>
      </w:r>
    </w:p>
    <w:sectPr w:rsidR="005431F0" w:rsidSect="00873506">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594" w:rsidRDefault="00916594" w:rsidP="00873506">
      <w:r>
        <w:separator/>
      </w:r>
    </w:p>
  </w:endnote>
  <w:endnote w:type="continuationSeparator" w:id="0">
    <w:p w:rsidR="00916594" w:rsidRDefault="00916594" w:rsidP="0087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594" w:rsidRDefault="00916594" w:rsidP="00873506">
      <w:r>
        <w:separator/>
      </w:r>
    </w:p>
  </w:footnote>
  <w:footnote w:type="continuationSeparator" w:id="0">
    <w:p w:rsidR="00916594" w:rsidRDefault="00916594" w:rsidP="008735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472F2"/>
    <w:multiLevelType w:val="hybridMultilevel"/>
    <w:tmpl w:val="9C9CBD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506"/>
    <w:rsid w:val="000664E2"/>
    <w:rsid w:val="001B41DF"/>
    <w:rsid w:val="001D7148"/>
    <w:rsid w:val="003D0219"/>
    <w:rsid w:val="004C69C6"/>
    <w:rsid w:val="00527F84"/>
    <w:rsid w:val="00533736"/>
    <w:rsid w:val="005431F0"/>
    <w:rsid w:val="005A1F0B"/>
    <w:rsid w:val="006F0BE4"/>
    <w:rsid w:val="006F5D47"/>
    <w:rsid w:val="00786B3B"/>
    <w:rsid w:val="00873506"/>
    <w:rsid w:val="00893326"/>
    <w:rsid w:val="00916594"/>
    <w:rsid w:val="009E1385"/>
    <w:rsid w:val="00A23376"/>
    <w:rsid w:val="00A74B6D"/>
    <w:rsid w:val="00B22223"/>
    <w:rsid w:val="00C156AA"/>
    <w:rsid w:val="00D3130F"/>
    <w:rsid w:val="00E01DFB"/>
    <w:rsid w:val="00FE4BAA"/>
    <w:rsid w:val="00FF57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CAF9A-B6BE-4549-A3D8-06E5A1C6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506"/>
    <w:pPr>
      <w:spacing w:after="0" w:line="240" w:lineRule="auto"/>
    </w:pPr>
    <w:rPr>
      <w:rFonts w:ascii="Times New Roman" w:hAnsi="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506"/>
    <w:pPr>
      <w:tabs>
        <w:tab w:val="center" w:pos="4153"/>
        <w:tab w:val="right" w:pos="8306"/>
      </w:tabs>
    </w:pPr>
  </w:style>
  <w:style w:type="character" w:customStyle="1" w:styleId="HeaderChar">
    <w:name w:val="Header Char"/>
    <w:basedOn w:val="DefaultParagraphFont"/>
    <w:link w:val="Header"/>
    <w:uiPriority w:val="99"/>
    <w:rsid w:val="00873506"/>
    <w:rPr>
      <w:rFonts w:ascii="Times New Roman" w:hAnsi="Times New Roman"/>
      <w:sz w:val="24"/>
      <w:szCs w:val="24"/>
      <w:lang w:eastAsia="lv-LV"/>
    </w:rPr>
  </w:style>
  <w:style w:type="paragraph" w:styleId="Footer">
    <w:name w:val="footer"/>
    <w:basedOn w:val="Normal"/>
    <w:link w:val="FooterChar"/>
    <w:uiPriority w:val="99"/>
    <w:unhideWhenUsed/>
    <w:rsid w:val="00873506"/>
    <w:pPr>
      <w:tabs>
        <w:tab w:val="center" w:pos="4153"/>
        <w:tab w:val="right" w:pos="8306"/>
      </w:tabs>
    </w:pPr>
  </w:style>
  <w:style w:type="character" w:customStyle="1" w:styleId="FooterChar">
    <w:name w:val="Footer Char"/>
    <w:basedOn w:val="DefaultParagraphFont"/>
    <w:link w:val="Footer"/>
    <w:uiPriority w:val="99"/>
    <w:rsid w:val="00873506"/>
    <w:rPr>
      <w:rFonts w:ascii="Times New Roman" w:hAnsi="Times New Roman"/>
      <w:sz w:val="24"/>
      <w:szCs w:val="24"/>
      <w:lang w:eastAsia="lv-LV"/>
    </w:rPr>
  </w:style>
  <w:style w:type="paragraph" w:styleId="ListParagraph">
    <w:name w:val="List Paragraph"/>
    <w:basedOn w:val="Normal"/>
    <w:link w:val="ListParagraphChar"/>
    <w:uiPriority w:val="99"/>
    <w:qFormat/>
    <w:rsid w:val="00873506"/>
    <w:pPr>
      <w:ind w:left="720"/>
      <w:contextualSpacing/>
    </w:pPr>
    <w:rPr>
      <w:rFonts w:eastAsia="Times New Roman" w:cs="Times New Roman"/>
    </w:rPr>
  </w:style>
  <w:style w:type="character" w:customStyle="1" w:styleId="ListParagraphChar">
    <w:name w:val="List Paragraph Char"/>
    <w:link w:val="ListParagraph"/>
    <w:uiPriority w:val="99"/>
    <w:locked/>
    <w:rsid w:val="00873506"/>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1743</Words>
  <Characters>995</Characters>
  <Application>Microsoft Office Word</Application>
  <DocSecurity>0</DocSecurity>
  <Lines>8</Lines>
  <Paragraphs>5</Paragraphs>
  <ScaleCrop>false</ScaleCrop>
  <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13</cp:revision>
  <dcterms:created xsi:type="dcterms:W3CDTF">2014-12-04T11:38:00Z</dcterms:created>
  <dcterms:modified xsi:type="dcterms:W3CDTF">2015-01-30T12:30:00Z</dcterms:modified>
</cp:coreProperties>
</file>