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22" w:rsidRPr="000C0E76" w:rsidRDefault="00292E22" w:rsidP="00292E22">
      <w:pPr>
        <w:jc w:val="right"/>
        <w:rPr>
          <w:rFonts w:ascii="Times New Roman" w:hAnsi="Times New Roman" w:cs="Times New Roman"/>
        </w:rPr>
      </w:pPr>
      <w:r w:rsidRPr="000C0E76">
        <w:rPr>
          <w:rFonts w:ascii="Times New Roman" w:hAnsi="Times New Roman" w:cs="Times New Roman"/>
        </w:rPr>
        <w:t>Pielikums Nr. 2</w:t>
      </w:r>
      <w:r w:rsidR="009147CC" w:rsidRPr="000C0E76">
        <w:rPr>
          <w:rFonts w:ascii="Times New Roman" w:hAnsi="Times New Roman" w:cs="Times New Roman"/>
        </w:rPr>
        <w:t>.1.</w:t>
      </w:r>
    </w:p>
    <w:p w:rsidR="00292E22" w:rsidRPr="000C0E76" w:rsidRDefault="00292E22" w:rsidP="00292E22">
      <w:pPr>
        <w:jc w:val="right"/>
        <w:rPr>
          <w:rFonts w:ascii="Times New Roman" w:hAnsi="Times New Roman" w:cs="Times New Roman"/>
          <w:bCs/>
        </w:rPr>
      </w:pPr>
      <w:r w:rsidRPr="000C0E76">
        <w:rPr>
          <w:rFonts w:ascii="Times New Roman" w:hAnsi="Times New Roman" w:cs="Times New Roman"/>
          <w:bCs/>
        </w:rPr>
        <w:t>nolikumam ar ID Nr. RTU-2015/</w:t>
      </w:r>
      <w:r w:rsidR="00043006" w:rsidRPr="000C0E76">
        <w:rPr>
          <w:rFonts w:ascii="Times New Roman" w:hAnsi="Times New Roman" w:cs="Times New Roman"/>
          <w:bCs/>
        </w:rPr>
        <w:t>2</w:t>
      </w:r>
      <w:r w:rsidRPr="000C0E76">
        <w:rPr>
          <w:rFonts w:ascii="Times New Roman" w:hAnsi="Times New Roman" w:cs="Times New Roman"/>
          <w:bCs/>
        </w:rPr>
        <w:t>1</w:t>
      </w:r>
    </w:p>
    <w:p w:rsidR="00292E22" w:rsidRPr="000C0E76" w:rsidRDefault="00292E22" w:rsidP="00292E22">
      <w:pPr>
        <w:jc w:val="right"/>
        <w:rPr>
          <w:rFonts w:ascii="Times New Roman" w:hAnsi="Times New Roman" w:cs="Times New Roman"/>
        </w:rPr>
      </w:pPr>
    </w:p>
    <w:p w:rsidR="00292E22" w:rsidRPr="000C0E76" w:rsidRDefault="00292E22" w:rsidP="00292E22">
      <w:pPr>
        <w:jc w:val="center"/>
        <w:rPr>
          <w:rFonts w:ascii="Times New Roman" w:hAnsi="Times New Roman" w:cs="Times New Roman"/>
          <w:b/>
        </w:rPr>
      </w:pPr>
      <w:r w:rsidRPr="000C0E76">
        <w:rPr>
          <w:rFonts w:ascii="Times New Roman" w:hAnsi="Times New Roman" w:cs="Times New Roman"/>
          <w:b/>
        </w:rPr>
        <w:t>TEHNISKĀ SPECIFIKĀCIJA un PRETENDENTA TEHNISKĀ  un FINANŠU PIEDĀVĀJUMA FORMA</w:t>
      </w:r>
    </w:p>
    <w:p w:rsidR="00292E22" w:rsidRPr="000C0E76" w:rsidRDefault="00292E22" w:rsidP="00292E22">
      <w:pPr>
        <w:jc w:val="center"/>
        <w:rPr>
          <w:rFonts w:ascii="Times New Roman" w:hAnsi="Times New Roman" w:cs="Times New Roman"/>
        </w:rPr>
      </w:pPr>
      <w:r w:rsidRPr="000C0E76">
        <w:rPr>
          <w:rFonts w:ascii="Times New Roman" w:hAnsi="Times New Roman" w:cs="Times New Roman"/>
        </w:rPr>
        <w:t>iepirkuma “Laboratorijas materiālu,</w:t>
      </w:r>
      <w:r w:rsidR="00BC5375">
        <w:rPr>
          <w:rFonts w:ascii="Times New Roman" w:hAnsi="Times New Roman" w:cs="Times New Roman"/>
        </w:rPr>
        <w:t xml:space="preserve"> piederumu,</w:t>
      </w:r>
      <w:r w:rsidRPr="000C0E76">
        <w:rPr>
          <w:rFonts w:ascii="Times New Roman" w:hAnsi="Times New Roman" w:cs="Times New Roman"/>
        </w:rPr>
        <w:t xml:space="preserve"> reaģentu </w:t>
      </w:r>
      <w:r w:rsidR="00BC5375">
        <w:rPr>
          <w:rFonts w:ascii="Times New Roman" w:hAnsi="Times New Roman" w:cs="Times New Roman"/>
        </w:rPr>
        <w:t xml:space="preserve">un gāzes </w:t>
      </w:r>
      <w:bookmarkStart w:id="0" w:name="_GoBack"/>
      <w:bookmarkEnd w:id="0"/>
      <w:r w:rsidRPr="000C0E76">
        <w:rPr>
          <w:rFonts w:ascii="Times New Roman" w:hAnsi="Times New Roman" w:cs="Times New Roman"/>
        </w:rPr>
        <w:t>iegāde”</w:t>
      </w:r>
    </w:p>
    <w:p w:rsidR="00292E22" w:rsidRPr="000C0E76" w:rsidRDefault="00292E22" w:rsidP="00292E22">
      <w:pPr>
        <w:shd w:val="clear" w:color="auto" w:fill="FFFFFF"/>
        <w:ind w:left="567"/>
        <w:jc w:val="center"/>
        <w:rPr>
          <w:rFonts w:ascii="Times New Roman" w:hAnsi="Times New Roman" w:cs="Times New Roman"/>
        </w:rPr>
      </w:pPr>
    </w:p>
    <w:p w:rsidR="00292E22" w:rsidRPr="004D1186" w:rsidRDefault="00292E22" w:rsidP="00292E22">
      <w:pPr>
        <w:shd w:val="clear" w:color="auto" w:fill="FFFFFF"/>
        <w:ind w:left="567"/>
        <w:jc w:val="center"/>
        <w:rPr>
          <w:rFonts w:ascii="Times New Roman" w:hAnsi="Times New Roman" w:cs="Times New Roman"/>
          <w:b/>
          <w:bCs/>
          <w:spacing w:val="-7"/>
        </w:rPr>
      </w:pPr>
      <w:r w:rsidRPr="000C0E76">
        <w:rPr>
          <w:rFonts w:ascii="Times New Roman" w:hAnsi="Times New Roman" w:cs="Times New Roman"/>
          <w:b/>
          <w:bCs/>
        </w:rPr>
        <w:t>1</w:t>
      </w:r>
      <w:r w:rsidRPr="000C0E76">
        <w:rPr>
          <w:rFonts w:ascii="Times New Roman" w:hAnsi="Times New Roman" w:cs="Times New Roman"/>
          <w:b/>
          <w:bCs/>
          <w:spacing w:val="-7"/>
        </w:rPr>
        <w:t xml:space="preserve">.daļa „Krāsaino metālu paraugu sagatavošanai iegāde projekta „Daudzfunkcionālo </w:t>
      </w:r>
      <w:proofErr w:type="spellStart"/>
      <w:r w:rsidRPr="000C0E76">
        <w:rPr>
          <w:rFonts w:ascii="Times New Roman" w:hAnsi="Times New Roman" w:cs="Times New Roman"/>
          <w:b/>
          <w:bCs/>
          <w:spacing w:val="-7"/>
        </w:rPr>
        <w:t>nanopārklājumu</w:t>
      </w:r>
      <w:proofErr w:type="spellEnd"/>
      <w:r w:rsidRPr="000C0E76">
        <w:rPr>
          <w:rFonts w:ascii="Times New Roman" w:hAnsi="Times New Roman" w:cs="Times New Roman"/>
          <w:b/>
          <w:bCs/>
          <w:spacing w:val="-7"/>
        </w:rPr>
        <w:t xml:space="preserve"> izveide aviācijas un kosmosa</w:t>
      </w:r>
      <w:r w:rsidRPr="004D1186">
        <w:rPr>
          <w:rFonts w:ascii="Times New Roman" w:hAnsi="Times New Roman" w:cs="Times New Roman"/>
          <w:b/>
          <w:bCs/>
          <w:spacing w:val="-7"/>
        </w:rPr>
        <w:t xml:space="preserve"> tehnikas konstruktīvo elementu aizsardzībai” Nr. 2013/0013/1DP/1.1.1.2.0/13/APIA/VIAA/027 vajadzībām.”</w:t>
      </w:r>
    </w:p>
    <w:p w:rsidR="00292E22" w:rsidRDefault="00292E22" w:rsidP="00292E22">
      <w:pPr>
        <w:shd w:val="clear" w:color="auto" w:fill="FFFFFF"/>
        <w:ind w:left="567"/>
        <w:jc w:val="center"/>
        <w:rPr>
          <w:rFonts w:ascii="Times New Roman" w:hAnsi="Times New Roman" w:cs="Times New Roman"/>
          <w:b/>
          <w:bCs/>
          <w:spacing w:val="-7"/>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1400"/>
        <w:gridCol w:w="3420"/>
        <w:gridCol w:w="1701"/>
        <w:gridCol w:w="1559"/>
      </w:tblGrid>
      <w:tr w:rsidR="00292E22" w:rsidTr="00CA4A83">
        <w:tc>
          <w:tcPr>
            <w:tcW w:w="1242" w:type="dxa"/>
            <w:vMerge w:val="restart"/>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b/>
                <w:bCs/>
                <w:spacing w:val="-7"/>
                <w:sz w:val="20"/>
                <w:szCs w:val="20"/>
              </w:rPr>
            </w:pPr>
            <w:proofErr w:type="spellStart"/>
            <w:r>
              <w:rPr>
                <w:rFonts w:ascii="Times New Roman" w:hAnsi="Times New Roman" w:cs="Times New Roman"/>
                <w:b/>
                <w:bCs/>
                <w:spacing w:val="-7"/>
                <w:sz w:val="20"/>
                <w:szCs w:val="20"/>
              </w:rPr>
              <w:t>Nr.p.k</w:t>
            </w:r>
            <w:proofErr w:type="spellEnd"/>
            <w:r>
              <w:rPr>
                <w:rFonts w:ascii="Times New Roman" w:hAnsi="Times New Roman" w:cs="Times New Roman"/>
                <w:b/>
                <w:bCs/>
                <w:spacing w:val="-7"/>
                <w:sz w:val="20"/>
                <w:szCs w:val="20"/>
              </w:rPr>
              <w:t>.</w:t>
            </w:r>
          </w:p>
        </w:tc>
        <w:tc>
          <w:tcPr>
            <w:tcW w:w="4235" w:type="dxa"/>
            <w:gridSpan w:val="2"/>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Tehniskā specifikācija</w:t>
            </w:r>
          </w:p>
        </w:tc>
        <w:tc>
          <w:tcPr>
            <w:tcW w:w="3420" w:type="dxa"/>
            <w:vMerge w:val="restart"/>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Tehniskais piedāvājums </w:t>
            </w:r>
          </w:p>
          <w:p w:rsidR="00292E22" w:rsidRDefault="00292E22" w:rsidP="00CA4A83">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rsidR="00292E22" w:rsidRDefault="00292E22"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260" w:type="dxa"/>
            <w:gridSpan w:val="2"/>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Finanšu piedāvājums</w:t>
            </w:r>
          </w:p>
          <w:p w:rsidR="00292E22" w:rsidRDefault="00292E22" w:rsidP="00CA4A83">
            <w:pPr>
              <w:jc w:val="center"/>
              <w:rPr>
                <w:rFonts w:ascii="Times New Roman" w:hAnsi="Times New Roman" w:cs="Times New Roman"/>
                <w:spacing w:val="-7"/>
                <w:sz w:val="20"/>
                <w:szCs w:val="20"/>
              </w:rPr>
            </w:pPr>
            <w:r>
              <w:rPr>
                <w:rFonts w:ascii="Times New Roman" w:eastAsia="Times New Roman" w:hAnsi="Times New Roman" w:cs="Times New Roman"/>
                <w:b/>
                <w:bCs/>
                <w:sz w:val="20"/>
                <w:szCs w:val="20"/>
              </w:rPr>
              <w:t>Cena EUR, bez PVN</w:t>
            </w:r>
          </w:p>
        </w:tc>
      </w:tr>
      <w:tr w:rsidR="00292E22" w:rsidTr="00CA4A83">
        <w:tc>
          <w:tcPr>
            <w:tcW w:w="0" w:type="auto"/>
            <w:vMerge/>
            <w:tcBorders>
              <w:top w:val="single" w:sz="4" w:space="0" w:color="auto"/>
              <w:left w:val="single" w:sz="4" w:space="0" w:color="auto"/>
              <w:bottom w:val="single" w:sz="4" w:space="0" w:color="auto"/>
              <w:right w:val="single" w:sz="4" w:space="0" w:color="auto"/>
            </w:tcBorders>
            <w:vAlign w:val="center"/>
            <w:hideMark/>
          </w:tcPr>
          <w:p w:rsidR="00292E22" w:rsidRDefault="00292E22" w:rsidP="00CA4A83">
            <w:pPr>
              <w:rPr>
                <w:rFonts w:ascii="Times New Roman" w:hAnsi="Times New Roman" w:cs="Times New Roman"/>
                <w:b/>
                <w:bCs/>
                <w:spacing w:val="-7"/>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Tehniskais apraksts</w:t>
            </w:r>
          </w:p>
        </w:tc>
        <w:tc>
          <w:tcPr>
            <w:tcW w:w="1400"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Daudzums</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292E22" w:rsidRDefault="00292E22" w:rsidP="00CA4A83">
            <w:pP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vienas vienības cena</w:t>
            </w:r>
          </w:p>
        </w:tc>
        <w:tc>
          <w:tcPr>
            <w:tcW w:w="1559"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kopējā cena</w:t>
            </w: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92E22" w:rsidRPr="002936BC" w:rsidRDefault="00292E22" w:rsidP="00CA4A83">
            <w:pPr>
              <w:jc w:val="both"/>
              <w:rPr>
                <w:rFonts w:ascii="Times New Roman" w:hAnsi="Times New Roman" w:cs="Times New Roman"/>
                <w:spacing w:val="-7"/>
                <w:sz w:val="20"/>
                <w:szCs w:val="20"/>
              </w:rPr>
            </w:pPr>
            <w:r w:rsidRPr="002936BC">
              <w:rPr>
                <w:rFonts w:ascii="Times New Roman" w:hAnsi="Times New Roman" w:cs="Times New Roman"/>
                <w:sz w:val="20"/>
                <w:szCs w:val="20"/>
              </w:rPr>
              <w:t xml:space="preserve">Bronza – sakausējums: </w:t>
            </w:r>
            <w:r>
              <w:rPr>
                <w:rFonts w:ascii="Times New Roman" w:hAnsi="Times New Roman" w:cs="Times New Roman"/>
                <w:sz w:val="20"/>
                <w:szCs w:val="20"/>
              </w:rPr>
              <w:t>CuAl10Ni5Fe4 vai ekvivalents; diametrs 25mm</w:t>
            </w:r>
          </w:p>
        </w:tc>
        <w:tc>
          <w:tcPr>
            <w:tcW w:w="1400"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spacing w:val="-7"/>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hideMark/>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92E22" w:rsidRPr="002936BC" w:rsidRDefault="00292E22" w:rsidP="00CA4A83">
            <w:pPr>
              <w:jc w:val="both"/>
              <w:rPr>
                <w:rFonts w:ascii="Times New Roman" w:hAnsi="Times New Roman" w:cs="Times New Roman"/>
                <w:spacing w:val="-7"/>
                <w:sz w:val="20"/>
                <w:szCs w:val="20"/>
              </w:rPr>
            </w:pPr>
            <w:r w:rsidRPr="002936BC">
              <w:rPr>
                <w:rFonts w:ascii="Times New Roman" w:hAnsi="Times New Roman" w:cs="Times New Roman"/>
                <w:sz w:val="20"/>
                <w:szCs w:val="20"/>
              </w:rPr>
              <w:t xml:space="preserve">Bronza – sakausējums: </w:t>
            </w:r>
            <w:r>
              <w:rPr>
                <w:rFonts w:ascii="Times New Roman" w:hAnsi="Times New Roman" w:cs="Times New Roman"/>
                <w:sz w:val="20"/>
                <w:szCs w:val="20"/>
              </w:rPr>
              <w:t>CuAl10Ni5Fe4 vai ekvivalents</w:t>
            </w:r>
            <w:r w:rsidRPr="002936BC">
              <w:rPr>
                <w:rFonts w:ascii="Times New Roman" w:hAnsi="Times New Roman" w:cs="Times New Roman"/>
                <w:sz w:val="20"/>
                <w:szCs w:val="20"/>
              </w:rPr>
              <w:t xml:space="preserve">; diametrs 30mm </w:t>
            </w:r>
          </w:p>
        </w:tc>
        <w:tc>
          <w:tcPr>
            <w:tcW w:w="1400"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spacing w:val="-7"/>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2936BC" w:rsidRDefault="00292E22" w:rsidP="00CA4A83">
            <w:pPr>
              <w:jc w:val="both"/>
              <w:rPr>
                <w:rFonts w:ascii="Times New Roman" w:eastAsia="Calibri" w:hAnsi="Times New Roman" w:cs="Times New Roman"/>
                <w:b/>
                <w:sz w:val="20"/>
                <w:szCs w:val="20"/>
              </w:rPr>
            </w:pPr>
            <w:r w:rsidRPr="002936BC">
              <w:rPr>
                <w:rFonts w:ascii="Times New Roman" w:hAnsi="Times New Roman" w:cs="Times New Roman"/>
                <w:sz w:val="20"/>
                <w:szCs w:val="20"/>
              </w:rPr>
              <w:t xml:space="preserve">Bronza – sakausējums: </w:t>
            </w:r>
            <w:r>
              <w:rPr>
                <w:rFonts w:ascii="Times New Roman" w:hAnsi="Times New Roman" w:cs="Times New Roman"/>
                <w:sz w:val="20"/>
                <w:szCs w:val="20"/>
              </w:rPr>
              <w:t>CuAl10Ni5Fe4 vai ekvivalents</w:t>
            </w:r>
            <w:r w:rsidRPr="002936BC">
              <w:rPr>
                <w:rFonts w:ascii="Times New Roman" w:hAnsi="Times New Roman" w:cs="Times New Roman"/>
                <w:sz w:val="20"/>
                <w:szCs w:val="20"/>
              </w:rPr>
              <w:t>; diametrs 4</w:t>
            </w:r>
            <w:r>
              <w:rPr>
                <w:rFonts w:ascii="Times New Roman" w:hAnsi="Times New Roman" w:cs="Times New Roman"/>
                <w:sz w:val="20"/>
                <w:szCs w:val="20"/>
              </w:rPr>
              <w:t>5</w:t>
            </w:r>
            <w:r w:rsidRPr="002936BC">
              <w:rPr>
                <w:rFonts w:ascii="Times New Roman" w:hAnsi="Times New Roman" w:cs="Times New Roman"/>
                <w:sz w:val="20"/>
                <w:szCs w:val="20"/>
              </w:rPr>
              <w:t xml:space="preserve">mm </w:t>
            </w:r>
          </w:p>
        </w:tc>
        <w:tc>
          <w:tcPr>
            <w:tcW w:w="1400"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spacing w:val="-7"/>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2936BC" w:rsidRDefault="00292E22" w:rsidP="00CA4A83">
            <w:pPr>
              <w:jc w:val="both"/>
              <w:rPr>
                <w:rFonts w:ascii="Times New Roman" w:eastAsia="Calibri" w:hAnsi="Times New Roman" w:cs="Times New Roman"/>
                <w:b/>
                <w:sz w:val="20"/>
                <w:szCs w:val="20"/>
              </w:rPr>
            </w:pPr>
            <w:r w:rsidRPr="002936BC">
              <w:rPr>
                <w:rFonts w:ascii="Times New Roman" w:hAnsi="Times New Roman" w:cs="Times New Roman"/>
                <w:sz w:val="20"/>
                <w:szCs w:val="20"/>
              </w:rPr>
              <w:t>Misiņš – sakausējums: CuZn3</w:t>
            </w:r>
            <w:r>
              <w:rPr>
                <w:rFonts w:ascii="Times New Roman" w:hAnsi="Times New Roman" w:cs="Times New Roman"/>
                <w:sz w:val="20"/>
                <w:szCs w:val="20"/>
              </w:rPr>
              <w:t>9</w:t>
            </w:r>
            <w:r w:rsidRPr="002936BC">
              <w:rPr>
                <w:rFonts w:ascii="Times New Roman" w:hAnsi="Times New Roman" w:cs="Times New Roman"/>
                <w:sz w:val="20"/>
                <w:szCs w:val="20"/>
              </w:rPr>
              <w:t>Pb</w:t>
            </w:r>
            <w:r>
              <w:rPr>
                <w:rFonts w:ascii="Times New Roman" w:hAnsi="Times New Roman" w:cs="Times New Roman"/>
                <w:sz w:val="20"/>
                <w:szCs w:val="20"/>
              </w:rPr>
              <w:t>3 vai ekvivalents</w:t>
            </w:r>
            <w:r w:rsidRPr="002936BC">
              <w:rPr>
                <w:rFonts w:ascii="Times New Roman" w:hAnsi="Times New Roman" w:cs="Times New Roman"/>
                <w:sz w:val="20"/>
                <w:szCs w:val="20"/>
              </w:rPr>
              <w:t xml:space="preserve">; diametrs 10mm </w:t>
            </w:r>
          </w:p>
        </w:tc>
        <w:tc>
          <w:tcPr>
            <w:tcW w:w="1400"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spacing w:val="-7"/>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2936BC" w:rsidRDefault="00292E22" w:rsidP="00CA4A83">
            <w:pPr>
              <w:jc w:val="both"/>
              <w:rPr>
                <w:rFonts w:ascii="Times New Roman" w:eastAsia="Calibri" w:hAnsi="Times New Roman" w:cs="Times New Roman"/>
                <w:b/>
                <w:sz w:val="20"/>
                <w:szCs w:val="20"/>
              </w:rPr>
            </w:pPr>
            <w:r w:rsidRPr="002936BC">
              <w:rPr>
                <w:rFonts w:ascii="Times New Roman" w:hAnsi="Times New Roman" w:cs="Times New Roman"/>
                <w:sz w:val="20"/>
                <w:szCs w:val="20"/>
              </w:rPr>
              <w:t>Misiņš – sakausējums: CuZn38Pb2</w:t>
            </w:r>
            <w:r>
              <w:rPr>
                <w:rFonts w:ascii="Times New Roman" w:hAnsi="Times New Roman" w:cs="Times New Roman"/>
                <w:sz w:val="20"/>
                <w:szCs w:val="20"/>
              </w:rPr>
              <w:t xml:space="preserve"> vai ekvivalents</w:t>
            </w:r>
            <w:r w:rsidRPr="002936BC">
              <w:rPr>
                <w:rFonts w:ascii="Times New Roman" w:hAnsi="Times New Roman" w:cs="Times New Roman"/>
                <w:sz w:val="20"/>
                <w:szCs w:val="20"/>
              </w:rPr>
              <w:t xml:space="preserve">; diametrs 25mm </w:t>
            </w:r>
          </w:p>
        </w:tc>
        <w:tc>
          <w:tcPr>
            <w:tcW w:w="1400"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spacing w:val="-7"/>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2936BC" w:rsidRDefault="00292E22" w:rsidP="00CA4A83">
            <w:pPr>
              <w:jc w:val="both"/>
              <w:rPr>
                <w:rFonts w:ascii="Times New Roman" w:eastAsia="Calibri" w:hAnsi="Times New Roman" w:cs="Times New Roman"/>
                <w:b/>
                <w:sz w:val="20"/>
                <w:szCs w:val="20"/>
              </w:rPr>
            </w:pPr>
            <w:r w:rsidRPr="002936BC">
              <w:rPr>
                <w:rFonts w:ascii="Times New Roman" w:hAnsi="Times New Roman" w:cs="Times New Roman"/>
                <w:sz w:val="20"/>
                <w:szCs w:val="20"/>
              </w:rPr>
              <w:t>Misiņš – sakausējums: CuZn38Pb2</w:t>
            </w:r>
            <w:r>
              <w:rPr>
                <w:rFonts w:ascii="Times New Roman" w:hAnsi="Times New Roman" w:cs="Times New Roman"/>
                <w:sz w:val="20"/>
                <w:szCs w:val="20"/>
              </w:rPr>
              <w:t xml:space="preserve"> vai ekvivalents</w:t>
            </w:r>
            <w:r w:rsidRPr="002936BC">
              <w:rPr>
                <w:rFonts w:ascii="Times New Roman" w:hAnsi="Times New Roman" w:cs="Times New Roman"/>
                <w:sz w:val="20"/>
                <w:szCs w:val="20"/>
              </w:rPr>
              <w:t xml:space="preserve">; </w:t>
            </w:r>
            <w:proofErr w:type="spellStart"/>
            <w:r w:rsidRPr="002936BC">
              <w:rPr>
                <w:rFonts w:ascii="Times New Roman" w:hAnsi="Times New Roman" w:cs="Times New Roman"/>
                <w:sz w:val="20"/>
                <w:szCs w:val="20"/>
              </w:rPr>
              <w:lastRenderedPageBreak/>
              <w:t>seškantu</w:t>
            </w:r>
            <w:proofErr w:type="spellEnd"/>
            <w:r w:rsidRPr="002936BC">
              <w:rPr>
                <w:rFonts w:ascii="Times New Roman" w:hAnsi="Times New Roman" w:cs="Times New Roman"/>
                <w:sz w:val="20"/>
                <w:szCs w:val="20"/>
              </w:rPr>
              <w:t xml:space="preserve"> stienis 22 mm</w:t>
            </w:r>
          </w:p>
        </w:tc>
        <w:tc>
          <w:tcPr>
            <w:tcW w:w="1400"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spacing w:val="-7"/>
                <w:sz w:val="20"/>
                <w:szCs w:val="20"/>
              </w:rPr>
            </w:pPr>
            <w:r>
              <w:rPr>
                <w:rFonts w:ascii="Times New Roman" w:hAnsi="Times New Roman" w:cs="Times New Roman"/>
                <w:sz w:val="20"/>
                <w:szCs w:val="20"/>
              </w:rPr>
              <w:lastRenderedPageBreak/>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2936BC" w:rsidRDefault="00292E22" w:rsidP="00CA4A83">
            <w:pPr>
              <w:pStyle w:val="ListParagraph"/>
              <w:ind w:left="0"/>
              <w:jc w:val="both"/>
              <w:rPr>
                <w:rFonts w:ascii="Times New Roman" w:hAnsi="Times New Roman"/>
                <w:sz w:val="20"/>
                <w:szCs w:val="20"/>
              </w:rPr>
            </w:pPr>
            <w:r w:rsidRPr="002936BC">
              <w:rPr>
                <w:rFonts w:ascii="Times New Roman" w:hAnsi="Times New Roman"/>
                <w:sz w:val="20"/>
                <w:szCs w:val="20"/>
              </w:rPr>
              <w:t>Misiņš – sakausējums:</w:t>
            </w:r>
            <w:r>
              <w:rPr>
                <w:rFonts w:ascii="Times New Roman" w:hAnsi="Times New Roman"/>
                <w:sz w:val="20"/>
                <w:szCs w:val="20"/>
                <w:lang w:val="lv-LV"/>
              </w:rPr>
              <w:t xml:space="preserve"> </w:t>
            </w:r>
            <w:r w:rsidRPr="002936BC">
              <w:rPr>
                <w:rFonts w:ascii="Times New Roman" w:hAnsi="Times New Roman"/>
                <w:sz w:val="20"/>
                <w:szCs w:val="20"/>
              </w:rPr>
              <w:t>CuZn38Pb2</w:t>
            </w:r>
            <w:r>
              <w:rPr>
                <w:rFonts w:ascii="Times New Roman" w:hAnsi="Times New Roman"/>
                <w:sz w:val="20"/>
                <w:szCs w:val="20"/>
              </w:rPr>
              <w:t xml:space="preserve"> vai ekvivalents</w:t>
            </w:r>
            <w:r w:rsidRPr="002936BC">
              <w:rPr>
                <w:rFonts w:ascii="Times New Roman" w:hAnsi="Times New Roman"/>
                <w:sz w:val="20"/>
                <w:szCs w:val="20"/>
              </w:rPr>
              <w:t xml:space="preserve">; </w:t>
            </w:r>
            <w:proofErr w:type="spellStart"/>
            <w:r w:rsidRPr="002936BC">
              <w:rPr>
                <w:rFonts w:ascii="Times New Roman" w:hAnsi="Times New Roman"/>
                <w:sz w:val="20"/>
                <w:szCs w:val="20"/>
              </w:rPr>
              <w:t>seškantu</w:t>
            </w:r>
            <w:proofErr w:type="spellEnd"/>
            <w:r w:rsidRPr="002936BC">
              <w:rPr>
                <w:rFonts w:ascii="Times New Roman" w:hAnsi="Times New Roman"/>
                <w:sz w:val="20"/>
                <w:szCs w:val="20"/>
              </w:rPr>
              <w:t xml:space="preserve"> stienis 30 mm</w:t>
            </w:r>
          </w:p>
        </w:tc>
        <w:tc>
          <w:tcPr>
            <w:tcW w:w="1400" w:type="dxa"/>
            <w:tcBorders>
              <w:top w:val="single" w:sz="4" w:space="0" w:color="auto"/>
              <w:left w:val="single" w:sz="4" w:space="0" w:color="auto"/>
              <w:bottom w:val="single" w:sz="4" w:space="0" w:color="auto"/>
              <w:right w:val="single" w:sz="4" w:space="0" w:color="auto"/>
            </w:tcBorders>
            <w:hideMark/>
          </w:tcPr>
          <w:p w:rsidR="00292E22" w:rsidRDefault="00292E22" w:rsidP="00CA4A83">
            <w:pPr>
              <w:jc w:val="center"/>
              <w:rPr>
                <w:rFonts w:ascii="Times New Roman" w:hAnsi="Times New Roman" w:cs="Times New Roman"/>
                <w:sz w:val="20"/>
                <w:szCs w:val="20"/>
              </w:rPr>
            </w:pPr>
            <w:r>
              <w:rPr>
                <w:rFonts w:ascii="Times New Roman" w:hAnsi="Times New Roman" w:cs="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2936BC" w:rsidRDefault="00292E22" w:rsidP="00CA4A83">
            <w:pPr>
              <w:pStyle w:val="ListParagraph"/>
              <w:ind w:left="0"/>
              <w:jc w:val="both"/>
              <w:rPr>
                <w:rFonts w:ascii="Times New Roman" w:hAnsi="Times New Roman"/>
                <w:sz w:val="20"/>
                <w:szCs w:val="20"/>
              </w:rPr>
            </w:pPr>
            <w:r w:rsidRPr="002936BC">
              <w:rPr>
                <w:rFonts w:ascii="Times New Roman" w:hAnsi="Times New Roman"/>
                <w:sz w:val="20"/>
                <w:szCs w:val="20"/>
              </w:rPr>
              <w:t>Alumīnijs – marka: EN AW-</w:t>
            </w:r>
            <w:r>
              <w:rPr>
                <w:rFonts w:ascii="Times New Roman" w:hAnsi="Times New Roman"/>
                <w:sz w:val="20"/>
                <w:szCs w:val="20"/>
                <w:lang w:val="lv-LV"/>
              </w:rPr>
              <w:t>6060</w:t>
            </w:r>
            <w:r w:rsidRPr="002936BC">
              <w:rPr>
                <w:rFonts w:ascii="Times New Roman" w:hAnsi="Times New Roman"/>
                <w:sz w:val="20"/>
                <w:szCs w:val="20"/>
              </w:rPr>
              <w:t xml:space="preserve"> vai ekvivalents; diametrs 20mm</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Default="00292E22" w:rsidP="00CA4A83">
            <w:pPr>
              <w:jc w:val="center"/>
              <w:rPr>
                <w:rFonts w:ascii="Times New Roman" w:hAnsi="Times New Roman" w:cs="Times New Roman"/>
                <w:sz w:val="20"/>
                <w:szCs w:val="20"/>
                <w:highlight w:val="yellow"/>
              </w:rPr>
            </w:pPr>
            <w:r>
              <w:rPr>
                <w:rFonts w:ascii="Times New Roman" w:hAnsi="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Pr="007739F7"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2936BC" w:rsidRDefault="00292E22" w:rsidP="00CA4A83">
            <w:pPr>
              <w:pStyle w:val="ListParagraph"/>
              <w:ind w:left="0"/>
              <w:jc w:val="both"/>
              <w:rPr>
                <w:rFonts w:ascii="Times New Roman" w:hAnsi="Times New Roman"/>
                <w:sz w:val="20"/>
                <w:szCs w:val="20"/>
              </w:rPr>
            </w:pPr>
            <w:r w:rsidRPr="002936BC">
              <w:rPr>
                <w:rFonts w:ascii="Times New Roman" w:hAnsi="Times New Roman"/>
                <w:sz w:val="20"/>
                <w:szCs w:val="20"/>
              </w:rPr>
              <w:t>Alumīnijs – marka: EN AW-</w:t>
            </w:r>
            <w:r>
              <w:rPr>
                <w:rFonts w:ascii="Times New Roman" w:hAnsi="Times New Roman"/>
                <w:sz w:val="20"/>
                <w:szCs w:val="20"/>
                <w:lang w:val="lv-LV"/>
              </w:rPr>
              <w:t>6082</w:t>
            </w:r>
            <w:r w:rsidRPr="002936BC">
              <w:rPr>
                <w:rFonts w:ascii="Times New Roman" w:hAnsi="Times New Roman"/>
                <w:sz w:val="20"/>
                <w:szCs w:val="20"/>
              </w:rPr>
              <w:t xml:space="preserve"> vai ekvivalents; diametrs 40mm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Default="00292E22" w:rsidP="00CA4A83">
            <w:pPr>
              <w:jc w:val="center"/>
              <w:rPr>
                <w:rFonts w:ascii="Times New Roman" w:hAnsi="Times New Roman" w:cs="Times New Roman"/>
                <w:sz w:val="20"/>
                <w:szCs w:val="20"/>
                <w:highlight w:val="yellow"/>
              </w:rPr>
            </w:pPr>
            <w:r>
              <w:rPr>
                <w:rFonts w:ascii="Times New Roman" w:hAnsi="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2936BC" w:rsidRDefault="00292E22" w:rsidP="00CA4A83">
            <w:pPr>
              <w:pStyle w:val="ListParagraph"/>
              <w:ind w:left="0"/>
              <w:jc w:val="both"/>
              <w:rPr>
                <w:rFonts w:ascii="Times New Roman" w:hAnsi="Times New Roman"/>
                <w:sz w:val="20"/>
                <w:szCs w:val="20"/>
              </w:rPr>
            </w:pPr>
            <w:r w:rsidRPr="002936BC">
              <w:rPr>
                <w:rFonts w:ascii="Times New Roman" w:hAnsi="Times New Roman"/>
                <w:sz w:val="20"/>
                <w:szCs w:val="20"/>
              </w:rPr>
              <w:t>Alumīnijs – marka: EN AW-</w:t>
            </w:r>
            <w:r>
              <w:rPr>
                <w:rFonts w:ascii="Times New Roman" w:hAnsi="Times New Roman"/>
                <w:sz w:val="20"/>
                <w:szCs w:val="20"/>
                <w:lang w:val="lv-LV"/>
              </w:rPr>
              <w:t>6082</w:t>
            </w:r>
            <w:r w:rsidRPr="002936BC">
              <w:rPr>
                <w:rFonts w:ascii="Times New Roman" w:hAnsi="Times New Roman"/>
                <w:sz w:val="20"/>
                <w:szCs w:val="20"/>
              </w:rPr>
              <w:t xml:space="preserve"> vai ekvivalents; diametrs 60mm</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Default="00292E22" w:rsidP="00CA4A83">
            <w:pPr>
              <w:jc w:val="center"/>
              <w:rPr>
                <w:rFonts w:ascii="Times New Roman" w:hAnsi="Times New Roman"/>
                <w:sz w:val="20"/>
                <w:szCs w:val="20"/>
              </w:rPr>
            </w:pPr>
            <w:r>
              <w:rPr>
                <w:rFonts w:ascii="Times New Roman" w:hAnsi="Times New Roman"/>
                <w:sz w:val="20"/>
                <w:szCs w:val="20"/>
              </w:rPr>
              <w:t>2 metri</w:t>
            </w:r>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7739F7" w:rsidRDefault="00292E22" w:rsidP="00CA4A83">
            <w:pPr>
              <w:pStyle w:val="ListParagraph"/>
              <w:ind w:left="0"/>
              <w:jc w:val="both"/>
              <w:rPr>
                <w:rFonts w:ascii="Times New Roman" w:hAnsi="Times New Roman"/>
                <w:sz w:val="20"/>
                <w:szCs w:val="20"/>
                <w:lang w:val="lv-LV"/>
              </w:rPr>
            </w:pPr>
            <w:r w:rsidRPr="002936BC">
              <w:rPr>
                <w:rFonts w:ascii="Times New Roman" w:hAnsi="Times New Roman"/>
                <w:sz w:val="20"/>
                <w:szCs w:val="20"/>
              </w:rPr>
              <w:t>Alumīnijs – marka: EN AW-</w:t>
            </w:r>
            <w:r>
              <w:rPr>
                <w:rFonts w:ascii="Times New Roman" w:hAnsi="Times New Roman"/>
                <w:sz w:val="20"/>
                <w:szCs w:val="20"/>
                <w:lang w:val="lv-LV"/>
              </w:rPr>
              <w:t>1050H24</w:t>
            </w:r>
            <w:r w:rsidRPr="002936BC">
              <w:rPr>
                <w:rFonts w:ascii="Times New Roman" w:hAnsi="Times New Roman"/>
                <w:sz w:val="20"/>
                <w:szCs w:val="20"/>
              </w:rPr>
              <w:t xml:space="preserve"> vai ekvivalents; loksne</w:t>
            </w:r>
            <w:r>
              <w:rPr>
                <w:rFonts w:ascii="Times New Roman" w:hAnsi="Times New Roman"/>
                <w:sz w:val="20"/>
                <w:szCs w:val="20"/>
                <w:lang w:val="lv-LV"/>
              </w:rPr>
              <w:t>: 1 x</w:t>
            </w:r>
            <w:r w:rsidRPr="002936BC" w:rsidDel="00E473F6">
              <w:rPr>
                <w:rFonts w:ascii="Times New Roman" w:hAnsi="Times New Roman"/>
                <w:sz w:val="20"/>
                <w:szCs w:val="20"/>
              </w:rPr>
              <w:t xml:space="preserve"> </w:t>
            </w:r>
            <w:r>
              <w:rPr>
                <w:rFonts w:ascii="Times New Roman" w:hAnsi="Times New Roman"/>
                <w:sz w:val="20"/>
                <w:szCs w:val="20"/>
                <w:lang w:val="lv-LV"/>
              </w:rPr>
              <w:t>1000 x 2000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Default="00292E22" w:rsidP="00CA4A83">
            <w:pPr>
              <w:jc w:val="center"/>
              <w:rPr>
                <w:rFonts w:ascii="Times New Roman" w:hAnsi="Times New Roman" w:cs="Times New Roman"/>
                <w:sz w:val="20"/>
                <w:szCs w:val="20"/>
                <w:highlight w:val="yellow"/>
              </w:rPr>
            </w:pPr>
            <w:r>
              <w:rPr>
                <w:rFonts w:ascii="Times New Roman" w:hAnsi="Times New Roman"/>
                <w:sz w:val="20"/>
                <w:szCs w:val="20"/>
              </w:rPr>
              <w:t xml:space="preserve">2 </w:t>
            </w:r>
            <w:proofErr w:type="spellStart"/>
            <w:r>
              <w:rPr>
                <w:rFonts w:ascii="Times New Roman" w:hAnsi="Times New Roman"/>
                <w:sz w:val="20"/>
                <w:szCs w:val="20"/>
              </w:rPr>
              <w:t>kv.metrs</w:t>
            </w:r>
            <w:proofErr w:type="spellEnd"/>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7739F7" w:rsidRDefault="00292E22" w:rsidP="00CA4A83">
            <w:pPr>
              <w:pStyle w:val="ListParagraph"/>
              <w:ind w:left="0"/>
              <w:jc w:val="both"/>
              <w:rPr>
                <w:rFonts w:ascii="Times New Roman" w:hAnsi="Times New Roman"/>
                <w:sz w:val="20"/>
                <w:szCs w:val="20"/>
                <w:lang w:val="lv-LV"/>
              </w:rPr>
            </w:pPr>
            <w:r w:rsidRPr="002936BC">
              <w:rPr>
                <w:rFonts w:ascii="Times New Roman" w:hAnsi="Times New Roman"/>
                <w:sz w:val="20"/>
                <w:szCs w:val="20"/>
              </w:rPr>
              <w:t>Alumīnijs – marka: EN AW-</w:t>
            </w:r>
            <w:r>
              <w:rPr>
                <w:rFonts w:ascii="Times New Roman" w:hAnsi="Times New Roman"/>
                <w:sz w:val="20"/>
                <w:szCs w:val="20"/>
                <w:lang w:val="lv-LV"/>
              </w:rPr>
              <w:t>1050H24</w:t>
            </w:r>
            <w:r w:rsidRPr="002936BC">
              <w:rPr>
                <w:rFonts w:ascii="Times New Roman" w:hAnsi="Times New Roman"/>
                <w:sz w:val="20"/>
                <w:szCs w:val="20"/>
              </w:rPr>
              <w:t xml:space="preserve"> vai ekvivalents; loksne</w:t>
            </w:r>
            <w:r>
              <w:rPr>
                <w:rFonts w:ascii="Times New Roman" w:hAnsi="Times New Roman"/>
                <w:sz w:val="20"/>
                <w:szCs w:val="20"/>
                <w:lang w:val="lv-LV"/>
              </w:rPr>
              <w:t>:</w:t>
            </w:r>
            <w:r w:rsidRPr="002936BC">
              <w:rPr>
                <w:rFonts w:ascii="Times New Roman" w:hAnsi="Times New Roman"/>
                <w:sz w:val="20"/>
                <w:szCs w:val="20"/>
              </w:rPr>
              <w:t xml:space="preserve"> </w:t>
            </w:r>
            <w:r>
              <w:rPr>
                <w:rFonts w:ascii="Times New Roman" w:hAnsi="Times New Roman"/>
                <w:sz w:val="20"/>
                <w:szCs w:val="20"/>
                <w:lang w:val="lv-LV"/>
              </w:rPr>
              <w:t>2 x 1000 x 2000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Default="00292E22" w:rsidP="00CA4A83">
            <w:pPr>
              <w:jc w:val="center"/>
              <w:rPr>
                <w:rFonts w:ascii="Times New Roman" w:hAnsi="Times New Roman" w:cs="Times New Roman"/>
                <w:sz w:val="20"/>
                <w:szCs w:val="20"/>
                <w:highlight w:val="yellow"/>
              </w:rPr>
            </w:pPr>
            <w:r>
              <w:rPr>
                <w:rFonts w:ascii="Times New Roman" w:hAnsi="Times New Roman"/>
                <w:sz w:val="20"/>
                <w:szCs w:val="20"/>
              </w:rPr>
              <w:t xml:space="preserve">2 </w:t>
            </w:r>
            <w:proofErr w:type="spellStart"/>
            <w:r>
              <w:rPr>
                <w:rFonts w:ascii="Times New Roman" w:hAnsi="Times New Roman"/>
                <w:sz w:val="20"/>
                <w:szCs w:val="20"/>
              </w:rPr>
              <w:t>kv.metrs</w:t>
            </w:r>
            <w:proofErr w:type="spellEnd"/>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7739F7" w:rsidRDefault="00292E22" w:rsidP="00CA4A83">
            <w:pPr>
              <w:pStyle w:val="ListParagraph"/>
              <w:ind w:left="0"/>
              <w:jc w:val="both"/>
              <w:rPr>
                <w:rFonts w:ascii="Times New Roman" w:hAnsi="Times New Roman"/>
                <w:sz w:val="20"/>
                <w:szCs w:val="20"/>
                <w:lang w:val="lv-LV"/>
              </w:rPr>
            </w:pPr>
            <w:r>
              <w:rPr>
                <w:rFonts w:ascii="Times New Roman" w:hAnsi="Times New Roman"/>
                <w:sz w:val="20"/>
                <w:szCs w:val="20"/>
              </w:rPr>
              <w:t>Alumīnijs – marka: EN AW-2017 vai ekvivalents; loksne</w:t>
            </w:r>
            <w:r>
              <w:rPr>
                <w:rFonts w:ascii="Times New Roman" w:hAnsi="Times New Roman"/>
                <w:sz w:val="20"/>
                <w:szCs w:val="20"/>
                <w:lang w:val="lv-LV"/>
              </w:rPr>
              <w:t>:</w:t>
            </w:r>
            <w:r>
              <w:rPr>
                <w:rFonts w:ascii="Times New Roman" w:hAnsi="Times New Roman"/>
                <w:sz w:val="20"/>
                <w:szCs w:val="20"/>
              </w:rPr>
              <w:t xml:space="preserve"> 4</w:t>
            </w:r>
            <w:r>
              <w:rPr>
                <w:rFonts w:ascii="Times New Roman" w:hAnsi="Times New Roman"/>
                <w:sz w:val="20"/>
                <w:szCs w:val="20"/>
                <w:lang w:val="lv-LV"/>
              </w:rPr>
              <w:t xml:space="preserve"> x 1000 x 2000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Pr="002936BC" w:rsidRDefault="00292E22" w:rsidP="00CA4A83">
            <w:pPr>
              <w:jc w:val="center"/>
              <w:rPr>
                <w:rFonts w:ascii="Times New Roman" w:hAnsi="Times New Roman" w:cs="Times New Roman"/>
                <w:sz w:val="20"/>
                <w:szCs w:val="20"/>
              </w:rPr>
            </w:pPr>
            <w:r>
              <w:rPr>
                <w:rFonts w:ascii="Times New Roman" w:hAnsi="Times New Roman"/>
                <w:sz w:val="20"/>
                <w:szCs w:val="20"/>
              </w:rPr>
              <w:t>2</w:t>
            </w:r>
            <w:r w:rsidRPr="002936BC">
              <w:rPr>
                <w:rFonts w:ascii="Times New Roman" w:hAnsi="Times New Roman"/>
                <w:sz w:val="20"/>
                <w:szCs w:val="20"/>
              </w:rPr>
              <w:t xml:space="preserve"> </w:t>
            </w:r>
            <w:proofErr w:type="spellStart"/>
            <w:r w:rsidRPr="002936BC">
              <w:rPr>
                <w:rFonts w:ascii="Times New Roman" w:hAnsi="Times New Roman"/>
                <w:sz w:val="20"/>
                <w:szCs w:val="20"/>
              </w:rPr>
              <w:t>kv.metrs</w:t>
            </w:r>
            <w:proofErr w:type="spellEnd"/>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7739F7" w:rsidRDefault="00292E22" w:rsidP="00CA4A83">
            <w:pPr>
              <w:pStyle w:val="ListParagraph"/>
              <w:ind w:left="0"/>
              <w:jc w:val="both"/>
              <w:rPr>
                <w:rFonts w:ascii="Times New Roman" w:hAnsi="Times New Roman"/>
                <w:sz w:val="20"/>
                <w:szCs w:val="20"/>
                <w:lang w:val="lv-LV"/>
              </w:rPr>
            </w:pPr>
            <w:r>
              <w:rPr>
                <w:rFonts w:ascii="Times New Roman" w:hAnsi="Times New Roman"/>
                <w:sz w:val="20"/>
                <w:szCs w:val="20"/>
              </w:rPr>
              <w:t xml:space="preserve">Nerūsējošais tērauds – marka: EN 10088 </w:t>
            </w:r>
            <w:r w:rsidRPr="00ED4C27">
              <w:rPr>
                <w:rFonts w:ascii="Times New Roman" w:hAnsi="Times New Roman"/>
                <w:sz w:val="20"/>
                <w:szCs w:val="20"/>
              </w:rPr>
              <w:t xml:space="preserve">1.4301 </w:t>
            </w:r>
            <w:r>
              <w:rPr>
                <w:rFonts w:ascii="Times New Roman" w:hAnsi="Times New Roman"/>
                <w:sz w:val="20"/>
                <w:szCs w:val="20"/>
              </w:rPr>
              <w:t>vai ekvivalents; loksne: 1</w:t>
            </w:r>
            <w:r>
              <w:rPr>
                <w:rFonts w:ascii="Times New Roman" w:hAnsi="Times New Roman"/>
                <w:sz w:val="20"/>
                <w:szCs w:val="20"/>
                <w:lang w:val="lv-LV"/>
              </w:rPr>
              <w:t>x 1000 x 2000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Pr="002936BC" w:rsidRDefault="00292E22" w:rsidP="00CA4A83">
            <w:pPr>
              <w:jc w:val="center"/>
              <w:rPr>
                <w:rFonts w:ascii="Times New Roman" w:hAnsi="Times New Roman" w:cs="Times New Roman"/>
                <w:sz w:val="20"/>
                <w:szCs w:val="20"/>
              </w:rPr>
            </w:pPr>
            <w:r>
              <w:rPr>
                <w:rFonts w:ascii="Times New Roman" w:hAnsi="Times New Roman"/>
                <w:sz w:val="20"/>
                <w:szCs w:val="20"/>
              </w:rPr>
              <w:t xml:space="preserve">2 </w:t>
            </w:r>
            <w:proofErr w:type="spellStart"/>
            <w:r w:rsidRPr="002936BC">
              <w:rPr>
                <w:rFonts w:ascii="Times New Roman" w:hAnsi="Times New Roman"/>
                <w:sz w:val="20"/>
                <w:szCs w:val="20"/>
              </w:rPr>
              <w:t>kv.metrs</w:t>
            </w:r>
            <w:proofErr w:type="spellEnd"/>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92E22" w:rsidRPr="007739F7" w:rsidRDefault="00292E22" w:rsidP="00CA4A83">
            <w:pPr>
              <w:pStyle w:val="ListParagraph"/>
              <w:ind w:left="0"/>
              <w:jc w:val="both"/>
              <w:rPr>
                <w:rFonts w:ascii="Times New Roman" w:hAnsi="Times New Roman"/>
                <w:sz w:val="20"/>
                <w:szCs w:val="20"/>
                <w:lang w:val="lv-LV"/>
              </w:rPr>
            </w:pPr>
            <w:r>
              <w:rPr>
                <w:rFonts w:ascii="Times New Roman" w:hAnsi="Times New Roman"/>
                <w:sz w:val="20"/>
                <w:szCs w:val="20"/>
              </w:rPr>
              <w:t xml:space="preserve">Nerūsējošais tērauds – marka: EN 10088 </w:t>
            </w:r>
            <w:r w:rsidRPr="00ED4C27">
              <w:rPr>
                <w:rFonts w:ascii="Times New Roman" w:hAnsi="Times New Roman"/>
                <w:sz w:val="20"/>
                <w:szCs w:val="20"/>
              </w:rPr>
              <w:t xml:space="preserve">1.4301 </w:t>
            </w:r>
            <w:r>
              <w:rPr>
                <w:rFonts w:ascii="Times New Roman" w:hAnsi="Times New Roman"/>
                <w:sz w:val="20"/>
                <w:szCs w:val="20"/>
              </w:rPr>
              <w:t>vai ekvivalents; loksne: 2</w:t>
            </w:r>
            <w:r>
              <w:rPr>
                <w:rFonts w:ascii="Times New Roman" w:hAnsi="Times New Roman"/>
                <w:sz w:val="20"/>
                <w:szCs w:val="20"/>
                <w:lang w:val="lv-LV"/>
              </w:rPr>
              <w:t xml:space="preserve"> x 1000 x 2000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Pr="002936BC" w:rsidRDefault="00292E22" w:rsidP="00CA4A83">
            <w:pPr>
              <w:jc w:val="center"/>
              <w:rPr>
                <w:rFonts w:ascii="Times New Roman" w:hAnsi="Times New Roman" w:cs="Times New Roman"/>
                <w:sz w:val="20"/>
                <w:szCs w:val="20"/>
              </w:rPr>
            </w:pPr>
            <w:r>
              <w:rPr>
                <w:rFonts w:ascii="Times New Roman" w:hAnsi="Times New Roman"/>
                <w:sz w:val="20"/>
                <w:szCs w:val="20"/>
              </w:rPr>
              <w:t xml:space="preserve">2 </w:t>
            </w:r>
            <w:proofErr w:type="spellStart"/>
            <w:r w:rsidRPr="002936BC">
              <w:rPr>
                <w:rFonts w:ascii="Times New Roman" w:hAnsi="Times New Roman"/>
                <w:sz w:val="20"/>
                <w:szCs w:val="20"/>
              </w:rPr>
              <w:t>kv.metrs</w:t>
            </w:r>
            <w:proofErr w:type="spellEnd"/>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r w:rsidR="00292E22" w:rsidTr="00CA4A83">
        <w:tc>
          <w:tcPr>
            <w:tcW w:w="1242" w:type="dxa"/>
            <w:tcBorders>
              <w:top w:val="single" w:sz="4" w:space="0" w:color="auto"/>
              <w:left w:val="single" w:sz="4" w:space="0" w:color="auto"/>
              <w:bottom w:val="single" w:sz="4" w:space="0" w:color="auto"/>
              <w:right w:val="single" w:sz="4" w:space="0" w:color="auto"/>
            </w:tcBorders>
          </w:tcPr>
          <w:p w:rsidR="00292E22" w:rsidRDefault="00292E22" w:rsidP="00292E22">
            <w:pPr>
              <w:numPr>
                <w:ilvl w:val="0"/>
                <w:numId w:val="1"/>
              </w:numPr>
              <w:jc w:val="center"/>
              <w:rPr>
                <w:rFonts w:ascii="Times New Roman" w:hAnsi="Times New Roman" w:cs="Times New Roman"/>
                <w:spacing w:val="-7"/>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22" w:rsidRDefault="00292E22" w:rsidP="00CA4A83">
            <w:pPr>
              <w:jc w:val="both"/>
              <w:rPr>
                <w:rFonts w:ascii="Times New Roman" w:hAnsi="Times New Roman" w:cs="Times New Roman"/>
                <w:sz w:val="20"/>
                <w:szCs w:val="20"/>
              </w:rPr>
            </w:pPr>
            <w:r w:rsidRPr="002936BC">
              <w:rPr>
                <w:rFonts w:ascii="Times New Roman" w:hAnsi="Times New Roman" w:cs="Times New Roman"/>
                <w:sz w:val="20"/>
                <w:szCs w:val="20"/>
              </w:rPr>
              <w:t>Nerūsējošais tērauds – marka: EN 1.1.4301 vai ekvivalents; loksne: 4</w:t>
            </w:r>
            <w:r>
              <w:rPr>
                <w:rFonts w:ascii="Times New Roman" w:hAnsi="Times New Roman" w:cs="Times New Roman"/>
                <w:sz w:val="20"/>
                <w:szCs w:val="20"/>
              </w:rPr>
              <w:t xml:space="preserve"> x 1000 x 2000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92E22" w:rsidRPr="002936BC" w:rsidRDefault="00292E22" w:rsidP="00CA4A83">
            <w:pPr>
              <w:jc w:val="center"/>
              <w:rPr>
                <w:rFonts w:ascii="Times New Roman" w:hAnsi="Times New Roman" w:cs="Times New Roman"/>
                <w:sz w:val="20"/>
                <w:szCs w:val="20"/>
              </w:rPr>
            </w:pPr>
            <w:r>
              <w:rPr>
                <w:rFonts w:ascii="Times New Roman" w:hAnsi="Times New Roman" w:cs="Times New Roman"/>
                <w:sz w:val="20"/>
                <w:szCs w:val="20"/>
              </w:rPr>
              <w:t xml:space="preserve">2 </w:t>
            </w:r>
            <w:proofErr w:type="spellStart"/>
            <w:r w:rsidRPr="002936BC">
              <w:rPr>
                <w:rFonts w:ascii="Times New Roman" w:hAnsi="Times New Roman" w:cs="Times New Roman"/>
                <w:sz w:val="20"/>
                <w:szCs w:val="20"/>
              </w:rPr>
              <w:t>kv.metrs</w:t>
            </w:r>
            <w:proofErr w:type="spellEnd"/>
          </w:p>
        </w:tc>
        <w:tc>
          <w:tcPr>
            <w:tcW w:w="3420"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92E22" w:rsidRDefault="00292E22" w:rsidP="00CA4A83">
            <w:pPr>
              <w:jc w:val="center"/>
              <w:rPr>
                <w:rFonts w:ascii="Times New Roman" w:eastAsia="Times New Roman" w:hAnsi="Times New Roman" w:cs="Times New Roman"/>
                <w:b/>
                <w:bCs/>
                <w:sz w:val="20"/>
                <w:szCs w:val="20"/>
              </w:rPr>
            </w:pPr>
          </w:p>
        </w:tc>
      </w:tr>
    </w:tbl>
    <w:p w:rsidR="00292E22" w:rsidRDefault="00292E22" w:rsidP="00292E22"/>
    <w:p w:rsidR="00292E22" w:rsidRPr="00B80AE5" w:rsidRDefault="00292E22" w:rsidP="00292E22">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292E22" w:rsidRPr="00B80AE5" w:rsidRDefault="00292E22" w:rsidP="00292E22">
      <w:pPr>
        <w:ind w:left="426"/>
        <w:rPr>
          <w:rFonts w:ascii="Times New Roman" w:hAnsi="Times New Roman" w:cs="Times New Roman"/>
          <w:sz w:val="20"/>
          <w:szCs w:val="20"/>
        </w:rPr>
      </w:pPr>
      <w:r w:rsidRPr="00B80AE5">
        <w:rPr>
          <w:rFonts w:ascii="Times New Roman" w:hAnsi="Times New Roman" w:cs="Times New Roman"/>
          <w:sz w:val="20"/>
          <w:szCs w:val="20"/>
        </w:rPr>
        <w:lastRenderedPageBreak/>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292E22" w:rsidRPr="00B80AE5" w:rsidRDefault="00292E22" w:rsidP="00292E22">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292E22" w:rsidRDefault="00292E22" w:rsidP="00292E22">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BE68A1" w:rsidRPr="00B80AE5" w:rsidRDefault="00BE68A1" w:rsidP="00292E22">
      <w:pPr>
        <w:ind w:left="426"/>
        <w:rPr>
          <w:rFonts w:ascii="Times New Roman" w:hAnsi="Times New Roman" w:cs="Times New Roman"/>
          <w:sz w:val="20"/>
          <w:szCs w:val="20"/>
        </w:rPr>
      </w:pPr>
      <w:r>
        <w:rPr>
          <w:rFonts w:ascii="Times New Roman" w:hAnsi="Times New Roman" w:cs="Times New Roman"/>
          <w:sz w:val="20"/>
          <w:szCs w:val="20"/>
        </w:rPr>
        <w:t>5.</w:t>
      </w:r>
      <w:r w:rsidRPr="00BE68A1">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292E22" w:rsidRDefault="00BE68A1" w:rsidP="00292E22">
      <w:pPr>
        <w:ind w:left="426"/>
        <w:rPr>
          <w:rFonts w:ascii="Times New Roman" w:hAnsi="Times New Roman" w:cs="Times New Roman"/>
          <w:sz w:val="20"/>
          <w:szCs w:val="20"/>
        </w:rPr>
      </w:pPr>
      <w:r>
        <w:rPr>
          <w:rFonts w:ascii="Times New Roman" w:hAnsi="Times New Roman" w:cs="Times New Roman"/>
          <w:sz w:val="20"/>
          <w:szCs w:val="20"/>
        </w:rPr>
        <w:t>6</w:t>
      </w:r>
      <w:r w:rsidR="00292E22" w:rsidRPr="00B80AE5">
        <w:rPr>
          <w:rFonts w:ascii="Times New Roman" w:hAnsi="Times New Roman" w:cs="Times New Roman"/>
          <w:sz w:val="20"/>
          <w:szCs w:val="20"/>
        </w:rPr>
        <w:t>.</w:t>
      </w:r>
      <w:r w:rsidR="00292E22"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292E22" w:rsidRPr="00B80AE5" w:rsidRDefault="00BE68A1" w:rsidP="00292E22">
      <w:pPr>
        <w:ind w:left="426"/>
        <w:rPr>
          <w:rFonts w:ascii="Times New Roman" w:hAnsi="Times New Roman" w:cs="Times New Roman"/>
          <w:sz w:val="20"/>
          <w:szCs w:val="20"/>
        </w:rPr>
      </w:pPr>
      <w:r>
        <w:rPr>
          <w:rFonts w:ascii="Times New Roman" w:hAnsi="Times New Roman" w:cs="Times New Roman"/>
          <w:sz w:val="20"/>
          <w:szCs w:val="20"/>
        </w:rPr>
        <w:t>7</w:t>
      </w:r>
      <w:r w:rsidR="00292E22" w:rsidRPr="00B80AE5">
        <w:rPr>
          <w:rFonts w:ascii="Times New Roman" w:hAnsi="Times New Roman" w:cs="Times New Roman"/>
          <w:sz w:val="20"/>
          <w:szCs w:val="20"/>
        </w:rPr>
        <w:t>. Preces piegādes vieta: Ezermalas ielā 6k - 421.kab., Rīgā.</w:t>
      </w:r>
    </w:p>
    <w:p w:rsidR="00292E22" w:rsidRPr="008E7403" w:rsidRDefault="00BE68A1" w:rsidP="00292E22">
      <w:pPr>
        <w:pStyle w:val="BodyText"/>
        <w:ind w:left="426"/>
        <w:rPr>
          <w:rFonts w:ascii="Times New Roman" w:hAnsi="Times New Roman"/>
          <w:sz w:val="20"/>
          <w:lang w:val="lv-LV"/>
        </w:rPr>
      </w:pPr>
      <w:r>
        <w:rPr>
          <w:rFonts w:ascii="Times New Roman" w:hAnsi="Times New Roman"/>
          <w:sz w:val="20"/>
          <w:lang w:val="lv-LV"/>
        </w:rPr>
        <w:t>8</w:t>
      </w:r>
      <w:r w:rsidR="00292E22">
        <w:rPr>
          <w:rFonts w:ascii="Times New Roman" w:hAnsi="Times New Roman"/>
          <w:sz w:val="20"/>
          <w:lang w:val="lv-LV"/>
        </w:rPr>
        <w:t xml:space="preserve">. </w:t>
      </w:r>
      <w:r w:rsidR="00292E22" w:rsidRPr="008E7403">
        <w:rPr>
          <w:rFonts w:ascii="Times New Roman" w:hAnsi="Times New Roman"/>
          <w:sz w:val="20"/>
          <w:lang w:val="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292E22" w:rsidRPr="0025149A" w:rsidRDefault="00292E22" w:rsidP="00292E22">
      <w:pPr>
        <w:pStyle w:val="BodyText"/>
        <w:ind w:left="426"/>
        <w:rPr>
          <w:rFonts w:ascii="Times New Roman" w:hAnsi="Times New Roman"/>
          <w:sz w:val="16"/>
          <w:szCs w:val="16"/>
          <w:highlight w:val="lightGray"/>
          <w:lang w:val="lv-LV"/>
        </w:rPr>
      </w:pPr>
    </w:p>
    <w:p w:rsidR="00292E22" w:rsidRDefault="00292E22" w:rsidP="00292E22">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rsidR="00292E22" w:rsidRDefault="00292E22" w:rsidP="00292E22">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rsidR="00965D3A" w:rsidRDefault="00292E22" w:rsidP="00292E22">
      <w:pPr>
        <w:pStyle w:val="BodyText"/>
        <w:ind w:left="426"/>
      </w:pPr>
      <w:r w:rsidRPr="008E7403">
        <w:rPr>
          <w:rFonts w:ascii="Times New Roman" w:hAnsi="Times New Roman"/>
          <w:sz w:val="20"/>
          <w:highlight w:val="lightGray"/>
        </w:rPr>
        <w:t>Datums:____________</w:t>
      </w:r>
    </w:p>
    <w:sectPr w:rsidR="00965D3A" w:rsidSect="00292E2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A35DD"/>
    <w:multiLevelType w:val="hybridMultilevel"/>
    <w:tmpl w:val="452AC6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22"/>
    <w:rsid w:val="00043006"/>
    <w:rsid w:val="000C0E76"/>
    <w:rsid w:val="00292E22"/>
    <w:rsid w:val="004D1186"/>
    <w:rsid w:val="009147CC"/>
    <w:rsid w:val="00965D3A"/>
    <w:rsid w:val="00BC5375"/>
    <w:rsid w:val="00BE6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AD47-E925-48A6-9431-4B7F2CE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E22"/>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92E22"/>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292E22"/>
    <w:rPr>
      <w:rFonts w:ascii="Cambria" w:eastAsia="Calibri" w:hAnsi="Cambria" w:cs="Times New Roman"/>
      <w:kern w:val="56"/>
      <w:sz w:val="28"/>
      <w:szCs w:val="24"/>
      <w:lang w:val="x-none" w:eastAsia="x-none"/>
    </w:rPr>
  </w:style>
  <w:style w:type="paragraph" w:styleId="BodyText">
    <w:name w:val="Body Text"/>
    <w:basedOn w:val="Normal"/>
    <w:link w:val="BodyTextChar"/>
    <w:rsid w:val="00292E22"/>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292E22"/>
    <w:rPr>
      <w:rFonts w:ascii="Cambria" w:eastAsia="Cambria" w:hAnsi="Cambria" w:cs="Arial Unicode MS"/>
      <w:sz w:val="28"/>
      <w:szCs w:val="20"/>
      <w:lang w:val="x-none" w:eastAsia="x-none" w:bidi="bo-CN"/>
    </w:rPr>
  </w:style>
  <w:style w:type="character" w:styleId="CommentReference">
    <w:name w:val="annotation reference"/>
    <w:uiPriority w:val="99"/>
    <w:semiHidden/>
    <w:unhideWhenUsed/>
    <w:rsid w:val="00292E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2666</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dcterms:created xsi:type="dcterms:W3CDTF">2015-02-05T12:23:00Z</dcterms:created>
  <dcterms:modified xsi:type="dcterms:W3CDTF">2015-02-11T13:29:00Z</dcterms:modified>
</cp:coreProperties>
</file>