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p>
    <w:p w14:paraId="1C5C9A6A" w14:textId="538CC36D"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B3404">
        <w:rPr>
          <w:rFonts w:ascii="Times New Roman" w:hAnsi="Times New Roman" w:cs="Times New Roman"/>
          <w:sz w:val="20"/>
          <w:szCs w:val="20"/>
        </w:rPr>
        <w:t>94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39D2C73E"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0F159E" w:rsidRPr="000F159E">
        <w:rPr>
          <w:rFonts w:ascii="Times New Roman" w:eastAsia="Cambria" w:hAnsi="Times New Roman" w:cs="Times New Roman"/>
          <w:b/>
          <w:kern w:val="56"/>
          <w:sz w:val="24"/>
        </w:rPr>
        <w:t xml:space="preserve"> Aprīkojuma iegāde RTU Datorzinātnes un informācijas tehnoloģijas fakultātes Mākslīgā intelekta un sistēmu inženierijas katedrai STEM studiju programmu modernizēšanai</w:t>
      </w:r>
      <w:r w:rsidRPr="001F7617">
        <w:rPr>
          <w:rFonts w:ascii="Times New Roman" w:eastAsia="Cambria" w:hAnsi="Times New Roman" w:cs="Times New Roman"/>
          <w:b/>
          <w:kern w:val="56"/>
          <w:sz w:val="24"/>
        </w:rPr>
        <w:t xml:space="preserve">”, </w:t>
      </w:r>
      <w:r w:rsidRPr="00196B7A">
        <w:rPr>
          <w:rFonts w:ascii="Times New Roman" w:eastAsia="Cambria" w:hAnsi="Times New Roman" w:cs="Times New Roman"/>
          <w:b/>
          <w:kern w:val="56"/>
          <w:sz w:val="24"/>
        </w:rPr>
        <w:t>ID Nr.: RTU – 2018</w:t>
      </w:r>
      <w:r w:rsidR="000F159E">
        <w:rPr>
          <w:rFonts w:ascii="Times New Roman" w:eastAsia="Cambria" w:hAnsi="Times New Roman" w:cs="Times New Roman"/>
          <w:b/>
          <w:kern w:val="56"/>
          <w:sz w:val="24"/>
        </w:rPr>
        <w:t>/</w:t>
      </w:r>
      <w:r w:rsidR="00AB3404">
        <w:rPr>
          <w:rFonts w:ascii="Times New Roman" w:eastAsia="Cambria" w:hAnsi="Times New Roman" w:cs="Times New Roman"/>
          <w:b/>
          <w:kern w:val="56"/>
          <w:sz w:val="24"/>
        </w:rPr>
        <w:t>94</w:t>
      </w:r>
    </w:p>
    <w:p w14:paraId="15056A43" w14:textId="56A99865" w:rsidR="001F7617" w:rsidRPr="00F22344" w:rsidRDefault="00F22344" w:rsidP="00F22344">
      <w:pPr>
        <w:pStyle w:val="ListParagraph"/>
        <w:ind w:left="2137"/>
        <w:jc w:val="center"/>
        <w:rPr>
          <w:rFonts w:eastAsia="Cambria"/>
          <w:i/>
          <w:kern w:val="56"/>
          <w:lang w:val="lv-LV"/>
        </w:rPr>
      </w:pPr>
      <w:r>
        <w:rPr>
          <w:rFonts w:eastAsia="Cambria"/>
          <w:i/>
          <w:kern w:val="56"/>
          <w:lang w:val="lv-LV"/>
        </w:rPr>
        <w:t>Iepirkuma daļā Nr.2</w:t>
      </w:r>
      <w:r w:rsidR="001F7617" w:rsidRPr="0080251A">
        <w:rPr>
          <w:rFonts w:eastAsia="Cambria"/>
          <w:i/>
          <w:kern w:val="56"/>
          <w:lang w:val="lv-LV"/>
        </w:rPr>
        <w:t xml:space="preserve"> </w:t>
      </w:r>
      <w:r w:rsidR="003921BF">
        <w:rPr>
          <w:rFonts w:eastAsia="Cambria"/>
          <w:i/>
          <w:kern w:val="56"/>
          <w:lang w:val="lv-LV"/>
        </w:rPr>
        <w:t>“</w:t>
      </w:r>
      <w:r w:rsidRPr="00F22344">
        <w:rPr>
          <w:rFonts w:eastAsia="Cambria"/>
          <w:i/>
          <w:kern w:val="56"/>
          <w:lang w:val="lv-LV"/>
        </w:rPr>
        <w:t>Robotizēta platforma robotu modelēšanas un programmēšanas pamatu apgūšanai</w:t>
      </w:r>
      <w:r w:rsidR="003921BF">
        <w:rPr>
          <w:rFonts w:eastAsia="Cambria"/>
          <w:i/>
          <w:kern w:val="56"/>
          <w:lang w:val="lv-LV"/>
        </w:rPr>
        <w:t>”</w:t>
      </w:r>
    </w:p>
    <w:p w14:paraId="7947BF76" w14:textId="77777777" w:rsidR="00F22344" w:rsidRPr="00F22344" w:rsidRDefault="00F22344" w:rsidP="00F22344">
      <w:pPr>
        <w:pStyle w:val="ListParagraph"/>
        <w:ind w:left="2137"/>
        <w:jc w:val="center"/>
        <w:rPr>
          <w:rFonts w:eastAsia="Cambria"/>
          <w:i/>
          <w:kern w:val="56"/>
          <w:lang w:val="lv-LV"/>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4249"/>
        <w:gridCol w:w="6663"/>
      </w:tblGrid>
      <w:tr w:rsidR="0080251A" w:rsidRPr="00575326" w14:paraId="1F0CACDD" w14:textId="77777777" w:rsidTr="00F22344">
        <w:tc>
          <w:tcPr>
            <w:tcW w:w="3825" w:type="dxa"/>
            <w:shd w:val="clear" w:color="auto" w:fill="BFBFBF"/>
            <w:vAlign w:val="center"/>
          </w:tcPr>
          <w:p w14:paraId="172E0453"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4249" w:type="dxa"/>
            <w:shd w:val="clear" w:color="auto" w:fill="BFBFBF"/>
            <w:vAlign w:val="center"/>
          </w:tcPr>
          <w:p w14:paraId="5B68B06E" w14:textId="77777777" w:rsidR="0080251A" w:rsidRPr="0020533D" w:rsidRDefault="0080251A"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6663" w:type="dxa"/>
            <w:shd w:val="clear" w:color="auto" w:fill="BFBFBF"/>
          </w:tcPr>
          <w:p w14:paraId="5A45425A" w14:textId="77777777" w:rsidR="0080251A" w:rsidRPr="005D54B9" w:rsidRDefault="0080251A"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80251A" w:rsidRPr="004D35DD" w:rsidRDefault="0080251A"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0251A" w:rsidRPr="00575326" w14:paraId="3587E652" w14:textId="77777777" w:rsidTr="00F77954">
        <w:trPr>
          <w:trHeight w:val="401"/>
        </w:trPr>
        <w:tc>
          <w:tcPr>
            <w:tcW w:w="14737" w:type="dxa"/>
            <w:gridSpan w:val="3"/>
          </w:tcPr>
          <w:p w14:paraId="45D91F05" w14:textId="3828FA70" w:rsidR="003B4076" w:rsidRPr="003B4076" w:rsidRDefault="00F22344" w:rsidP="003B4076">
            <w:pPr>
              <w:jc w:val="center"/>
              <w:rPr>
                <w:rFonts w:ascii="Times New Roman" w:hAnsi="Times New Roman" w:cs="Times New Roman"/>
                <w:b/>
              </w:rPr>
            </w:pPr>
            <w:r w:rsidRPr="00F22344">
              <w:rPr>
                <w:rFonts w:ascii="Times New Roman" w:eastAsia="Cambria" w:hAnsi="Times New Roman" w:cs="Times New Roman"/>
                <w:i/>
                <w:kern w:val="56"/>
                <w:sz w:val="24"/>
                <w:szCs w:val="24"/>
              </w:rPr>
              <w:t>Robotizēta platforma robotu modelēšanas un programmēšanas pamatu apgūšanai ( 1 gab.</w:t>
            </w:r>
            <w:r w:rsidR="00716F05" w:rsidRPr="00F22344">
              <w:rPr>
                <w:rFonts w:ascii="Times New Roman" w:eastAsia="Cambria" w:hAnsi="Times New Roman" w:cs="Times New Roman"/>
                <w:i/>
                <w:kern w:val="56"/>
                <w:sz w:val="24"/>
                <w:szCs w:val="24"/>
              </w:rPr>
              <w:t>)</w:t>
            </w:r>
          </w:p>
        </w:tc>
      </w:tr>
    </w:tbl>
    <w:tbl>
      <w:tblPr>
        <w:tblStyle w:val="TableGrid"/>
        <w:tblW w:w="14737" w:type="dxa"/>
        <w:tblLook w:val="04A0" w:firstRow="1" w:lastRow="0" w:firstColumn="1" w:lastColumn="0" w:noHBand="0" w:noVBand="1"/>
      </w:tblPr>
      <w:tblGrid>
        <w:gridCol w:w="3823"/>
        <w:gridCol w:w="4252"/>
        <w:gridCol w:w="6662"/>
      </w:tblGrid>
      <w:tr w:rsidR="00F22344" w:rsidRPr="00EF4310" w14:paraId="49828CED" w14:textId="12E73095" w:rsidTr="00F22344">
        <w:tc>
          <w:tcPr>
            <w:tcW w:w="3823" w:type="dxa"/>
          </w:tcPr>
          <w:p w14:paraId="500DCC4C" w14:textId="53EEEB7B"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 xml:space="preserve">1. </w:t>
            </w:r>
            <w:r w:rsidRPr="00EF4310">
              <w:rPr>
                <w:rFonts w:ascii="Times New Roman" w:hAnsi="Times New Roman" w:cs="Times New Roman"/>
                <w:sz w:val="24"/>
                <w:szCs w:val="24"/>
              </w:rPr>
              <w:t>Brīvības pakāpju skaits</w:t>
            </w:r>
          </w:p>
        </w:tc>
        <w:tc>
          <w:tcPr>
            <w:tcW w:w="4252" w:type="dxa"/>
          </w:tcPr>
          <w:p w14:paraId="3C635361" w14:textId="77777777"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5</w:t>
            </w:r>
          </w:p>
        </w:tc>
        <w:tc>
          <w:tcPr>
            <w:tcW w:w="6662" w:type="dxa"/>
          </w:tcPr>
          <w:p w14:paraId="4A3F8085" w14:textId="77777777" w:rsidR="00F22344" w:rsidRPr="00EF4310" w:rsidRDefault="00F22344" w:rsidP="00EB4910">
            <w:pPr>
              <w:rPr>
                <w:rFonts w:ascii="Times New Roman" w:hAnsi="Times New Roman" w:cs="Times New Roman"/>
                <w:sz w:val="24"/>
                <w:szCs w:val="24"/>
              </w:rPr>
            </w:pPr>
          </w:p>
        </w:tc>
      </w:tr>
      <w:tr w:rsidR="00F22344" w:rsidRPr="00EF4310" w14:paraId="7D6975B1" w14:textId="01325798" w:rsidTr="00F22344">
        <w:tc>
          <w:tcPr>
            <w:tcW w:w="3823" w:type="dxa"/>
          </w:tcPr>
          <w:p w14:paraId="30652E06" w14:textId="3E31355B"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2. I</w:t>
            </w:r>
            <w:r w:rsidRPr="00EF4310">
              <w:rPr>
                <w:rFonts w:ascii="Times New Roman" w:hAnsi="Times New Roman" w:cs="Times New Roman"/>
                <w:sz w:val="24"/>
                <w:szCs w:val="24"/>
              </w:rPr>
              <w:t>nstrumenta svars</w:t>
            </w:r>
          </w:p>
        </w:tc>
        <w:tc>
          <w:tcPr>
            <w:tcW w:w="4252" w:type="dxa"/>
          </w:tcPr>
          <w:p w14:paraId="34A3726C" w14:textId="18ABC383"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2,5</w:t>
            </w:r>
            <w:r>
              <w:rPr>
                <w:rFonts w:ascii="Times New Roman" w:hAnsi="Times New Roman" w:cs="Times New Roman"/>
                <w:sz w:val="24"/>
                <w:szCs w:val="24"/>
              </w:rPr>
              <w:t xml:space="preserve"> </w:t>
            </w:r>
            <w:r w:rsidRPr="00EF4310">
              <w:rPr>
                <w:rFonts w:ascii="Times New Roman" w:hAnsi="Times New Roman" w:cs="Times New Roman"/>
                <w:sz w:val="24"/>
                <w:szCs w:val="24"/>
              </w:rPr>
              <w:t>kg</w:t>
            </w:r>
          </w:p>
        </w:tc>
        <w:tc>
          <w:tcPr>
            <w:tcW w:w="6662" w:type="dxa"/>
          </w:tcPr>
          <w:p w14:paraId="03571D91" w14:textId="77777777" w:rsidR="00F22344" w:rsidRPr="00EF4310" w:rsidRDefault="00F22344" w:rsidP="00EB4910">
            <w:pPr>
              <w:rPr>
                <w:rFonts w:ascii="Times New Roman" w:hAnsi="Times New Roman" w:cs="Times New Roman"/>
                <w:sz w:val="24"/>
                <w:szCs w:val="24"/>
              </w:rPr>
            </w:pPr>
          </w:p>
        </w:tc>
      </w:tr>
      <w:tr w:rsidR="00F22344" w:rsidRPr="00EF4310" w14:paraId="5B3E29F0" w14:textId="4015F1C2" w:rsidTr="00F22344">
        <w:tc>
          <w:tcPr>
            <w:tcW w:w="3823" w:type="dxa"/>
          </w:tcPr>
          <w:p w14:paraId="51D50D0C" w14:textId="7E5303E7"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3. D</w:t>
            </w:r>
            <w:r w:rsidRPr="00EF4310">
              <w:rPr>
                <w:rFonts w:ascii="Times New Roman" w:hAnsi="Times New Roman" w:cs="Times New Roman"/>
                <w:sz w:val="24"/>
                <w:szCs w:val="24"/>
              </w:rPr>
              <w:t>arba attālums</w:t>
            </w:r>
          </w:p>
        </w:tc>
        <w:tc>
          <w:tcPr>
            <w:tcW w:w="4252" w:type="dxa"/>
          </w:tcPr>
          <w:p w14:paraId="75626809" w14:textId="3DB3F41C"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450</w:t>
            </w:r>
            <w:r>
              <w:rPr>
                <w:rFonts w:ascii="Times New Roman" w:hAnsi="Times New Roman" w:cs="Times New Roman"/>
                <w:sz w:val="24"/>
                <w:szCs w:val="24"/>
              </w:rPr>
              <w:t xml:space="preserve"> </w:t>
            </w:r>
            <w:r w:rsidRPr="00EF4310">
              <w:rPr>
                <w:rFonts w:ascii="Times New Roman" w:hAnsi="Times New Roman" w:cs="Times New Roman"/>
                <w:sz w:val="24"/>
                <w:szCs w:val="24"/>
              </w:rPr>
              <w:t>mm</w:t>
            </w:r>
          </w:p>
        </w:tc>
        <w:tc>
          <w:tcPr>
            <w:tcW w:w="6662" w:type="dxa"/>
          </w:tcPr>
          <w:p w14:paraId="24E879A6" w14:textId="77777777" w:rsidR="00F22344" w:rsidRPr="00EF4310" w:rsidRDefault="00F22344" w:rsidP="00EB4910">
            <w:pPr>
              <w:rPr>
                <w:rFonts w:ascii="Times New Roman" w:hAnsi="Times New Roman" w:cs="Times New Roman"/>
                <w:sz w:val="24"/>
                <w:szCs w:val="24"/>
              </w:rPr>
            </w:pPr>
          </w:p>
        </w:tc>
      </w:tr>
      <w:tr w:rsidR="00F22344" w:rsidRPr="00EF4310" w14:paraId="5FF4D206" w14:textId="058FAB8D" w:rsidTr="00F22344">
        <w:tc>
          <w:tcPr>
            <w:tcW w:w="3823" w:type="dxa"/>
          </w:tcPr>
          <w:p w14:paraId="7ADBC203" w14:textId="5B856AA4"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 xml:space="preserve">4. </w:t>
            </w:r>
            <w:r w:rsidRPr="00EF4310">
              <w:rPr>
                <w:rFonts w:ascii="Times New Roman" w:hAnsi="Times New Roman" w:cs="Times New Roman"/>
                <w:sz w:val="24"/>
                <w:szCs w:val="24"/>
              </w:rPr>
              <w:t>Programmēšana</w:t>
            </w:r>
          </w:p>
        </w:tc>
        <w:tc>
          <w:tcPr>
            <w:tcW w:w="4252" w:type="dxa"/>
          </w:tcPr>
          <w:p w14:paraId="5BAEE785" w14:textId="77777777"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skripta programmēšanas valoda</w:t>
            </w:r>
          </w:p>
        </w:tc>
        <w:tc>
          <w:tcPr>
            <w:tcW w:w="6662" w:type="dxa"/>
          </w:tcPr>
          <w:p w14:paraId="73B4F651" w14:textId="77777777" w:rsidR="00F22344" w:rsidRPr="00EF4310" w:rsidRDefault="00F22344" w:rsidP="00EB4910">
            <w:pPr>
              <w:rPr>
                <w:rFonts w:ascii="Times New Roman" w:hAnsi="Times New Roman" w:cs="Times New Roman"/>
                <w:sz w:val="24"/>
                <w:szCs w:val="24"/>
              </w:rPr>
            </w:pPr>
          </w:p>
        </w:tc>
      </w:tr>
      <w:tr w:rsidR="00F22344" w:rsidRPr="00EF4310" w14:paraId="3AB50EEC" w14:textId="005A872D" w:rsidTr="00F22344">
        <w:tc>
          <w:tcPr>
            <w:tcW w:w="3823" w:type="dxa"/>
          </w:tcPr>
          <w:p w14:paraId="4E2A21EC" w14:textId="01530D7E" w:rsidR="00F22344" w:rsidRPr="00EF4310" w:rsidRDefault="00F22344" w:rsidP="00EB4910">
            <w:pPr>
              <w:rPr>
                <w:rFonts w:ascii="Times New Roman" w:hAnsi="Times New Roman" w:cs="Times New Roman"/>
                <w:sz w:val="24"/>
                <w:szCs w:val="24"/>
              </w:rPr>
            </w:pPr>
            <w:r>
              <w:rPr>
                <w:rFonts w:ascii="Times New Roman" w:hAnsi="Times New Roman" w:cs="Times New Roman"/>
                <w:sz w:val="24"/>
                <w:szCs w:val="24"/>
              </w:rPr>
              <w:t>5. R</w:t>
            </w:r>
            <w:r w:rsidRPr="00EF4310">
              <w:rPr>
                <w:rFonts w:ascii="Times New Roman" w:hAnsi="Times New Roman" w:cs="Times New Roman"/>
                <w:sz w:val="24"/>
                <w:szCs w:val="24"/>
              </w:rPr>
              <w:t>otācijas ātrums</w:t>
            </w:r>
          </w:p>
        </w:tc>
        <w:tc>
          <w:tcPr>
            <w:tcW w:w="4252" w:type="dxa"/>
          </w:tcPr>
          <w:p w14:paraId="41642A3C" w14:textId="77777777" w:rsidR="00F22344" w:rsidRPr="00EF4310" w:rsidRDefault="00F22344" w:rsidP="00EB4910">
            <w:pPr>
              <w:rPr>
                <w:rFonts w:ascii="Times New Roman" w:hAnsi="Times New Roman" w:cs="Times New Roman"/>
                <w:sz w:val="24"/>
                <w:szCs w:val="24"/>
              </w:rPr>
            </w:pPr>
            <w:r w:rsidRPr="00EF4310">
              <w:rPr>
                <w:rFonts w:ascii="Times New Roman" w:hAnsi="Times New Roman" w:cs="Times New Roman"/>
                <w:sz w:val="24"/>
                <w:szCs w:val="24"/>
              </w:rPr>
              <w:t>Vismaz 170 grādi/sekundē</w:t>
            </w:r>
          </w:p>
        </w:tc>
        <w:tc>
          <w:tcPr>
            <w:tcW w:w="6662" w:type="dxa"/>
          </w:tcPr>
          <w:p w14:paraId="2C0085AB" w14:textId="77777777" w:rsidR="00F22344" w:rsidRPr="00EF4310" w:rsidRDefault="00F22344" w:rsidP="00EB4910">
            <w:pPr>
              <w:rPr>
                <w:rFonts w:ascii="Times New Roman" w:hAnsi="Times New Roman" w:cs="Times New Roman"/>
                <w:sz w:val="24"/>
                <w:szCs w:val="24"/>
              </w:rPr>
            </w:pPr>
          </w:p>
        </w:tc>
      </w:tr>
    </w:tbl>
    <w:tbl>
      <w:tblPr>
        <w:tblStyle w:val="TableGrid1"/>
        <w:tblW w:w="14737" w:type="dxa"/>
        <w:tblLook w:val="04A0" w:firstRow="1" w:lastRow="0" w:firstColumn="1" w:lastColumn="0" w:noHBand="0" w:noVBand="1"/>
      </w:tblPr>
      <w:tblGrid>
        <w:gridCol w:w="3823"/>
        <w:gridCol w:w="4252"/>
        <w:gridCol w:w="6662"/>
      </w:tblGrid>
      <w:tr w:rsidR="004E6E03" w:rsidRPr="00EF4310" w14:paraId="459C9D2C" w14:textId="00562D30" w:rsidTr="004E6E03">
        <w:tc>
          <w:tcPr>
            <w:tcW w:w="3823" w:type="dxa"/>
          </w:tcPr>
          <w:p w14:paraId="05DC3085" w14:textId="1FB93768"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EF4310">
              <w:rPr>
                <w:rFonts w:ascii="Times New Roman" w:hAnsi="Times New Roman" w:cs="Times New Roman"/>
                <w:sz w:val="24"/>
                <w:szCs w:val="24"/>
                <w:lang w:val="lv-LV"/>
              </w:rPr>
              <w:t>Atkārtojamība</w:t>
            </w:r>
          </w:p>
        </w:tc>
        <w:tc>
          <w:tcPr>
            <w:tcW w:w="4252" w:type="dxa"/>
          </w:tcPr>
          <w:p w14:paraId="6B3E06ED"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 xml:space="preserve"> +/- 0.1 mm</w:t>
            </w:r>
          </w:p>
        </w:tc>
        <w:tc>
          <w:tcPr>
            <w:tcW w:w="6662" w:type="dxa"/>
          </w:tcPr>
          <w:p w14:paraId="05102D5C" w14:textId="77777777" w:rsidR="004E6E03" w:rsidRPr="004E6E03" w:rsidRDefault="004E6E03" w:rsidP="00EB4910">
            <w:pPr>
              <w:rPr>
                <w:rFonts w:ascii="Times New Roman" w:hAnsi="Times New Roman" w:cs="Times New Roman"/>
                <w:sz w:val="24"/>
                <w:szCs w:val="24"/>
                <w:lang w:val="lv-LV"/>
              </w:rPr>
            </w:pPr>
          </w:p>
        </w:tc>
      </w:tr>
      <w:tr w:rsidR="004E6E03" w:rsidRPr="00EF4310" w14:paraId="7B35EFD0" w14:textId="58A8C843" w:rsidTr="004E6E03">
        <w:tc>
          <w:tcPr>
            <w:tcW w:w="3823" w:type="dxa"/>
          </w:tcPr>
          <w:p w14:paraId="24466A31" w14:textId="2BDF6100"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7. </w:t>
            </w:r>
            <w:r w:rsidRPr="00EF4310">
              <w:rPr>
                <w:rFonts w:ascii="Times New Roman" w:hAnsi="Times New Roman" w:cs="Times New Roman"/>
                <w:sz w:val="24"/>
                <w:szCs w:val="24"/>
                <w:lang w:val="lv-LV"/>
              </w:rPr>
              <w:t>Maksimālais enerģijas patēriņš</w:t>
            </w:r>
          </w:p>
        </w:tc>
        <w:tc>
          <w:tcPr>
            <w:tcW w:w="4252" w:type="dxa"/>
          </w:tcPr>
          <w:p w14:paraId="3C649F09"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Ne lielāks par 300W</w:t>
            </w:r>
          </w:p>
        </w:tc>
        <w:tc>
          <w:tcPr>
            <w:tcW w:w="6662" w:type="dxa"/>
          </w:tcPr>
          <w:p w14:paraId="5E179022" w14:textId="77777777" w:rsidR="004E6E03" w:rsidRPr="004E6E03" w:rsidRDefault="004E6E03" w:rsidP="00EB4910">
            <w:pPr>
              <w:rPr>
                <w:rFonts w:ascii="Times New Roman" w:hAnsi="Times New Roman" w:cs="Times New Roman"/>
                <w:sz w:val="24"/>
                <w:szCs w:val="24"/>
                <w:lang w:val="lv-LV"/>
              </w:rPr>
            </w:pPr>
          </w:p>
        </w:tc>
      </w:tr>
      <w:tr w:rsidR="004E6E03" w:rsidRPr="00EF4310" w14:paraId="0EADA859" w14:textId="49016196" w:rsidTr="004E6E03">
        <w:tc>
          <w:tcPr>
            <w:tcW w:w="3823" w:type="dxa"/>
          </w:tcPr>
          <w:p w14:paraId="5F3DECB5" w14:textId="1FED64BB"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Pr="00EF4310">
              <w:rPr>
                <w:rFonts w:ascii="Times New Roman" w:hAnsi="Times New Roman" w:cs="Times New Roman"/>
                <w:sz w:val="24"/>
                <w:szCs w:val="24"/>
                <w:lang w:val="lv-LV"/>
              </w:rPr>
              <w:t>IP klasifikācija</w:t>
            </w:r>
          </w:p>
        </w:tc>
        <w:tc>
          <w:tcPr>
            <w:tcW w:w="4252" w:type="dxa"/>
          </w:tcPr>
          <w:p w14:paraId="65AEB631" w14:textId="7879D55E" w:rsidR="004E6E03" w:rsidRPr="00EF4310" w:rsidRDefault="00AB3404" w:rsidP="00EB4910">
            <w:pPr>
              <w:rPr>
                <w:rFonts w:ascii="Times New Roman" w:hAnsi="Times New Roman" w:cs="Times New Roman"/>
                <w:sz w:val="24"/>
                <w:szCs w:val="24"/>
                <w:lang w:val="lv-LV"/>
              </w:rPr>
            </w:pPr>
            <w:r>
              <w:rPr>
                <w:rFonts w:ascii="Times New Roman" w:hAnsi="Times New Roman" w:cs="Times New Roman"/>
                <w:sz w:val="24"/>
                <w:szCs w:val="24"/>
                <w:lang w:val="lv-LV"/>
              </w:rPr>
              <w:t>Vismaz IP30</w:t>
            </w:r>
            <w:r w:rsidR="004E6E03" w:rsidRPr="00EF4310">
              <w:rPr>
                <w:rFonts w:ascii="Times New Roman" w:hAnsi="Times New Roman" w:cs="Times New Roman"/>
                <w:sz w:val="24"/>
                <w:szCs w:val="24"/>
                <w:lang w:val="lv-LV"/>
              </w:rPr>
              <w:t xml:space="preserve"> – robotam</w:t>
            </w:r>
          </w:p>
          <w:p w14:paraId="7A9058DA"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Vismaz IP20 – vadības iekārtai</w:t>
            </w:r>
          </w:p>
        </w:tc>
        <w:tc>
          <w:tcPr>
            <w:tcW w:w="6662" w:type="dxa"/>
          </w:tcPr>
          <w:p w14:paraId="55098D49" w14:textId="77777777" w:rsidR="004E6E03" w:rsidRPr="004E6E03" w:rsidRDefault="004E6E03" w:rsidP="00EB4910">
            <w:pPr>
              <w:rPr>
                <w:rFonts w:ascii="Times New Roman" w:hAnsi="Times New Roman" w:cs="Times New Roman"/>
                <w:sz w:val="24"/>
                <w:szCs w:val="24"/>
                <w:lang w:val="lv-LV"/>
              </w:rPr>
            </w:pPr>
          </w:p>
        </w:tc>
      </w:tr>
      <w:tr w:rsidR="004E6E03" w:rsidRPr="00EF4310" w14:paraId="043E33DF" w14:textId="6A7E0288" w:rsidTr="004E6E03">
        <w:tc>
          <w:tcPr>
            <w:tcW w:w="3823" w:type="dxa"/>
          </w:tcPr>
          <w:p w14:paraId="37200944" w14:textId="29670A2D"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9. </w:t>
            </w:r>
            <w:r w:rsidRPr="00EF4310">
              <w:rPr>
                <w:rFonts w:ascii="Times New Roman" w:hAnsi="Times New Roman" w:cs="Times New Roman"/>
                <w:sz w:val="24"/>
                <w:szCs w:val="24"/>
                <w:lang w:val="lv-LV"/>
              </w:rPr>
              <w:t>Skaļums</w:t>
            </w:r>
          </w:p>
        </w:tc>
        <w:tc>
          <w:tcPr>
            <w:tcW w:w="4252" w:type="dxa"/>
          </w:tcPr>
          <w:p w14:paraId="6310529D"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Ne lielāks par 80dB</w:t>
            </w:r>
          </w:p>
        </w:tc>
        <w:tc>
          <w:tcPr>
            <w:tcW w:w="6662" w:type="dxa"/>
          </w:tcPr>
          <w:p w14:paraId="7F341383" w14:textId="77777777" w:rsidR="004E6E03" w:rsidRPr="004E6E03" w:rsidRDefault="004E6E03" w:rsidP="00EB4910">
            <w:pPr>
              <w:rPr>
                <w:rFonts w:ascii="Times New Roman" w:hAnsi="Times New Roman" w:cs="Times New Roman"/>
                <w:sz w:val="24"/>
                <w:szCs w:val="24"/>
                <w:lang w:val="lv-LV"/>
              </w:rPr>
            </w:pPr>
          </w:p>
        </w:tc>
      </w:tr>
      <w:tr w:rsidR="004E6E03" w:rsidRPr="00EF4310" w14:paraId="66958327" w14:textId="0BDD8F50" w:rsidTr="004E6E03">
        <w:tc>
          <w:tcPr>
            <w:tcW w:w="3823" w:type="dxa"/>
          </w:tcPr>
          <w:p w14:paraId="61589587" w14:textId="70D4C2C1"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10. </w:t>
            </w:r>
            <w:r w:rsidRPr="00EF4310">
              <w:rPr>
                <w:rFonts w:ascii="Times New Roman" w:hAnsi="Times New Roman" w:cs="Times New Roman"/>
                <w:sz w:val="24"/>
                <w:szCs w:val="24"/>
                <w:lang w:val="lv-LV"/>
              </w:rPr>
              <w:t>Ieejas/izejas</w:t>
            </w:r>
          </w:p>
        </w:tc>
        <w:tc>
          <w:tcPr>
            <w:tcW w:w="4252" w:type="dxa"/>
          </w:tcPr>
          <w:p w14:paraId="1E6D39A1"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Ciparu ieejas: vismaz 2</w:t>
            </w:r>
          </w:p>
          <w:p w14:paraId="5F48AA4E"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Ciparu izejas: vismaz 2</w:t>
            </w:r>
          </w:p>
          <w:p w14:paraId="01BA63DB"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Analogās ieejas: vismaz 2</w:t>
            </w:r>
          </w:p>
        </w:tc>
        <w:tc>
          <w:tcPr>
            <w:tcW w:w="6662" w:type="dxa"/>
          </w:tcPr>
          <w:p w14:paraId="4DCFBA51" w14:textId="77777777" w:rsidR="004E6E03" w:rsidRPr="004E6E03" w:rsidRDefault="004E6E03" w:rsidP="00EB4910">
            <w:pPr>
              <w:rPr>
                <w:rFonts w:ascii="Times New Roman" w:hAnsi="Times New Roman" w:cs="Times New Roman"/>
                <w:sz w:val="24"/>
                <w:szCs w:val="24"/>
                <w:lang w:val="lv-LV"/>
              </w:rPr>
            </w:pPr>
          </w:p>
        </w:tc>
      </w:tr>
      <w:tr w:rsidR="004E6E03" w:rsidRPr="00EF4310" w14:paraId="042EEB57" w14:textId="352B8F7E" w:rsidTr="004E6E03">
        <w:tc>
          <w:tcPr>
            <w:tcW w:w="3823" w:type="dxa"/>
          </w:tcPr>
          <w:p w14:paraId="10D54AA9" w14:textId="00A49674"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11. </w:t>
            </w:r>
            <w:r w:rsidRPr="00EF4310">
              <w:rPr>
                <w:rFonts w:ascii="Times New Roman" w:hAnsi="Times New Roman" w:cs="Times New Roman"/>
                <w:sz w:val="24"/>
                <w:szCs w:val="24"/>
                <w:lang w:val="lv-LV"/>
              </w:rPr>
              <w:t>Ieejas / izejas jauda</w:t>
            </w:r>
          </w:p>
        </w:tc>
        <w:tc>
          <w:tcPr>
            <w:tcW w:w="4252" w:type="dxa"/>
          </w:tcPr>
          <w:p w14:paraId="619DF78E"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 xml:space="preserve">@12V/24V ne mazāka par 500mA instrumenta </w:t>
            </w:r>
            <w:proofErr w:type="spellStart"/>
            <w:r w:rsidRPr="00EF4310">
              <w:rPr>
                <w:rFonts w:ascii="Times New Roman" w:hAnsi="Times New Roman" w:cs="Times New Roman"/>
                <w:sz w:val="24"/>
                <w:szCs w:val="24"/>
                <w:lang w:val="lv-LV"/>
              </w:rPr>
              <w:t>pieslēgumam</w:t>
            </w:r>
            <w:proofErr w:type="spellEnd"/>
            <w:r w:rsidRPr="00EF4310">
              <w:rPr>
                <w:rFonts w:ascii="Times New Roman" w:hAnsi="Times New Roman" w:cs="Times New Roman"/>
                <w:sz w:val="24"/>
                <w:szCs w:val="24"/>
                <w:lang w:val="lv-LV"/>
              </w:rPr>
              <w:t xml:space="preserve">. </w:t>
            </w:r>
          </w:p>
        </w:tc>
        <w:tc>
          <w:tcPr>
            <w:tcW w:w="6662" w:type="dxa"/>
          </w:tcPr>
          <w:p w14:paraId="632C94FC" w14:textId="77777777" w:rsidR="004E6E03" w:rsidRPr="00EF4310" w:rsidRDefault="004E6E03" w:rsidP="00EB4910">
            <w:pPr>
              <w:rPr>
                <w:rFonts w:ascii="Times New Roman" w:hAnsi="Times New Roman" w:cs="Times New Roman"/>
                <w:sz w:val="24"/>
                <w:szCs w:val="24"/>
              </w:rPr>
            </w:pPr>
          </w:p>
        </w:tc>
      </w:tr>
      <w:tr w:rsidR="004E6E03" w:rsidRPr="00EF4310" w14:paraId="086D891F" w14:textId="405C7AF0" w:rsidTr="004E6E03">
        <w:tc>
          <w:tcPr>
            <w:tcW w:w="3823" w:type="dxa"/>
          </w:tcPr>
          <w:p w14:paraId="17071989" w14:textId="226A45D8"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12. </w:t>
            </w:r>
            <w:r w:rsidRPr="00EF4310">
              <w:rPr>
                <w:rFonts w:ascii="Times New Roman" w:hAnsi="Times New Roman" w:cs="Times New Roman"/>
                <w:sz w:val="24"/>
                <w:szCs w:val="24"/>
                <w:lang w:val="lv-LV"/>
              </w:rPr>
              <w:t>Svars</w:t>
            </w:r>
          </w:p>
        </w:tc>
        <w:tc>
          <w:tcPr>
            <w:tcW w:w="4252" w:type="dxa"/>
          </w:tcPr>
          <w:p w14:paraId="066B67B4" w14:textId="75D89DBD"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 xml:space="preserve">Robotam ne lielāks par </w:t>
            </w:r>
            <w:r w:rsidR="00AB3404">
              <w:rPr>
                <w:rFonts w:ascii="Times New Roman" w:hAnsi="Times New Roman" w:cs="Times New Roman"/>
                <w:sz w:val="24"/>
                <w:szCs w:val="24"/>
                <w:lang w:val="lv-LV"/>
              </w:rPr>
              <w:t>25</w:t>
            </w:r>
            <w:r w:rsidRPr="00EF4310">
              <w:rPr>
                <w:rFonts w:ascii="Times New Roman" w:hAnsi="Times New Roman" w:cs="Times New Roman"/>
                <w:sz w:val="24"/>
                <w:szCs w:val="24"/>
                <w:lang w:val="lv-LV"/>
              </w:rPr>
              <w:t>kg</w:t>
            </w:r>
          </w:p>
          <w:p w14:paraId="61760A14" w14:textId="62B119C5"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V</w:t>
            </w:r>
            <w:r w:rsidR="00AB3404">
              <w:rPr>
                <w:rFonts w:ascii="Times New Roman" w:hAnsi="Times New Roman" w:cs="Times New Roman"/>
                <w:sz w:val="24"/>
                <w:szCs w:val="24"/>
                <w:lang w:val="lv-LV"/>
              </w:rPr>
              <w:t>adības iekārtai ne lielāks par 3</w:t>
            </w:r>
            <w:bookmarkStart w:id="0" w:name="_GoBack"/>
            <w:bookmarkEnd w:id="0"/>
            <w:r w:rsidRPr="00EF4310">
              <w:rPr>
                <w:rFonts w:ascii="Times New Roman" w:hAnsi="Times New Roman" w:cs="Times New Roman"/>
                <w:sz w:val="24"/>
                <w:szCs w:val="24"/>
                <w:lang w:val="lv-LV"/>
              </w:rPr>
              <w:t>0kg</w:t>
            </w:r>
          </w:p>
        </w:tc>
        <w:tc>
          <w:tcPr>
            <w:tcW w:w="6662" w:type="dxa"/>
          </w:tcPr>
          <w:p w14:paraId="36E5188A" w14:textId="77777777" w:rsidR="004E6E03" w:rsidRPr="00EF4310" w:rsidRDefault="004E6E03" w:rsidP="00EB4910">
            <w:pPr>
              <w:rPr>
                <w:rFonts w:ascii="Times New Roman" w:hAnsi="Times New Roman" w:cs="Times New Roman"/>
                <w:sz w:val="24"/>
                <w:szCs w:val="24"/>
              </w:rPr>
            </w:pPr>
          </w:p>
        </w:tc>
      </w:tr>
      <w:tr w:rsidR="004E6E03" w:rsidRPr="00EF4310" w14:paraId="2C7D510C" w14:textId="0DEB2753" w:rsidTr="004E6E03">
        <w:tc>
          <w:tcPr>
            <w:tcW w:w="3823" w:type="dxa"/>
          </w:tcPr>
          <w:p w14:paraId="6D32144B" w14:textId="3D53983C"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13. </w:t>
            </w:r>
            <w:r w:rsidRPr="00EF4310">
              <w:rPr>
                <w:rFonts w:ascii="Times New Roman" w:hAnsi="Times New Roman" w:cs="Times New Roman"/>
                <w:sz w:val="24"/>
                <w:szCs w:val="24"/>
                <w:lang w:val="lv-LV"/>
              </w:rPr>
              <w:t>Ārēja vadības iekārta</w:t>
            </w:r>
          </w:p>
        </w:tc>
        <w:tc>
          <w:tcPr>
            <w:tcW w:w="4252" w:type="dxa"/>
          </w:tcPr>
          <w:p w14:paraId="35417DA1"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Ir pieejama.</w:t>
            </w:r>
          </w:p>
        </w:tc>
        <w:tc>
          <w:tcPr>
            <w:tcW w:w="6662" w:type="dxa"/>
          </w:tcPr>
          <w:p w14:paraId="11504FAE" w14:textId="77777777" w:rsidR="004E6E03" w:rsidRPr="004E6E03" w:rsidRDefault="004E6E03" w:rsidP="00EB4910">
            <w:pPr>
              <w:rPr>
                <w:rFonts w:ascii="Times New Roman" w:hAnsi="Times New Roman" w:cs="Times New Roman"/>
                <w:sz w:val="24"/>
                <w:szCs w:val="24"/>
                <w:lang w:val="lv-LV"/>
              </w:rPr>
            </w:pPr>
          </w:p>
        </w:tc>
      </w:tr>
      <w:tr w:rsidR="004E6E03" w:rsidRPr="00EF4310" w14:paraId="53B95AC4" w14:textId="510D8659" w:rsidTr="004E6E03">
        <w:tc>
          <w:tcPr>
            <w:tcW w:w="3823" w:type="dxa"/>
          </w:tcPr>
          <w:p w14:paraId="5E9AFEBE" w14:textId="67CD93F6"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14. </w:t>
            </w:r>
            <w:r w:rsidRPr="00EF4310">
              <w:rPr>
                <w:rFonts w:ascii="Times New Roman" w:hAnsi="Times New Roman" w:cs="Times New Roman"/>
                <w:sz w:val="24"/>
                <w:szCs w:val="24"/>
                <w:lang w:val="lv-LV"/>
              </w:rPr>
              <w:t>Saziņa ar robotu</w:t>
            </w:r>
          </w:p>
        </w:tc>
        <w:tc>
          <w:tcPr>
            <w:tcW w:w="4252" w:type="dxa"/>
          </w:tcPr>
          <w:p w14:paraId="7B2BA080"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 xml:space="preserve">TCP/IP vismaz 10Mbit, </w:t>
            </w:r>
            <w:proofErr w:type="spellStart"/>
            <w:r w:rsidRPr="00EF4310">
              <w:rPr>
                <w:rFonts w:ascii="Times New Roman" w:hAnsi="Times New Roman" w:cs="Times New Roman"/>
                <w:sz w:val="24"/>
                <w:szCs w:val="24"/>
                <w:lang w:val="lv-LV"/>
              </w:rPr>
              <w:t>Modbus</w:t>
            </w:r>
            <w:proofErr w:type="spellEnd"/>
            <w:r w:rsidRPr="00EF4310">
              <w:rPr>
                <w:rFonts w:ascii="Times New Roman" w:hAnsi="Times New Roman" w:cs="Times New Roman"/>
                <w:sz w:val="24"/>
                <w:szCs w:val="24"/>
                <w:lang w:val="lv-LV"/>
              </w:rPr>
              <w:t xml:space="preserve"> TCP, </w:t>
            </w:r>
            <w:proofErr w:type="spellStart"/>
            <w:r w:rsidRPr="00EF4310">
              <w:rPr>
                <w:rFonts w:ascii="Times New Roman" w:hAnsi="Times New Roman" w:cs="Times New Roman"/>
                <w:sz w:val="24"/>
                <w:szCs w:val="24"/>
                <w:lang w:val="lv-LV"/>
              </w:rPr>
              <w:t>Profnet</w:t>
            </w:r>
            <w:proofErr w:type="spellEnd"/>
            <w:r w:rsidRPr="00EF4310">
              <w:rPr>
                <w:rFonts w:ascii="Times New Roman" w:hAnsi="Times New Roman" w:cs="Times New Roman"/>
                <w:sz w:val="24"/>
                <w:szCs w:val="24"/>
                <w:lang w:val="lv-LV"/>
              </w:rPr>
              <w:t xml:space="preserve">, </w:t>
            </w:r>
            <w:proofErr w:type="spellStart"/>
            <w:r w:rsidRPr="00EF4310">
              <w:rPr>
                <w:rFonts w:ascii="Times New Roman" w:hAnsi="Times New Roman" w:cs="Times New Roman"/>
                <w:sz w:val="24"/>
                <w:szCs w:val="24"/>
                <w:lang w:val="lv-LV"/>
              </w:rPr>
              <w:t>Ethernet</w:t>
            </w:r>
            <w:proofErr w:type="spellEnd"/>
            <w:r w:rsidRPr="00EF4310">
              <w:rPr>
                <w:rFonts w:ascii="Times New Roman" w:hAnsi="Times New Roman" w:cs="Times New Roman"/>
                <w:sz w:val="24"/>
                <w:szCs w:val="24"/>
                <w:lang w:val="lv-LV"/>
              </w:rPr>
              <w:t xml:space="preserve"> IP</w:t>
            </w:r>
          </w:p>
        </w:tc>
        <w:tc>
          <w:tcPr>
            <w:tcW w:w="6662" w:type="dxa"/>
          </w:tcPr>
          <w:p w14:paraId="0EE7F0C2" w14:textId="77777777" w:rsidR="004E6E03" w:rsidRPr="004E6E03" w:rsidRDefault="004E6E03" w:rsidP="00EB4910">
            <w:pPr>
              <w:rPr>
                <w:rFonts w:ascii="Times New Roman" w:hAnsi="Times New Roman" w:cs="Times New Roman"/>
                <w:sz w:val="24"/>
                <w:szCs w:val="24"/>
                <w:lang w:val="lv-LV"/>
              </w:rPr>
            </w:pPr>
          </w:p>
        </w:tc>
      </w:tr>
      <w:tr w:rsidR="004E6E03" w:rsidRPr="00EF4310" w14:paraId="12B53A96" w14:textId="730BEF95" w:rsidTr="004E6E03">
        <w:tc>
          <w:tcPr>
            <w:tcW w:w="3823" w:type="dxa"/>
          </w:tcPr>
          <w:p w14:paraId="08DBEC3F" w14:textId="05548BD4" w:rsidR="004E6E03" w:rsidRPr="00EF4310" w:rsidRDefault="004E6E03" w:rsidP="00EB4910">
            <w:pPr>
              <w:rPr>
                <w:rFonts w:ascii="Times New Roman" w:hAnsi="Times New Roman" w:cs="Times New Roman"/>
                <w:sz w:val="24"/>
                <w:szCs w:val="24"/>
                <w:lang w:val="lv-LV"/>
              </w:rPr>
            </w:pPr>
            <w:r>
              <w:rPr>
                <w:rFonts w:ascii="Times New Roman" w:hAnsi="Times New Roman" w:cs="Times New Roman"/>
                <w:sz w:val="24"/>
                <w:szCs w:val="24"/>
                <w:lang w:val="lv-LV"/>
              </w:rPr>
              <w:t xml:space="preserve">15. </w:t>
            </w:r>
            <w:r w:rsidRPr="00EF4310">
              <w:rPr>
                <w:rFonts w:ascii="Times New Roman" w:hAnsi="Times New Roman" w:cs="Times New Roman"/>
                <w:sz w:val="24"/>
                <w:szCs w:val="24"/>
                <w:lang w:val="lv-LV"/>
              </w:rPr>
              <w:t>Vadības iekārtas ieejas / izejas</w:t>
            </w:r>
          </w:p>
        </w:tc>
        <w:tc>
          <w:tcPr>
            <w:tcW w:w="4252" w:type="dxa"/>
          </w:tcPr>
          <w:p w14:paraId="7802D498"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Ciparu ieejas: vismaz 12</w:t>
            </w:r>
          </w:p>
          <w:p w14:paraId="1FA2D5C3"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Ciparu izejas: vismaz 12</w:t>
            </w:r>
          </w:p>
          <w:p w14:paraId="44EF6E22"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Analogās ieejas: vismaz 2</w:t>
            </w:r>
          </w:p>
          <w:p w14:paraId="3060F574" w14:textId="77777777" w:rsidR="004E6E03" w:rsidRPr="00EF4310" w:rsidRDefault="004E6E03" w:rsidP="00EB4910">
            <w:pPr>
              <w:rPr>
                <w:rFonts w:ascii="Times New Roman" w:hAnsi="Times New Roman" w:cs="Times New Roman"/>
                <w:sz w:val="24"/>
                <w:szCs w:val="24"/>
                <w:lang w:val="lv-LV"/>
              </w:rPr>
            </w:pPr>
            <w:r w:rsidRPr="00EF4310">
              <w:rPr>
                <w:rFonts w:ascii="Times New Roman" w:hAnsi="Times New Roman" w:cs="Times New Roman"/>
                <w:sz w:val="24"/>
                <w:szCs w:val="24"/>
                <w:lang w:val="lv-LV"/>
              </w:rPr>
              <w:t>Analogās izejas: vismaz 2</w:t>
            </w:r>
          </w:p>
        </w:tc>
        <w:tc>
          <w:tcPr>
            <w:tcW w:w="6662" w:type="dxa"/>
          </w:tcPr>
          <w:p w14:paraId="2BF30E4F" w14:textId="77777777" w:rsidR="004E6E03" w:rsidRPr="00EF4310" w:rsidRDefault="004E6E03" w:rsidP="00EB4910">
            <w:pPr>
              <w:rPr>
                <w:rFonts w:ascii="Times New Roman" w:hAnsi="Times New Roman" w:cs="Times New Roman"/>
                <w:sz w:val="24"/>
                <w:szCs w:val="24"/>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7035F35E"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AB3404">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81C61"/>
    <w:rsid w:val="00186817"/>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921BF"/>
    <w:rsid w:val="003A5308"/>
    <w:rsid w:val="003B4076"/>
    <w:rsid w:val="003E76D1"/>
    <w:rsid w:val="003F3C18"/>
    <w:rsid w:val="004111FA"/>
    <w:rsid w:val="00425487"/>
    <w:rsid w:val="00442059"/>
    <w:rsid w:val="00483227"/>
    <w:rsid w:val="004D35DD"/>
    <w:rsid w:val="004D7AA4"/>
    <w:rsid w:val="004E6E03"/>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B5015"/>
    <w:rsid w:val="007D5A99"/>
    <w:rsid w:val="007E5590"/>
    <w:rsid w:val="007F6D87"/>
    <w:rsid w:val="0080251A"/>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B3404"/>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22344"/>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table" w:customStyle="1" w:styleId="TableGrid1">
    <w:name w:val="Table Grid1"/>
    <w:basedOn w:val="TableNormal"/>
    <w:next w:val="TableGrid"/>
    <w:uiPriority w:val="39"/>
    <w:rsid w:val="004E6E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A8B9-A3A1-4A71-BDDB-D3187C2E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Pages>
  <Words>2087</Words>
  <Characters>1190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104</cp:revision>
  <cp:lastPrinted>2018-04-05T08:48:00Z</cp:lastPrinted>
  <dcterms:created xsi:type="dcterms:W3CDTF">2018-01-11T07:33:00Z</dcterms:created>
  <dcterms:modified xsi:type="dcterms:W3CDTF">2018-10-22T11:25:00Z</dcterms:modified>
</cp:coreProperties>
</file>