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8E" w:rsidRPr="006D4353" w:rsidRDefault="00E7628E" w:rsidP="00E7628E">
      <w:pPr>
        <w:spacing w:before="120"/>
        <w:jc w:val="center"/>
        <w:rPr>
          <w:rFonts w:cs="Times New Roman"/>
          <w:b/>
          <w:bCs/>
        </w:rPr>
      </w:pPr>
      <w:r w:rsidRPr="006D4353">
        <w:rPr>
          <w:rFonts w:cs="Times New Roman"/>
          <w:b/>
          <w:bCs/>
        </w:rPr>
        <w:t>VISPĀRĪGĀ VIENOŠANĀS</w:t>
      </w:r>
    </w:p>
    <w:p w:rsidR="00E7628E" w:rsidRPr="00E7628E" w:rsidRDefault="00E7628E" w:rsidP="00E7628E">
      <w:pPr>
        <w:spacing w:before="120"/>
        <w:jc w:val="both"/>
        <w:rPr>
          <w:rFonts w:cs="Times New Roman"/>
          <w:highlight w:val="yellow"/>
        </w:rPr>
      </w:pPr>
    </w:p>
    <w:p w:rsidR="006D4353" w:rsidRPr="006D4353" w:rsidRDefault="006D4353" w:rsidP="006D4353">
      <w:pPr>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sidR="000C3408">
        <w:rPr>
          <w:bCs/>
          <w:kern w:val="28"/>
        </w:rPr>
        <w:tab/>
      </w:r>
      <w:r w:rsidR="000C3408">
        <w:rPr>
          <w:bCs/>
          <w:kern w:val="28"/>
        </w:rPr>
        <w:tab/>
      </w:r>
      <w:r w:rsidRPr="006D4353">
        <w:rPr>
          <w:bCs/>
          <w:i/>
          <w:kern w:val="28"/>
        </w:rPr>
        <w:t>Datumu skatīt dokumentu paraksta laika zīmogā</w:t>
      </w:r>
    </w:p>
    <w:p w:rsidR="00E7628E" w:rsidRPr="00D51463" w:rsidRDefault="00E7628E" w:rsidP="00E7628E">
      <w:pPr>
        <w:spacing w:before="120"/>
        <w:ind w:firstLine="567"/>
        <w:jc w:val="both"/>
        <w:rPr>
          <w:rFonts w:eastAsia="Calibri" w:cs="Times New Roman"/>
          <w:b/>
        </w:rPr>
      </w:pPr>
    </w:p>
    <w:p w:rsidR="00E7628E" w:rsidRPr="00D51463" w:rsidRDefault="00E7628E" w:rsidP="00E7628E">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7628E">
        <w:rPr>
          <w:rFonts w:eastAsiaTheme="minorHAnsi" w:cs="Times New Roman"/>
          <w:kern w:val="0"/>
        </w:rPr>
        <w:t>zinātņu prorektors Tālis Juhna</w:t>
      </w:r>
      <w:r w:rsidRPr="00E50FD7">
        <w:rPr>
          <w:rFonts w:eastAsiaTheme="minorHAnsi" w:cs="Times New Roman"/>
          <w:i/>
          <w:kern w:val="0"/>
        </w:rPr>
        <w:t>,</w:t>
      </w:r>
      <w:r w:rsidRPr="00E50FD7">
        <w:rPr>
          <w:rFonts w:eastAsiaTheme="minorHAnsi" w:cs="Times New Roman"/>
          <w:kern w:val="0"/>
        </w:rPr>
        <w:t xml:space="preserve"> (turpmāk – Pasūtītājs), no vienas puses</w:t>
      </w:r>
      <w:r w:rsidRPr="00D51463">
        <w:rPr>
          <w:rFonts w:eastAsia="Times New Roman" w:cs="Times New Roman"/>
        </w:rPr>
        <w:t>, un</w:t>
      </w:r>
    </w:p>
    <w:p w:rsidR="00E7628E" w:rsidRPr="00D51463" w:rsidRDefault="006E6436" w:rsidP="00E7628E">
      <w:pPr>
        <w:spacing w:before="120"/>
        <w:jc w:val="both"/>
        <w:rPr>
          <w:rFonts w:eastAsia="Times New Roman" w:cs="Times New Roman"/>
        </w:rPr>
      </w:pPr>
      <w:r>
        <w:rPr>
          <w:rFonts w:eastAsia="Times New Roman" w:cs="Times New Roman"/>
          <w:b/>
        </w:rPr>
        <w:t xml:space="preserve">SIA “Drukātava” </w:t>
      </w:r>
      <w:r w:rsidRPr="00D51463">
        <w:rPr>
          <w:rFonts w:eastAsia="Times New Roman" w:cs="Times New Roman"/>
        </w:rPr>
        <w:t>reģistrācijas Nr.</w:t>
      </w:r>
      <w:r>
        <w:rPr>
          <w:rFonts w:eastAsia="Times New Roman" w:cs="Times New Roman"/>
        </w:rPr>
        <w:t>40003744728</w:t>
      </w:r>
      <w:r w:rsidRPr="00D51463">
        <w:rPr>
          <w:rFonts w:eastAsia="Times New Roman" w:cs="Times New Roman"/>
        </w:rPr>
        <w:t xml:space="preserve">, kuras vārdā, pamatojoties uz </w:t>
      </w:r>
      <w:r>
        <w:rPr>
          <w:rFonts w:eastAsia="Times New Roman" w:cs="Times New Roman"/>
        </w:rPr>
        <w:t>statūtiem</w:t>
      </w:r>
      <w:r w:rsidRPr="00D51463">
        <w:rPr>
          <w:rFonts w:eastAsia="Times New Roman" w:cs="Times New Roman"/>
        </w:rPr>
        <w:t xml:space="preserve"> rīkojas </w:t>
      </w:r>
      <w:r>
        <w:rPr>
          <w:rFonts w:eastAsia="Times New Roman" w:cs="Times New Roman"/>
        </w:rPr>
        <w:t>valdes loceklis Valdis Jirgens</w:t>
      </w:r>
      <w:r w:rsidR="00E7628E" w:rsidRPr="00D51463">
        <w:rPr>
          <w:rFonts w:eastAsia="Times New Roman" w:cs="Times New Roman"/>
        </w:rPr>
        <w:t>,</w:t>
      </w:r>
      <w:r w:rsidR="00E7628E" w:rsidRPr="00D51463">
        <w:rPr>
          <w:rFonts w:eastAsia="Times New Roman" w:cs="Times New Roman"/>
          <w:b/>
        </w:rPr>
        <w:t xml:space="preserve"> </w:t>
      </w:r>
      <w:r w:rsidR="00E7628E" w:rsidRPr="00D51463">
        <w:rPr>
          <w:rFonts w:eastAsia="Times New Roman" w:cs="Times New Roman"/>
        </w:rPr>
        <w:t xml:space="preserve">(turpmāk – Uzņēmējs), no otras puses, </w:t>
      </w:r>
    </w:p>
    <w:p w:rsidR="00E7628E" w:rsidRPr="00D51463" w:rsidRDefault="00E7628E" w:rsidP="00E7628E">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0E0FDF">
        <w:rPr>
          <w:rFonts w:cs="Times New Roman"/>
          <w:bCs/>
          <w:i/>
        </w:rPr>
        <w:t>Drukas pakalpojumi RTU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2018/68</w:t>
      </w:r>
      <w:r w:rsidRPr="00D51463">
        <w:rPr>
          <w:rFonts w:eastAsia="Times New Roman" w:cs="Times New Roman"/>
        </w:rPr>
        <w:t>,</w:t>
      </w:r>
      <w:r w:rsidRPr="00D51463">
        <w:rPr>
          <w:rFonts w:eastAsia="Times New Roman" w:cs="Times New Roman"/>
          <w:b/>
        </w:rPr>
        <w:t xml:space="preserve"> </w:t>
      </w:r>
      <w:r w:rsidRPr="006E6436">
        <w:rPr>
          <w:rFonts w:eastAsia="Times New Roman" w:cs="Times New Roman"/>
          <w:b/>
          <w:i/>
        </w:rPr>
        <w:t>iepirkuma daļā Nr.</w:t>
      </w:r>
      <w:r w:rsidR="006E6436" w:rsidRPr="006E6436">
        <w:rPr>
          <w:rFonts w:eastAsia="Times New Roman" w:cs="Times New Roman"/>
          <w:b/>
          <w:i/>
        </w:rPr>
        <w:t>1</w:t>
      </w:r>
      <w:r w:rsidRPr="006E6436">
        <w:rPr>
          <w:rFonts w:eastAsia="Times New Roman" w:cs="Times New Roman"/>
          <w:b/>
          <w:i/>
        </w:rPr>
        <w:t xml:space="preserve"> </w:t>
      </w:r>
      <w:r w:rsidR="006E6436">
        <w:rPr>
          <w:rFonts w:eastAsia="Times New Roman" w:cs="Times New Roman"/>
          <w:b/>
          <w:i/>
        </w:rPr>
        <w:t>“</w:t>
      </w:r>
      <w:r w:rsidR="006E6436" w:rsidRPr="006E6436">
        <w:rPr>
          <w:rFonts w:eastAsia="Times New Roman" w:cs="Times New Roman"/>
          <w:b/>
          <w:i/>
        </w:rPr>
        <w:t>Digitālās drukas pakalpojumi</w:t>
      </w:r>
      <w:r w:rsidR="006E6436">
        <w:rPr>
          <w:rFonts w:eastAsia="Times New Roman" w:cs="Times New Roman"/>
          <w:b/>
          <w:i/>
        </w:rPr>
        <w:t>”</w:t>
      </w:r>
      <w:r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Vienošanās priekšmets ir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Pr>
          <w:rFonts w:cs="Times New Roman"/>
          <w:color w:val="000000"/>
        </w:rPr>
        <w:t>Vienošanās ir spēkā 12</w:t>
      </w:r>
      <w:r w:rsidRPr="00D51463">
        <w:rPr>
          <w:rFonts w:cs="Times New Roman"/>
          <w:color w:val="000000"/>
        </w:rPr>
        <w:t xml:space="preserve">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w:t>
      </w:r>
      <w:r w:rsidRPr="000E0FDF">
        <w:rPr>
          <w:rFonts w:cs="Times New Roman"/>
          <w:color w:val="000000"/>
        </w:rPr>
        <w:t xml:space="preserve">kopējā summa </w:t>
      </w:r>
      <w:r w:rsidRPr="000E0FDF">
        <w:rPr>
          <w:rFonts w:cs="Times New Roman"/>
          <w:color w:val="000000"/>
          <w:spacing w:val="-7"/>
        </w:rPr>
        <w:t>ir</w:t>
      </w:r>
      <w:r w:rsidR="006D4353">
        <w:rPr>
          <w:rFonts w:cs="Times New Roman"/>
          <w:b/>
          <w:color w:val="000000"/>
          <w:spacing w:val="-7"/>
        </w:rPr>
        <w:t xml:space="preserve"> </w:t>
      </w:r>
      <w:r w:rsidR="006E6436">
        <w:rPr>
          <w:rFonts w:cs="Times New Roman"/>
          <w:b/>
          <w:color w:val="000000"/>
          <w:spacing w:val="-7"/>
        </w:rPr>
        <w:t>21999</w:t>
      </w:r>
      <w:r w:rsidRPr="000E0FDF">
        <w:rPr>
          <w:rFonts w:cs="Times New Roman"/>
          <w:b/>
          <w:color w:val="000000"/>
          <w:spacing w:val="-7"/>
        </w:rPr>
        <w:t xml:space="preserve"> </w:t>
      </w:r>
      <w:r w:rsidR="006D4353">
        <w:rPr>
          <w:rFonts w:cs="Times New Roman"/>
          <w:b/>
          <w:color w:val="000000"/>
          <w:spacing w:val="-7"/>
        </w:rPr>
        <w:t xml:space="preserve">EUR </w:t>
      </w:r>
      <w:r w:rsidRPr="000E0FDF">
        <w:rPr>
          <w:rFonts w:cs="Times New Roman"/>
          <w:color w:val="000000"/>
          <w:spacing w:val="-7"/>
        </w:rPr>
        <w:t>(</w:t>
      </w:r>
      <w:r w:rsidR="006D4353">
        <w:rPr>
          <w:rFonts w:cs="Times New Roman"/>
          <w:color w:val="000000"/>
          <w:spacing w:val="-7"/>
        </w:rPr>
        <w:t>divdesmit viens tūkstotis deviņi simti deviņdesmit deviņi</w:t>
      </w:r>
      <w:r w:rsidRPr="000E0FDF">
        <w:rPr>
          <w:rFonts w:cs="Times New Roman"/>
          <w:color w:val="000000"/>
          <w:spacing w:val="-7"/>
        </w:rPr>
        <w:t>)</w:t>
      </w:r>
      <w:r w:rsidRPr="000E0FDF">
        <w:rPr>
          <w:rFonts w:cs="Times New Roman"/>
          <w:b/>
          <w:color w:val="000000"/>
          <w:spacing w:val="-7"/>
        </w:rPr>
        <w:t xml:space="preserve"> </w:t>
      </w:r>
      <w:r w:rsidRPr="000E0FDF">
        <w:rPr>
          <w:rFonts w:cs="Times New Roman"/>
          <w:color w:val="000000"/>
          <w:spacing w:val="-7"/>
        </w:rPr>
        <w:t>bez pievienotās vērtības nodokļa (turpmāk –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Pr>
          <w:rFonts w:eastAsia="Times New Roman" w:cs="Times New Roman"/>
        </w:rPr>
        <w:t>Pakalpojuma</w:t>
      </w:r>
      <w:r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rsidR="00E7628E" w:rsidRPr="00D51463" w:rsidRDefault="00E7628E" w:rsidP="00E7628E">
      <w:pPr>
        <w:numPr>
          <w:ilvl w:val="1"/>
          <w:numId w:val="1"/>
        </w:numPr>
        <w:autoSpaceDE w:val="0"/>
        <w:autoSpaceDN w:val="0"/>
        <w:adjustRightInd w:val="0"/>
        <w:ind w:left="450" w:hanging="450"/>
        <w:jc w:val="both"/>
        <w:rPr>
          <w:lang w:eastAsia="lv-LV"/>
        </w:rPr>
      </w:pPr>
      <w:r w:rsidRPr="00D51463">
        <w:lastRenderedPageBreak/>
        <w:t>Vienošanās 2.4. punktā minēto rēķinu Izpildītājs var sūtīt vienā no šādiem veidiem:</w:t>
      </w:r>
    </w:p>
    <w:p w:rsidR="00E7628E" w:rsidRPr="00D51463" w:rsidRDefault="00E7628E" w:rsidP="00E7628E">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E7628E" w:rsidRPr="00D51463" w:rsidRDefault="00E7628E" w:rsidP="00E7628E">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E7628E" w:rsidRPr="00D51463" w:rsidRDefault="00E7628E" w:rsidP="00E7628E">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rsidR="00E7628E" w:rsidRPr="00D51463" w:rsidRDefault="00E7628E" w:rsidP="00E7628E">
      <w:pPr>
        <w:autoSpaceDE w:val="0"/>
        <w:autoSpaceDN w:val="0"/>
        <w:adjustRightInd w:val="0"/>
        <w:jc w:val="both"/>
        <w:rPr>
          <w:rFonts w:eastAsia="Calibri"/>
        </w:rPr>
      </w:pPr>
    </w:p>
    <w:p w:rsidR="00E7628E" w:rsidRPr="00CA115A" w:rsidRDefault="00E7628E" w:rsidP="00E7628E">
      <w:pPr>
        <w:numPr>
          <w:ilvl w:val="0"/>
          <w:numId w:val="1"/>
        </w:numPr>
        <w:autoSpaceDE w:val="0"/>
        <w:autoSpaceDN w:val="0"/>
        <w:adjustRightInd w:val="0"/>
        <w:ind w:left="270" w:hanging="270"/>
        <w:jc w:val="center"/>
        <w:rPr>
          <w:rFonts w:eastAsia="Times New Roman" w:cs="Times New Roman"/>
          <w:b/>
          <w:caps/>
        </w:rPr>
      </w:pPr>
      <w:r w:rsidRPr="00CA115A">
        <w:rPr>
          <w:rFonts w:eastAsia="Times New Roman" w:cs="Times New Roman"/>
          <w:b/>
          <w:caps/>
        </w:rPr>
        <w:t>Pārstāvības noteikumi</w:t>
      </w:r>
    </w:p>
    <w:p w:rsidR="00E7628E" w:rsidRPr="007A7226" w:rsidRDefault="00E7628E" w:rsidP="007A7226">
      <w:pPr>
        <w:numPr>
          <w:ilvl w:val="1"/>
          <w:numId w:val="1"/>
        </w:numPr>
        <w:autoSpaceDE w:val="0"/>
        <w:autoSpaceDN w:val="0"/>
        <w:adjustRightInd w:val="0"/>
        <w:ind w:left="450" w:hanging="450"/>
        <w:jc w:val="both"/>
        <w:rPr>
          <w:rFonts w:eastAsia="Times New Roman" w:cs="Times New Roman"/>
        </w:rPr>
      </w:pPr>
      <w:r w:rsidRPr="007A7226">
        <w:rPr>
          <w:rFonts w:eastAsia="Times New Roman" w:cs="Times New Roman"/>
        </w:rPr>
        <w:t xml:space="preserve">Lai kontrolētu Vienošanās saistību izpildi, Pasūtītājs pilnvaro savu pārstāvi (turpmāk – Pasūtītāja pārstāvis): </w:t>
      </w:r>
      <w:r w:rsidR="007A7226" w:rsidRPr="007A7226">
        <w:rPr>
          <w:rFonts w:eastAsia="Times New Roman" w:cs="Times New Roman"/>
        </w:rPr>
        <w:t>Izdevniecības departamenta direktore</w:t>
      </w:r>
      <w:r w:rsidR="007A7226">
        <w:rPr>
          <w:rFonts w:eastAsia="Times New Roman" w:cs="Times New Roman"/>
        </w:rPr>
        <w:t xml:space="preserve"> Anita Vēciņa</w:t>
      </w:r>
      <w:r w:rsidRPr="007A7226">
        <w:rPr>
          <w:rFonts w:eastAsia="Times New Roman" w:cs="Times New Roman"/>
        </w:rPr>
        <w:t xml:space="preserve">, </w:t>
      </w:r>
      <w:r w:rsidR="007A7226">
        <w:rPr>
          <w:rFonts w:eastAsia="Times New Roman" w:cs="Times New Roman"/>
        </w:rPr>
        <w:t xml:space="preserve">tālr. </w:t>
      </w:r>
      <w:r w:rsidR="007A7226" w:rsidRPr="007A7226">
        <w:rPr>
          <w:rFonts w:eastAsia="Times New Roman" w:cs="Times New Roman"/>
        </w:rPr>
        <w:t>29284048</w:t>
      </w:r>
      <w:r w:rsidRPr="007A7226">
        <w:rPr>
          <w:rFonts w:eastAsia="Times New Roman" w:cs="Times New Roman"/>
        </w:rPr>
        <w:t>, e-pasts:</w:t>
      </w:r>
      <w:r w:rsidR="007A7226" w:rsidRPr="007A7226">
        <w:t xml:space="preserve"> </w:t>
      </w:r>
      <w:hyperlink r:id="rId7" w:history="1">
        <w:r w:rsidR="007A7226" w:rsidRPr="006D649F">
          <w:rPr>
            <w:rStyle w:val="Hyperlink"/>
            <w:rFonts w:eastAsia="Times New Roman" w:cs="Times New Roman"/>
          </w:rPr>
          <w:t>Anita.Vecina@rtu.lv</w:t>
        </w:r>
      </w:hyperlink>
      <w:r w:rsidR="007A7226">
        <w:rPr>
          <w:rFonts w:eastAsia="Times New Roman" w:cs="Times New Roman"/>
        </w:rPr>
        <w:t xml:space="preserve"> </w:t>
      </w:r>
      <w:r w:rsidRPr="007A7226">
        <w:rPr>
          <w:rFonts w:eastAsia="Times New Roman" w:cs="Times New Roman"/>
        </w:rPr>
        <w:t>, kura pienākumos ietilpst:</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sekot Vienošanās saistību izpildei;</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pasūtīt Pakalpojumu;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no Uzņēmēja pieprasīt atskaiti par Vienošanās izpildes gaitu un apjomu.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parakstīt Aktu.</w:t>
      </w:r>
    </w:p>
    <w:p w:rsidR="00E7628E" w:rsidRPr="008373E6" w:rsidRDefault="00E7628E" w:rsidP="00E7628E">
      <w:pPr>
        <w:numPr>
          <w:ilvl w:val="1"/>
          <w:numId w:val="1"/>
        </w:numPr>
        <w:autoSpaceDE w:val="0"/>
        <w:autoSpaceDN w:val="0"/>
        <w:adjustRightInd w:val="0"/>
        <w:ind w:left="450" w:hanging="450"/>
        <w:jc w:val="both"/>
        <w:rPr>
          <w:rFonts w:eastAsia="Times New Roman" w:cs="Times New Roman"/>
        </w:rPr>
      </w:pPr>
      <w:r w:rsidRPr="008373E6">
        <w:rPr>
          <w:rFonts w:eastAsia="Times New Roman" w:cs="Times New Roman"/>
        </w:rPr>
        <w:t xml:space="preserve">Lai kontrolētu Vienošanās saistību izpildi, Uzņēmējs pilnvaro savu pārstāvi: </w:t>
      </w:r>
      <w:r w:rsidR="002F3072" w:rsidRPr="008373E6">
        <w:rPr>
          <w:rFonts w:eastAsia="Times New Roman" w:cs="Times New Roman"/>
        </w:rPr>
        <w:t>Laima Baumane</w:t>
      </w:r>
      <w:r w:rsidRPr="008373E6">
        <w:rPr>
          <w:rFonts w:eastAsia="Times New Roman" w:cs="Times New Roman"/>
        </w:rPr>
        <w:t xml:space="preserve">, tālr. </w:t>
      </w:r>
      <w:r w:rsidR="002F3072" w:rsidRPr="008373E6">
        <w:rPr>
          <w:rFonts w:eastAsia="Times New Roman" w:cs="Times New Roman"/>
        </w:rPr>
        <w:t>29406145</w:t>
      </w:r>
      <w:r w:rsidRPr="008373E6">
        <w:rPr>
          <w:rFonts w:eastAsia="Times New Roman" w:cs="Times New Roman"/>
        </w:rPr>
        <w:t xml:space="preserve">, e-pasts: </w:t>
      </w:r>
      <w:r w:rsidR="002F3072" w:rsidRPr="008373E6">
        <w:rPr>
          <w:rFonts w:eastAsia="Times New Roman" w:cs="Times New Roman"/>
        </w:rPr>
        <w:t xml:space="preserve"> laima@drukatava.lv.</w:t>
      </w:r>
      <w:r w:rsidRPr="008373E6">
        <w:rPr>
          <w:rFonts w:eastAsia="Times New Roman" w:cs="Times New Roman"/>
        </w:rPr>
        <w:t xml:space="preserve"> </w:t>
      </w:r>
    </w:p>
    <w:p w:rsidR="00E7628E" w:rsidRPr="008373E6" w:rsidRDefault="00E7628E" w:rsidP="00E7628E">
      <w:pPr>
        <w:jc w:val="both"/>
        <w:rPr>
          <w:rFonts w:eastAsia="Times New Roman" w:cs="Times New Roman"/>
        </w:rPr>
      </w:pPr>
    </w:p>
    <w:p w:rsidR="00E7628E" w:rsidRPr="008373E6"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8373E6">
        <w:rPr>
          <w:rFonts w:eastAsia="Times New Roman" w:cs="Times New Roman"/>
          <w:b/>
          <w:bCs/>
          <w:caps/>
          <w:color w:val="000000"/>
        </w:rPr>
        <w:t>VISPĀRĪGĀS VIENOŠANĀS NOTEIKUMI un izpilde</w:t>
      </w:r>
    </w:p>
    <w:p w:rsidR="00E7628E" w:rsidRPr="008373E6" w:rsidRDefault="00E7628E" w:rsidP="00E7628E">
      <w:pPr>
        <w:numPr>
          <w:ilvl w:val="1"/>
          <w:numId w:val="1"/>
        </w:numPr>
        <w:autoSpaceDE w:val="0"/>
        <w:autoSpaceDN w:val="0"/>
        <w:adjustRightInd w:val="0"/>
        <w:ind w:left="450" w:hanging="450"/>
        <w:jc w:val="both"/>
        <w:rPr>
          <w:rFonts w:eastAsia="Times New Roman" w:cs="Times New Roman"/>
          <w:color w:val="000000"/>
        </w:rPr>
      </w:pPr>
      <w:r w:rsidRPr="008373E6">
        <w:rPr>
          <w:rFonts w:eastAsia="Times New Roman" w:cs="Times New Roman"/>
          <w:color w:val="000000"/>
        </w:rPr>
        <w:t xml:space="preserve">Par konkrētā Pakalpojuma izpildi Pasūtītāja Vispārīgās vienošanās 3.1.punktā minētā  kontaktpersona nosūta elektroniski informāciju par nepieciešamo Pakalpojumu Uzņēmējam vismaz 5 darba dienas pirms nepieciešamā Pakalpojuma saņemšanas uz e-pastu: </w:t>
      </w:r>
      <w:r w:rsidR="002F3072" w:rsidRPr="008373E6">
        <w:rPr>
          <w:rFonts w:eastAsia="Times New Roman" w:cs="Times New Roman"/>
        </w:rPr>
        <w:t>laima@drukatava.lv</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E7628E"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veikt izmaiņas Pakalpojuma izpildes termiņos, savstarpēji vienojoties ar Uzņēmēju;</w:t>
      </w:r>
    </w:p>
    <w:p w:rsidR="00E7628E" w:rsidRPr="00D51463" w:rsidRDefault="00E7628E" w:rsidP="00E7628E">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rsidR="00E7628E" w:rsidRPr="00D51463" w:rsidRDefault="00E7628E" w:rsidP="00E7628E">
      <w:pPr>
        <w:ind w:left="36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rsidR="00E7628E" w:rsidRPr="00D51463" w:rsidRDefault="00E7628E" w:rsidP="00E7628E">
      <w:pPr>
        <w:ind w:left="45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E7628E" w:rsidRPr="00D51463" w:rsidRDefault="00E7628E" w:rsidP="00E7628E">
      <w:pPr>
        <w:autoSpaceDE w:val="0"/>
        <w:autoSpaceDN w:val="0"/>
        <w:adjustRightInd w:val="0"/>
        <w:rPr>
          <w:rFonts w:cs="Times New Roman"/>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E7628E" w:rsidRDefault="00E7628E" w:rsidP="00E7628E">
      <w:pPr>
        <w:numPr>
          <w:ilvl w:val="1"/>
          <w:numId w:val="1"/>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rsidR="00E7628E" w:rsidRPr="0079567D" w:rsidRDefault="00E7628E" w:rsidP="00E7628E">
      <w:pPr>
        <w:numPr>
          <w:ilvl w:val="1"/>
          <w:numId w:val="1"/>
        </w:numPr>
        <w:ind w:left="450" w:hanging="450"/>
        <w:jc w:val="both"/>
        <w:rPr>
          <w:rFonts w:eastAsia="Times New Roman" w:cs="Times New Roman"/>
        </w:rPr>
      </w:pPr>
      <w:r w:rsidRPr="0079567D">
        <w:rPr>
          <w:rFonts w:cs="Times New Roman"/>
        </w:rPr>
        <w:lastRenderedPageBreak/>
        <w:t>Visi Vienošanās grozījumi un papildinājumi ir spēkā, ja tie ir rakstiski un abu Pušu pilnvaroto pārstāvju (ar paraksta tiesībām) parakstīti, un tie ir atbilstoši Publisko iepirkumu likuma prasībām par vispārīgās vienošanās grozīšanu.</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E7628E" w:rsidRPr="00D51463" w:rsidRDefault="00E7628E" w:rsidP="00E7628E">
      <w:pPr>
        <w:ind w:left="45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ir sastādīta latviešu valodā</w:t>
      </w:r>
      <w:r w:rsidR="00CA115A">
        <w:rPr>
          <w:rFonts w:eastAsia="Times New Roman" w:cs="Times New Roman"/>
        </w:rPr>
        <w:t xml:space="preserve"> ar pielikumiem kopā uz 35 (trīsdesmit piecām) lapām</w:t>
      </w:r>
      <w:r w:rsidRPr="00D51463">
        <w:rPr>
          <w:rFonts w:eastAsia="Times New Roman" w:cs="Times New Roman"/>
        </w:rPr>
        <w:t>, divos eksemplāros. Visiem Vienošanās eksemplāriem ir vienāds juridisks spēks. Viens eksemplārs glabājas pie Pasūtītāja, pārējie pie Vienošanās dalībniekiem.</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pielikumi: </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rsidR="00E7628E" w:rsidRPr="00D51463" w:rsidRDefault="00E7628E" w:rsidP="00E7628E">
      <w:pPr>
        <w:ind w:left="36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E7628E" w:rsidRPr="00794B10" w:rsidTr="0071375A">
        <w:trPr>
          <w:trHeight w:val="274"/>
        </w:trPr>
        <w:tc>
          <w:tcPr>
            <w:tcW w:w="4644" w:type="dxa"/>
          </w:tcPr>
          <w:p w:rsidR="00E7628E" w:rsidRPr="00794B10" w:rsidRDefault="00E7628E" w:rsidP="0071375A">
            <w:pPr>
              <w:contextualSpacing/>
              <w:rPr>
                <w:rFonts w:cs="Times New Roman"/>
                <w:b/>
              </w:rPr>
            </w:pPr>
            <w:r w:rsidRPr="00794B10">
              <w:rPr>
                <w:rFonts w:cs="Times New Roman"/>
                <w:b/>
              </w:rPr>
              <w:lastRenderedPageBreak/>
              <w:t>Pasūtītājs:</w:t>
            </w:r>
          </w:p>
          <w:p w:rsidR="00E7628E" w:rsidRPr="00794B10" w:rsidRDefault="00E7628E" w:rsidP="0071375A">
            <w:pPr>
              <w:contextualSpacing/>
              <w:rPr>
                <w:rFonts w:cs="Times New Roman"/>
                <w:b/>
              </w:rPr>
            </w:pPr>
            <w:r w:rsidRPr="00794B10">
              <w:rPr>
                <w:rFonts w:cs="Times New Roman"/>
                <w:b/>
              </w:rPr>
              <w:t>Rīgas Tehniskā universitāte</w:t>
            </w:r>
          </w:p>
          <w:p w:rsidR="00E7628E" w:rsidRPr="00794B10" w:rsidRDefault="00E7628E" w:rsidP="0071375A">
            <w:pPr>
              <w:contextualSpacing/>
              <w:rPr>
                <w:rFonts w:cs="Times New Roman"/>
              </w:rPr>
            </w:pPr>
            <w:r w:rsidRPr="00794B10">
              <w:rPr>
                <w:rFonts w:cs="Times New Roman"/>
              </w:rPr>
              <w:t>Kaļķu iela 1 Rīga, LV – 1658</w:t>
            </w:r>
          </w:p>
          <w:p w:rsidR="00E7628E" w:rsidRPr="00794B10" w:rsidRDefault="00E7628E" w:rsidP="0071375A">
            <w:pPr>
              <w:contextualSpacing/>
              <w:rPr>
                <w:rFonts w:cs="Times New Roman"/>
              </w:rPr>
            </w:pPr>
            <w:r w:rsidRPr="00794B10">
              <w:rPr>
                <w:rFonts w:cs="Times New Roman"/>
              </w:rPr>
              <w:t>Izglītības iestādes reģ. Nr. 3341000709</w:t>
            </w:r>
          </w:p>
          <w:p w:rsidR="00E7628E" w:rsidRPr="00794B10" w:rsidRDefault="00E7628E" w:rsidP="0071375A">
            <w:pPr>
              <w:contextualSpacing/>
              <w:rPr>
                <w:rFonts w:cs="Times New Roman"/>
              </w:rPr>
            </w:pPr>
            <w:r w:rsidRPr="00794B10">
              <w:rPr>
                <w:rFonts w:cs="Times New Roman"/>
              </w:rPr>
              <w:t>PVN Nr. LV90000068977</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Valsts kase, BIC – TRELLV22</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Konts</w:t>
            </w:r>
            <w:r w:rsidRPr="003C4146">
              <w:rPr>
                <w:rFonts w:cs="Times New Roman"/>
                <w:lang w:eastAsia="lv-LV"/>
              </w:rPr>
              <w:t>: LV46TREL915101S000000</w:t>
            </w:r>
          </w:p>
          <w:p w:rsidR="00E7628E" w:rsidRPr="00794B10" w:rsidRDefault="00E7628E" w:rsidP="0071375A">
            <w:pPr>
              <w:contextualSpacing/>
              <w:rPr>
                <w:rFonts w:cs="Arial Unicode MS"/>
                <w:lang w:bidi="bo-CN"/>
              </w:rPr>
            </w:pPr>
          </w:p>
          <w:p w:rsidR="00E7628E" w:rsidRDefault="00E7628E" w:rsidP="0071375A">
            <w:pPr>
              <w:contextualSpacing/>
              <w:rPr>
                <w:rFonts w:cs="Arial Unicode MS"/>
                <w:lang w:bidi="bo-CN"/>
              </w:rPr>
            </w:pPr>
          </w:p>
          <w:p w:rsidR="00E7628E" w:rsidRPr="00794B10" w:rsidRDefault="000C3408" w:rsidP="0071375A">
            <w:pPr>
              <w:contextualSpacing/>
              <w:rPr>
                <w:rFonts w:cs="Arial Unicode MS"/>
                <w:lang w:bidi="bo-CN"/>
              </w:rPr>
            </w:pPr>
            <w:r>
              <w:rPr>
                <w:rFonts w:cs="Arial Unicode MS"/>
                <w:lang w:bidi="bo-CN"/>
              </w:rPr>
              <w:t>Zinātņu</w:t>
            </w:r>
            <w:r w:rsidR="00E7628E" w:rsidRPr="00794B10">
              <w:rPr>
                <w:rFonts w:cs="Arial Unicode MS"/>
                <w:lang w:bidi="bo-CN"/>
              </w:rPr>
              <w:t xml:space="preserve"> prorektors</w:t>
            </w: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r>
              <w:rPr>
                <w:rFonts w:cs="Times New Roman"/>
              </w:rPr>
              <w:t>______________________/</w:t>
            </w:r>
            <w:r w:rsidR="000C3408">
              <w:rPr>
                <w:rFonts w:cs="Times New Roman"/>
              </w:rPr>
              <w:t>T.Juhna</w:t>
            </w:r>
            <w:r w:rsidRPr="00794B10">
              <w:rPr>
                <w:rFonts w:cs="Times New Roman"/>
              </w:rPr>
              <w:t>/</w:t>
            </w:r>
          </w:p>
          <w:p w:rsidR="00E7628E" w:rsidRPr="00794B10" w:rsidRDefault="00E7628E" w:rsidP="0071375A">
            <w:pPr>
              <w:contextualSpacing/>
              <w:rPr>
                <w:rFonts w:cs="Times New Roman"/>
              </w:rPr>
            </w:pPr>
          </w:p>
          <w:p w:rsidR="00E7628E" w:rsidRPr="00794B10" w:rsidRDefault="00E7628E" w:rsidP="00E7628E">
            <w:pPr>
              <w:contextualSpacing/>
              <w:rPr>
                <w:rFonts w:cs="Arial Unicode MS"/>
                <w:lang w:bidi="bo-CN"/>
              </w:rPr>
            </w:pPr>
          </w:p>
        </w:tc>
        <w:tc>
          <w:tcPr>
            <w:tcW w:w="5040" w:type="dxa"/>
          </w:tcPr>
          <w:p w:rsidR="00E7628E" w:rsidRPr="008373E6" w:rsidRDefault="00E7628E" w:rsidP="0071375A">
            <w:pPr>
              <w:tabs>
                <w:tab w:val="left" w:pos="360"/>
              </w:tabs>
              <w:ind w:left="360" w:hanging="131"/>
              <w:contextualSpacing/>
              <w:rPr>
                <w:rFonts w:cs="Times New Roman"/>
                <w:b/>
              </w:rPr>
            </w:pPr>
            <w:r w:rsidRPr="008373E6">
              <w:rPr>
                <w:rFonts w:cs="Times New Roman"/>
                <w:b/>
              </w:rPr>
              <w:t>Uzņēmējs:</w:t>
            </w:r>
          </w:p>
          <w:p w:rsidR="00E7628E" w:rsidRPr="008373E6" w:rsidRDefault="00E7628E" w:rsidP="0071375A">
            <w:pPr>
              <w:ind w:firstLine="281"/>
              <w:rPr>
                <w:rFonts w:eastAsia="MS Mincho" w:cs="Times New Roman"/>
                <w:b/>
                <w:lang w:eastAsia="lv-LV"/>
              </w:rPr>
            </w:pPr>
            <w:r w:rsidRPr="008373E6">
              <w:rPr>
                <w:rFonts w:eastAsia="MS Mincho" w:cs="Times New Roman"/>
                <w:b/>
                <w:lang w:eastAsia="lv-LV"/>
              </w:rPr>
              <w:t>SIA “</w:t>
            </w:r>
            <w:r w:rsidR="006D4353" w:rsidRPr="008373E6">
              <w:rPr>
                <w:rFonts w:eastAsia="MS Mincho" w:cs="Times New Roman"/>
                <w:b/>
                <w:lang w:eastAsia="lv-LV"/>
              </w:rPr>
              <w:t>Drukātava</w:t>
            </w:r>
            <w:r w:rsidRPr="008373E6">
              <w:rPr>
                <w:rFonts w:eastAsia="MS Mincho" w:cs="Times New Roman"/>
                <w:b/>
                <w:lang w:eastAsia="lv-LV"/>
              </w:rPr>
              <w:t>”</w:t>
            </w:r>
          </w:p>
          <w:p w:rsidR="00E7628E" w:rsidRPr="008373E6" w:rsidRDefault="006D4353" w:rsidP="0071375A">
            <w:pPr>
              <w:ind w:firstLine="281"/>
              <w:rPr>
                <w:rFonts w:eastAsia="MS Mincho" w:cs="Times New Roman"/>
                <w:lang w:eastAsia="lv-LV"/>
              </w:rPr>
            </w:pPr>
            <w:r w:rsidRPr="008373E6">
              <w:rPr>
                <w:rFonts w:eastAsia="MS Mincho" w:cs="Times New Roman"/>
                <w:lang w:eastAsia="lv-LV"/>
              </w:rPr>
              <w:t>Spilvas</w:t>
            </w:r>
            <w:r w:rsidR="00E7628E" w:rsidRPr="008373E6">
              <w:rPr>
                <w:rFonts w:eastAsia="MS Mincho" w:cs="Times New Roman"/>
                <w:lang w:eastAsia="lv-LV"/>
              </w:rPr>
              <w:t xml:space="preserve"> iela </w:t>
            </w:r>
            <w:r w:rsidRPr="008373E6">
              <w:rPr>
                <w:rFonts w:eastAsia="MS Mincho" w:cs="Times New Roman"/>
                <w:lang w:eastAsia="lv-LV"/>
              </w:rPr>
              <w:t>9</w:t>
            </w:r>
            <w:r w:rsidR="00E7628E" w:rsidRPr="008373E6">
              <w:rPr>
                <w:rFonts w:eastAsia="MS Mincho" w:cs="Times New Roman"/>
                <w:lang w:eastAsia="lv-LV"/>
              </w:rPr>
              <w:t xml:space="preserve">, </w:t>
            </w:r>
            <w:r w:rsidRPr="008373E6">
              <w:rPr>
                <w:rFonts w:eastAsia="MS Mincho" w:cs="Times New Roman"/>
                <w:lang w:eastAsia="lv-LV"/>
              </w:rPr>
              <w:t>Mārupe</w:t>
            </w:r>
            <w:r w:rsidR="00E7628E" w:rsidRPr="008373E6">
              <w:rPr>
                <w:rFonts w:eastAsia="MS Mincho" w:cs="Times New Roman"/>
                <w:lang w:eastAsia="lv-LV"/>
              </w:rPr>
              <w:t xml:space="preserve">, LV – </w:t>
            </w:r>
            <w:r w:rsidRPr="008373E6">
              <w:rPr>
                <w:rFonts w:eastAsia="MS Mincho" w:cs="Times New Roman"/>
                <w:lang w:eastAsia="lv-LV"/>
              </w:rPr>
              <w:t>2167</w:t>
            </w:r>
          </w:p>
          <w:p w:rsidR="00E7628E" w:rsidRPr="008373E6" w:rsidRDefault="00E7628E" w:rsidP="0071375A">
            <w:pPr>
              <w:ind w:firstLine="281"/>
              <w:rPr>
                <w:rFonts w:eastAsia="MS Mincho" w:cs="Times New Roman"/>
                <w:lang w:eastAsia="lv-LV"/>
              </w:rPr>
            </w:pPr>
            <w:r w:rsidRPr="008373E6">
              <w:rPr>
                <w:rFonts w:eastAsia="MS Mincho" w:cs="Times New Roman"/>
                <w:lang w:eastAsia="lv-LV"/>
              </w:rPr>
              <w:t>Reģ. Nr. 40003</w:t>
            </w:r>
            <w:r w:rsidR="000C3408" w:rsidRPr="008373E6">
              <w:rPr>
                <w:rFonts w:eastAsia="MS Mincho" w:cs="Times New Roman"/>
                <w:lang w:eastAsia="lv-LV"/>
              </w:rPr>
              <w:t>744728</w:t>
            </w:r>
          </w:p>
          <w:p w:rsidR="00E7628E" w:rsidRPr="008373E6" w:rsidRDefault="00E7628E" w:rsidP="0071375A">
            <w:pPr>
              <w:ind w:firstLine="281"/>
              <w:rPr>
                <w:rFonts w:eastAsia="MS Mincho" w:cs="Times New Roman"/>
                <w:lang w:eastAsia="lv-LV"/>
              </w:rPr>
            </w:pPr>
            <w:r w:rsidRPr="008373E6">
              <w:rPr>
                <w:rFonts w:eastAsia="MS Mincho" w:cs="Times New Roman"/>
                <w:lang w:eastAsia="lv-LV"/>
              </w:rPr>
              <w:t xml:space="preserve">PVN Nr. LV </w:t>
            </w:r>
            <w:r w:rsidR="000C3408" w:rsidRPr="008373E6">
              <w:rPr>
                <w:rFonts w:eastAsia="MS Mincho" w:cs="Times New Roman"/>
                <w:lang w:eastAsia="lv-LV"/>
              </w:rPr>
              <w:t>40003744728</w:t>
            </w:r>
          </w:p>
          <w:p w:rsidR="008373E6" w:rsidRDefault="00E7628E" w:rsidP="000C3408">
            <w:pPr>
              <w:ind w:firstLine="281"/>
              <w:rPr>
                <w:rFonts w:eastAsia="MS Mincho" w:cs="Times New Roman"/>
                <w:lang w:eastAsia="lv-LV"/>
              </w:rPr>
            </w:pPr>
            <w:r w:rsidRPr="008373E6">
              <w:rPr>
                <w:rFonts w:eastAsia="MS Mincho" w:cs="Times New Roman"/>
                <w:lang w:eastAsia="lv-LV"/>
              </w:rPr>
              <w:t xml:space="preserve">K. Nr. </w:t>
            </w:r>
            <w:r w:rsidR="002F3072" w:rsidRPr="008373E6">
              <w:rPr>
                <w:rFonts w:eastAsia="MS Mincho" w:cs="Times New Roman"/>
                <w:lang w:eastAsia="lv-LV"/>
              </w:rPr>
              <w:t>LV25HABA0551009694911</w:t>
            </w:r>
          </w:p>
          <w:p w:rsidR="00E7628E" w:rsidRPr="008373E6" w:rsidRDefault="008373E6" w:rsidP="000C3408">
            <w:pPr>
              <w:ind w:firstLine="281"/>
              <w:rPr>
                <w:rFonts w:eastAsia="MS Mincho" w:cs="Times New Roman"/>
                <w:lang w:eastAsia="lv-LV"/>
              </w:rPr>
            </w:pPr>
            <w:r>
              <w:rPr>
                <w:rFonts w:eastAsia="MS Mincho" w:cs="Times New Roman"/>
                <w:lang w:eastAsia="lv-LV"/>
              </w:rPr>
              <w:t>Banka:</w:t>
            </w:r>
            <w:bookmarkStart w:id="0" w:name="_GoBack"/>
            <w:bookmarkEnd w:id="0"/>
            <w:r>
              <w:rPr>
                <w:rFonts w:eastAsia="MS Mincho" w:cs="Times New Roman"/>
                <w:lang w:eastAsia="lv-LV"/>
              </w:rPr>
              <w:t xml:space="preserve"> Swedbank</w:t>
            </w:r>
            <w:r w:rsidR="00E7628E" w:rsidRPr="008373E6">
              <w:rPr>
                <w:rFonts w:eastAsia="MS Mincho" w:cs="Times New Roman"/>
                <w:lang w:eastAsia="lv-LV"/>
              </w:rPr>
              <w:t xml:space="preserve"> </w:t>
            </w:r>
          </w:p>
          <w:p w:rsidR="00E7628E" w:rsidRPr="008373E6" w:rsidRDefault="00E7628E" w:rsidP="0071375A">
            <w:pPr>
              <w:ind w:firstLine="281"/>
              <w:rPr>
                <w:rFonts w:eastAsia="MS Mincho" w:cs="Times New Roman"/>
                <w:lang w:eastAsia="lv-LV"/>
              </w:rPr>
            </w:pPr>
          </w:p>
          <w:p w:rsidR="00BD24D5" w:rsidRPr="008373E6" w:rsidRDefault="00BD24D5" w:rsidP="0071375A">
            <w:pPr>
              <w:ind w:firstLine="281"/>
              <w:rPr>
                <w:rFonts w:eastAsia="MS Mincho" w:cs="Times New Roman"/>
                <w:lang w:eastAsia="lv-LV"/>
              </w:rPr>
            </w:pPr>
          </w:p>
          <w:p w:rsidR="00BD24D5" w:rsidRPr="008373E6" w:rsidRDefault="00BD24D5" w:rsidP="0071375A">
            <w:pPr>
              <w:ind w:firstLine="281"/>
              <w:rPr>
                <w:rFonts w:eastAsia="MS Mincho" w:cs="Times New Roman"/>
                <w:lang w:eastAsia="lv-LV"/>
              </w:rPr>
            </w:pPr>
          </w:p>
          <w:p w:rsidR="00E7628E" w:rsidRPr="008373E6" w:rsidRDefault="00E7628E" w:rsidP="0071375A">
            <w:pPr>
              <w:ind w:firstLine="281"/>
              <w:rPr>
                <w:rFonts w:eastAsia="MS Mincho" w:cs="Times New Roman"/>
                <w:lang w:eastAsia="lv-LV"/>
              </w:rPr>
            </w:pPr>
            <w:r w:rsidRPr="008373E6">
              <w:rPr>
                <w:rFonts w:eastAsia="MS Mincho" w:cs="Times New Roman"/>
                <w:lang w:eastAsia="lv-LV"/>
              </w:rPr>
              <w:t>Valdes loceklis</w:t>
            </w:r>
          </w:p>
          <w:p w:rsidR="00E7628E" w:rsidRPr="008373E6" w:rsidRDefault="00E7628E" w:rsidP="0071375A">
            <w:pPr>
              <w:ind w:firstLine="281"/>
              <w:rPr>
                <w:rFonts w:eastAsia="MS Mincho" w:cs="Times New Roman"/>
                <w:lang w:eastAsia="lv-LV"/>
              </w:rPr>
            </w:pPr>
          </w:p>
          <w:p w:rsidR="00E7628E" w:rsidRPr="008373E6" w:rsidRDefault="00E7628E" w:rsidP="0071375A">
            <w:pPr>
              <w:ind w:firstLine="281"/>
              <w:rPr>
                <w:rFonts w:eastAsia="MS Mincho" w:cs="Times New Roman"/>
                <w:lang w:eastAsia="lv-LV"/>
              </w:rPr>
            </w:pPr>
          </w:p>
          <w:p w:rsidR="00E7628E" w:rsidRPr="008373E6" w:rsidRDefault="00E7628E" w:rsidP="0071375A">
            <w:pPr>
              <w:ind w:left="368" w:hanging="87"/>
              <w:rPr>
                <w:rFonts w:eastAsia="MS Mincho" w:cs="Times New Roman"/>
                <w:lang w:eastAsia="lv-LV"/>
              </w:rPr>
            </w:pPr>
            <w:r w:rsidRPr="008373E6">
              <w:rPr>
                <w:rFonts w:eastAsia="MS Mincho" w:cs="Times New Roman"/>
                <w:lang w:eastAsia="lv-LV"/>
              </w:rPr>
              <w:t>________________/</w:t>
            </w:r>
            <w:r w:rsidR="000C3408" w:rsidRPr="008373E6">
              <w:rPr>
                <w:rFonts w:eastAsia="MS Mincho" w:cs="Times New Roman"/>
                <w:lang w:eastAsia="lv-LV"/>
              </w:rPr>
              <w:t>V.Jirgens</w:t>
            </w:r>
            <w:r w:rsidRPr="008373E6">
              <w:rPr>
                <w:rFonts w:eastAsia="MS Mincho" w:cs="Times New Roman"/>
                <w:lang w:eastAsia="lv-LV"/>
              </w:rPr>
              <w:t>/</w:t>
            </w:r>
          </w:p>
          <w:p w:rsidR="00E7628E" w:rsidRPr="008373E6" w:rsidRDefault="00E7628E" w:rsidP="0071375A">
            <w:pPr>
              <w:ind w:left="169" w:firstLine="142"/>
              <w:contextualSpacing/>
              <w:rPr>
                <w:rFonts w:cs="Times New Roman"/>
              </w:rPr>
            </w:pPr>
          </w:p>
        </w:tc>
      </w:tr>
    </w:tbl>
    <w:p w:rsidR="006D4353" w:rsidRDefault="006D4353" w:rsidP="006D4353">
      <w:pPr>
        <w:pStyle w:val="Footer"/>
        <w:rPr>
          <w:b/>
          <w:lang w:val="en-US"/>
        </w:rPr>
      </w:pPr>
    </w:p>
    <w:p w:rsidR="006D4353" w:rsidRDefault="006D4353" w:rsidP="006D4353">
      <w:pPr>
        <w:pStyle w:val="Footer"/>
        <w:rPr>
          <w:b/>
          <w:lang w:val="en-US"/>
        </w:rPr>
      </w:pPr>
    </w:p>
    <w:p w:rsidR="006D4353" w:rsidRDefault="006D4353" w:rsidP="006D4353">
      <w:pPr>
        <w:pStyle w:val="Footer"/>
        <w:rPr>
          <w:b/>
          <w:lang w:val="en-US"/>
        </w:rPr>
      </w:pPr>
    </w:p>
    <w:p w:rsidR="006D4353" w:rsidRPr="009B068C" w:rsidRDefault="006D4353" w:rsidP="006D4353">
      <w:pPr>
        <w:pStyle w:val="Footer"/>
        <w:jc w:val="center"/>
        <w:rPr>
          <w:caps/>
          <w:szCs w:val="20"/>
        </w:rPr>
      </w:pPr>
      <w:r w:rsidRPr="009B068C">
        <w:rPr>
          <w:caps/>
          <w:szCs w:val="20"/>
        </w:rPr>
        <w:t>Dokuments ir parakstīts ar drošu elektronisko parakstu un satur laika zīmogu</w:t>
      </w:r>
    </w:p>
    <w:p w:rsidR="006D4353" w:rsidRPr="009B068C" w:rsidRDefault="00E7628E" w:rsidP="006D4353">
      <w:pPr>
        <w:pStyle w:val="Footer"/>
        <w:rPr>
          <w:caps/>
          <w:szCs w:val="20"/>
        </w:rPr>
      </w:pPr>
      <w:r>
        <w:rPr>
          <w:b/>
          <w:lang w:val="en-US"/>
        </w:rPr>
        <w:br w:type="page"/>
      </w:r>
    </w:p>
    <w:p w:rsidR="00E7628E" w:rsidRDefault="00E7628E">
      <w:pPr>
        <w:spacing w:after="160" w:line="259" w:lineRule="auto"/>
        <w:rPr>
          <w:rFonts w:cs="Times New Roman"/>
          <w:b/>
          <w:lang w:val="en-US"/>
        </w:rPr>
      </w:pPr>
    </w:p>
    <w:p w:rsidR="00E7628E" w:rsidRPr="00D51463" w:rsidRDefault="00E7628E" w:rsidP="00E7628E">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rsidR="00E7628E" w:rsidRPr="00D51463" w:rsidRDefault="00E7628E" w:rsidP="00E7628E">
      <w:pPr>
        <w:keepNext/>
        <w:numPr>
          <w:ilvl w:val="12"/>
          <w:numId w:val="0"/>
        </w:numPr>
        <w:jc w:val="center"/>
        <w:outlineLvl w:val="1"/>
        <w:rPr>
          <w:rFonts w:cs="Times New Roman"/>
          <w:b/>
          <w:lang w:val="en-US"/>
        </w:rPr>
      </w:pPr>
    </w:p>
    <w:p w:rsidR="00E7628E" w:rsidRPr="00D51463" w:rsidRDefault="00E7628E" w:rsidP="00E7628E">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rsidR="00E7628E" w:rsidRPr="00D51463" w:rsidRDefault="00E7628E" w:rsidP="00E7628E">
      <w:pPr>
        <w:jc w:val="both"/>
        <w:rPr>
          <w:rFonts w:cs="Times New Roman"/>
          <w:lang w:val="en-US"/>
        </w:rPr>
      </w:pPr>
    </w:p>
    <w:p w:rsidR="00E7628E" w:rsidRPr="00D51463" w:rsidRDefault="00E7628E" w:rsidP="00E7628E">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p>
    <w:p w:rsidR="00E7628E" w:rsidRPr="00D51463" w:rsidRDefault="00E7628E" w:rsidP="00E7628E">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rsidR="00E7628E" w:rsidRPr="00D51463" w:rsidRDefault="00E7628E" w:rsidP="00E7628E">
      <w:pPr>
        <w:ind w:right="232"/>
        <w:jc w:val="both"/>
        <w:rPr>
          <w:rFonts w:cs="Times New Roman"/>
          <w:lang w:val="en-US"/>
        </w:rPr>
      </w:pPr>
    </w:p>
    <w:p w:rsidR="00E7628E" w:rsidRPr="00D51463" w:rsidRDefault="00E7628E" w:rsidP="00E7628E">
      <w:pPr>
        <w:ind w:right="232"/>
        <w:jc w:val="both"/>
        <w:rPr>
          <w:rFonts w:cs="Times New Roman"/>
          <w:lang w:val="en-US"/>
        </w:rPr>
      </w:pPr>
      <w:r w:rsidRPr="00D51463">
        <w:rPr>
          <w:rFonts w:cs="Times New Roman"/>
          <w:lang w:val="en-US"/>
        </w:rPr>
        <w:t xml:space="preserve"> _________________________________________________________________   </w:t>
      </w:r>
    </w:p>
    <w:p w:rsidR="00E7628E" w:rsidRPr="00D51463" w:rsidRDefault="00E7628E" w:rsidP="00E7628E">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Pr>
          <w:rFonts w:cs="Times New Roman"/>
          <w:b/>
          <w:lang w:val="en-US"/>
        </w:rPr>
        <w:t>8</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RTU-2018/68</w:t>
      </w:r>
      <w:r w:rsidRPr="00D51463">
        <w:rPr>
          <w:rFonts w:cs="Times New Roman"/>
          <w:lang w:val="en-US"/>
        </w:rPr>
        <w:t>).</w:t>
      </w:r>
    </w:p>
    <w:p w:rsidR="00E7628E" w:rsidRPr="00D51463" w:rsidRDefault="00E7628E" w:rsidP="00E7628E">
      <w:pPr>
        <w:suppressAutoHyphens/>
        <w:jc w:val="both"/>
        <w:rPr>
          <w:rFonts w:cs="Times New Roman"/>
          <w:lang w:val="en-US"/>
        </w:rPr>
      </w:pPr>
    </w:p>
    <w:p w:rsidR="00E7628E" w:rsidRPr="00D51463" w:rsidRDefault="00E7628E" w:rsidP="00E7628E">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rsidR="00E7628E" w:rsidRPr="00D51463" w:rsidRDefault="00E7628E" w:rsidP="00E7628E">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rsidR="00E7628E" w:rsidRPr="00D51463" w:rsidRDefault="00E7628E" w:rsidP="00E7628E">
      <w:pPr>
        <w:rPr>
          <w:rFonts w:cs="Times New Roman"/>
          <w:lang w:val="en-US"/>
        </w:rPr>
      </w:pPr>
      <w:r w:rsidRPr="00D51463">
        <w:rPr>
          <w:rFonts w:cs="Times New Roman"/>
          <w:lang w:val="en-US"/>
        </w:rPr>
        <w:t xml:space="preserve">       PVN summa EUR ______ (_________________);</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rsidR="00E7628E" w:rsidRPr="00D51463" w:rsidRDefault="00E7628E" w:rsidP="00E7628E">
      <w:pPr>
        <w:rPr>
          <w:rFonts w:cs="Times New Roman"/>
          <w:lang w:val="en-US"/>
        </w:rPr>
      </w:pPr>
    </w:p>
    <w:p w:rsidR="00E7628E" w:rsidRPr="00D51463" w:rsidRDefault="00E7628E" w:rsidP="00E7628E">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E7628E" w:rsidRPr="00D51463" w:rsidTr="0071375A">
        <w:trPr>
          <w:cantSplit/>
        </w:trPr>
        <w:tc>
          <w:tcPr>
            <w:tcW w:w="4786"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w:t>
            </w:r>
          </w:p>
          <w:p w:rsidR="00E7628E" w:rsidRPr="00D51463" w:rsidRDefault="00E7628E" w:rsidP="0071375A">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c>
          <w:tcPr>
            <w:tcW w:w="4111"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_____________/____________________/</w:t>
            </w:r>
          </w:p>
          <w:p w:rsidR="00E7628E" w:rsidRPr="00D51463" w:rsidRDefault="00E7628E" w:rsidP="0071375A">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r>
    </w:tbl>
    <w:p w:rsidR="007976D3" w:rsidRDefault="007976D3"/>
    <w:sectPr w:rsidR="007976D3" w:rsidSect="006D435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B3" w:rsidRDefault="00F82DB3" w:rsidP="007A7226">
      <w:r>
        <w:separator/>
      </w:r>
    </w:p>
  </w:endnote>
  <w:endnote w:type="continuationSeparator" w:id="0">
    <w:p w:rsidR="00F82DB3" w:rsidRDefault="00F82DB3" w:rsidP="007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398204"/>
      <w:docPartObj>
        <w:docPartGallery w:val="Page Numbers (Bottom of Page)"/>
        <w:docPartUnique/>
      </w:docPartObj>
    </w:sdtPr>
    <w:sdtEndPr>
      <w:rPr>
        <w:noProof/>
      </w:rPr>
    </w:sdtEndPr>
    <w:sdtContent>
      <w:p w:rsidR="007A7226" w:rsidRDefault="007A7226">
        <w:pPr>
          <w:pStyle w:val="Footer"/>
          <w:jc w:val="right"/>
        </w:pPr>
        <w:r>
          <w:fldChar w:fldCharType="begin"/>
        </w:r>
        <w:r>
          <w:instrText xml:space="preserve"> PAGE   \* MERGEFORMAT </w:instrText>
        </w:r>
        <w:r>
          <w:fldChar w:fldCharType="separate"/>
        </w:r>
        <w:r w:rsidR="008373E6">
          <w:rPr>
            <w:noProof/>
          </w:rPr>
          <w:t>2</w:t>
        </w:r>
        <w:r>
          <w:rPr>
            <w:noProof/>
          </w:rPr>
          <w:fldChar w:fldCharType="end"/>
        </w:r>
      </w:p>
    </w:sdtContent>
  </w:sdt>
  <w:p w:rsidR="007A7226" w:rsidRDefault="007A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B3" w:rsidRDefault="00F82DB3" w:rsidP="007A7226">
      <w:r>
        <w:separator/>
      </w:r>
    </w:p>
  </w:footnote>
  <w:footnote w:type="continuationSeparator" w:id="0">
    <w:p w:rsidR="00F82DB3" w:rsidRDefault="00F82DB3" w:rsidP="007A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8E"/>
    <w:rsid w:val="000C3408"/>
    <w:rsid w:val="002F3072"/>
    <w:rsid w:val="00626BEF"/>
    <w:rsid w:val="006D4353"/>
    <w:rsid w:val="006E6436"/>
    <w:rsid w:val="007976D3"/>
    <w:rsid w:val="007A7226"/>
    <w:rsid w:val="008373E6"/>
    <w:rsid w:val="00BD24D5"/>
    <w:rsid w:val="00CA115A"/>
    <w:rsid w:val="00E7628E"/>
    <w:rsid w:val="00F82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F0F1"/>
  <w15:chartTrackingRefBased/>
  <w15:docId w15:val="{5F4CBABD-8387-4A15-BADD-5D8A54B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8E"/>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353"/>
    <w:pPr>
      <w:tabs>
        <w:tab w:val="center" w:pos="4320"/>
        <w:tab w:val="right" w:pos="8640"/>
      </w:tabs>
      <w:suppressAutoHyphens/>
    </w:pPr>
    <w:rPr>
      <w:rFonts w:eastAsia="Times New Roman" w:cs="Times New Roman"/>
      <w:kern w:val="0"/>
      <w:lang w:val="en-GB" w:eastAsia="ar-SA"/>
    </w:rPr>
  </w:style>
  <w:style w:type="character" w:customStyle="1" w:styleId="FooterChar">
    <w:name w:val="Footer Char"/>
    <w:basedOn w:val="DefaultParagraphFont"/>
    <w:link w:val="Footer"/>
    <w:uiPriority w:val="99"/>
    <w:rsid w:val="006D4353"/>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7A7226"/>
    <w:pPr>
      <w:tabs>
        <w:tab w:val="center" w:pos="4320"/>
        <w:tab w:val="right" w:pos="8640"/>
      </w:tabs>
    </w:pPr>
  </w:style>
  <w:style w:type="character" w:customStyle="1" w:styleId="HeaderChar">
    <w:name w:val="Header Char"/>
    <w:basedOn w:val="DefaultParagraphFont"/>
    <w:link w:val="Header"/>
    <w:uiPriority w:val="99"/>
    <w:rsid w:val="007A7226"/>
    <w:rPr>
      <w:rFonts w:ascii="Times New Roman" w:eastAsia="Cambria" w:hAnsi="Times New Roman" w:cs="Cambria"/>
      <w:kern w:val="56"/>
      <w:sz w:val="24"/>
      <w:szCs w:val="24"/>
    </w:rPr>
  </w:style>
  <w:style w:type="character" w:styleId="Hyperlink">
    <w:name w:val="Hyperlink"/>
    <w:basedOn w:val="DefaultParagraphFont"/>
    <w:uiPriority w:val="99"/>
    <w:unhideWhenUsed/>
    <w:rsid w:val="007A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Vecina@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8721</Words>
  <Characters>4972</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2018-08-14T13:28:00Z</dcterms:created>
  <dcterms:modified xsi:type="dcterms:W3CDTF">2018-08-14T13:28:00Z</dcterms:modified>
</cp:coreProperties>
</file>