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EF5129"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bookmarkStart w:id="0" w:name="OLE_LINK5"/>
      <w:bookmarkStart w:id="1" w:name="OLE_LINK6"/>
      <w:bookmarkStart w:id="2" w:name="OLE_LINK7"/>
      <w:r w:rsidRPr="00105EEA">
        <w:rPr>
          <w:rFonts w:ascii="Arial" w:hAnsi="Arial" w:cs="Arial"/>
          <w:bCs/>
          <w:iCs/>
          <w:sz w:val="24"/>
          <w:szCs w:val="24"/>
        </w:rPr>
        <w:t>„</w:t>
      </w:r>
      <w:bookmarkEnd w:id="0"/>
      <w:bookmarkEnd w:id="1"/>
      <w:bookmarkEnd w:id="2"/>
      <w:r w:rsidR="00322744">
        <w:rPr>
          <w:rFonts w:ascii="Arial" w:hAnsi="Arial" w:cs="Arial"/>
          <w:sz w:val="24"/>
          <w:szCs w:val="24"/>
        </w:rPr>
        <w:t>Aprīkojuma iegāde RTU Elektronikas un telekomunikāciju fakultātes Radioelektronikas institūtam STEM studiju programmu modernizēšanai</w:t>
      </w:r>
      <w:r w:rsidRPr="00105EEA">
        <w:rPr>
          <w:rFonts w:ascii="Arial" w:hAnsi="Arial" w:cs="Arial"/>
          <w:sz w:val="24"/>
          <w:szCs w:val="24"/>
        </w:rPr>
        <w:t>”</w:t>
      </w:r>
    </w:p>
    <w:p w:rsidR="00165CEF" w:rsidRPr="00105EEA" w:rsidRDefault="00165CEF" w:rsidP="009B2419">
      <w:pPr>
        <w:jc w:val="center"/>
        <w:rPr>
          <w:rFonts w:ascii="Arial" w:hAnsi="Arial" w:cs="Arial"/>
          <w:b w:val="0"/>
          <w:sz w:val="24"/>
          <w:szCs w:val="24"/>
        </w:rPr>
      </w:pPr>
    </w:p>
    <w:p w:rsidR="009B2419" w:rsidRDefault="00B373A5" w:rsidP="009B2419">
      <w:pPr>
        <w:jc w:val="center"/>
        <w:rPr>
          <w:rFonts w:ascii="Arial" w:hAnsi="Arial" w:cs="Arial"/>
          <w:sz w:val="24"/>
          <w:szCs w:val="24"/>
        </w:rPr>
      </w:pPr>
      <w:r>
        <w:rPr>
          <w:rFonts w:ascii="Arial" w:hAnsi="Arial" w:cs="Arial"/>
          <w:sz w:val="24"/>
          <w:szCs w:val="24"/>
        </w:rPr>
        <w:t>ID. Nr.  RTU-2018</w:t>
      </w:r>
      <w:r w:rsidR="009B2419" w:rsidRPr="00EF5129">
        <w:rPr>
          <w:rFonts w:ascii="Arial" w:hAnsi="Arial" w:cs="Arial"/>
          <w:sz w:val="24"/>
          <w:szCs w:val="24"/>
        </w:rPr>
        <w:t>/</w:t>
      </w:r>
      <w:r w:rsidR="00322744">
        <w:rPr>
          <w:rFonts w:ascii="Arial" w:hAnsi="Arial" w:cs="Arial"/>
          <w:sz w:val="24"/>
          <w:szCs w:val="24"/>
        </w:rPr>
        <w:t>30</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FA34BA" w:rsidP="009B2419">
      <w:pPr>
        <w:rPr>
          <w:rFonts w:ascii="Arial" w:eastAsia="Cambria" w:hAnsi="Arial" w:cs="Arial"/>
          <w:b w:val="0"/>
          <w:bCs/>
          <w:sz w:val="24"/>
          <w:szCs w:val="24"/>
        </w:rPr>
      </w:pPr>
      <w:r>
        <w:rPr>
          <w:rFonts w:ascii="Arial" w:eastAsia="Cambria" w:hAnsi="Arial" w:cs="Arial"/>
          <w:b w:val="0"/>
          <w:bCs/>
          <w:sz w:val="24"/>
          <w:szCs w:val="24"/>
        </w:rPr>
        <w:t>Rīgā, 2018</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sidR="00433799">
        <w:rPr>
          <w:rFonts w:ascii="Arial" w:eastAsia="Cambria" w:hAnsi="Arial" w:cs="Arial"/>
          <w:b w:val="0"/>
          <w:bCs/>
          <w:sz w:val="24"/>
          <w:szCs w:val="24"/>
        </w:rPr>
        <w:t>24</w:t>
      </w:r>
      <w:r>
        <w:rPr>
          <w:rFonts w:ascii="Arial" w:eastAsia="Cambria" w:hAnsi="Arial" w:cs="Arial"/>
          <w:b w:val="0"/>
          <w:bCs/>
          <w:sz w:val="24"/>
          <w:szCs w:val="24"/>
        </w:rPr>
        <w:t>.</w:t>
      </w:r>
      <w:r w:rsidR="00B373A5">
        <w:rPr>
          <w:rFonts w:ascii="Arial" w:eastAsia="Cambria" w:hAnsi="Arial" w:cs="Arial"/>
          <w:b w:val="0"/>
          <w:bCs/>
          <w:sz w:val="24"/>
          <w:szCs w:val="24"/>
        </w:rPr>
        <w:t>aprīlī</w:t>
      </w:r>
    </w:p>
    <w:p w:rsidR="009B2419" w:rsidRDefault="009B2419" w:rsidP="00850D12">
      <w:pPr>
        <w:tabs>
          <w:tab w:val="left" w:pos="7513"/>
        </w:tabs>
        <w:rPr>
          <w:rFonts w:ascii="Arial" w:hAnsi="Arial" w:cs="Arial"/>
          <w:b w:val="0"/>
          <w:i/>
          <w:sz w:val="24"/>
          <w:szCs w:val="24"/>
        </w:rPr>
      </w:pPr>
    </w:p>
    <w:p w:rsidR="00227C79" w:rsidRPr="00227C79" w:rsidRDefault="00227C79" w:rsidP="00227C79">
      <w:pPr>
        <w:rPr>
          <w:rFonts w:ascii="Arial" w:hAnsi="Arial" w:cs="Arial"/>
          <w:b w:val="0"/>
          <w:sz w:val="24"/>
          <w:szCs w:val="24"/>
        </w:rPr>
      </w:pP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sz w:val="24"/>
          <w:szCs w:val="24"/>
          <w:lang w:eastAsia="lv-LV"/>
        </w:rPr>
        <w:t>Pasūtītāja nosaukums, reģistrācijas numurs</w:t>
      </w:r>
      <w:r w:rsidRPr="00227C79">
        <w:rPr>
          <w:rFonts w:ascii="Arial" w:eastAsia="Times New Roman" w:hAnsi="Arial" w:cs="Arial"/>
          <w:bCs/>
          <w:sz w:val="24"/>
          <w:szCs w:val="24"/>
          <w:lang w:eastAsia="lv-LV"/>
        </w:rPr>
        <w:t xml:space="preserve">: </w:t>
      </w:r>
      <w:r w:rsidRPr="00B155BF">
        <w:rPr>
          <w:rFonts w:ascii="Arial" w:eastAsia="Times New Roman" w:hAnsi="Arial" w:cs="Arial"/>
          <w:b w:val="0"/>
          <w:sz w:val="24"/>
          <w:szCs w:val="24"/>
          <w:lang w:eastAsia="lv-LV"/>
        </w:rPr>
        <w:t>Rīgas Tehniskā universitāte, izglītības iestādes reģistrācijas Nr. 3341000709.</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hAnsi="Arial" w:cs="Arial"/>
          <w:sz w:val="24"/>
          <w:szCs w:val="24"/>
        </w:rPr>
        <w:t xml:space="preserve">Iepirkuma </w:t>
      </w:r>
      <w:r w:rsidRPr="0030309B">
        <w:rPr>
          <w:rFonts w:ascii="Arial" w:hAnsi="Arial" w:cs="Arial"/>
          <w:sz w:val="24"/>
          <w:szCs w:val="24"/>
        </w:rPr>
        <w:t xml:space="preserve">procedūras veids: </w:t>
      </w:r>
      <w:r w:rsidRPr="0030309B">
        <w:rPr>
          <w:rFonts w:ascii="Arial" w:hAnsi="Arial" w:cs="Arial"/>
          <w:b w:val="0"/>
          <w:sz w:val="24"/>
          <w:szCs w:val="24"/>
        </w:rPr>
        <w:t>Publisko iepirkumu likuma 9.panta kārtībā.</w:t>
      </w:r>
    </w:p>
    <w:p w:rsidR="00227C79" w:rsidRPr="0030309B" w:rsidRDefault="00227C79" w:rsidP="00227C79">
      <w:pPr>
        <w:numPr>
          <w:ilvl w:val="0"/>
          <w:numId w:val="6"/>
        </w:numPr>
        <w:tabs>
          <w:tab w:val="num" w:pos="284"/>
        </w:tabs>
        <w:ind w:hanging="720"/>
        <w:jc w:val="both"/>
        <w:rPr>
          <w:rFonts w:ascii="Arial" w:eastAsia="Times New Roman" w:hAnsi="Arial" w:cs="Arial"/>
          <w:bCs/>
          <w:sz w:val="24"/>
          <w:szCs w:val="24"/>
        </w:rPr>
      </w:pPr>
      <w:r w:rsidRPr="0030309B">
        <w:rPr>
          <w:rFonts w:ascii="Arial" w:eastAsia="Times New Roman" w:hAnsi="Arial" w:cs="Arial"/>
          <w:bCs/>
          <w:sz w:val="24"/>
          <w:szCs w:val="24"/>
        </w:rPr>
        <w:t xml:space="preserve">Identifikācijas numurs: </w:t>
      </w:r>
      <w:r w:rsidRPr="0030309B">
        <w:rPr>
          <w:rFonts w:ascii="Arial" w:eastAsia="Times New Roman" w:hAnsi="Arial" w:cs="Arial"/>
          <w:b w:val="0"/>
          <w:bCs/>
          <w:sz w:val="24"/>
          <w:szCs w:val="24"/>
        </w:rPr>
        <w:t>RTU – 201</w:t>
      </w:r>
      <w:r w:rsidR="00B373A5" w:rsidRPr="0030309B">
        <w:rPr>
          <w:rFonts w:ascii="Arial" w:eastAsia="Times New Roman" w:hAnsi="Arial" w:cs="Arial"/>
          <w:b w:val="0"/>
          <w:bCs/>
          <w:sz w:val="24"/>
          <w:szCs w:val="24"/>
        </w:rPr>
        <w:t>8</w:t>
      </w:r>
      <w:r w:rsidR="00322744" w:rsidRPr="0030309B">
        <w:rPr>
          <w:rFonts w:ascii="Arial" w:eastAsia="Times New Roman" w:hAnsi="Arial" w:cs="Arial"/>
          <w:b w:val="0"/>
          <w:bCs/>
          <w:sz w:val="24"/>
          <w:szCs w:val="24"/>
        </w:rPr>
        <w:t>/30</w:t>
      </w:r>
      <w:r w:rsidRPr="0030309B">
        <w:rPr>
          <w:rFonts w:ascii="Arial" w:eastAsia="Times New Roman" w:hAnsi="Arial" w:cs="Arial"/>
          <w:b w:val="0"/>
          <w:bCs/>
          <w:sz w:val="24"/>
          <w:szCs w:val="24"/>
        </w:rPr>
        <w:t>.</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30309B">
          <w:rPr>
            <w:rFonts w:ascii="Arial" w:eastAsia="Times New Roman" w:hAnsi="Arial" w:cs="Arial"/>
            <w:bCs/>
            <w:sz w:val="24"/>
            <w:szCs w:val="24"/>
            <w:lang w:eastAsia="lv-LV"/>
          </w:rPr>
          <w:t>Paziņojums</w:t>
        </w:r>
      </w:smartTag>
      <w:r w:rsidRPr="0030309B">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30309B">
          <w:rPr>
            <w:rFonts w:ascii="Arial" w:eastAsia="Times New Roman" w:hAnsi="Arial" w:cs="Arial"/>
            <w:bCs/>
            <w:sz w:val="24"/>
            <w:szCs w:val="24"/>
            <w:lang w:eastAsia="lv-LV"/>
          </w:rPr>
          <w:t>līgumu</w:t>
        </w:r>
      </w:smartTag>
      <w:r w:rsidRPr="0030309B">
        <w:rPr>
          <w:rFonts w:ascii="Arial" w:eastAsia="Times New Roman" w:hAnsi="Arial" w:cs="Arial"/>
          <w:bCs/>
          <w:sz w:val="24"/>
          <w:szCs w:val="24"/>
          <w:lang w:eastAsia="lv-LV"/>
        </w:rPr>
        <w:t xml:space="preserve"> publicēts internetā (</w:t>
      </w:r>
      <w:hyperlink r:id="rId8" w:history="1">
        <w:r w:rsidRPr="0030309B">
          <w:rPr>
            <w:rStyle w:val="Hyperlink"/>
            <w:rFonts w:ascii="Arial" w:eastAsia="Times New Roman" w:hAnsi="Arial" w:cs="Arial"/>
            <w:bCs/>
            <w:color w:val="000000"/>
            <w:sz w:val="24"/>
            <w:szCs w:val="24"/>
            <w:lang w:eastAsia="lv-LV"/>
          </w:rPr>
          <w:t>www.iub.gov.lv</w:t>
        </w:r>
      </w:hyperlink>
      <w:r w:rsidRPr="0030309B">
        <w:rPr>
          <w:rFonts w:ascii="Arial" w:eastAsia="Times New Roman" w:hAnsi="Arial" w:cs="Arial"/>
          <w:bCs/>
          <w:sz w:val="24"/>
          <w:szCs w:val="24"/>
          <w:lang w:eastAsia="lv-LV"/>
        </w:rPr>
        <w:t xml:space="preserve">): </w:t>
      </w:r>
      <w:r w:rsidR="00322744" w:rsidRPr="0030309B">
        <w:rPr>
          <w:rFonts w:ascii="Arial" w:eastAsia="Times New Roman" w:hAnsi="Arial" w:cs="Arial"/>
          <w:b w:val="0"/>
          <w:bCs/>
          <w:sz w:val="24"/>
          <w:szCs w:val="24"/>
          <w:lang w:eastAsia="lv-LV"/>
        </w:rPr>
        <w:t>23.03</w:t>
      </w:r>
      <w:r w:rsidR="00B373A5" w:rsidRPr="0030309B">
        <w:rPr>
          <w:rFonts w:ascii="Arial" w:eastAsia="Times New Roman" w:hAnsi="Arial" w:cs="Arial"/>
          <w:b w:val="0"/>
          <w:bCs/>
          <w:sz w:val="24"/>
          <w:szCs w:val="24"/>
          <w:lang w:eastAsia="lv-LV"/>
        </w:rPr>
        <w:t>.2018</w:t>
      </w:r>
      <w:r w:rsidRPr="0030309B">
        <w:rPr>
          <w:rFonts w:ascii="Arial" w:eastAsia="Times New Roman" w:hAnsi="Arial" w:cs="Arial"/>
          <w:b w:val="0"/>
          <w:bCs/>
          <w:sz w:val="24"/>
          <w:szCs w:val="24"/>
          <w:lang w:eastAsia="lv-LV"/>
        </w:rPr>
        <w:t xml:space="preserve">. </w:t>
      </w:r>
    </w:p>
    <w:p w:rsidR="0030309B" w:rsidRDefault="0030309B" w:rsidP="0030309B">
      <w:pPr>
        <w:numPr>
          <w:ilvl w:val="0"/>
          <w:numId w:val="6"/>
        </w:numPr>
        <w:tabs>
          <w:tab w:val="num" w:pos="284"/>
        </w:tabs>
        <w:ind w:hanging="720"/>
        <w:jc w:val="both"/>
        <w:rPr>
          <w:rFonts w:ascii="Arial" w:eastAsia="Times New Roman" w:hAnsi="Arial" w:cs="Arial"/>
          <w:bCs/>
          <w:sz w:val="24"/>
          <w:szCs w:val="24"/>
        </w:rPr>
      </w:pPr>
      <w:r w:rsidRPr="0030309B">
        <w:rPr>
          <w:rFonts w:ascii="Arial" w:hAnsi="Arial" w:cs="Arial"/>
          <w:sz w:val="24"/>
          <w:szCs w:val="24"/>
        </w:rPr>
        <w:t xml:space="preserve">Informācija par iepirkuma priekšmetu un CPV nomenklatūras kodiem: </w:t>
      </w:r>
    </w:p>
    <w:p w:rsidR="0030309B" w:rsidRPr="0030309B" w:rsidRDefault="0030309B" w:rsidP="0030309B">
      <w:pPr>
        <w:pStyle w:val="ListParagraph"/>
        <w:numPr>
          <w:ilvl w:val="1"/>
          <w:numId w:val="15"/>
        </w:numPr>
        <w:ind w:left="709" w:hanging="425"/>
        <w:jc w:val="both"/>
        <w:rPr>
          <w:rFonts w:ascii="Arial" w:eastAsia="Times New Roman" w:hAnsi="Arial" w:cs="Arial"/>
          <w:b/>
          <w:bCs/>
          <w:sz w:val="24"/>
          <w:szCs w:val="24"/>
        </w:rPr>
      </w:pPr>
      <w:r w:rsidRPr="0030309B">
        <w:rPr>
          <w:rFonts w:ascii="Arial" w:hAnsi="Arial" w:cs="Arial"/>
          <w:b/>
          <w:sz w:val="24"/>
        </w:rPr>
        <w:t xml:space="preserve">Iepirkuma priekšmets ir sadalīts šādās 3 (trīs) daļās: </w:t>
      </w:r>
    </w:p>
    <w:p w:rsidR="0030309B" w:rsidRPr="0030309B" w:rsidRDefault="0030309B" w:rsidP="0030309B">
      <w:pPr>
        <w:pStyle w:val="ListParagraph"/>
        <w:numPr>
          <w:ilvl w:val="2"/>
          <w:numId w:val="15"/>
        </w:numPr>
        <w:ind w:left="1418" w:hanging="709"/>
        <w:jc w:val="both"/>
        <w:rPr>
          <w:rFonts w:ascii="Arial" w:eastAsia="Times New Roman" w:hAnsi="Arial" w:cs="Arial"/>
          <w:b/>
          <w:bCs/>
          <w:sz w:val="24"/>
          <w:szCs w:val="24"/>
        </w:rPr>
      </w:pPr>
      <w:r w:rsidRPr="0030309B">
        <w:rPr>
          <w:rFonts w:ascii="Arial" w:hAnsi="Arial" w:cs="Arial"/>
          <w:sz w:val="24"/>
        </w:rPr>
        <w:t xml:space="preserve">iepirkuma 1.daļa: </w:t>
      </w:r>
      <w:r w:rsidRPr="0030309B">
        <w:rPr>
          <w:rFonts w:ascii="Arial" w:hAnsi="Arial" w:cs="Arial"/>
          <w:i/>
          <w:sz w:val="24"/>
        </w:rPr>
        <w:t>Reālā laika USB spektra analizatora komplekts signālapstrādes un antenu laboratorijām</w:t>
      </w:r>
      <w:r w:rsidRPr="0030309B">
        <w:rPr>
          <w:rFonts w:ascii="Arial" w:hAnsi="Arial" w:cs="Arial"/>
          <w:sz w:val="24"/>
        </w:rPr>
        <w:t xml:space="preserve">. Galvenā priekšmeta </w:t>
      </w:r>
      <w:r w:rsidRPr="0030309B">
        <w:rPr>
          <w:rFonts w:ascii="Arial" w:hAnsi="Arial" w:cs="Arial"/>
          <w:bCs/>
          <w:color w:val="000000"/>
          <w:sz w:val="24"/>
          <w:lang w:eastAsia="lv-LV"/>
        </w:rPr>
        <w:t xml:space="preserve">CPV kods: </w:t>
      </w:r>
      <w:r w:rsidRPr="0030309B">
        <w:rPr>
          <w:rFonts w:ascii="Arial" w:hAnsi="Arial" w:cs="Arial"/>
          <w:color w:val="000000"/>
          <w:sz w:val="24"/>
        </w:rPr>
        <w:t>32000000-3 (Radio, televīzijas, komunikāciju, telekomunikāciju un saistītās iekārtas un aparāti). Papildus CPV kods: 32582000-6 (datu nesēji).</w:t>
      </w:r>
    </w:p>
    <w:p w:rsidR="0030309B" w:rsidRPr="0030309B" w:rsidRDefault="0030309B" w:rsidP="0030309B">
      <w:pPr>
        <w:pStyle w:val="ListParagraph"/>
        <w:numPr>
          <w:ilvl w:val="2"/>
          <w:numId w:val="15"/>
        </w:numPr>
        <w:ind w:left="1418" w:hanging="709"/>
        <w:jc w:val="both"/>
        <w:rPr>
          <w:rFonts w:ascii="Arial" w:eastAsia="Times New Roman" w:hAnsi="Arial" w:cs="Arial"/>
          <w:b/>
          <w:bCs/>
          <w:sz w:val="24"/>
          <w:szCs w:val="24"/>
        </w:rPr>
      </w:pPr>
      <w:r w:rsidRPr="0030309B">
        <w:rPr>
          <w:rFonts w:ascii="Arial" w:hAnsi="Arial" w:cs="Arial"/>
          <w:bCs/>
          <w:color w:val="000000"/>
          <w:sz w:val="24"/>
          <w:lang w:eastAsia="lv-LV"/>
        </w:rPr>
        <w:t xml:space="preserve">iepirkuma 2.daļa: </w:t>
      </w:r>
      <w:r w:rsidRPr="0030309B">
        <w:rPr>
          <w:rFonts w:ascii="Arial" w:hAnsi="Arial" w:cs="Arial"/>
          <w:bCs/>
          <w:i/>
          <w:color w:val="000000"/>
          <w:sz w:val="24"/>
          <w:lang w:eastAsia="lv-LV"/>
        </w:rPr>
        <w:t>Aparatūra programvadāmo radio (Software defined radio-sdr) mācību/pētniecības laboratorijas iekārtošanai</w:t>
      </w:r>
      <w:r w:rsidRPr="0030309B">
        <w:rPr>
          <w:rFonts w:ascii="Arial" w:hAnsi="Arial" w:cs="Arial"/>
          <w:bCs/>
          <w:color w:val="000000"/>
          <w:sz w:val="24"/>
          <w:lang w:eastAsia="lv-LV"/>
        </w:rPr>
        <w:t xml:space="preserve">. </w:t>
      </w:r>
      <w:r w:rsidRPr="0030309B">
        <w:rPr>
          <w:rFonts w:ascii="Arial" w:hAnsi="Arial" w:cs="Arial"/>
          <w:sz w:val="24"/>
        </w:rPr>
        <w:t xml:space="preserve">Galvenā priekšmeta </w:t>
      </w:r>
      <w:r w:rsidRPr="0030309B">
        <w:rPr>
          <w:rFonts w:ascii="Arial" w:hAnsi="Arial" w:cs="Arial"/>
          <w:bCs/>
          <w:color w:val="000000"/>
          <w:sz w:val="24"/>
          <w:lang w:eastAsia="lv-LV"/>
        </w:rPr>
        <w:t xml:space="preserve">CPV kods: </w:t>
      </w:r>
      <w:r w:rsidRPr="0030309B">
        <w:rPr>
          <w:rFonts w:ascii="Arial" w:hAnsi="Arial" w:cs="Arial"/>
          <w:color w:val="000000"/>
          <w:sz w:val="24"/>
        </w:rPr>
        <w:t>32000000-3 (Radio, televīzijas, komunikāciju, telekomunikāciju un saistītās iekārtas un aparāti).</w:t>
      </w:r>
    </w:p>
    <w:p w:rsidR="0030309B" w:rsidRPr="0030309B" w:rsidRDefault="0030309B" w:rsidP="0030309B">
      <w:pPr>
        <w:pStyle w:val="ListParagraph"/>
        <w:numPr>
          <w:ilvl w:val="2"/>
          <w:numId w:val="15"/>
        </w:numPr>
        <w:spacing w:after="0" w:line="240" w:lineRule="auto"/>
        <w:ind w:left="1418" w:hanging="709"/>
        <w:jc w:val="both"/>
        <w:rPr>
          <w:rFonts w:ascii="Arial" w:eastAsia="Times New Roman" w:hAnsi="Arial" w:cs="Arial"/>
          <w:b/>
          <w:bCs/>
          <w:sz w:val="24"/>
          <w:szCs w:val="24"/>
        </w:rPr>
      </w:pPr>
      <w:r w:rsidRPr="0030309B">
        <w:rPr>
          <w:rFonts w:ascii="Arial" w:hAnsi="Arial" w:cs="Arial"/>
          <w:sz w:val="24"/>
        </w:rPr>
        <w:t xml:space="preserve">Iepirkuma 3.daļa: </w:t>
      </w:r>
      <w:r w:rsidRPr="0030309B">
        <w:rPr>
          <w:rFonts w:ascii="Arial" w:hAnsi="Arial" w:cs="Arial"/>
          <w:i/>
          <w:sz w:val="24"/>
        </w:rPr>
        <w:t>Signālapstrādes mācību/pētniecības laboratorijas aprīkojums.</w:t>
      </w:r>
      <w:r w:rsidRPr="0030309B">
        <w:rPr>
          <w:rFonts w:ascii="Arial" w:hAnsi="Arial" w:cs="Arial"/>
          <w:sz w:val="24"/>
        </w:rPr>
        <w:t xml:space="preserve"> Galvenā priekšmeta </w:t>
      </w:r>
      <w:r w:rsidRPr="0030309B">
        <w:rPr>
          <w:rFonts w:ascii="Arial" w:hAnsi="Arial" w:cs="Arial"/>
          <w:bCs/>
          <w:color w:val="000000"/>
          <w:sz w:val="24"/>
          <w:lang w:eastAsia="lv-LV"/>
        </w:rPr>
        <w:t xml:space="preserve">CPV kods: </w:t>
      </w:r>
      <w:r w:rsidRPr="0030309B">
        <w:rPr>
          <w:rFonts w:ascii="Arial" w:hAnsi="Arial" w:cs="Arial"/>
          <w:color w:val="000000"/>
          <w:sz w:val="24"/>
        </w:rPr>
        <w:t>32000000-3 (Radio, televīzijas, komunikāciju, telekomunikāciju un saistītās iekārtas un aparāti).</w:t>
      </w:r>
    </w:p>
    <w:p w:rsidR="00227C79" w:rsidRPr="00B373A5" w:rsidRDefault="00227C79" w:rsidP="0030309B">
      <w:pPr>
        <w:numPr>
          <w:ilvl w:val="0"/>
          <w:numId w:val="6"/>
        </w:numPr>
        <w:tabs>
          <w:tab w:val="num" w:pos="284"/>
        </w:tabs>
        <w:ind w:left="284" w:hanging="284"/>
        <w:jc w:val="both"/>
        <w:rPr>
          <w:rFonts w:ascii="Arial" w:eastAsia="Times New Roman" w:hAnsi="Arial" w:cs="Arial"/>
          <w:b w:val="0"/>
          <w:bCs/>
          <w:sz w:val="24"/>
          <w:szCs w:val="24"/>
          <w:lang w:eastAsia="lv-LV"/>
        </w:rPr>
      </w:pPr>
      <w:r w:rsidRPr="00B373A5">
        <w:rPr>
          <w:rFonts w:ascii="Arial" w:eastAsia="Times New Roman" w:hAnsi="Arial" w:cs="Arial"/>
          <w:bCs/>
          <w:sz w:val="24"/>
          <w:szCs w:val="24"/>
          <w:lang w:eastAsia="lv-LV"/>
        </w:rPr>
        <w:t xml:space="preserve">Piedāvājuma izvēles kritērijs: </w:t>
      </w:r>
      <w:r w:rsidRPr="00B373A5">
        <w:rPr>
          <w:rFonts w:ascii="Arial" w:eastAsia="Times New Roman" w:hAnsi="Arial" w:cs="Arial"/>
          <w:b w:val="0"/>
          <w:bCs/>
          <w:sz w:val="24"/>
          <w:szCs w:val="24"/>
          <w:lang w:eastAsia="lv-LV"/>
        </w:rPr>
        <w:t>nolikuma prasībām atbilstošs saimnieciski visizdevīgākais piedāvājums ar viszemā</w:t>
      </w:r>
      <w:r w:rsidR="001F34E3">
        <w:rPr>
          <w:rFonts w:ascii="Arial" w:eastAsia="Times New Roman" w:hAnsi="Arial" w:cs="Arial"/>
          <w:b w:val="0"/>
          <w:bCs/>
          <w:sz w:val="24"/>
          <w:szCs w:val="24"/>
          <w:lang w:eastAsia="lv-LV"/>
        </w:rPr>
        <w:t>ko cenu (bez PVN) (nolikuma 1.8</w:t>
      </w:r>
      <w:r w:rsidRPr="00B373A5">
        <w:rPr>
          <w:rFonts w:ascii="Arial" w:eastAsia="Times New Roman" w:hAnsi="Arial" w:cs="Arial"/>
          <w:b w:val="0"/>
          <w:bCs/>
          <w:sz w:val="24"/>
          <w:szCs w:val="24"/>
          <w:lang w:eastAsia="lv-LV"/>
        </w:rPr>
        <w:t xml:space="preserve">.punkts). </w:t>
      </w: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B373A5">
        <w:rPr>
          <w:rFonts w:ascii="Arial" w:eastAsia="Times New Roman" w:hAnsi="Arial" w:cs="Arial"/>
          <w:bCs/>
          <w:sz w:val="24"/>
          <w:szCs w:val="24"/>
          <w:lang w:eastAsia="lv-LV"/>
        </w:rPr>
        <w:t xml:space="preserve">Iepirkuma komisija izveidota: </w:t>
      </w:r>
      <w:r w:rsidRPr="00B373A5">
        <w:rPr>
          <w:rFonts w:ascii="Arial" w:eastAsia="Times New Roman" w:hAnsi="Arial" w:cs="Arial"/>
          <w:b w:val="0"/>
          <w:bCs/>
          <w:sz w:val="24"/>
          <w:szCs w:val="24"/>
          <w:lang w:eastAsia="lv-LV"/>
        </w:rPr>
        <w:t xml:space="preserve">ar </w:t>
      </w:r>
      <w:r w:rsidRPr="00B373A5">
        <w:rPr>
          <w:rFonts w:ascii="Arial" w:hAnsi="Arial" w:cs="Arial"/>
          <w:b w:val="0"/>
          <w:sz w:val="24"/>
          <w:szCs w:val="24"/>
        </w:rPr>
        <w:t>Rīgas Tehniskās</w:t>
      </w:r>
      <w:r w:rsidRPr="00B155BF">
        <w:rPr>
          <w:rFonts w:ascii="Arial" w:hAnsi="Arial" w:cs="Arial"/>
          <w:b w:val="0"/>
          <w:sz w:val="24"/>
          <w:szCs w:val="24"/>
        </w:rPr>
        <w:t xml:space="preserve"> uni</w:t>
      </w:r>
      <w:r w:rsidR="001F34E3">
        <w:rPr>
          <w:rFonts w:ascii="Arial" w:hAnsi="Arial" w:cs="Arial"/>
          <w:b w:val="0"/>
          <w:sz w:val="24"/>
          <w:szCs w:val="24"/>
        </w:rPr>
        <w:t>versitātes finanšu prorektora 09.03</w:t>
      </w:r>
      <w:r w:rsidR="0068508E">
        <w:rPr>
          <w:rFonts w:ascii="Arial" w:hAnsi="Arial" w:cs="Arial"/>
          <w:b w:val="0"/>
          <w:sz w:val="24"/>
          <w:szCs w:val="24"/>
        </w:rPr>
        <w:t>.2018</w:t>
      </w:r>
      <w:r w:rsidRPr="00B155BF">
        <w:rPr>
          <w:rFonts w:ascii="Arial" w:hAnsi="Arial" w:cs="Arial"/>
          <w:b w:val="0"/>
          <w:sz w:val="24"/>
          <w:szCs w:val="24"/>
        </w:rPr>
        <w:t xml:space="preserve">. </w:t>
      </w:r>
      <w:r w:rsidR="0068508E">
        <w:rPr>
          <w:rFonts w:ascii="Arial" w:hAnsi="Arial" w:cs="Arial"/>
          <w:b w:val="0"/>
          <w:color w:val="000000"/>
          <w:spacing w:val="-4"/>
          <w:sz w:val="24"/>
          <w:szCs w:val="24"/>
        </w:rPr>
        <w:t xml:space="preserve">rīkojumu </w:t>
      </w:r>
      <w:r w:rsidR="001F34E3">
        <w:rPr>
          <w:rFonts w:ascii="Arial" w:hAnsi="Arial" w:cs="Arial"/>
          <w:b w:val="0"/>
          <w:color w:val="000000"/>
          <w:spacing w:val="-4"/>
          <w:sz w:val="24"/>
          <w:szCs w:val="24"/>
        </w:rPr>
        <w:t>Nr.03000-1.2/30</w:t>
      </w:r>
      <w:r w:rsidRPr="00B155BF">
        <w:rPr>
          <w:rFonts w:ascii="Arial" w:hAnsi="Arial" w:cs="Arial"/>
          <w:b w:val="0"/>
          <w:color w:val="000000"/>
          <w:spacing w:val="-4"/>
          <w:sz w:val="24"/>
          <w:szCs w:val="24"/>
        </w:rPr>
        <w:t xml:space="preserve">. </w:t>
      </w:r>
    </w:p>
    <w:p w:rsidR="00227C79" w:rsidRPr="00B155BF" w:rsidRDefault="00227C79" w:rsidP="00227C79">
      <w:pPr>
        <w:numPr>
          <w:ilvl w:val="0"/>
          <w:numId w:val="4"/>
        </w:numPr>
        <w:jc w:val="both"/>
        <w:rPr>
          <w:rFonts w:ascii="Arial" w:eastAsia="Times New Roman" w:hAnsi="Arial" w:cs="Arial"/>
          <w:b w:val="0"/>
          <w:bCs/>
          <w:sz w:val="24"/>
          <w:szCs w:val="24"/>
          <w:lang w:eastAsia="lv-LV"/>
        </w:rPr>
      </w:pPr>
      <w:r w:rsidRPr="00227C79">
        <w:rPr>
          <w:rFonts w:ascii="Arial" w:eastAsia="Times New Roman" w:hAnsi="Arial" w:cs="Arial"/>
          <w:bCs/>
          <w:sz w:val="24"/>
          <w:szCs w:val="24"/>
          <w:lang w:eastAsia="lv-LV"/>
        </w:rPr>
        <w:t xml:space="preserve">Piedāvājumu iesniegšanas termiņš: </w:t>
      </w:r>
      <w:r w:rsidR="001F34E3">
        <w:rPr>
          <w:rFonts w:ascii="Arial" w:eastAsia="Times New Roman" w:hAnsi="Arial" w:cs="Arial"/>
          <w:b w:val="0"/>
          <w:bCs/>
          <w:sz w:val="24"/>
          <w:szCs w:val="24"/>
          <w:lang w:eastAsia="lv-LV"/>
        </w:rPr>
        <w:t>2018.gada 6</w:t>
      </w:r>
      <w:r w:rsidR="0068508E">
        <w:rPr>
          <w:rFonts w:ascii="Arial" w:eastAsia="Times New Roman" w:hAnsi="Arial" w:cs="Arial"/>
          <w:b w:val="0"/>
          <w:bCs/>
          <w:sz w:val="24"/>
          <w:szCs w:val="24"/>
          <w:lang w:eastAsia="lv-LV"/>
        </w:rPr>
        <w:t>.</w:t>
      </w:r>
      <w:r w:rsidR="001F34E3">
        <w:rPr>
          <w:rFonts w:ascii="Arial" w:eastAsia="Times New Roman" w:hAnsi="Arial" w:cs="Arial"/>
          <w:b w:val="0"/>
          <w:bCs/>
          <w:sz w:val="24"/>
          <w:szCs w:val="24"/>
          <w:lang w:eastAsia="lv-LV"/>
        </w:rPr>
        <w:t>aprīlis</w:t>
      </w:r>
      <w:r w:rsidRPr="00B155BF">
        <w:rPr>
          <w:rFonts w:ascii="Arial" w:eastAsia="Times New Roman" w:hAnsi="Arial" w:cs="Arial"/>
          <w:b w:val="0"/>
          <w:bCs/>
          <w:sz w:val="24"/>
          <w:szCs w:val="24"/>
          <w:lang w:eastAsia="lv-LV"/>
        </w:rPr>
        <w:t xml:space="preserve"> plkst.10:00.</w:t>
      </w:r>
    </w:p>
    <w:p w:rsidR="00227C79" w:rsidRDefault="00227C79" w:rsidP="00227C79">
      <w:pPr>
        <w:numPr>
          <w:ilvl w:val="0"/>
          <w:numId w:val="4"/>
        </w:numPr>
        <w:jc w:val="both"/>
        <w:rPr>
          <w:rFonts w:ascii="Arial" w:eastAsia="Times New Roman" w:hAnsi="Arial" w:cs="Arial"/>
          <w:bCs/>
          <w:sz w:val="24"/>
          <w:szCs w:val="24"/>
          <w:lang w:eastAsia="lv-LV"/>
        </w:rPr>
      </w:pPr>
      <w:r w:rsidRPr="00227C79">
        <w:rPr>
          <w:rFonts w:ascii="Arial" w:eastAsia="Times New Roman" w:hAnsi="Arial" w:cs="Arial"/>
          <w:bCs/>
          <w:sz w:val="24"/>
          <w:szCs w:val="24"/>
          <w:lang w:eastAsia="lv-LV"/>
        </w:rPr>
        <w:t>Informācija par saņemtajiem piedāvājumiem: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1417"/>
        <w:gridCol w:w="1418"/>
        <w:gridCol w:w="1275"/>
        <w:gridCol w:w="1276"/>
        <w:gridCol w:w="1276"/>
      </w:tblGrid>
      <w:tr w:rsidR="001F34E3" w:rsidRPr="001F34E3" w:rsidTr="004521CA">
        <w:trPr>
          <w:cantSplit/>
          <w:trHeight w:val="1377"/>
        </w:trPr>
        <w:tc>
          <w:tcPr>
            <w:tcW w:w="851" w:type="dxa"/>
            <w:shd w:val="clear" w:color="auto" w:fill="E0E0E0"/>
            <w:vAlign w:val="center"/>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br w:type="page"/>
              <w:t>N.p.k.</w:t>
            </w:r>
          </w:p>
        </w:tc>
        <w:tc>
          <w:tcPr>
            <w:tcW w:w="1843" w:type="dxa"/>
            <w:shd w:val="clear" w:color="auto" w:fill="E0E0E0"/>
            <w:vAlign w:val="center"/>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Pretendents (juridiskai personai - nosaukums, fiziskai personai - vārds, uzvārds)</w:t>
            </w:r>
          </w:p>
        </w:tc>
        <w:tc>
          <w:tcPr>
            <w:tcW w:w="1417" w:type="dxa"/>
            <w:shd w:val="clear" w:color="auto" w:fill="E0E0E0"/>
            <w:vAlign w:val="center"/>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Piedāvājuma iesniegšanas datums</w:t>
            </w:r>
          </w:p>
        </w:tc>
        <w:tc>
          <w:tcPr>
            <w:tcW w:w="1418" w:type="dxa"/>
            <w:shd w:val="clear" w:color="auto" w:fill="E0E0E0"/>
            <w:vAlign w:val="center"/>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Piedāvājuma iesniegšanas laiks</w:t>
            </w:r>
          </w:p>
        </w:tc>
        <w:tc>
          <w:tcPr>
            <w:tcW w:w="1275" w:type="dxa"/>
            <w:shd w:val="clear" w:color="auto" w:fill="E0E0E0"/>
            <w:vAlign w:val="center"/>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Piedāvātā cena EUR (bez PVN)</w:t>
            </w:r>
          </w:p>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par iepirkuma 1.daļu</w:t>
            </w:r>
          </w:p>
        </w:tc>
        <w:tc>
          <w:tcPr>
            <w:tcW w:w="1276" w:type="dxa"/>
            <w:shd w:val="clear" w:color="auto" w:fill="E0E0E0"/>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Piedāvātā cena EUR (bez PVN)</w:t>
            </w:r>
          </w:p>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par iepirkuma 2.daļu</w:t>
            </w:r>
          </w:p>
        </w:tc>
        <w:tc>
          <w:tcPr>
            <w:tcW w:w="1276" w:type="dxa"/>
            <w:shd w:val="clear" w:color="auto" w:fill="E0E0E0"/>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Piedāvātā cena EUR (bez PVN)</w:t>
            </w:r>
          </w:p>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par iepirkuma 3.daļu</w:t>
            </w:r>
          </w:p>
        </w:tc>
      </w:tr>
      <w:tr w:rsidR="001F34E3" w:rsidRPr="001F34E3" w:rsidTr="004521CA">
        <w:trPr>
          <w:cantSplit/>
          <w:trHeight w:val="365"/>
        </w:trPr>
        <w:tc>
          <w:tcPr>
            <w:tcW w:w="851" w:type="dxa"/>
            <w:vAlign w:val="center"/>
          </w:tcPr>
          <w:p w:rsidR="001F34E3" w:rsidRPr="001F34E3" w:rsidRDefault="001F34E3" w:rsidP="004521CA">
            <w:pPr>
              <w:rPr>
                <w:rFonts w:ascii="Arial" w:hAnsi="Arial" w:cs="Arial"/>
                <w:b w:val="0"/>
                <w:color w:val="000000"/>
                <w:spacing w:val="-8"/>
                <w:sz w:val="22"/>
              </w:rPr>
            </w:pPr>
            <w:r w:rsidRPr="001F34E3">
              <w:rPr>
                <w:rFonts w:ascii="Arial" w:hAnsi="Arial" w:cs="Arial"/>
                <w:b w:val="0"/>
                <w:color w:val="000000"/>
                <w:spacing w:val="-8"/>
                <w:sz w:val="22"/>
              </w:rPr>
              <w:t>1.</w:t>
            </w:r>
          </w:p>
        </w:tc>
        <w:tc>
          <w:tcPr>
            <w:tcW w:w="1843" w:type="dxa"/>
            <w:vAlign w:val="center"/>
          </w:tcPr>
          <w:p w:rsidR="001F34E3" w:rsidRPr="001F34E3" w:rsidRDefault="001F34E3" w:rsidP="004521CA">
            <w:pPr>
              <w:rPr>
                <w:rFonts w:ascii="Arial" w:hAnsi="Arial" w:cs="Arial"/>
                <w:b w:val="0"/>
                <w:color w:val="000000"/>
                <w:spacing w:val="-8"/>
                <w:sz w:val="22"/>
              </w:rPr>
            </w:pPr>
            <w:r w:rsidRPr="001F34E3">
              <w:rPr>
                <w:rFonts w:ascii="Arial" w:hAnsi="Arial" w:cs="Arial"/>
                <w:b w:val="0"/>
                <w:color w:val="000000"/>
                <w:spacing w:val="-8"/>
                <w:sz w:val="22"/>
              </w:rPr>
              <w:t>SIA „J.Smilgas Tehnoloģiskais birojs”</w:t>
            </w:r>
          </w:p>
        </w:tc>
        <w:tc>
          <w:tcPr>
            <w:tcW w:w="1417" w:type="dxa"/>
            <w:vAlign w:val="center"/>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05.04.2018.</w:t>
            </w:r>
          </w:p>
        </w:tc>
        <w:tc>
          <w:tcPr>
            <w:tcW w:w="1418" w:type="dxa"/>
            <w:vAlign w:val="center"/>
          </w:tcPr>
          <w:p w:rsidR="001F34E3" w:rsidRPr="001F34E3" w:rsidRDefault="001F34E3" w:rsidP="004521CA">
            <w:pPr>
              <w:jc w:val="center"/>
              <w:rPr>
                <w:rFonts w:ascii="Arial" w:hAnsi="Arial" w:cs="Arial"/>
                <w:b w:val="0"/>
                <w:color w:val="000000"/>
                <w:spacing w:val="-8"/>
                <w:sz w:val="22"/>
              </w:rPr>
            </w:pPr>
            <w:r w:rsidRPr="001F34E3">
              <w:rPr>
                <w:rFonts w:ascii="Arial" w:hAnsi="Arial" w:cs="Arial"/>
                <w:b w:val="0"/>
                <w:color w:val="000000"/>
                <w:spacing w:val="-8"/>
                <w:sz w:val="22"/>
              </w:rPr>
              <w:t>12:19</w:t>
            </w:r>
          </w:p>
        </w:tc>
        <w:tc>
          <w:tcPr>
            <w:tcW w:w="1275" w:type="dxa"/>
            <w:vAlign w:val="center"/>
          </w:tcPr>
          <w:p w:rsidR="001F34E3" w:rsidRPr="001F34E3" w:rsidRDefault="001F34E3" w:rsidP="004521CA">
            <w:pPr>
              <w:pStyle w:val="ListParagraph"/>
              <w:ind w:left="34"/>
              <w:jc w:val="center"/>
              <w:rPr>
                <w:rFonts w:ascii="Arial" w:hAnsi="Arial" w:cs="Arial"/>
                <w:color w:val="000000"/>
                <w:spacing w:val="-8"/>
              </w:rPr>
            </w:pPr>
            <w:r w:rsidRPr="001F34E3">
              <w:rPr>
                <w:rFonts w:ascii="Arial" w:hAnsi="Arial" w:cs="Arial"/>
                <w:color w:val="000000"/>
                <w:spacing w:val="-8"/>
              </w:rPr>
              <w:t>11 020,00</w:t>
            </w:r>
          </w:p>
        </w:tc>
        <w:tc>
          <w:tcPr>
            <w:tcW w:w="1276" w:type="dxa"/>
            <w:vAlign w:val="center"/>
          </w:tcPr>
          <w:p w:rsidR="001F34E3" w:rsidRPr="001F34E3" w:rsidRDefault="001F34E3" w:rsidP="004521CA">
            <w:pPr>
              <w:pStyle w:val="ListParagraph"/>
              <w:ind w:left="34"/>
              <w:jc w:val="center"/>
              <w:rPr>
                <w:rFonts w:ascii="Arial" w:hAnsi="Arial" w:cs="Arial"/>
                <w:color w:val="000000"/>
                <w:spacing w:val="-8"/>
              </w:rPr>
            </w:pPr>
            <w:r w:rsidRPr="001F34E3">
              <w:rPr>
                <w:rFonts w:ascii="Arial" w:hAnsi="Arial" w:cs="Arial"/>
                <w:color w:val="000000"/>
                <w:spacing w:val="-8"/>
              </w:rPr>
              <w:t>-</w:t>
            </w:r>
          </w:p>
        </w:tc>
        <w:tc>
          <w:tcPr>
            <w:tcW w:w="1276" w:type="dxa"/>
            <w:vAlign w:val="center"/>
          </w:tcPr>
          <w:p w:rsidR="001F34E3" w:rsidRPr="001F34E3" w:rsidRDefault="001F34E3" w:rsidP="004521CA">
            <w:pPr>
              <w:pStyle w:val="ListParagraph"/>
              <w:ind w:left="34"/>
              <w:jc w:val="center"/>
              <w:rPr>
                <w:rFonts w:ascii="Arial" w:hAnsi="Arial" w:cs="Arial"/>
                <w:color w:val="000000"/>
                <w:spacing w:val="-8"/>
              </w:rPr>
            </w:pPr>
            <w:r w:rsidRPr="001F34E3">
              <w:rPr>
                <w:rFonts w:ascii="Arial" w:hAnsi="Arial" w:cs="Arial"/>
                <w:color w:val="000000"/>
                <w:spacing w:val="-8"/>
              </w:rPr>
              <w:t>-</w:t>
            </w:r>
          </w:p>
        </w:tc>
      </w:tr>
    </w:tbl>
    <w:p w:rsidR="00227C79" w:rsidRPr="00227C79" w:rsidRDefault="00227C79" w:rsidP="00227C79">
      <w:pPr>
        <w:jc w:val="both"/>
        <w:rPr>
          <w:rFonts w:ascii="Arial" w:eastAsia="Times New Roman" w:hAnsi="Arial" w:cs="Arial"/>
          <w:bCs/>
          <w:sz w:val="24"/>
          <w:szCs w:val="24"/>
          <w:lang w:eastAsia="lv-LV"/>
        </w:rPr>
      </w:pPr>
    </w:p>
    <w:p w:rsidR="004C2BFF" w:rsidRPr="004C2BFF" w:rsidRDefault="004C2BFF" w:rsidP="004C2BFF">
      <w:pPr>
        <w:numPr>
          <w:ilvl w:val="0"/>
          <w:numId w:val="4"/>
        </w:numPr>
        <w:tabs>
          <w:tab w:val="left" w:pos="426"/>
        </w:tabs>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Piedāvājumu atbilstība noformējuma prasībām</w:t>
      </w:r>
      <w:r w:rsidR="001F34E3">
        <w:rPr>
          <w:rFonts w:ascii="Arial" w:eastAsia="Times New Roman" w:hAnsi="Arial" w:cs="Arial"/>
          <w:bCs/>
          <w:sz w:val="24"/>
          <w:szCs w:val="24"/>
          <w:lang w:eastAsia="lv-LV"/>
        </w:rPr>
        <w:t xml:space="preserve"> iepirkuma 1.daļā</w:t>
      </w:r>
      <w:r w:rsidRPr="004C2BFF">
        <w:rPr>
          <w:rFonts w:ascii="Arial" w:eastAsia="Times New Roman" w:hAnsi="Arial" w:cs="Arial"/>
          <w:bCs/>
          <w:sz w:val="24"/>
          <w:szCs w:val="24"/>
          <w:lang w:eastAsia="lv-LV"/>
        </w:rPr>
        <w:t>:</w:t>
      </w:r>
      <w:r w:rsidRPr="004C2BFF">
        <w:rPr>
          <w:rFonts w:ascii="Arial" w:hAnsi="Arial" w:cs="Arial"/>
          <w:color w:val="000000"/>
          <w:spacing w:val="-8"/>
          <w:sz w:val="24"/>
          <w:szCs w:val="24"/>
        </w:rPr>
        <w:t xml:space="preserve"> </w:t>
      </w:r>
      <w:r w:rsidR="001F34E3">
        <w:rPr>
          <w:rFonts w:ascii="Arial" w:hAnsi="Arial" w:cs="Arial"/>
          <w:b w:val="0"/>
          <w:color w:val="000000"/>
          <w:spacing w:val="-8"/>
          <w:sz w:val="24"/>
          <w:szCs w:val="24"/>
        </w:rPr>
        <w:t>SIA</w:t>
      </w:r>
      <w:r w:rsidRPr="004C2BFF">
        <w:rPr>
          <w:rFonts w:ascii="Arial" w:hAnsi="Arial" w:cs="Arial"/>
          <w:b w:val="0"/>
          <w:color w:val="000000"/>
          <w:spacing w:val="-8"/>
          <w:sz w:val="24"/>
          <w:szCs w:val="24"/>
        </w:rPr>
        <w:t xml:space="preserve"> „</w:t>
      </w:r>
      <w:r w:rsidR="001F34E3">
        <w:rPr>
          <w:rFonts w:ascii="Arial" w:hAnsi="Arial" w:cs="Arial"/>
          <w:b w:val="0"/>
          <w:color w:val="000000"/>
          <w:spacing w:val="-8"/>
          <w:sz w:val="24"/>
          <w:szCs w:val="24"/>
        </w:rPr>
        <w:t>J.Smilgas Tehnoloģiskais birojs</w:t>
      </w:r>
      <w:r w:rsidRPr="004C2BFF">
        <w:rPr>
          <w:rFonts w:ascii="Arial" w:hAnsi="Arial" w:cs="Arial"/>
          <w:b w:val="0"/>
          <w:color w:val="000000"/>
          <w:spacing w:val="-8"/>
          <w:sz w:val="24"/>
          <w:szCs w:val="24"/>
        </w:rPr>
        <w:t>”</w:t>
      </w:r>
      <w:r w:rsidRPr="004C2BFF">
        <w:rPr>
          <w:rFonts w:ascii="Arial" w:eastAsia="Times New Roman" w:hAnsi="Arial" w:cs="Arial"/>
          <w:b w:val="0"/>
          <w:bCs/>
          <w:sz w:val="24"/>
          <w:szCs w:val="24"/>
          <w:lang w:eastAsia="lv-LV"/>
        </w:rPr>
        <w:t xml:space="preserve"> </w:t>
      </w:r>
      <w:r w:rsidRPr="004C2BFF">
        <w:rPr>
          <w:rFonts w:ascii="Arial" w:hAnsi="Arial" w:cs="Arial"/>
          <w:b w:val="0"/>
          <w:sz w:val="24"/>
          <w:szCs w:val="24"/>
        </w:rPr>
        <w:t>atbilst.</w:t>
      </w:r>
    </w:p>
    <w:p w:rsidR="001F34E3" w:rsidRPr="001F34E3" w:rsidRDefault="004C2BFF" w:rsidP="001F34E3">
      <w:pPr>
        <w:numPr>
          <w:ilvl w:val="0"/>
          <w:numId w:val="4"/>
        </w:numPr>
        <w:tabs>
          <w:tab w:val="num" w:pos="927"/>
        </w:tabs>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Piedāvājumu atbilstība kvalifikācijas prasībām</w:t>
      </w:r>
      <w:r w:rsidR="001F34E3">
        <w:rPr>
          <w:rFonts w:ascii="Arial" w:eastAsia="Times New Roman" w:hAnsi="Arial" w:cs="Arial"/>
          <w:bCs/>
          <w:sz w:val="24"/>
          <w:szCs w:val="24"/>
          <w:lang w:eastAsia="lv-LV"/>
        </w:rPr>
        <w:t xml:space="preserve"> iepirkuma 1.daļā</w:t>
      </w:r>
      <w:r w:rsidRPr="004C2BFF">
        <w:rPr>
          <w:rFonts w:ascii="Arial" w:eastAsia="Times New Roman" w:hAnsi="Arial" w:cs="Arial"/>
          <w:bCs/>
          <w:sz w:val="24"/>
          <w:szCs w:val="24"/>
          <w:lang w:eastAsia="lv-LV"/>
        </w:rPr>
        <w:t xml:space="preserve">: </w:t>
      </w:r>
      <w:r w:rsidR="001F34E3" w:rsidRPr="001F34E3">
        <w:rPr>
          <w:rFonts w:ascii="Arial" w:hAnsi="Arial" w:cs="Arial"/>
          <w:b w:val="0"/>
          <w:color w:val="000000"/>
          <w:spacing w:val="-8"/>
          <w:sz w:val="24"/>
          <w:szCs w:val="24"/>
        </w:rPr>
        <w:t>SIA „J.Smilgas Tehnoloģiskais birojs”</w:t>
      </w:r>
      <w:r w:rsidR="001F34E3" w:rsidRPr="001F34E3">
        <w:rPr>
          <w:rFonts w:ascii="Arial" w:eastAsia="Times New Roman" w:hAnsi="Arial" w:cs="Arial"/>
          <w:b w:val="0"/>
          <w:bCs/>
          <w:sz w:val="24"/>
          <w:szCs w:val="24"/>
          <w:lang w:eastAsia="lv-LV"/>
        </w:rPr>
        <w:t xml:space="preserve"> </w:t>
      </w:r>
      <w:r w:rsidR="001F34E3" w:rsidRPr="001F34E3">
        <w:rPr>
          <w:rFonts w:ascii="Arial" w:hAnsi="Arial" w:cs="Arial"/>
          <w:b w:val="0"/>
          <w:sz w:val="24"/>
          <w:szCs w:val="24"/>
        </w:rPr>
        <w:t>atbilst.</w:t>
      </w:r>
    </w:p>
    <w:p w:rsidR="004C2BFF" w:rsidRPr="001F34E3" w:rsidRDefault="004C2BFF" w:rsidP="001F34E3">
      <w:pPr>
        <w:numPr>
          <w:ilvl w:val="0"/>
          <w:numId w:val="4"/>
        </w:numPr>
        <w:tabs>
          <w:tab w:val="left" w:pos="426"/>
        </w:tabs>
        <w:ind w:left="426" w:hanging="426"/>
        <w:jc w:val="both"/>
        <w:rPr>
          <w:rFonts w:ascii="Arial" w:eastAsia="Times New Roman" w:hAnsi="Arial" w:cs="Arial"/>
          <w:b w:val="0"/>
          <w:bCs/>
          <w:sz w:val="24"/>
          <w:szCs w:val="24"/>
          <w:lang w:eastAsia="lv-LV"/>
        </w:rPr>
      </w:pPr>
      <w:r w:rsidRPr="004C2BFF">
        <w:rPr>
          <w:rFonts w:ascii="Arial" w:hAnsi="Arial" w:cs="Arial"/>
          <w:sz w:val="24"/>
          <w:szCs w:val="24"/>
        </w:rPr>
        <w:lastRenderedPageBreak/>
        <w:t>Piedāvājumu atbilstība tehniskās specifikācijas prasībām</w:t>
      </w:r>
      <w:r w:rsidR="001F34E3">
        <w:rPr>
          <w:rFonts w:ascii="Arial" w:hAnsi="Arial" w:cs="Arial"/>
          <w:sz w:val="24"/>
          <w:szCs w:val="24"/>
        </w:rPr>
        <w:t xml:space="preserve"> </w:t>
      </w:r>
      <w:r w:rsidR="001F34E3">
        <w:rPr>
          <w:rFonts w:ascii="Arial" w:eastAsia="Times New Roman" w:hAnsi="Arial" w:cs="Arial"/>
          <w:bCs/>
          <w:sz w:val="24"/>
          <w:szCs w:val="24"/>
          <w:lang w:eastAsia="lv-LV"/>
        </w:rPr>
        <w:t>iepirkuma 1.daļā</w:t>
      </w:r>
      <w:r w:rsidRPr="004C2BFF">
        <w:rPr>
          <w:rFonts w:ascii="Arial" w:hAnsi="Arial" w:cs="Arial"/>
          <w:sz w:val="24"/>
          <w:szCs w:val="24"/>
        </w:rPr>
        <w:t>:</w:t>
      </w:r>
      <w:r w:rsidRPr="004C2BFF">
        <w:rPr>
          <w:rFonts w:ascii="Arial" w:eastAsia="Times New Roman" w:hAnsi="Arial" w:cs="Arial"/>
          <w:bCs/>
          <w:sz w:val="24"/>
          <w:szCs w:val="24"/>
          <w:lang w:eastAsia="lv-LV"/>
        </w:rPr>
        <w:t xml:space="preserve"> </w:t>
      </w:r>
      <w:r w:rsidR="001F34E3">
        <w:rPr>
          <w:rFonts w:ascii="Arial" w:hAnsi="Arial" w:cs="Arial"/>
          <w:b w:val="0"/>
          <w:color w:val="000000"/>
          <w:spacing w:val="-8"/>
          <w:sz w:val="24"/>
          <w:szCs w:val="24"/>
        </w:rPr>
        <w:t>SIA</w:t>
      </w:r>
      <w:r w:rsidR="001F34E3" w:rsidRPr="004C2BFF">
        <w:rPr>
          <w:rFonts w:ascii="Arial" w:hAnsi="Arial" w:cs="Arial"/>
          <w:b w:val="0"/>
          <w:color w:val="000000"/>
          <w:spacing w:val="-8"/>
          <w:sz w:val="24"/>
          <w:szCs w:val="24"/>
        </w:rPr>
        <w:t xml:space="preserve"> „</w:t>
      </w:r>
      <w:r w:rsidR="001F34E3">
        <w:rPr>
          <w:rFonts w:ascii="Arial" w:hAnsi="Arial" w:cs="Arial"/>
          <w:b w:val="0"/>
          <w:color w:val="000000"/>
          <w:spacing w:val="-8"/>
          <w:sz w:val="24"/>
          <w:szCs w:val="24"/>
        </w:rPr>
        <w:t>J.Smilgas Tehnoloģiskais birojs</w:t>
      </w:r>
      <w:r w:rsidR="001F34E3" w:rsidRPr="004C2BFF">
        <w:rPr>
          <w:rFonts w:ascii="Arial" w:hAnsi="Arial" w:cs="Arial"/>
          <w:b w:val="0"/>
          <w:color w:val="000000"/>
          <w:spacing w:val="-8"/>
          <w:sz w:val="24"/>
          <w:szCs w:val="24"/>
        </w:rPr>
        <w:t>”</w:t>
      </w:r>
      <w:r w:rsidR="001F34E3" w:rsidRPr="004C2BFF">
        <w:rPr>
          <w:rFonts w:ascii="Arial" w:eastAsia="Times New Roman" w:hAnsi="Arial" w:cs="Arial"/>
          <w:b w:val="0"/>
          <w:bCs/>
          <w:sz w:val="24"/>
          <w:szCs w:val="24"/>
          <w:lang w:eastAsia="lv-LV"/>
        </w:rPr>
        <w:t xml:space="preserve"> </w:t>
      </w:r>
      <w:r w:rsidR="001F34E3" w:rsidRPr="004C2BFF">
        <w:rPr>
          <w:rFonts w:ascii="Arial" w:hAnsi="Arial" w:cs="Arial"/>
          <w:b w:val="0"/>
          <w:sz w:val="24"/>
          <w:szCs w:val="24"/>
        </w:rPr>
        <w:t>atbilst.</w:t>
      </w:r>
    </w:p>
    <w:p w:rsidR="004C2BFF" w:rsidRPr="001F34E3" w:rsidRDefault="002763BB" w:rsidP="001F34E3">
      <w:pPr>
        <w:numPr>
          <w:ilvl w:val="0"/>
          <w:numId w:val="4"/>
        </w:numPr>
        <w:tabs>
          <w:tab w:val="left" w:pos="426"/>
        </w:tabs>
        <w:ind w:left="426" w:hanging="426"/>
        <w:jc w:val="both"/>
        <w:rPr>
          <w:rFonts w:ascii="Arial" w:eastAsia="Times New Roman" w:hAnsi="Arial" w:cs="Arial"/>
          <w:b w:val="0"/>
          <w:bCs/>
          <w:sz w:val="24"/>
          <w:szCs w:val="24"/>
          <w:lang w:eastAsia="lv-LV"/>
        </w:rPr>
      </w:pPr>
      <w:r>
        <w:rPr>
          <w:rFonts w:ascii="Arial" w:hAnsi="Arial" w:cs="Arial"/>
          <w:sz w:val="24"/>
          <w:szCs w:val="24"/>
        </w:rPr>
        <w:t>Finanšu piedāvājuma</w:t>
      </w:r>
      <w:bookmarkStart w:id="3" w:name="_GoBack"/>
      <w:bookmarkEnd w:id="3"/>
      <w:r w:rsidR="004C2BFF" w:rsidRPr="004C2BFF">
        <w:rPr>
          <w:rFonts w:ascii="Arial" w:hAnsi="Arial" w:cs="Arial"/>
          <w:sz w:val="24"/>
          <w:szCs w:val="24"/>
        </w:rPr>
        <w:t xml:space="preserve"> vērtējums</w:t>
      </w:r>
      <w:r w:rsidR="001F34E3">
        <w:rPr>
          <w:rFonts w:ascii="Arial" w:hAnsi="Arial" w:cs="Arial"/>
          <w:sz w:val="24"/>
          <w:szCs w:val="24"/>
        </w:rPr>
        <w:t xml:space="preserve"> </w:t>
      </w:r>
      <w:r w:rsidR="001F34E3">
        <w:rPr>
          <w:rFonts w:ascii="Arial" w:eastAsia="Times New Roman" w:hAnsi="Arial" w:cs="Arial"/>
          <w:bCs/>
          <w:sz w:val="24"/>
          <w:szCs w:val="24"/>
          <w:lang w:eastAsia="lv-LV"/>
        </w:rPr>
        <w:t>iepirkuma 1.daļā</w:t>
      </w:r>
      <w:r w:rsidR="004C2BFF" w:rsidRPr="004C2BFF">
        <w:rPr>
          <w:rFonts w:ascii="Arial" w:hAnsi="Arial" w:cs="Arial"/>
          <w:sz w:val="24"/>
          <w:szCs w:val="24"/>
        </w:rPr>
        <w:t xml:space="preserve">: </w:t>
      </w:r>
      <w:r w:rsidR="001F34E3">
        <w:rPr>
          <w:rFonts w:ascii="Arial" w:hAnsi="Arial" w:cs="Arial"/>
          <w:b w:val="0"/>
          <w:color w:val="000000"/>
          <w:spacing w:val="-8"/>
          <w:sz w:val="24"/>
          <w:szCs w:val="24"/>
        </w:rPr>
        <w:t>SIA</w:t>
      </w:r>
      <w:r w:rsidR="001F34E3" w:rsidRPr="004C2BFF">
        <w:rPr>
          <w:rFonts w:ascii="Arial" w:hAnsi="Arial" w:cs="Arial"/>
          <w:b w:val="0"/>
          <w:color w:val="000000"/>
          <w:spacing w:val="-8"/>
          <w:sz w:val="24"/>
          <w:szCs w:val="24"/>
        </w:rPr>
        <w:t xml:space="preserve"> „</w:t>
      </w:r>
      <w:r w:rsidR="001F34E3">
        <w:rPr>
          <w:rFonts w:ascii="Arial" w:hAnsi="Arial" w:cs="Arial"/>
          <w:b w:val="0"/>
          <w:color w:val="000000"/>
          <w:spacing w:val="-8"/>
          <w:sz w:val="24"/>
          <w:szCs w:val="24"/>
        </w:rPr>
        <w:t>J.Smilgas Tehnoloģiskais birojs</w:t>
      </w:r>
      <w:r w:rsidR="001F34E3" w:rsidRPr="004C2BFF">
        <w:rPr>
          <w:rFonts w:ascii="Arial" w:hAnsi="Arial" w:cs="Arial"/>
          <w:b w:val="0"/>
          <w:color w:val="000000"/>
          <w:spacing w:val="-8"/>
          <w:sz w:val="24"/>
          <w:szCs w:val="24"/>
        </w:rPr>
        <w:t>”</w:t>
      </w:r>
      <w:r w:rsidR="001F34E3" w:rsidRPr="004C2BFF">
        <w:rPr>
          <w:rFonts w:ascii="Arial" w:eastAsia="Times New Roman" w:hAnsi="Arial" w:cs="Arial"/>
          <w:b w:val="0"/>
          <w:bCs/>
          <w:sz w:val="24"/>
          <w:szCs w:val="24"/>
          <w:lang w:eastAsia="lv-LV"/>
        </w:rPr>
        <w:t xml:space="preserve"> </w:t>
      </w:r>
      <w:r w:rsidR="001F34E3" w:rsidRPr="004C2BFF">
        <w:rPr>
          <w:rFonts w:ascii="Arial" w:hAnsi="Arial" w:cs="Arial"/>
          <w:b w:val="0"/>
          <w:sz w:val="24"/>
          <w:szCs w:val="24"/>
        </w:rPr>
        <w:t>atbilst.</w:t>
      </w:r>
    </w:p>
    <w:p w:rsidR="004C2BFF" w:rsidRPr="004C2BFF" w:rsidRDefault="004C2BFF" w:rsidP="004C2BFF">
      <w:pPr>
        <w:numPr>
          <w:ilvl w:val="0"/>
          <w:numId w:val="4"/>
        </w:numPr>
        <w:jc w:val="both"/>
        <w:rPr>
          <w:rFonts w:ascii="Arial" w:eastAsia="Times New Roman" w:hAnsi="Arial" w:cs="Arial"/>
          <w:b w:val="0"/>
          <w:bCs/>
          <w:sz w:val="24"/>
          <w:szCs w:val="24"/>
          <w:lang w:eastAsia="lv-LV"/>
        </w:rPr>
      </w:pPr>
      <w:r w:rsidRPr="004C2BFF">
        <w:rPr>
          <w:rFonts w:ascii="Arial" w:hAnsi="Arial" w:cs="Arial"/>
          <w:sz w:val="24"/>
          <w:szCs w:val="24"/>
        </w:rPr>
        <w:t xml:space="preserve">Publisko iepirkumu likuma 42.panta pirmās daļas 2.punktā noteiktie apstākļi, kas attiecināmi uz </w:t>
      </w:r>
      <w:r w:rsidR="001F34E3">
        <w:rPr>
          <w:rFonts w:ascii="Arial" w:hAnsi="Arial" w:cs="Arial"/>
          <w:sz w:val="24"/>
          <w:szCs w:val="24"/>
        </w:rPr>
        <w:t xml:space="preserve">iepirkuma 1.daļas </w:t>
      </w:r>
      <w:r w:rsidRPr="004C2BFF">
        <w:rPr>
          <w:rFonts w:ascii="Arial" w:hAnsi="Arial" w:cs="Arial"/>
          <w:sz w:val="24"/>
          <w:szCs w:val="24"/>
        </w:rPr>
        <w:t xml:space="preserve">pretendentu </w:t>
      </w:r>
      <w:r w:rsidR="001F34E3">
        <w:rPr>
          <w:rFonts w:ascii="Arial" w:hAnsi="Arial" w:cs="Arial"/>
          <w:color w:val="000000"/>
          <w:spacing w:val="-8"/>
          <w:sz w:val="24"/>
          <w:szCs w:val="24"/>
        </w:rPr>
        <w:t>SIA</w:t>
      </w:r>
      <w:r w:rsidRPr="004C2BFF">
        <w:rPr>
          <w:rFonts w:ascii="Arial" w:hAnsi="Arial" w:cs="Arial"/>
          <w:color w:val="000000"/>
          <w:spacing w:val="-8"/>
          <w:sz w:val="24"/>
          <w:szCs w:val="24"/>
        </w:rPr>
        <w:t xml:space="preserve"> „</w:t>
      </w:r>
      <w:r w:rsidR="001F34E3">
        <w:rPr>
          <w:rFonts w:ascii="Arial" w:hAnsi="Arial" w:cs="Arial"/>
          <w:color w:val="000000"/>
          <w:spacing w:val="-8"/>
          <w:sz w:val="24"/>
          <w:szCs w:val="24"/>
        </w:rPr>
        <w:t>J.Smilgas Tehnoloģiskais birojs</w:t>
      </w:r>
      <w:r w:rsidRPr="004C2BFF">
        <w:rPr>
          <w:rFonts w:ascii="Arial" w:hAnsi="Arial" w:cs="Arial"/>
          <w:color w:val="000000"/>
          <w:spacing w:val="-8"/>
          <w:sz w:val="24"/>
          <w:szCs w:val="24"/>
        </w:rPr>
        <w:t xml:space="preserve">”: </w:t>
      </w:r>
      <w:r w:rsidRPr="004C2BFF">
        <w:rPr>
          <w:rFonts w:ascii="Arial" w:hAnsi="Arial" w:cs="Arial"/>
          <w:b w:val="0"/>
          <w:color w:val="000000"/>
          <w:spacing w:val="-8"/>
          <w:sz w:val="24"/>
          <w:szCs w:val="24"/>
        </w:rPr>
        <w:t>nav.</w:t>
      </w:r>
    </w:p>
    <w:p w:rsidR="001F34E3" w:rsidRPr="001F34E3"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Par lēmuma pieņemšanu</w:t>
      </w:r>
      <w:r w:rsidR="001F34E3">
        <w:rPr>
          <w:rFonts w:ascii="Arial" w:eastAsia="Times New Roman" w:hAnsi="Arial" w:cs="Arial"/>
          <w:bCs/>
          <w:sz w:val="24"/>
          <w:szCs w:val="24"/>
          <w:lang w:eastAsia="lv-LV"/>
        </w:rPr>
        <w:t>:</w:t>
      </w:r>
    </w:p>
    <w:p w:rsidR="001F34E3" w:rsidRDefault="001F34E3" w:rsidP="001F34E3">
      <w:pPr>
        <w:pStyle w:val="ListParagraph"/>
        <w:numPr>
          <w:ilvl w:val="1"/>
          <w:numId w:val="4"/>
        </w:numPr>
        <w:ind w:left="993" w:hanging="567"/>
        <w:jc w:val="both"/>
        <w:rPr>
          <w:rFonts w:ascii="Arial" w:eastAsia="Times New Roman" w:hAnsi="Arial" w:cs="Arial"/>
          <w:bCs/>
          <w:sz w:val="24"/>
          <w:szCs w:val="24"/>
          <w:lang w:eastAsia="lv-LV"/>
        </w:rPr>
      </w:pPr>
      <w:r>
        <w:rPr>
          <w:rFonts w:ascii="Arial" w:eastAsia="Times New Roman" w:hAnsi="Arial" w:cs="Arial"/>
          <w:bCs/>
          <w:sz w:val="24"/>
          <w:szCs w:val="24"/>
          <w:lang w:eastAsia="lv-LV"/>
        </w:rPr>
        <w:t>Saskaņā ar veikto piedāvājuma</w:t>
      </w:r>
      <w:r w:rsidR="004C2BFF" w:rsidRPr="001F34E3">
        <w:rPr>
          <w:rFonts w:ascii="Arial" w:eastAsia="Times New Roman" w:hAnsi="Arial" w:cs="Arial"/>
          <w:bCs/>
          <w:sz w:val="24"/>
          <w:szCs w:val="24"/>
          <w:lang w:eastAsia="lv-LV"/>
        </w:rPr>
        <w:t xml:space="preserve"> izvērtējumu</w:t>
      </w:r>
      <w:r>
        <w:rPr>
          <w:rFonts w:ascii="Arial" w:eastAsia="Times New Roman" w:hAnsi="Arial" w:cs="Arial"/>
          <w:bCs/>
          <w:sz w:val="24"/>
          <w:szCs w:val="24"/>
          <w:lang w:eastAsia="lv-LV"/>
        </w:rPr>
        <w:t xml:space="preserve"> iepirkuma 1.daļā</w:t>
      </w:r>
      <w:r w:rsidR="004C2BFF" w:rsidRPr="001F34E3">
        <w:rPr>
          <w:rFonts w:ascii="Arial" w:eastAsia="Times New Roman" w:hAnsi="Arial" w:cs="Arial"/>
          <w:bCs/>
          <w:sz w:val="24"/>
          <w:szCs w:val="24"/>
          <w:lang w:eastAsia="lv-LV"/>
        </w:rPr>
        <w:t>, Iepirkuma komisija atzīst par uzvarētāju iepirkuma “</w:t>
      </w:r>
      <w:r>
        <w:rPr>
          <w:rFonts w:ascii="Arial" w:eastAsia="Times New Roman" w:hAnsi="Arial" w:cs="Arial"/>
          <w:bCs/>
          <w:sz w:val="24"/>
          <w:szCs w:val="24"/>
          <w:lang w:eastAsia="lv-LV"/>
        </w:rPr>
        <w:t>Aprīkojuma iegāde RTU Elektronikas un telekomunikāciju fakultātes Radioelektronikas institūtam STEM studiju programmu modernizēšanai</w:t>
      </w:r>
      <w:r w:rsidR="004C2BFF" w:rsidRPr="001F34E3">
        <w:rPr>
          <w:rFonts w:ascii="Arial" w:eastAsia="Times New Roman" w:hAnsi="Arial" w:cs="Arial"/>
          <w:bCs/>
          <w:sz w:val="24"/>
          <w:szCs w:val="24"/>
          <w:lang w:eastAsia="lv-LV"/>
        </w:rPr>
        <w:t xml:space="preserve">”, ID Nr. </w:t>
      </w:r>
      <w:r>
        <w:rPr>
          <w:rFonts w:ascii="Arial" w:eastAsia="Times New Roman" w:hAnsi="Arial" w:cs="Arial"/>
          <w:bCs/>
          <w:sz w:val="24"/>
          <w:szCs w:val="24"/>
          <w:lang w:eastAsia="lv-LV"/>
        </w:rPr>
        <w:t>RTU-2018/31</w:t>
      </w:r>
      <w:r w:rsidR="004C2BFF" w:rsidRPr="001F34E3">
        <w:rPr>
          <w:rFonts w:ascii="Arial" w:eastAsia="Times New Roman" w:hAnsi="Arial" w:cs="Arial"/>
          <w:bCs/>
          <w:sz w:val="24"/>
          <w:szCs w:val="24"/>
          <w:lang w:eastAsia="lv-LV"/>
        </w:rPr>
        <w:t xml:space="preserve"> </w:t>
      </w:r>
      <w:r>
        <w:rPr>
          <w:rFonts w:ascii="Arial" w:hAnsi="Arial" w:cs="Arial"/>
          <w:color w:val="000000"/>
          <w:spacing w:val="-8"/>
          <w:sz w:val="24"/>
          <w:szCs w:val="24"/>
        </w:rPr>
        <w:t>SIA</w:t>
      </w:r>
      <w:r w:rsidR="004C2BFF" w:rsidRPr="001F34E3">
        <w:rPr>
          <w:rFonts w:ascii="Arial" w:hAnsi="Arial" w:cs="Arial"/>
          <w:color w:val="000000"/>
          <w:spacing w:val="-8"/>
          <w:sz w:val="24"/>
          <w:szCs w:val="24"/>
        </w:rPr>
        <w:t xml:space="preserve"> „</w:t>
      </w:r>
      <w:r>
        <w:rPr>
          <w:rFonts w:ascii="Arial" w:hAnsi="Arial" w:cs="Arial"/>
          <w:color w:val="000000"/>
          <w:spacing w:val="-8"/>
          <w:sz w:val="24"/>
          <w:szCs w:val="24"/>
        </w:rPr>
        <w:t>J.Smilgas Tehnoloģiskais birojs</w:t>
      </w:r>
      <w:r w:rsidR="004C2BFF" w:rsidRPr="001F34E3">
        <w:rPr>
          <w:rFonts w:ascii="Arial" w:hAnsi="Arial" w:cs="Arial"/>
          <w:color w:val="000000"/>
          <w:spacing w:val="-8"/>
          <w:sz w:val="24"/>
          <w:szCs w:val="24"/>
        </w:rPr>
        <w:t>”,</w:t>
      </w:r>
      <w:r w:rsidR="004C2BFF" w:rsidRPr="001F34E3">
        <w:rPr>
          <w:rFonts w:ascii="Arial" w:eastAsia="Times New Roman" w:hAnsi="Arial" w:cs="Arial"/>
          <w:bCs/>
          <w:sz w:val="24"/>
          <w:szCs w:val="24"/>
          <w:lang w:eastAsia="lv-LV"/>
        </w:rPr>
        <w:t xml:space="preserve"> Reģ. Nr. 4000</w:t>
      </w:r>
      <w:r>
        <w:rPr>
          <w:rFonts w:ascii="Arial" w:eastAsia="Times New Roman" w:hAnsi="Arial" w:cs="Arial"/>
          <w:bCs/>
          <w:sz w:val="24"/>
          <w:szCs w:val="24"/>
          <w:lang w:eastAsia="lv-LV"/>
        </w:rPr>
        <w:t>3347580</w:t>
      </w:r>
      <w:r w:rsidR="004C2BFF" w:rsidRPr="001F34E3">
        <w:rPr>
          <w:rFonts w:ascii="Arial" w:eastAsia="Times New Roman" w:hAnsi="Arial" w:cs="Arial"/>
          <w:bCs/>
          <w:sz w:val="24"/>
          <w:szCs w:val="24"/>
          <w:lang w:eastAsia="lv-LV"/>
        </w:rPr>
        <w:t>.</w:t>
      </w:r>
    </w:p>
    <w:p w:rsidR="004C2BFF" w:rsidRDefault="001F34E3" w:rsidP="00BB28E0">
      <w:pPr>
        <w:pStyle w:val="ListParagraph"/>
        <w:spacing w:after="0" w:line="240" w:lineRule="auto"/>
        <w:ind w:left="993"/>
        <w:jc w:val="both"/>
        <w:rPr>
          <w:rFonts w:ascii="Arial" w:eastAsia="Times New Roman" w:hAnsi="Arial" w:cs="Arial"/>
          <w:bCs/>
          <w:sz w:val="24"/>
          <w:szCs w:val="24"/>
          <w:lang w:eastAsia="lv-LV"/>
        </w:rPr>
      </w:pPr>
      <w:r w:rsidRPr="001F34E3">
        <w:rPr>
          <w:rFonts w:ascii="Arial" w:eastAsia="Times New Roman" w:hAnsi="Arial" w:cs="Arial"/>
          <w:bCs/>
          <w:sz w:val="24"/>
          <w:szCs w:val="24"/>
          <w:lang w:eastAsia="lv-LV"/>
        </w:rPr>
        <w:t>Līgums</w:t>
      </w:r>
      <w:r w:rsidR="004C2BFF" w:rsidRPr="001F34E3">
        <w:rPr>
          <w:rFonts w:ascii="Arial" w:eastAsia="Times New Roman" w:hAnsi="Arial" w:cs="Arial"/>
          <w:bCs/>
          <w:sz w:val="24"/>
          <w:szCs w:val="24"/>
          <w:lang w:eastAsia="lv-LV"/>
        </w:rPr>
        <w:t xml:space="preserve"> tiks slēgta par kopējo summu </w:t>
      </w:r>
      <w:r w:rsidRPr="001F34E3">
        <w:rPr>
          <w:rFonts w:ascii="Arial" w:hAnsi="Arial" w:cs="Arial"/>
          <w:color w:val="000000"/>
          <w:spacing w:val="-8"/>
          <w:sz w:val="24"/>
          <w:szCs w:val="24"/>
        </w:rPr>
        <w:t>11 020,00</w:t>
      </w:r>
      <w:r w:rsidR="004C2BFF" w:rsidRPr="001F34E3">
        <w:rPr>
          <w:rFonts w:ascii="Arial" w:hAnsi="Arial" w:cs="Arial"/>
          <w:color w:val="000000"/>
          <w:spacing w:val="-8"/>
          <w:sz w:val="24"/>
          <w:szCs w:val="24"/>
        </w:rPr>
        <w:t xml:space="preserve"> </w:t>
      </w:r>
      <w:r w:rsidR="004C2BFF" w:rsidRPr="001F34E3">
        <w:rPr>
          <w:rFonts w:ascii="Arial" w:eastAsia="Times New Roman" w:hAnsi="Arial" w:cs="Arial"/>
          <w:bCs/>
          <w:sz w:val="24"/>
          <w:szCs w:val="24"/>
          <w:lang w:eastAsia="lv-LV"/>
        </w:rPr>
        <w:t>EUR bez PVN.</w:t>
      </w:r>
    </w:p>
    <w:p w:rsidR="00BB28E0" w:rsidRPr="00BB28E0" w:rsidRDefault="00BB28E0" w:rsidP="00BB28E0">
      <w:pPr>
        <w:pStyle w:val="ListParagraph"/>
        <w:numPr>
          <w:ilvl w:val="1"/>
          <w:numId w:val="4"/>
        </w:numPr>
        <w:spacing w:after="0" w:line="240" w:lineRule="auto"/>
        <w:ind w:left="993" w:hanging="567"/>
        <w:jc w:val="both"/>
        <w:rPr>
          <w:rFonts w:ascii="Arial" w:eastAsia="Times New Roman" w:hAnsi="Arial" w:cs="Arial"/>
          <w:bCs/>
          <w:sz w:val="24"/>
          <w:szCs w:val="24"/>
          <w:lang w:eastAsia="lv-LV"/>
        </w:rPr>
      </w:pPr>
      <w:r w:rsidRPr="00BB28E0">
        <w:rPr>
          <w:rFonts w:ascii="Arial" w:hAnsi="Arial" w:cs="Arial"/>
          <w:bCs/>
          <w:color w:val="000000" w:themeColor="text1"/>
          <w:sz w:val="24"/>
          <w:szCs w:val="24"/>
        </w:rPr>
        <w:t>Pamatojoties uz Publisko iepirkumu likuma 9.panta trīspadsmito daļu</w:t>
      </w:r>
      <w:r w:rsidRPr="00BB28E0">
        <w:rPr>
          <w:rFonts w:ascii="Arial" w:hAnsi="Arial" w:cs="Arial"/>
          <w:color w:val="000000" w:themeColor="text1"/>
          <w:sz w:val="24"/>
          <w:szCs w:val="24"/>
        </w:rPr>
        <w:t xml:space="preserve"> izbeigt iepirkuma 2. un 3.daļu bez rezultāta, jo nav saņemts neviens piedāvājums.</w:t>
      </w:r>
    </w:p>
    <w:p w:rsidR="004C2BFF" w:rsidRPr="004C2BFF" w:rsidRDefault="004C2BFF" w:rsidP="00BB28E0">
      <w:pPr>
        <w:pStyle w:val="NormalarNr"/>
        <w:numPr>
          <w:ilvl w:val="0"/>
          <w:numId w:val="4"/>
        </w:numPr>
      </w:pPr>
      <w:r w:rsidRPr="004C2BFF">
        <w:rPr>
          <w:b/>
        </w:rPr>
        <w:t xml:space="preserve">Lēmuma pieņemšanas datums: </w:t>
      </w:r>
      <w:r w:rsidR="00433799">
        <w:t>24</w:t>
      </w:r>
      <w:r w:rsidRPr="004C2BFF">
        <w:t>.04.2018.</w:t>
      </w:r>
    </w:p>
    <w:p w:rsidR="004C2BFF" w:rsidRPr="004C2BFF"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 xml:space="preserve">Lēmuma pārsūdzēšana: </w:t>
      </w:r>
      <w:r w:rsidRPr="004C2BFF">
        <w:rPr>
          <w:rFonts w:ascii="Arial" w:hAnsi="Arial" w:cs="Arial"/>
          <w:b w:val="0"/>
          <w:sz w:val="24"/>
          <w:szCs w:val="24"/>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4C2BFF" w:rsidRPr="0087613D" w:rsidRDefault="004C2BFF" w:rsidP="004C2BFF">
      <w:pPr>
        <w:rPr>
          <w:rFonts w:cs="Arial"/>
          <w:szCs w:val="24"/>
        </w:rPr>
      </w:pPr>
    </w:p>
    <w:p w:rsidR="009B2419" w:rsidRPr="00227C7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1F34E3" w:rsidP="009B2419">
      <w:pPr>
        <w:rPr>
          <w:rFonts w:ascii="Arial" w:hAnsi="Arial" w:cs="Arial"/>
          <w:b w:val="0"/>
          <w:sz w:val="24"/>
          <w:szCs w:val="24"/>
        </w:rPr>
      </w:pPr>
      <w:r>
        <w:rPr>
          <w:rFonts w:ascii="Arial" w:hAnsi="Arial" w:cs="Arial"/>
          <w:b w:val="0"/>
          <w:sz w:val="24"/>
          <w:szCs w:val="24"/>
        </w:rPr>
        <w:t>U.Citskovskis</w:t>
      </w:r>
      <w:r w:rsidR="00B155BF">
        <w:rPr>
          <w:rFonts w:ascii="Arial" w:hAnsi="Arial" w:cs="Arial"/>
          <w:b w:val="0"/>
          <w:sz w:val="24"/>
          <w:szCs w:val="24"/>
        </w:rPr>
        <w:tab/>
      </w:r>
      <w:r>
        <w:rPr>
          <w:rFonts w:ascii="Arial" w:hAnsi="Arial" w:cs="Arial"/>
          <w:b w:val="0"/>
          <w:sz w:val="24"/>
          <w:szCs w:val="24"/>
        </w:rPr>
        <w:tab/>
      </w:r>
      <w:r w:rsidR="009B2419" w:rsidRPr="009B2419">
        <w:rPr>
          <w:rFonts w:ascii="Arial" w:hAnsi="Arial" w:cs="Arial"/>
          <w:b w:val="0"/>
          <w:sz w:val="24"/>
          <w:szCs w:val="24"/>
        </w:rPr>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1F34E3" w:rsidP="009B2419">
      <w:pPr>
        <w:rPr>
          <w:rFonts w:ascii="Arial" w:hAnsi="Arial" w:cs="Arial"/>
          <w:b w:val="0"/>
          <w:sz w:val="24"/>
          <w:szCs w:val="24"/>
        </w:rPr>
      </w:pPr>
      <w:r>
        <w:rPr>
          <w:rFonts w:ascii="Arial" w:hAnsi="Arial" w:cs="Arial"/>
          <w:b w:val="0"/>
          <w:sz w:val="24"/>
          <w:szCs w:val="24"/>
        </w:rPr>
        <w:t>I.Gusts</w:t>
      </w:r>
      <w:r w:rsidR="009B2419" w:rsidRPr="009B2419">
        <w:rPr>
          <w:rFonts w:ascii="Arial" w:hAnsi="Arial" w:cs="Arial"/>
          <w:b w:val="0"/>
          <w:sz w:val="24"/>
          <w:szCs w:val="24"/>
        </w:rPr>
        <w:tab/>
      </w:r>
      <w:r w:rsidR="009B2419" w:rsidRPr="009B2419">
        <w:rPr>
          <w:rFonts w:ascii="Arial" w:hAnsi="Arial" w:cs="Arial"/>
          <w:b w:val="0"/>
          <w:sz w:val="24"/>
          <w:szCs w:val="24"/>
        </w:rPr>
        <w:tab/>
      </w:r>
      <w:r>
        <w:rPr>
          <w:rFonts w:ascii="Arial" w:hAnsi="Arial" w:cs="Arial"/>
          <w:b w:val="0"/>
          <w:sz w:val="24"/>
          <w:szCs w:val="24"/>
        </w:rPr>
        <w:tab/>
      </w:r>
      <w:r w:rsidR="009B2419" w:rsidRPr="009B2419">
        <w:rPr>
          <w:rFonts w:ascii="Arial" w:hAnsi="Arial" w:cs="Arial"/>
          <w:b w:val="0"/>
          <w:sz w:val="24"/>
          <w:szCs w:val="24"/>
        </w:rPr>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1F34E3" w:rsidP="009B2419">
      <w:pPr>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p>
    <w:p w:rsidR="00FA34BA" w:rsidRDefault="00FA34BA" w:rsidP="009B2419">
      <w:pPr>
        <w:rPr>
          <w:rFonts w:ascii="Arial" w:hAnsi="Arial" w:cs="Arial"/>
          <w:b w:val="0"/>
          <w:sz w:val="24"/>
          <w:szCs w:val="24"/>
        </w:rPr>
      </w:pPr>
    </w:p>
    <w:p w:rsidR="00FA34BA" w:rsidRPr="009B2419" w:rsidRDefault="00FA34BA" w:rsidP="00FA34BA">
      <w:pPr>
        <w:rPr>
          <w:rFonts w:ascii="Arial" w:hAnsi="Arial" w:cs="Arial"/>
          <w:b w:val="0"/>
          <w:sz w:val="24"/>
          <w:szCs w:val="24"/>
        </w:rPr>
      </w:pPr>
      <w:r w:rsidRPr="009B2419">
        <w:rPr>
          <w:rFonts w:ascii="Arial" w:hAnsi="Arial" w:cs="Arial"/>
          <w:b w:val="0"/>
          <w:sz w:val="24"/>
          <w:szCs w:val="24"/>
        </w:rPr>
        <w:tab/>
      </w:r>
    </w:p>
    <w:p w:rsidR="00FA34BA" w:rsidRPr="009B2419" w:rsidRDefault="00FA34BA" w:rsidP="009B2419">
      <w:pPr>
        <w:rPr>
          <w:rFonts w:ascii="Arial" w:hAnsi="Arial" w:cs="Arial"/>
          <w:b w:val="0"/>
          <w:sz w:val="24"/>
          <w:szCs w:val="24"/>
        </w:rPr>
      </w:pP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E73126"/>
    <w:multiLevelType w:val="hybridMultilevel"/>
    <w:tmpl w:val="DD280B34"/>
    <w:lvl w:ilvl="0" w:tplc="3F6C85B0">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4CA51127"/>
    <w:multiLevelType w:val="multilevel"/>
    <w:tmpl w:val="6030739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63F16E8"/>
    <w:multiLevelType w:val="multilevel"/>
    <w:tmpl w:val="6220FB34"/>
    <w:lvl w:ilvl="0">
      <w:start w:val="9"/>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1"/>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7"/>
  </w:num>
  <w:num w:numId="12">
    <w:abstractNumId w:val="0"/>
  </w:num>
  <w:num w:numId="13">
    <w:abstractNumId w:val="1"/>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84401"/>
    <w:rsid w:val="00097D10"/>
    <w:rsid w:val="000C11A2"/>
    <w:rsid w:val="000D0274"/>
    <w:rsid w:val="00106A54"/>
    <w:rsid w:val="001075A6"/>
    <w:rsid w:val="001104EB"/>
    <w:rsid w:val="00113803"/>
    <w:rsid w:val="00117AE8"/>
    <w:rsid w:val="00132562"/>
    <w:rsid w:val="00133F61"/>
    <w:rsid w:val="00160EBF"/>
    <w:rsid w:val="00165CEF"/>
    <w:rsid w:val="00176D23"/>
    <w:rsid w:val="00186371"/>
    <w:rsid w:val="001F34E3"/>
    <w:rsid w:val="002003D1"/>
    <w:rsid w:val="00202890"/>
    <w:rsid w:val="002051A2"/>
    <w:rsid w:val="002173B8"/>
    <w:rsid w:val="00222A3B"/>
    <w:rsid w:val="00227C79"/>
    <w:rsid w:val="00237EF0"/>
    <w:rsid w:val="00255810"/>
    <w:rsid w:val="002763BB"/>
    <w:rsid w:val="00287224"/>
    <w:rsid w:val="00290DDB"/>
    <w:rsid w:val="002D7B96"/>
    <w:rsid w:val="003019CE"/>
    <w:rsid w:val="0030309B"/>
    <w:rsid w:val="00322744"/>
    <w:rsid w:val="003537A6"/>
    <w:rsid w:val="003E3B34"/>
    <w:rsid w:val="003F2FD3"/>
    <w:rsid w:val="0040146E"/>
    <w:rsid w:val="00401F23"/>
    <w:rsid w:val="00433799"/>
    <w:rsid w:val="004369CD"/>
    <w:rsid w:val="00445BA4"/>
    <w:rsid w:val="00454C44"/>
    <w:rsid w:val="00460DB1"/>
    <w:rsid w:val="00466E8E"/>
    <w:rsid w:val="00477DB6"/>
    <w:rsid w:val="00495BC4"/>
    <w:rsid w:val="004B6F2B"/>
    <w:rsid w:val="004C2BFF"/>
    <w:rsid w:val="004F2F19"/>
    <w:rsid w:val="00513AC5"/>
    <w:rsid w:val="00545678"/>
    <w:rsid w:val="005537CB"/>
    <w:rsid w:val="005A6467"/>
    <w:rsid w:val="005A7FB4"/>
    <w:rsid w:val="005B5113"/>
    <w:rsid w:val="005B5CD9"/>
    <w:rsid w:val="005D6FC8"/>
    <w:rsid w:val="005E51E6"/>
    <w:rsid w:val="00602DA3"/>
    <w:rsid w:val="0061369C"/>
    <w:rsid w:val="00632063"/>
    <w:rsid w:val="006478D5"/>
    <w:rsid w:val="0068508E"/>
    <w:rsid w:val="006A690C"/>
    <w:rsid w:val="007248A4"/>
    <w:rsid w:val="00746A33"/>
    <w:rsid w:val="007545BD"/>
    <w:rsid w:val="0078010D"/>
    <w:rsid w:val="007B3518"/>
    <w:rsid w:val="007F58AB"/>
    <w:rsid w:val="008261BC"/>
    <w:rsid w:val="00834192"/>
    <w:rsid w:val="00850D12"/>
    <w:rsid w:val="00851CE5"/>
    <w:rsid w:val="0089585B"/>
    <w:rsid w:val="008A0531"/>
    <w:rsid w:val="008A7EB8"/>
    <w:rsid w:val="008C6504"/>
    <w:rsid w:val="00900340"/>
    <w:rsid w:val="00942E02"/>
    <w:rsid w:val="00952881"/>
    <w:rsid w:val="00990132"/>
    <w:rsid w:val="00991CBD"/>
    <w:rsid w:val="009B2419"/>
    <w:rsid w:val="009B62E5"/>
    <w:rsid w:val="009B6669"/>
    <w:rsid w:val="009C4CFA"/>
    <w:rsid w:val="009D58F0"/>
    <w:rsid w:val="00A03573"/>
    <w:rsid w:val="00A1183E"/>
    <w:rsid w:val="00A16336"/>
    <w:rsid w:val="00A71C47"/>
    <w:rsid w:val="00B02509"/>
    <w:rsid w:val="00B155BF"/>
    <w:rsid w:val="00B373A5"/>
    <w:rsid w:val="00B61016"/>
    <w:rsid w:val="00B67A17"/>
    <w:rsid w:val="00B9551C"/>
    <w:rsid w:val="00BB28E0"/>
    <w:rsid w:val="00BD15F7"/>
    <w:rsid w:val="00BD67E7"/>
    <w:rsid w:val="00BE6DDB"/>
    <w:rsid w:val="00BF1985"/>
    <w:rsid w:val="00BF708C"/>
    <w:rsid w:val="00C17F20"/>
    <w:rsid w:val="00C32F2F"/>
    <w:rsid w:val="00C51B9D"/>
    <w:rsid w:val="00C57F96"/>
    <w:rsid w:val="00C61F1B"/>
    <w:rsid w:val="00C84A9C"/>
    <w:rsid w:val="00CB10C8"/>
    <w:rsid w:val="00CC7501"/>
    <w:rsid w:val="00CE73AB"/>
    <w:rsid w:val="00D245B3"/>
    <w:rsid w:val="00D37820"/>
    <w:rsid w:val="00D91037"/>
    <w:rsid w:val="00DA0F25"/>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36865"/>
    <o:shapelayout v:ext="edit">
      <o:idmap v:ext="edit" data="1"/>
    </o:shapelayout>
  </w:shapeDefaults>
  <w:decimalSymbol w:val="."/>
  <w:listSeparator w:val=";"/>
  <w14:docId w14:val="5C9A0B75"/>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Normal bullet 2,Bullet list"/>
    <w:basedOn w:val="Normal"/>
    <w:link w:val="ListParagraphChar"/>
    <w:uiPriority w:val="99"/>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Normal bullet 2 Char,Bullet list Char"/>
    <w:link w:val="ListParagraph"/>
    <w:uiPriority w:val="99"/>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 w:type="character" w:styleId="CommentReference">
    <w:name w:val="annotation reference"/>
    <w:basedOn w:val="DefaultParagraphFont"/>
    <w:uiPriority w:val="99"/>
    <w:semiHidden/>
    <w:unhideWhenUsed/>
    <w:rsid w:val="00227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D60E-3B71-4539-BD00-597AC8F4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2570</Words>
  <Characters>1466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12</cp:revision>
  <cp:lastPrinted>2018-02-08T12:40:00Z</cp:lastPrinted>
  <dcterms:created xsi:type="dcterms:W3CDTF">2018-02-08T11:50:00Z</dcterms:created>
  <dcterms:modified xsi:type="dcterms:W3CDTF">2018-04-24T07:53:00Z</dcterms:modified>
</cp:coreProperties>
</file>