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2C22B4EE" w:rsidR="00A97D34" w:rsidRPr="00203B88" w:rsidRDefault="00A97D34" w:rsidP="00A97D34">
      <w:pPr>
        <w:jc w:val="right"/>
        <w:rPr>
          <w:rFonts w:eastAsia="Cambria"/>
          <w:kern w:val="56"/>
        </w:rPr>
      </w:pPr>
      <w:r w:rsidRPr="00203B88">
        <w:rPr>
          <w:rFonts w:eastAsia="Cambria"/>
          <w:kern w:val="56"/>
        </w:rPr>
        <w:t>Pielikums Nr.2</w:t>
      </w:r>
      <w:r w:rsidR="00996E56">
        <w:rPr>
          <w:rFonts w:eastAsia="Cambria"/>
          <w:kern w:val="56"/>
        </w:rPr>
        <w:t>.2</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07245152"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Pr>
          <w:rFonts w:eastAsia="Cambria"/>
          <w:kern w:val="56"/>
        </w:rPr>
        <w:t>2</w:t>
      </w:r>
      <w:r w:rsidR="005B4B49">
        <w:rPr>
          <w:rFonts w:eastAsia="Cambria"/>
          <w:kern w:val="56"/>
        </w:rPr>
        <w:t>7</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7E746835" w:rsidR="00F7608D" w:rsidRPr="00203B88" w:rsidRDefault="00F7608D" w:rsidP="00F7608D">
      <w:pPr>
        <w:tabs>
          <w:tab w:val="center" w:pos="4819"/>
        </w:tabs>
        <w:jc w:val="center"/>
        <w:rPr>
          <w:rFonts w:eastAsia="Cambria"/>
          <w:b/>
          <w:kern w:val="56"/>
        </w:rPr>
      </w:pPr>
      <w:r w:rsidRPr="00203B88">
        <w:rPr>
          <w:rFonts w:eastAsia="Cambria"/>
          <w:b/>
          <w:kern w:val="56"/>
        </w:rPr>
        <w:t>Iepirkumam „</w:t>
      </w:r>
      <w:bookmarkStart w:id="0" w:name="_GoBack"/>
      <w:bookmarkEnd w:id="0"/>
      <w:r w:rsidR="002577B7" w:rsidRPr="002577B7">
        <w:rPr>
          <w:b/>
        </w:rPr>
        <w:t>Elektronisko</w:t>
      </w:r>
      <w:r w:rsidR="005B4B49" w:rsidRPr="005B4B49">
        <w:rPr>
          <w:b/>
        </w:rPr>
        <w:t xml:space="preserve"> komponenšu iegāde ERAF projekta “Portatīva ierīce ādas vēža agrīnai </w:t>
      </w:r>
      <w:proofErr w:type="spellStart"/>
      <w:r w:rsidR="005B4B49" w:rsidRPr="005B4B49">
        <w:rPr>
          <w:b/>
        </w:rPr>
        <w:t>bezkontakta</w:t>
      </w:r>
      <w:proofErr w:type="spellEnd"/>
      <w:r w:rsidR="005B4B49" w:rsidRPr="005B4B49">
        <w:rPr>
          <w:b/>
        </w:rPr>
        <w:t xml:space="preserve"> diagnostikai”, līguma Nr.1.1.1.1/16/A/197,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2018/2</w:t>
      </w:r>
      <w:r w:rsidR="005B4B49">
        <w:rPr>
          <w:rFonts w:eastAsia="Cambria"/>
          <w:b/>
          <w:kern w:val="56"/>
        </w:rPr>
        <w:t>7</w:t>
      </w:r>
    </w:p>
    <w:p w14:paraId="490860C7" w14:textId="717088DE" w:rsidR="00F7608D" w:rsidRPr="00203B88" w:rsidRDefault="00996E56" w:rsidP="00F7608D">
      <w:pPr>
        <w:tabs>
          <w:tab w:val="left" w:pos="2010"/>
          <w:tab w:val="center" w:pos="4819"/>
        </w:tabs>
        <w:jc w:val="center"/>
        <w:rPr>
          <w:rFonts w:eastAsia="Cambria"/>
          <w:i/>
          <w:kern w:val="56"/>
        </w:rPr>
      </w:pPr>
      <w:r w:rsidRPr="00DF4636">
        <w:rPr>
          <w:rFonts w:eastAsia="Cambria"/>
          <w:i/>
          <w:kern w:val="56"/>
        </w:rPr>
        <w:t>Iepirkuma daļā Nr.2</w:t>
      </w:r>
      <w:r w:rsidR="00F7608D" w:rsidRPr="00DF4636">
        <w:rPr>
          <w:rFonts w:eastAsia="Cambria"/>
          <w:i/>
          <w:kern w:val="56"/>
        </w:rPr>
        <w:t xml:space="preserve"> “</w:t>
      </w:r>
      <w:r w:rsidR="00DF4636" w:rsidRPr="00DF4636">
        <w:rPr>
          <w:rFonts w:eastAsia="Cambria"/>
          <w:i/>
          <w:kern w:val="56"/>
        </w:rPr>
        <w:t>Mikroshēmas</w:t>
      </w:r>
      <w:r w:rsidR="00F7608D" w:rsidRPr="00DF4636">
        <w:rPr>
          <w:rFonts w:eastAsia="Cambria"/>
          <w:i/>
          <w:kern w:val="56"/>
        </w:rPr>
        <w:t>”</w:t>
      </w:r>
    </w:p>
    <w:p w14:paraId="617590A0" w14:textId="77777777" w:rsidR="00F7608D" w:rsidRPr="00203B88" w:rsidRDefault="00F7608D" w:rsidP="00F7608D">
      <w:pPr>
        <w:spacing w:line="337" w:lineRule="exact"/>
      </w:pPr>
    </w:p>
    <w:tbl>
      <w:tblPr>
        <w:tblW w:w="14655" w:type="dxa"/>
        <w:tblInd w:w="10" w:type="dxa"/>
        <w:tblLayout w:type="fixed"/>
        <w:tblCellMar>
          <w:left w:w="0" w:type="dxa"/>
          <w:right w:w="0" w:type="dxa"/>
        </w:tblCellMar>
        <w:tblLook w:val="0000" w:firstRow="0" w:lastRow="0" w:firstColumn="0" w:lastColumn="0" w:noHBand="0" w:noVBand="0"/>
      </w:tblPr>
      <w:tblGrid>
        <w:gridCol w:w="694"/>
        <w:gridCol w:w="1901"/>
        <w:gridCol w:w="3420"/>
        <w:gridCol w:w="3060"/>
        <w:gridCol w:w="1080"/>
        <w:gridCol w:w="1260"/>
        <w:gridCol w:w="1620"/>
        <w:gridCol w:w="1620"/>
      </w:tblGrid>
      <w:tr w:rsidR="005B4B49" w:rsidRPr="00203B88" w14:paraId="5157BF4D" w14:textId="77777777" w:rsidTr="00023E06">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5B4B49" w:rsidRPr="00203B88" w:rsidRDefault="005B4B49" w:rsidP="005B4B49">
            <w:pPr>
              <w:spacing w:line="0" w:lineRule="atLeast"/>
              <w:jc w:val="center"/>
              <w:rPr>
                <w:b/>
              </w:rPr>
            </w:pPr>
            <w:proofErr w:type="spellStart"/>
            <w:r w:rsidRPr="00203B88">
              <w:rPr>
                <w:b/>
              </w:rPr>
              <w:t>N.p.k</w:t>
            </w:r>
            <w:proofErr w:type="spellEnd"/>
            <w:r w:rsidRPr="00203B88">
              <w:rPr>
                <w:b/>
              </w:rPr>
              <w:t>.</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5B4B49" w:rsidRPr="00203B88" w:rsidRDefault="005B4B49" w:rsidP="005B4B49">
            <w:pPr>
              <w:spacing w:line="0" w:lineRule="atLeast"/>
              <w:jc w:val="center"/>
              <w:rPr>
                <w:b/>
              </w:rPr>
            </w:pPr>
            <w:r w:rsidRPr="00203B88">
              <w:rPr>
                <w:b/>
              </w:rPr>
              <w:t>Nosaukums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21EA09CC" w:rsidR="005B4B49" w:rsidRPr="00203B88" w:rsidRDefault="005B4B49" w:rsidP="005B4B49">
            <w:pPr>
              <w:spacing w:line="0" w:lineRule="atLeast"/>
              <w:ind w:left="760"/>
              <w:jc w:val="center"/>
              <w:rPr>
                <w:b/>
              </w:rPr>
            </w:pPr>
            <w:r w:rsidRPr="00203B88">
              <w:rPr>
                <w:b/>
              </w:rPr>
              <w:t>Pasūtītāja specifikācija</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A86A5DC" w:rsidR="005B4B49" w:rsidRPr="00203B88" w:rsidRDefault="005B4B49" w:rsidP="005B4B49">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tcPr>
          <w:p w14:paraId="0A95BF18" w14:textId="77777777" w:rsidR="005B4B49" w:rsidRDefault="005B4B49" w:rsidP="005B4B49">
            <w:pPr>
              <w:spacing w:line="292" w:lineRule="exact"/>
              <w:ind w:left="160"/>
              <w:rPr>
                <w:b/>
              </w:rPr>
            </w:pPr>
          </w:p>
          <w:p w14:paraId="2DD0AADA" w14:textId="77777777" w:rsidR="005B4B49" w:rsidRDefault="005B4B49" w:rsidP="005B4B49">
            <w:pPr>
              <w:spacing w:line="292" w:lineRule="exact"/>
              <w:ind w:left="160"/>
              <w:rPr>
                <w:b/>
              </w:rPr>
            </w:pPr>
          </w:p>
          <w:p w14:paraId="39372A56" w14:textId="77777777" w:rsidR="005B4B49" w:rsidRDefault="005B4B49" w:rsidP="005B4B49">
            <w:pPr>
              <w:spacing w:line="292" w:lineRule="exact"/>
              <w:ind w:left="160"/>
              <w:rPr>
                <w:b/>
              </w:rPr>
            </w:pPr>
          </w:p>
          <w:p w14:paraId="1460077A" w14:textId="77777777" w:rsidR="005B4B49" w:rsidRDefault="005B4B49" w:rsidP="005B4B49">
            <w:pPr>
              <w:spacing w:line="292" w:lineRule="exact"/>
              <w:ind w:left="160"/>
              <w:rPr>
                <w:b/>
              </w:rPr>
            </w:pPr>
          </w:p>
          <w:p w14:paraId="430B8BD1" w14:textId="77777777" w:rsidR="005B4B49" w:rsidRDefault="005B4B49" w:rsidP="005B4B49">
            <w:pPr>
              <w:spacing w:line="292" w:lineRule="exact"/>
              <w:ind w:left="160"/>
              <w:rPr>
                <w:b/>
              </w:rPr>
            </w:pPr>
          </w:p>
          <w:p w14:paraId="0AA15028" w14:textId="2CFFA91E" w:rsidR="005B4B49" w:rsidRDefault="005B4B49" w:rsidP="005B4B49">
            <w:pPr>
              <w:spacing w:line="292" w:lineRule="exact"/>
              <w:ind w:left="160"/>
              <w:rPr>
                <w:b/>
              </w:rPr>
            </w:pPr>
            <w:r>
              <w:rPr>
                <w:b/>
              </w:rPr>
              <w:t>Vienība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6707B5B8" w:rsidR="005B4B49" w:rsidRPr="00203B88" w:rsidRDefault="005B4B49" w:rsidP="005B4B49">
            <w:pPr>
              <w:spacing w:line="292" w:lineRule="exact"/>
              <w:ind w:left="160"/>
              <w:rPr>
                <w:b/>
              </w:rPr>
            </w:pPr>
            <w:r>
              <w:rPr>
                <w:b/>
              </w:rPr>
              <w:t>Apjoms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5CD9D15" w14:textId="2DD33B2C" w:rsidR="005B4B49" w:rsidRPr="00203B88" w:rsidRDefault="005B4B49" w:rsidP="005B4B49">
            <w:pPr>
              <w:spacing w:line="0" w:lineRule="atLeast"/>
              <w:jc w:val="center"/>
              <w:rPr>
                <w:b/>
                <w:w w:val="99"/>
              </w:rPr>
            </w:pPr>
            <w:r w:rsidRPr="00203B88">
              <w:rPr>
                <w:b/>
              </w:rPr>
              <w:t>Cena EUR bez PVN</w:t>
            </w:r>
            <w:r>
              <w:rPr>
                <w:b/>
              </w:rPr>
              <w:t xml:space="preserve"> par vienu vienību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B91CCF8" w14:textId="77777777" w:rsidR="005B4B49" w:rsidRPr="00203B88" w:rsidRDefault="005B4B49" w:rsidP="005B4B49">
            <w:pPr>
              <w:spacing w:line="0" w:lineRule="atLeast"/>
              <w:jc w:val="center"/>
              <w:rPr>
                <w:b/>
                <w:w w:val="99"/>
              </w:rPr>
            </w:pPr>
            <w:r w:rsidRPr="00203B88">
              <w:rPr>
                <w:b/>
                <w:w w:val="99"/>
              </w:rPr>
              <w:t xml:space="preserve">Summa EUR </w:t>
            </w:r>
          </w:p>
          <w:p w14:paraId="43711298" w14:textId="77777777" w:rsidR="005B4B49" w:rsidRPr="00203B88" w:rsidRDefault="005B4B49" w:rsidP="005B4B49">
            <w:pPr>
              <w:spacing w:line="0" w:lineRule="atLeast"/>
              <w:jc w:val="center"/>
              <w:rPr>
                <w:b/>
                <w:w w:val="99"/>
              </w:rPr>
            </w:pPr>
            <w:r w:rsidRPr="00203B88">
              <w:rPr>
                <w:b/>
                <w:w w:val="99"/>
              </w:rPr>
              <w:t>bez PVN</w:t>
            </w:r>
          </w:p>
          <w:p w14:paraId="556CFDF7" w14:textId="63E33C84" w:rsidR="005B4B49" w:rsidRPr="00996E56" w:rsidRDefault="005B4B49" w:rsidP="005B4B49">
            <w:pPr>
              <w:spacing w:line="0" w:lineRule="atLeast"/>
              <w:jc w:val="center"/>
              <w:rPr>
                <w:b/>
                <w:w w:val="99"/>
              </w:rPr>
            </w:pPr>
            <w:r>
              <w:rPr>
                <w:i/>
                <w:w w:val="99"/>
              </w:rPr>
              <w:t>h</w:t>
            </w:r>
            <w:r w:rsidRPr="00F7608D">
              <w:rPr>
                <w:i/>
                <w:w w:val="99"/>
              </w:rPr>
              <w:t xml:space="preserve"> = </w:t>
            </w:r>
            <w:r>
              <w:rPr>
                <w:i/>
                <w:w w:val="99"/>
              </w:rPr>
              <w:t>g</w:t>
            </w:r>
            <w:r w:rsidRPr="00F7608D">
              <w:rPr>
                <w:i/>
                <w:w w:val="99"/>
              </w:rPr>
              <w:t xml:space="preserve"> </w:t>
            </w:r>
            <w:r w:rsidRPr="00F7608D">
              <w:rPr>
                <w:w w:val="99"/>
              </w:rPr>
              <w:t>x</w:t>
            </w:r>
            <w:r w:rsidRPr="00F7608D">
              <w:rPr>
                <w:i/>
                <w:w w:val="99"/>
              </w:rPr>
              <w:t xml:space="preserve"> f</w:t>
            </w:r>
          </w:p>
        </w:tc>
      </w:tr>
      <w:tr w:rsidR="005B4B49" w:rsidRPr="005B4B49" w14:paraId="07D4E49C" w14:textId="77777777" w:rsidTr="005B4B49">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CF8BCCE" w14:textId="0D52F317" w:rsidR="005B4B49" w:rsidRPr="005B4B49" w:rsidRDefault="005B4B49" w:rsidP="00B2165C">
            <w:pPr>
              <w:spacing w:line="0" w:lineRule="atLeast"/>
              <w:jc w:val="center"/>
            </w:pPr>
            <w:r w:rsidRPr="005B4B49">
              <w:t>a</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6D701C93" w14:textId="42447898" w:rsidR="005B4B49" w:rsidRPr="005B4B49" w:rsidRDefault="005B4B49" w:rsidP="00B2165C">
            <w:pPr>
              <w:spacing w:line="0" w:lineRule="atLeast"/>
              <w:jc w:val="center"/>
            </w:pPr>
            <w:r w:rsidRPr="005B4B49">
              <w:t>b</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0105296B" w14:textId="4BE5F398" w:rsidR="005B4B49" w:rsidRPr="005B4B49" w:rsidRDefault="005B4B49" w:rsidP="00B2165C">
            <w:pPr>
              <w:spacing w:line="0" w:lineRule="atLeast"/>
              <w:ind w:left="760"/>
              <w:jc w:val="center"/>
            </w:pPr>
            <w:r w:rsidRPr="005B4B49">
              <w:t>c</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3E12A4A5" w14:textId="4FBEF086" w:rsidR="005B4B49" w:rsidRPr="005B4B49" w:rsidRDefault="005B4B49" w:rsidP="00B2165C">
            <w:pPr>
              <w:spacing w:line="0" w:lineRule="atLeast"/>
              <w:jc w:val="center"/>
              <w:rPr>
                <w:color w:val="000000"/>
              </w:rPr>
            </w:pPr>
            <w:r w:rsidRPr="005B4B49">
              <w:rPr>
                <w:color w:val="000000"/>
              </w:rPr>
              <w:t>d</w:t>
            </w:r>
          </w:p>
        </w:tc>
        <w:tc>
          <w:tcPr>
            <w:tcW w:w="1080" w:type="dxa"/>
            <w:tcBorders>
              <w:top w:val="single" w:sz="4" w:space="0" w:color="auto"/>
              <w:left w:val="single" w:sz="4" w:space="0" w:color="auto"/>
              <w:bottom w:val="single" w:sz="4" w:space="0" w:color="auto"/>
              <w:right w:val="single" w:sz="4" w:space="0" w:color="auto"/>
            </w:tcBorders>
          </w:tcPr>
          <w:p w14:paraId="6C431F50" w14:textId="4342CF2D" w:rsidR="005B4B49" w:rsidRPr="005B4B49" w:rsidRDefault="005B4B49" w:rsidP="005B4B49">
            <w:pPr>
              <w:spacing w:line="292" w:lineRule="exact"/>
              <w:ind w:left="160"/>
              <w:jc w:val="center"/>
            </w:pPr>
            <w:r w:rsidRPr="005B4B49">
              <w: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6152F67" w14:textId="228EBB18" w:rsidR="005B4B49" w:rsidRPr="005B4B49" w:rsidRDefault="005B4B49" w:rsidP="005B4B49">
            <w:pPr>
              <w:spacing w:line="292" w:lineRule="exact"/>
              <w:ind w:left="160"/>
              <w:jc w:val="center"/>
            </w:pPr>
            <w:r w:rsidRPr="005B4B49">
              <w:t>f</w:t>
            </w:r>
          </w:p>
        </w:tc>
        <w:tc>
          <w:tcPr>
            <w:tcW w:w="1620" w:type="dxa"/>
            <w:tcBorders>
              <w:top w:val="single" w:sz="4" w:space="0" w:color="auto"/>
              <w:left w:val="single" w:sz="4" w:space="0" w:color="auto"/>
              <w:bottom w:val="single" w:sz="4" w:space="0" w:color="auto"/>
              <w:right w:val="single" w:sz="4" w:space="0" w:color="auto"/>
            </w:tcBorders>
          </w:tcPr>
          <w:p w14:paraId="2ED6CD1F" w14:textId="58AC50C6" w:rsidR="005B4B49" w:rsidRPr="005B4B49" w:rsidRDefault="005B4B49" w:rsidP="00B2165C">
            <w:pPr>
              <w:spacing w:line="0" w:lineRule="atLeast"/>
              <w:jc w:val="center"/>
              <w:rPr>
                <w:w w:val="99"/>
              </w:rPr>
            </w:pPr>
            <w:r w:rsidRPr="005B4B49">
              <w:rPr>
                <w:w w:val="99"/>
              </w:rPr>
              <w:t>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5C87F9F" w14:textId="1C100D31" w:rsidR="005B4B49" w:rsidRPr="005B4B49" w:rsidRDefault="005B4B49" w:rsidP="00B2165C">
            <w:pPr>
              <w:spacing w:line="0" w:lineRule="atLeast"/>
              <w:jc w:val="center"/>
              <w:rPr>
                <w:w w:val="99"/>
              </w:rPr>
            </w:pPr>
            <w:r w:rsidRPr="005B4B49">
              <w:rPr>
                <w:w w:val="99"/>
              </w:rPr>
              <w:t>h</w:t>
            </w:r>
          </w:p>
        </w:tc>
      </w:tr>
      <w:tr w:rsidR="005B4B49" w:rsidRPr="00203B88" w14:paraId="4DC25C8B"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5B4B49" w:rsidRPr="00203B88" w:rsidRDefault="005B4B49" w:rsidP="005B4B49">
            <w:pPr>
              <w:spacing w:line="258" w:lineRule="exact"/>
              <w:ind w:left="120"/>
            </w:pPr>
            <w:r w:rsidRPr="00203B88">
              <w:t xml:space="preserve">1. </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755B991F" w14:textId="1CF8E2E2" w:rsidR="005B4B49" w:rsidRPr="005B4B49" w:rsidRDefault="005B4B49" w:rsidP="005B4B49">
            <w:pPr>
              <w:spacing w:line="258" w:lineRule="exact"/>
              <w:ind w:left="120"/>
            </w:pPr>
            <w:r w:rsidRPr="005B4B49">
              <w:rPr>
                <w:bCs/>
                <w:color w:val="000000"/>
              </w:rPr>
              <w:t>CAP pārveidotājs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24AFA0" w14:textId="77777777" w:rsidR="005B4B49" w:rsidRPr="005B4B49" w:rsidRDefault="005B4B49" w:rsidP="005B4B49">
            <w:pPr>
              <w:numPr>
                <w:ilvl w:val="0"/>
                <w:numId w:val="4"/>
              </w:numPr>
              <w:tabs>
                <w:tab w:val="left" w:pos="85"/>
              </w:tabs>
              <w:ind w:left="85" w:hanging="86"/>
              <w:contextualSpacing/>
              <w:rPr>
                <w:bCs/>
                <w:color w:val="000000"/>
              </w:rPr>
            </w:pPr>
            <w:r w:rsidRPr="005B4B49">
              <w:rPr>
                <w:bCs/>
                <w:color w:val="000000"/>
              </w:rPr>
              <w:t>Analogciparu pārveidotāja mikroshēma,</w:t>
            </w:r>
          </w:p>
          <w:p w14:paraId="01725775" w14:textId="77777777" w:rsidR="005B4B49" w:rsidRPr="005B4B49" w:rsidRDefault="005B4B49" w:rsidP="005B4B49">
            <w:pPr>
              <w:numPr>
                <w:ilvl w:val="0"/>
                <w:numId w:val="4"/>
              </w:numPr>
              <w:tabs>
                <w:tab w:val="left" w:pos="85"/>
              </w:tabs>
              <w:ind w:left="85" w:hanging="86"/>
              <w:contextualSpacing/>
              <w:rPr>
                <w:bCs/>
                <w:color w:val="000000"/>
              </w:rPr>
            </w:pPr>
            <w:r w:rsidRPr="005B4B49">
              <w:rPr>
                <w:bCs/>
                <w:color w:val="000000"/>
              </w:rPr>
              <w:t>Izšķirtspēja ne mazāk kā 12 biti,</w:t>
            </w:r>
          </w:p>
          <w:p w14:paraId="1A91DE2D" w14:textId="77777777" w:rsidR="005B4B49" w:rsidRPr="005B4B49" w:rsidRDefault="005B4B49" w:rsidP="005B4B49">
            <w:pPr>
              <w:numPr>
                <w:ilvl w:val="0"/>
                <w:numId w:val="4"/>
              </w:numPr>
              <w:tabs>
                <w:tab w:val="left" w:pos="85"/>
              </w:tabs>
              <w:ind w:left="85" w:hanging="86"/>
              <w:contextualSpacing/>
              <w:rPr>
                <w:bCs/>
                <w:color w:val="000000"/>
              </w:rPr>
            </w:pPr>
            <w:r w:rsidRPr="005B4B49">
              <w:rPr>
                <w:bCs/>
                <w:color w:val="000000"/>
              </w:rPr>
              <w:t>8 kanāli,</w:t>
            </w:r>
          </w:p>
          <w:p w14:paraId="69052070" w14:textId="77777777" w:rsidR="005B4B49" w:rsidRPr="005B4B49" w:rsidRDefault="005B4B49" w:rsidP="005B4B49">
            <w:pPr>
              <w:numPr>
                <w:ilvl w:val="0"/>
                <w:numId w:val="4"/>
              </w:numPr>
              <w:tabs>
                <w:tab w:val="left" w:pos="85"/>
              </w:tabs>
              <w:ind w:left="85" w:hanging="86"/>
              <w:contextualSpacing/>
              <w:rPr>
                <w:bCs/>
                <w:color w:val="000000"/>
              </w:rPr>
            </w:pPr>
            <w:r w:rsidRPr="005B4B49">
              <w:rPr>
                <w:bCs/>
                <w:color w:val="000000"/>
              </w:rPr>
              <w:t>SPI interfeiss,</w:t>
            </w:r>
          </w:p>
          <w:p w14:paraId="04BA67F5" w14:textId="77777777" w:rsidR="005B4B49" w:rsidRPr="005B4B49" w:rsidRDefault="005B4B49" w:rsidP="005B4B49">
            <w:pPr>
              <w:numPr>
                <w:ilvl w:val="0"/>
                <w:numId w:val="4"/>
              </w:numPr>
              <w:tabs>
                <w:tab w:val="left" w:pos="85"/>
              </w:tabs>
              <w:ind w:left="85" w:hanging="86"/>
              <w:contextualSpacing/>
              <w:rPr>
                <w:bCs/>
                <w:color w:val="000000"/>
              </w:rPr>
            </w:pPr>
            <w:r w:rsidRPr="005B4B49">
              <w:rPr>
                <w:bCs/>
                <w:color w:val="000000"/>
              </w:rPr>
              <w:t>Barošanas sprieguma diapazons 2.5V – 5.5V vai platāks,</w:t>
            </w:r>
          </w:p>
          <w:p w14:paraId="7E32D627" w14:textId="77777777" w:rsidR="005B4B49" w:rsidRPr="005B4B49" w:rsidRDefault="005B4B49" w:rsidP="005B4B49">
            <w:pPr>
              <w:numPr>
                <w:ilvl w:val="0"/>
                <w:numId w:val="4"/>
              </w:numPr>
              <w:tabs>
                <w:tab w:val="left" w:pos="85"/>
              </w:tabs>
              <w:ind w:left="85" w:hanging="86"/>
              <w:contextualSpacing/>
              <w:rPr>
                <w:bCs/>
                <w:color w:val="000000"/>
              </w:rPr>
            </w:pPr>
            <w:r w:rsidRPr="005B4B49">
              <w:rPr>
                <w:bCs/>
                <w:color w:val="000000"/>
              </w:rPr>
              <w:t>Korpuss – 16SSOP.</w:t>
            </w:r>
          </w:p>
          <w:p w14:paraId="0C9F2854" w14:textId="7F4E8030" w:rsidR="005B4B49" w:rsidRPr="005B4B49" w:rsidRDefault="005B4B49" w:rsidP="005B4B49">
            <w:pPr>
              <w:spacing w:line="258" w:lineRule="exact"/>
              <w:ind w:left="80"/>
            </w:pPr>
            <w:r w:rsidRPr="005B4B49">
              <w:rPr>
                <w:bCs/>
                <w:color w:val="000000"/>
              </w:rPr>
              <w:t xml:space="preserve">Piemēram </w:t>
            </w:r>
            <w:hyperlink r:id="rId6" w:history="1">
              <w:r w:rsidRPr="005B4B49">
                <w:rPr>
                  <w:rStyle w:val="Hyperlink"/>
                </w:rPr>
                <w:t>LTC2620CGN#PBF</w:t>
              </w:r>
            </w:hyperlink>
            <w:r w:rsidRPr="005B4B49">
              <w:rPr>
                <w:bCs/>
                <w:color w:val="000000"/>
              </w:rPr>
              <w:t xml:space="preserve"> </w:t>
            </w:r>
            <w:r w:rsidRPr="005B4B49">
              <w:t>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5B4B49" w:rsidRPr="00203B88" w:rsidRDefault="005B4B49" w:rsidP="005B4B49">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70C33E31" w14:textId="6C307E90" w:rsidR="005B4B49" w:rsidRPr="005B4B49" w:rsidRDefault="005B4B49" w:rsidP="005B4B49">
            <w:pPr>
              <w:spacing w:line="258" w:lineRule="exact"/>
              <w:jc w:val="center"/>
              <w:rPr>
                <w:b/>
                <w:w w:val="99"/>
              </w:rPr>
            </w:pPr>
            <w:r w:rsidRPr="005B4B49">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C78BA3" w14:textId="5900B44A" w:rsidR="005B4B49" w:rsidRPr="005B4B49" w:rsidRDefault="005B4B49" w:rsidP="005B4B49">
            <w:pPr>
              <w:spacing w:line="258" w:lineRule="exact"/>
              <w:jc w:val="center"/>
              <w:rPr>
                <w:b/>
                <w:w w:val="99"/>
              </w:rPr>
            </w:pPr>
            <w:r w:rsidRPr="005B4B49">
              <w:rPr>
                <w:bCs/>
                <w:color w:val="000000"/>
                <w:szCs w:val="20"/>
              </w:rPr>
              <w:t>20</w:t>
            </w:r>
          </w:p>
        </w:tc>
        <w:tc>
          <w:tcPr>
            <w:tcW w:w="1620" w:type="dxa"/>
            <w:tcBorders>
              <w:top w:val="single" w:sz="4" w:space="0" w:color="auto"/>
              <w:left w:val="single" w:sz="4" w:space="0" w:color="auto"/>
              <w:bottom w:val="single" w:sz="4" w:space="0" w:color="auto"/>
              <w:right w:val="single" w:sz="4" w:space="0" w:color="auto"/>
            </w:tcBorders>
          </w:tcPr>
          <w:p w14:paraId="53CAE2B8" w14:textId="77777777" w:rsidR="005B4B49" w:rsidRPr="00203B88" w:rsidRDefault="005B4B49" w:rsidP="005B4B49">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0187DA35" w:rsidR="005B4B49" w:rsidRPr="00203B88" w:rsidRDefault="005B4B49" w:rsidP="005B4B49">
            <w:pPr>
              <w:spacing w:line="0" w:lineRule="atLeast"/>
            </w:pPr>
          </w:p>
        </w:tc>
      </w:tr>
      <w:tr w:rsidR="005B4B49" w:rsidRPr="00203B88" w14:paraId="062A5570"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5747DA6" w14:textId="7317D383" w:rsidR="005B4B49" w:rsidRPr="00203B88" w:rsidRDefault="005B4B49" w:rsidP="005B4B49">
            <w:pPr>
              <w:spacing w:line="258" w:lineRule="exact"/>
              <w:ind w:left="120"/>
            </w:pPr>
            <w:r>
              <w:lastRenderedPageBreak/>
              <w:t>2.</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31050B2B" w14:textId="0198B28B" w:rsidR="005B4B49" w:rsidRPr="005B4B49" w:rsidRDefault="005B4B49" w:rsidP="005B4B49">
            <w:pPr>
              <w:spacing w:line="258" w:lineRule="exact"/>
              <w:ind w:left="120"/>
            </w:pPr>
            <w:r w:rsidRPr="005B4B49">
              <w:rPr>
                <w:bCs/>
                <w:color w:val="000000"/>
              </w:rPr>
              <w:t>Lineārais LED draiveris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A0630C6"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LED strāvas vadības mikroshēma,</w:t>
            </w:r>
          </w:p>
          <w:p w14:paraId="3A89F133"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Vadības tips – lineārais (“</w:t>
            </w:r>
            <w:proofErr w:type="spellStart"/>
            <w:r w:rsidRPr="005B4B49">
              <w:rPr>
                <w:bCs/>
                <w:i/>
                <w:color w:val="000000"/>
              </w:rPr>
              <w:t>Linear</w:t>
            </w:r>
            <w:proofErr w:type="spellEnd"/>
            <w:r w:rsidRPr="005B4B49">
              <w:rPr>
                <w:bCs/>
                <w:color w:val="000000"/>
              </w:rPr>
              <w:t>”),</w:t>
            </w:r>
          </w:p>
          <w:p w14:paraId="58F70B97"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4 kanāli ar 500mA vai lielāko strāvu,</w:t>
            </w:r>
          </w:p>
          <w:p w14:paraId="1884866F"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Barošanas sprieguma diapazons 3V-30V vai platāks,</w:t>
            </w:r>
          </w:p>
          <w:p w14:paraId="2F261D5A"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Korpuss - 16-WFDFN.</w:t>
            </w:r>
          </w:p>
          <w:p w14:paraId="298A3D80" w14:textId="6440D50B" w:rsidR="005B4B49" w:rsidRPr="005B4B49" w:rsidRDefault="005B4B49" w:rsidP="005B4B49">
            <w:pPr>
              <w:jc w:val="center"/>
            </w:pPr>
            <w:r w:rsidRPr="005B4B49">
              <w:t xml:space="preserve">Piemēram </w:t>
            </w:r>
            <w:hyperlink r:id="rId7" w:history="1">
              <w:r w:rsidRPr="005B4B49">
                <w:rPr>
                  <w:rStyle w:val="Hyperlink"/>
                </w:rPr>
                <w:t>ADP8140ACPZ-1-R7</w:t>
              </w:r>
            </w:hyperlink>
            <w:r w:rsidRPr="005B4B49">
              <w:t xml:space="preserve"> 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376618EA" w14:textId="77777777" w:rsidR="005B4B49" w:rsidRPr="00203B88" w:rsidRDefault="005B4B49" w:rsidP="005B4B49">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62D69270" w14:textId="0B115BD8" w:rsidR="005B4B49" w:rsidRPr="005B4B49" w:rsidRDefault="005B4B49" w:rsidP="005B4B49">
            <w:pPr>
              <w:spacing w:line="258" w:lineRule="exact"/>
              <w:jc w:val="center"/>
            </w:pPr>
            <w:r w:rsidRPr="005B4B49">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BCACD3" w14:textId="33FD2298" w:rsidR="005B4B49" w:rsidRPr="005B4B49" w:rsidRDefault="005B4B49" w:rsidP="005B4B49">
            <w:pPr>
              <w:spacing w:line="258" w:lineRule="exact"/>
              <w:jc w:val="center"/>
              <w:rPr>
                <w:b/>
              </w:rPr>
            </w:pPr>
            <w:r w:rsidRPr="005B4B49">
              <w:rPr>
                <w:bCs/>
                <w:color w:val="000000"/>
                <w:szCs w:val="20"/>
              </w:rPr>
              <w:t>20</w:t>
            </w:r>
          </w:p>
        </w:tc>
        <w:tc>
          <w:tcPr>
            <w:tcW w:w="1620" w:type="dxa"/>
            <w:tcBorders>
              <w:top w:val="single" w:sz="4" w:space="0" w:color="auto"/>
              <w:left w:val="single" w:sz="4" w:space="0" w:color="auto"/>
              <w:bottom w:val="single" w:sz="4" w:space="0" w:color="auto"/>
              <w:right w:val="single" w:sz="4" w:space="0" w:color="auto"/>
            </w:tcBorders>
          </w:tcPr>
          <w:p w14:paraId="29266EAB" w14:textId="77777777" w:rsidR="005B4B49" w:rsidRPr="00203B88" w:rsidRDefault="005B4B49" w:rsidP="005B4B49">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D3F0832" w14:textId="296880EB" w:rsidR="005B4B49" w:rsidRPr="00203B88" w:rsidRDefault="005B4B49" w:rsidP="005B4B49">
            <w:pPr>
              <w:spacing w:line="0" w:lineRule="atLeast"/>
            </w:pPr>
          </w:p>
        </w:tc>
      </w:tr>
      <w:tr w:rsidR="005B4B49" w:rsidRPr="00203B88" w14:paraId="4D4765D4"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78957BC" w14:textId="2B56D44F" w:rsidR="005B4B49" w:rsidRPr="00203B88" w:rsidRDefault="005B4B49" w:rsidP="005B4B49">
            <w:pPr>
              <w:spacing w:line="258" w:lineRule="exact"/>
              <w:ind w:left="120"/>
            </w:pPr>
            <w:r>
              <w:t>3.</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7AF7ADA5" w14:textId="2639EE8D" w:rsidR="005B4B49" w:rsidRPr="005B4B49" w:rsidRDefault="005B4B49" w:rsidP="005B4B49">
            <w:pPr>
              <w:spacing w:line="258" w:lineRule="exact"/>
              <w:ind w:left="120"/>
            </w:pPr>
            <w:r w:rsidRPr="005B4B49">
              <w:rPr>
                <w:bCs/>
                <w:color w:val="000000"/>
              </w:rPr>
              <w:t>DC/DC pārveidotājs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7814BC0"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Sprieguma pārveidotājs DC/DC,</w:t>
            </w:r>
          </w:p>
          <w:p w14:paraId="5643C4E3"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Pārveidošanas tips – “Buck”,</w:t>
            </w:r>
          </w:p>
          <w:p w14:paraId="00E524E4"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Viens kanāls,</w:t>
            </w:r>
          </w:p>
          <w:p w14:paraId="71C4EBEF"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Strāva – 2A vai lielāka,</w:t>
            </w:r>
          </w:p>
          <w:p w14:paraId="2A9C1701"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Barošanas sprieguma diapazons 3V-42V vai platāks,</w:t>
            </w:r>
          </w:p>
          <w:p w14:paraId="412B4506"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Korpuss – 10-MSOP.</w:t>
            </w:r>
          </w:p>
          <w:p w14:paraId="0ACD97CB" w14:textId="3403D1D8" w:rsidR="005B4B49" w:rsidRPr="005B4B49" w:rsidRDefault="005B4B49" w:rsidP="005B4B49">
            <w:pPr>
              <w:jc w:val="center"/>
            </w:pPr>
            <w:r w:rsidRPr="005B4B49">
              <w:t xml:space="preserve">Piemēram </w:t>
            </w:r>
            <w:hyperlink r:id="rId8" w:history="1">
              <w:r w:rsidRPr="005B4B49">
                <w:rPr>
                  <w:rStyle w:val="Hyperlink"/>
                </w:rPr>
                <w:t>LT8609IMSE</w:t>
              </w:r>
            </w:hyperlink>
            <w:r w:rsidRPr="005B4B49">
              <w:t xml:space="preserve"> 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0C44FC2C" w14:textId="77777777" w:rsidR="005B4B49" w:rsidRPr="00203B88" w:rsidRDefault="005B4B49" w:rsidP="005B4B49">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4D8AEB04" w14:textId="1124F2BE" w:rsidR="005B4B49" w:rsidRPr="005B4B49" w:rsidRDefault="005B4B49" w:rsidP="005B4B49">
            <w:pPr>
              <w:spacing w:line="258" w:lineRule="exact"/>
              <w:jc w:val="center"/>
            </w:pPr>
            <w:r w:rsidRPr="005B4B49">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66D9C8" w14:textId="51812E7A" w:rsidR="005B4B49" w:rsidRPr="005B4B49" w:rsidRDefault="005B4B49" w:rsidP="005B4B49">
            <w:pPr>
              <w:spacing w:line="258" w:lineRule="exact"/>
              <w:jc w:val="center"/>
              <w:rPr>
                <w:b/>
              </w:rPr>
            </w:pPr>
            <w:r w:rsidRPr="005B4B49">
              <w:rPr>
                <w:bCs/>
                <w:color w:val="000000"/>
                <w:szCs w:val="20"/>
              </w:rPr>
              <w:t>50</w:t>
            </w:r>
          </w:p>
        </w:tc>
        <w:tc>
          <w:tcPr>
            <w:tcW w:w="1620" w:type="dxa"/>
            <w:tcBorders>
              <w:top w:val="single" w:sz="4" w:space="0" w:color="auto"/>
              <w:left w:val="single" w:sz="4" w:space="0" w:color="auto"/>
              <w:bottom w:val="single" w:sz="4" w:space="0" w:color="auto"/>
              <w:right w:val="single" w:sz="4" w:space="0" w:color="auto"/>
            </w:tcBorders>
          </w:tcPr>
          <w:p w14:paraId="6ECEBEAD" w14:textId="77777777" w:rsidR="005B4B49" w:rsidRPr="00203B88" w:rsidRDefault="005B4B49" w:rsidP="005B4B49">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5BDCBFC" w14:textId="427071E9" w:rsidR="005B4B49" w:rsidRPr="00203B88" w:rsidRDefault="005B4B49" w:rsidP="005B4B49">
            <w:pPr>
              <w:spacing w:line="0" w:lineRule="atLeast"/>
            </w:pPr>
          </w:p>
        </w:tc>
      </w:tr>
      <w:tr w:rsidR="005B4B49" w:rsidRPr="00203B88" w14:paraId="04B78042"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350A471B" w14:textId="6B401FEC" w:rsidR="005B4B49" w:rsidRPr="00203B88" w:rsidRDefault="005B4B49" w:rsidP="005B4B49">
            <w:pPr>
              <w:spacing w:line="258" w:lineRule="exact"/>
              <w:ind w:left="120"/>
            </w:pPr>
            <w:r>
              <w:t>4.</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6656B298" w14:textId="11961D12" w:rsidR="005B4B49" w:rsidRPr="005B4B49" w:rsidRDefault="005B4B49" w:rsidP="005B4B49">
            <w:pPr>
              <w:spacing w:line="258" w:lineRule="exact"/>
              <w:ind w:left="120"/>
            </w:pPr>
            <w:r w:rsidRPr="005B4B49">
              <w:rPr>
                <w:bCs/>
                <w:color w:val="000000"/>
              </w:rPr>
              <w:t>DC/DC pārveidotājs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6E5E799"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Sprieguma pārveidotājs DC/DC,</w:t>
            </w:r>
          </w:p>
          <w:p w14:paraId="7CF2AAED"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Pārveidošanas tips – “Buck”,</w:t>
            </w:r>
          </w:p>
          <w:p w14:paraId="049437D8"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Viens kanāls,</w:t>
            </w:r>
          </w:p>
          <w:p w14:paraId="452F02C1"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Strāva – 6A vai lielāka,</w:t>
            </w:r>
          </w:p>
          <w:p w14:paraId="3789832D"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Barošanas sprieguma diapazons 3.4V-42V vai platāks,</w:t>
            </w:r>
          </w:p>
          <w:p w14:paraId="317A1FC1"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Korpuss – 28-QFN (3x6mm).</w:t>
            </w:r>
          </w:p>
          <w:p w14:paraId="270E5E9E" w14:textId="3520F0C0" w:rsidR="005B4B49" w:rsidRPr="005B4B49" w:rsidRDefault="005B4B49" w:rsidP="005B4B49">
            <w:pPr>
              <w:jc w:val="center"/>
            </w:pPr>
            <w:r w:rsidRPr="005B4B49">
              <w:t xml:space="preserve">Piemēram </w:t>
            </w:r>
            <w:hyperlink r:id="rId9" w:history="1">
              <w:r w:rsidRPr="005B4B49">
                <w:rPr>
                  <w:rStyle w:val="Hyperlink"/>
                </w:rPr>
                <w:t>LT8613EUDE#PBF</w:t>
              </w:r>
            </w:hyperlink>
            <w:r w:rsidRPr="005B4B49">
              <w:t xml:space="preserve"> 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6D508E5D" w14:textId="77777777" w:rsidR="005B4B49" w:rsidRPr="00203B88" w:rsidRDefault="005B4B49" w:rsidP="005B4B49">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4672841D" w14:textId="63E0D4C9" w:rsidR="005B4B49" w:rsidRPr="005B4B49" w:rsidRDefault="005B4B49" w:rsidP="005B4B49">
            <w:pPr>
              <w:spacing w:line="258" w:lineRule="exact"/>
              <w:jc w:val="center"/>
            </w:pPr>
            <w:r w:rsidRPr="005B4B49">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432FF7" w14:textId="43501463" w:rsidR="005B4B49" w:rsidRPr="005B4B49" w:rsidRDefault="005B4B49" w:rsidP="005B4B49">
            <w:pPr>
              <w:spacing w:line="258" w:lineRule="exact"/>
              <w:jc w:val="center"/>
              <w:rPr>
                <w:b/>
              </w:rPr>
            </w:pPr>
            <w:r w:rsidRPr="005B4B49">
              <w:rPr>
                <w:bCs/>
                <w:color w:val="000000"/>
                <w:szCs w:val="20"/>
              </w:rPr>
              <w:t>50</w:t>
            </w:r>
          </w:p>
        </w:tc>
        <w:tc>
          <w:tcPr>
            <w:tcW w:w="1620" w:type="dxa"/>
            <w:tcBorders>
              <w:top w:val="single" w:sz="4" w:space="0" w:color="auto"/>
              <w:left w:val="single" w:sz="4" w:space="0" w:color="auto"/>
              <w:bottom w:val="single" w:sz="4" w:space="0" w:color="auto"/>
              <w:right w:val="single" w:sz="4" w:space="0" w:color="auto"/>
            </w:tcBorders>
          </w:tcPr>
          <w:p w14:paraId="1F59C0C1" w14:textId="77777777" w:rsidR="005B4B49" w:rsidRPr="00203B88" w:rsidRDefault="005B4B49" w:rsidP="005B4B49">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693F1FE" w14:textId="0C75D42F" w:rsidR="005B4B49" w:rsidRPr="00203B88" w:rsidRDefault="005B4B49" w:rsidP="005B4B49">
            <w:pPr>
              <w:spacing w:line="0" w:lineRule="atLeast"/>
            </w:pPr>
          </w:p>
        </w:tc>
      </w:tr>
      <w:tr w:rsidR="005B4B49" w:rsidRPr="00203B88" w14:paraId="41552FE3"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AB61E61" w14:textId="5572F874" w:rsidR="005B4B49" w:rsidRPr="00203B88" w:rsidRDefault="005B4B49" w:rsidP="005B4B49">
            <w:pPr>
              <w:spacing w:line="258" w:lineRule="exact"/>
              <w:ind w:left="120"/>
            </w:pPr>
            <w:r>
              <w:lastRenderedPageBreak/>
              <w:t>5.</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57B83BE4" w14:textId="4BC0D416" w:rsidR="005B4B49" w:rsidRPr="005B4B49" w:rsidRDefault="005B4B49" w:rsidP="005B4B49">
            <w:pPr>
              <w:spacing w:line="258" w:lineRule="exact"/>
              <w:ind w:left="120"/>
            </w:pPr>
            <w:proofErr w:type="spellStart"/>
            <w:r w:rsidRPr="005B4B49">
              <w:rPr>
                <w:bCs/>
                <w:color w:val="000000"/>
              </w:rPr>
              <w:t>Mikrokontrolleris</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F951DC5" w14:textId="77777777" w:rsidR="005B4B49" w:rsidRPr="005B4B49" w:rsidRDefault="005B4B49" w:rsidP="005B4B49">
            <w:pPr>
              <w:numPr>
                <w:ilvl w:val="0"/>
                <w:numId w:val="4"/>
              </w:numPr>
              <w:tabs>
                <w:tab w:val="left" w:pos="85"/>
              </w:tabs>
              <w:ind w:left="327" w:hanging="384"/>
              <w:contextualSpacing/>
              <w:rPr>
                <w:bCs/>
                <w:color w:val="000000"/>
              </w:rPr>
            </w:pPr>
            <w:proofErr w:type="spellStart"/>
            <w:r w:rsidRPr="005B4B49">
              <w:rPr>
                <w:bCs/>
                <w:color w:val="000000"/>
              </w:rPr>
              <w:t>Processora</w:t>
            </w:r>
            <w:proofErr w:type="spellEnd"/>
            <w:r w:rsidRPr="005B4B49">
              <w:rPr>
                <w:bCs/>
                <w:color w:val="000000"/>
              </w:rPr>
              <w:t xml:space="preserve"> tips 8051,</w:t>
            </w:r>
          </w:p>
          <w:p w14:paraId="56A3D6DF"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Takts frekvence 50MHz,</w:t>
            </w:r>
          </w:p>
          <w:p w14:paraId="66770DB7"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Ne mazāk par 8kB programmas atmiņas,</w:t>
            </w:r>
          </w:p>
          <w:p w14:paraId="0056041E"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Operatīva atmiņa ne mazāk kā 768 baiti,</w:t>
            </w:r>
          </w:p>
          <w:p w14:paraId="7EE8B62E"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Barošanas sprieguma diapazons 2.7V-3.6V vai platāks,</w:t>
            </w:r>
          </w:p>
          <w:p w14:paraId="40A20743"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Ieeju/izeju skaits ne mazāk par 17,</w:t>
            </w:r>
          </w:p>
          <w:p w14:paraId="22FD63A4"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Korpuss – 28-QFN.</w:t>
            </w:r>
          </w:p>
          <w:p w14:paraId="51DE6CB3" w14:textId="6DE45D4C" w:rsidR="005B4B49" w:rsidRPr="005B4B49" w:rsidRDefault="005B4B49" w:rsidP="005B4B49">
            <w:pPr>
              <w:jc w:val="center"/>
            </w:pPr>
            <w:r w:rsidRPr="005B4B49">
              <w:t xml:space="preserve">Piemēram </w:t>
            </w:r>
            <w:hyperlink r:id="rId10" w:history="1">
              <w:r w:rsidRPr="005B4B49">
                <w:rPr>
                  <w:rStyle w:val="Hyperlink"/>
                </w:rPr>
                <w:t>C8051F351-GM</w:t>
              </w:r>
            </w:hyperlink>
            <w:r w:rsidRPr="005B4B49">
              <w:t xml:space="preserve"> 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5CFCE4D2" w14:textId="77777777" w:rsidR="005B4B49" w:rsidRPr="00203B88" w:rsidRDefault="005B4B49" w:rsidP="005B4B49">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6CE3254D" w14:textId="722AECFC" w:rsidR="005B4B49" w:rsidRPr="005B4B49" w:rsidRDefault="005B4B49" w:rsidP="005B4B49">
            <w:pPr>
              <w:spacing w:line="258" w:lineRule="exact"/>
              <w:jc w:val="center"/>
            </w:pPr>
            <w:r w:rsidRPr="005B4B49">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1AF315" w14:textId="73D26346" w:rsidR="005B4B49" w:rsidRPr="005B4B49" w:rsidRDefault="005B4B49" w:rsidP="005B4B49">
            <w:pPr>
              <w:spacing w:line="258" w:lineRule="exact"/>
              <w:jc w:val="center"/>
              <w:rPr>
                <w:b/>
              </w:rPr>
            </w:pPr>
            <w:r w:rsidRPr="005B4B49">
              <w:rPr>
                <w:szCs w:val="20"/>
              </w:rPr>
              <w:t>20</w:t>
            </w:r>
          </w:p>
        </w:tc>
        <w:tc>
          <w:tcPr>
            <w:tcW w:w="1620" w:type="dxa"/>
            <w:tcBorders>
              <w:top w:val="single" w:sz="4" w:space="0" w:color="auto"/>
              <w:left w:val="single" w:sz="4" w:space="0" w:color="auto"/>
              <w:bottom w:val="single" w:sz="4" w:space="0" w:color="auto"/>
              <w:right w:val="single" w:sz="4" w:space="0" w:color="auto"/>
            </w:tcBorders>
          </w:tcPr>
          <w:p w14:paraId="49897934" w14:textId="77777777" w:rsidR="005B4B49" w:rsidRPr="00203B88" w:rsidRDefault="005B4B49" w:rsidP="005B4B49">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1EC4D0F" w14:textId="51446FFF" w:rsidR="005B4B49" w:rsidRPr="00203B88" w:rsidRDefault="005B4B49" w:rsidP="005B4B49">
            <w:pPr>
              <w:spacing w:line="0" w:lineRule="atLeast"/>
            </w:pPr>
          </w:p>
        </w:tc>
      </w:tr>
      <w:tr w:rsidR="005B4B49" w:rsidRPr="00203B88" w14:paraId="51F50214"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972089E" w14:textId="72A5B1D8" w:rsidR="005B4B49" w:rsidRPr="00203B88" w:rsidRDefault="005B4B49" w:rsidP="005B4B49">
            <w:pPr>
              <w:spacing w:line="258" w:lineRule="exact"/>
              <w:ind w:left="120"/>
            </w:pPr>
            <w:r>
              <w:t>6.</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16C15670" w14:textId="6CDC1AD4" w:rsidR="005B4B49" w:rsidRPr="005B4B49" w:rsidRDefault="005B4B49" w:rsidP="005B4B49">
            <w:pPr>
              <w:spacing w:line="258" w:lineRule="exact"/>
              <w:ind w:left="120"/>
            </w:pPr>
            <w:proofErr w:type="spellStart"/>
            <w:r w:rsidRPr="005B4B49">
              <w:rPr>
                <w:bCs/>
                <w:color w:val="000000"/>
              </w:rPr>
              <w:t>Mikrokontrolleris</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2FE1859"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STM32F405 tipa arhitektūra,</w:t>
            </w:r>
          </w:p>
          <w:p w14:paraId="78F8E65F"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168MHz vai lielāka takts frekvence,</w:t>
            </w:r>
          </w:p>
          <w:p w14:paraId="7FAAB4C2" w14:textId="77777777" w:rsidR="005B4B49" w:rsidRPr="005B4B49" w:rsidRDefault="005B4B49" w:rsidP="005B4B49">
            <w:pPr>
              <w:numPr>
                <w:ilvl w:val="0"/>
                <w:numId w:val="4"/>
              </w:numPr>
              <w:tabs>
                <w:tab w:val="left" w:pos="85"/>
              </w:tabs>
              <w:ind w:left="327" w:hanging="384"/>
              <w:contextualSpacing/>
              <w:rPr>
                <w:bCs/>
                <w:color w:val="000000"/>
              </w:rPr>
            </w:pPr>
            <w:proofErr w:type="spellStart"/>
            <w:r w:rsidRPr="005B4B49">
              <w:rPr>
                <w:bCs/>
                <w:color w:val="000000"/>
              </w:rPr>
              <w:t>Flash</w:t>
            </w:r>
            <w:proofErr w:type="spellEnd"/>
            <w:r w:rsidRPr="005B4B49">
              <w:rPr>
                <w:bCs/>
                <w:color w:val="000000"/>
              </w:rPr>
              <w:t xml:space="preserve"> apjoms 1Mb vai lielāks,</w:t>
            </w:r>
          </w:p>
          <w:p w14:paraId="52E56632"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Operatīva atmiņa ne mazāk kā 192kB,</w:t>
            </w:r>
          </w:p>
          <w:p w14:paraId="458E5F69"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Analogs-kods pārveidotāju skaits ne mazāk par 16,</w:t>
            </w:r>
          </w:p>
          <w:p w14:paraId="01EF116B"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Kods-analogs pārveidotāju skaits ne mazāk par 2,</w:t>
            </w:r>
          </w:p>
          <w:p w14:paraId="4B7BFA48"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Ne mazāk par 4 USART interfeisiem,</w:t>
            </w:r>
          </w:p>
          <w:p w14:paraId="6E3D6FC7" w14:textId="77777777" w:rsidR="005B4B49" w:rsidRPr="005B4B49" w:rsidRDefault="005B4B49" w:rsidP="005B4B49">
            <w:pPr>
              <w:numPr>
                <w:ilvl w:val="0"/>
                <w:numId w:val="4"/>
              </w:numPr>
              <w:tabs>
                <w:tab w:val="left" w:pos="85"/>
              </w:tabs>
              <w:ind w:left="327" w:hanging="384"/>
              <w:contextualSpacing/>
              <w:rPr>
                <w:bCs/>
                <w:color w:val="000000"/>
              </w:rPr>
            </w:pPr>
            <w:r w:rsidRPr="005B4B49">
              <w:rPr>
                <w:bCs/>
                <w:color w:val="000000"/>
              </w:rPr>
              <w:t>Korpuss - 64-LQFP.</w:t>
            </w:r>
          </w:p>
          <w:p w14:paraId="121DD3A4" w14:textId="45F60B0C" w:rsidR="005B4B49" w:rsidRPr="005B4B49" w:rsidRDefault="005B4B49" w:rsidP="005B4B49">
            <w:pPr>
              <w:jc w:val="center"/>
            </w:pPr>
            <w:r w:rsidRPr="005B4B49">
              <w:t xml:space="preserve">Piemēram </w:t>
            </w:r>
            <w:hyperlink r:id="rId11" w:history="1">
              <w:r w:rsidRPr="005B4B49">
                <w:rPr>
                  <w:rStyle w:val="Hyperlink"/>
                </w:rPr>
                <w:t>STM32F405RGT6</w:t>
              </w:r>
            </w:hyperlink>
            <w:r w:rsidRPr="005B4B49">
              <w:t xml:space="preserve"> 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1D4D02F6" w14:textId="77777777" w:rsidR="005B4B49" w:rsidRPr="00203B88" w:rsidRDefault="005B4B49" w:rsidP="005B4B49">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2E775CAD" w14:textId="69376BA3" w:rsidR="005B4B49" w:rsidRPr="005B4B49" w:rsidRDefault="005B4B49" w:rsidP="005B4B49">
            <w:pPr>
              <w:spacing w:line="258" w:lineRule="exact"/>
              <w:jc w:val="center"/>
            </w:pPr>
            <w:r w:rsidRPr="005B4B49">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2B335D" w14:textId="0E294C1F" w:rsidR="005B4B49" w:rsidRPr="005B4B49" w:rsidRDefault="005B4B49" w:rsidP="005B4B49">
            <w:pPr>
              <w:spacing w:line="258" w:lineRule="exact"/>
              <w:jc w:val="center"/>
              <w:rPr>
                <w:b/>
              </w:rPr>
            </w:pPr>
            <w:r w:rsidRPr="005B4B49">
              <w:rPr>
                <w:szCs w:val="20"/>
              </w:rPr>
              <w:t>40</w:t>
            </w:r>
          </w:p>
        </w:tc>
        <w:tc>
          <w:tcPr>
            <w:tcW w:w="1620" w:type="dxa"/>
            <w:tcBorders>
              <w:top w:val="single" w:sz="4" w:space="0" w:color="auto"/>
              <w:left w:val="single" w:sz="4" w:space="0" w:color="auto"/>
              <w:bottom w:val="single" w:sz="4" w:space="0" w:color="auto"/>
              <w:right w:val="single" w:sz="4" w:space="0" w:color="auto"/>
            </w:tcBorders>
          </w:tcPr>
          <w:p w14:paraId="06EEADF6" w14:textId="77777777" w:rsidR="005B4B49" w:rsidRPr="00203B88" w:rsidRDefault="005B4B49" w:rsidP="005B4B49">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85E3A71" w14:textId="39FBAB7D" w:rsidR="005B4B49" w:rsidRPr="00203B88" w:rsidRDefault="005B4B49" w:rsidP="005B4B49">
            <w:pPr>
              <w:spacing w:line="0" w:lineRule="atLeast"/>
            </w:pPr>
          </w:p>
        </w:tc>
      </w:tr>
      <w:tr w:rsidR="005B4B49" w:rsidRPr="00203B88" w14:paraId="5FC75834"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89FC8B2" w14:textId="1B63ADCA" w:rsidR="005B4B49" w:rsidRPr="00203B88" w:rsidRDefault="005B4B49" w:rsidP="005B4B49">
            <w:pPr>
              <w:spacing w:line="258" w:lineRule="exact"/>
              <w:ind w:left="120"/>
            </w:pPr>
            <w:r>
              <w:t>7.</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54E3485A" w14:textId="0B12989D" w:rsidR="005B4B49" w:rsidRPr="005B4B49" w:rsidRDefault="005B4B49" w:rsidP="005B4B49">
            <w:pPr>
              <w:spacing w:line="258" w:lineRule="exact"/>
              <w:ind w:left="120"/>
            </w:pPr>
            <w:proofErr w:type="spellStart"/>
            <w:r w:rsidRPr="005B4B49">
              <w:rPr>
                <w:bCs/>
                <w:color w:val="000000"/>
              </w:rPr>
              <w:t>Mikrokontrollera</w:t>
            </w:r>
            <w:proofErr w:type="spellEnd"/>
            <w:r w:rsidRPr="005B4B49">
              <w:rPr>
                <w:bCs/>
                <w:color w:val="000000"/>
              </w:rPr>
              <w:t xml:space="preserve"> izstrādes plate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3757CED"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 xml:space="preserve">Satur STM32F405 </w:t>
            </w:r>
            <w:proofErr w:type="spellStart"/>
            <w:r w:rsidRPr="005B4B49">
              <w:rPr>
                <w:bCs/>
                <w:color w:val="000000"/>
              </w:rPr>
              <w:t>mikrokontrolleru</w:t>
            </w:r>
            <w:proofErr w:type="spellEnd"/>
            <w:r w:rsidRPr="005B4B49">
              <w:rPr>
                <w:bCs/>
                <w:color w:val="000000"/>
              </w:rPr>
              <w:t>,</w:t>
            </w:r>
          </w:p>
          <w:p w14:paraId="2D466B49"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lastRenderedPageBreak/>
              <w:t>USB interfeiss.</w:t>
            </w:r>
          </w:p>
          <w:p w14:paraId="2E5B8FEB" w14:textId="018EAB89" w:rsidR="005B4B49" w:rsidRPr="005B4B49" w:rsidRDefault="005B4B49" w:rsidP="005B4B49">
            <w:pPr>
              <w:jc w:val="center"/>
            </w:pPr>
            <w:r w:rsidRPr="005B4B49">
              <w:t xml:space="preserve">Piemēram </w:t>
            </w:r>
            <w:hyperlink r:id="rId12" w:history="1">
              <w:r w:rsidRPr="005B4B49">
                <w:rPr>
                  <w:rStyle w:val="Hyperlink"/>
                </w:rPr>
                <w:t>STM32F405 HEADER BOARD</w:t>
              </w:r>
            </w:hyperlink>
            <w:r w:rsidRPr="005B4B49">
              <w:t xml:space="preserve"> 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09AD0171" w14:textId="77777777" w:rsidR="005B4B49" w:rsidRPr="00203B88" w:rsidRDefault="005B4B49" w:rsidP="005B4B49">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4D1D0213" w14:textId="6159F70F" w:rsidR="005B4B49" w:rsidRPr="005B4B49" w:rsidRDefault="005B4B49" w:rsidP="005B4B49">
            <w:pPr>
              <w:spacing w:line="258" w:lineRule="exact"/>
              <w:jc w:val="center"/>
            </w:pPr>
            <w:r w:rsidRPr="005B4B49">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E56B51" w14:textId="5367E452" w:rsidR="005B4B49" w:rsidRPr="005B4B49" w:rsidRDefault="005B4B49" w:rsidP="005B4B49">
            <w:pPr>
              <w:spacing w:line="258" w:lineRule="exact"/>
              <w:jc w:val="center"/>
              <w:rPr>
                <w:b/>
              </w:rPr>
            </w:pPr>
            <w:r w:rsidRPr="005B4B49">
              <w:rPr>
                <w:szCs w:val="20"/>
              </w:rPr>
              <w:t>3</w:t>
            </w:r>
          </w:p>
        </w:tc>
        <w:tc>
          <w:tcPr>
            <w:tcW w:w="1620" w:type="dxa"/>
            <w:tcBorders>
              <w:top w:val="single" w:sz="4" w:space="0" w:color="auto"/>
              <w:left w:val="single" w:sz="4" w:space="0" w:color="auto"/>
              <w:bottom w:val="single" w:sz="4" w:space="0" w:color="auto"/>
              <w:right w:val="single" w:sz="4" w:space="0" w:color="auto"/>
            </w:tcBorders>
          </w:tcPr>
          <w:p w14:paraId="0EF89450" w14:textId="77777777" w:rsidR="005B4B49" w:rsidRPr="00203B88" w:rsidRDefault="005B4B49" w:rsidP="005B4B49">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852E927" w14:textId="0D9457CA" w:rsidR="005B4B49" w:rsidRPr="00203B88" w:rsidRDefault="005B4B49" w:rsidP="005B4B49">
            <w:pPr>
              <w:spacing w:line="0" w:lineRule="atLeast"/>
            </w:pPr>
          </w:p>
        </w:tc>
      </w:tr>
      <w:tr w:rsidR="005B4B49" w:rsidRPr="00203B88" w14:paraId="6D013952"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948685F" w14:textId="0A1C227B" w:rsidR="005B4B49" w:rsidRPr="00203B88" w:rsidRDefault="005B4B49" w:rsidP="005B4B49">
            <w:pPr>
              <w:spacing w:line="258" w:lineRule="exact"/>
              <w:ind w:left="120"/>
            </w:pPr>
            <w:r>
              <w:t>8.</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39D8ACF9" w14:textId="59575C58" w:rsidR="005B4B49" w:rsidRPr="005B4B49" w:rsidRDefault="005B4B49" w:rsidP="005B4B49">
            <w:pPr>
              <w:spacing w:line="258" w:lineRule="exact"/>
              <w:ind w:left="120"/>
            </w:pPr>
            <w:proofErr w:type="spellStart"/>
            <w:r w:rsidRPr="005B4B49">
              <w:rPr>
                <w:bCs/>
                <w:color w:val="000000"/>
              </w:rPr>
              <w:t>Mikrokontrollera</w:t>
            </w:r>
            <w:proofErr w:type="spellEnd"/>
            <w:r w:rsidRPr="005B4B49">
              <w:rPr>
                <w:bCs/>
                <w:color w:val="000000"/>
              </w:rPr>
              <w:t xml:space="preserve"> izstrādes plate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77E70F1" w14:textId="77777777" w:rsidR="005B4B49" w:rsidRPr="005B4B49" w:rsidRDefault="005B4B49" w:rsidP="005B4B49">
            <w:pPr>
              <w:numPr>
                <w:ilvl w:val="0"/>
                <w:numId w:val="4"/>
              </w:numPr>
              <w:tabs>
                <w:tab w:val="left" w:pos="85"/>
              </w:tabs>
              <w:ind w:left="85" w:hanging="86"/>
              <w:contextualSpacing/>
              <w:rPr>
                <w:bCs/>
                <w:color w:val="000000"/>
              </w:rPr>
            </w:pPr>
            <w:r w:rsidRPr="005B4B49">
              <w:rPr>
                <w:bCs/>
                <w:color w:val="000000"/>
              </w:rPr>
              <w:t xml:space="preserve">Satur STM32F303K8T6 klases </w:t>
            </w:r>
            <w:proofErr w:type="spellStart"/>
            <w:r w:rsidRPr="005B4B49">
              <w:rPr>
                <w:bCs/>
                <w:color w:val="000000"/>
              </w:rPr>
              <w:t>mikrokontrolleru</w:t>
            </w:r>
            <w:proofErr w:type="spellEnd"/>
            <w:r w:rsidRPr="005B4B49">
              <w:rPr>
                <w:bCs/>
                <w:color w:val="000000"/>
              </w:rPr>
              <w:t>,</w:t>
            </w:r>
          </w:p>
          <w:p w14:paraId="18BF8BBE"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USB interfeiss,</w:t>
            </w:r>
          </w:p>
          <w:p w14:paraId="0760C8BA"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Vismaz viens SPI interfeiss,</w:t>
            </w:r>
          </w:p>
          <w:p w14:paraId="27012CBD"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Vismaz viens DAC kanāli,</w:t>
            </w:r>
          </w:p>
          <w:p w14:paraId="731E05BB"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Vismaz četri ADC kanāli,</w:t>
            </w:r>
          </w:p>
          <w:p w14:paraId="61CEC42D" w14:textId="77777777" w:rsidR="005B4B49" w:rsidRPr="005B4B49" w:rsidRDefault="005B4B49" w:rsidP="005B4B49">
            <w:pPr>
              <w:numPr>
                <w:ilvl w:val="0"/>
                <w:numId w:val="4"/>
              </w:numPr>
              <w:tabs>
                <w:tab w:val="left" w:pos="85"/>
              </w:tabs>
              <w:ind w:left="327" w:hanging="328"/>
              <w:contextualSpacing/>
              <w:rPr>
                <w:bCs/>
                <w:color w:val="000000"/>
              </w:rPr>
            </w:pPr>
            <w:r w:rsidRPr="005B4B49">
              <w:rPr>
                <w:bCs/>
                <w:color w:val="000000"/>
              </w:rPr>
              <w:t>“</w:t>
            </w:r>
            <w:proofErr w:type="spellStart"/>
            <w:r w:rsidRPr="005B4B49">
              <w:rPr>
                <w:bCs/>
                <w:color w:val="000000"/>
              </w:rPr>
              <w:t>Mbed</w:t>
            </w:r>
            <w:proofErr w:type="spellEnd"/>
            <w:r w:rsidRPr="005B4B49">
              <w:rPr>
                <w:bCs/>
                <w:color w:val="000000"/>
              </w:rPr>
              <w:t xml:space="preserve"> OS” atbalsts.</w:t>
            </w:r>
          </w:p>
          <w:p w14:paraId="4870A998" w14:textId="5448EC41" w:rsidR="005B4B49" w:rsidRPr="005B4B49" w:rsidRDefault="005B4B49" w:rsidP="005B4B49">
            <w:pPr>
              <w:jc w:val="center"/>
            </w:pPr>
            <w:r w:rsidRPr="005B4B49">
              <w:t xml:space="preserve">Piemēram </w:t>
            </w:r>
            <w:hyperlink r:id="rId13" w:history="1">
              <w:r w:rsidRPr="005B4B49">
                <w:rPr>
                  <w:rStyle w:val="Hyperlink"/>
                </w:rPr>
                <w:t>NUCLEO-F303K8</w:t>
              </w:r>
            </w:hyperlink>
            <w:r w:rsidRPr="005B4B49">
              <w:t xml:space="preserve"> 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2526FD98" w14:textId="77777777" w:rsidR="005B4B49" w:rsidRPr="00203B88" w:rsidRDefault="005B4B49" w:rsidP="005B4B49">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63DB6DBC" w14:textId="53AF10E1" w:rsidR="005B4B49" w:rsidRPr="005B4B49" w:rsidRDefault="005B4B49" w:rsidP="005B4B49">
            <w:pPr>
              <w:spacing w:line="258" w:lineRule="exact"/>
              <w:jc w:val="center"/>
            </w:pPr>
            <w:r w:rsidRPr="005B4B49">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0DA401" w14:textId="7E276193" w:rsidR="005B4B49" w:rsidRPr="005B4B49" w:rsidRDefault="005B4B49" w:rsidP="005B4B49">
            <w:pPr>
              <w:spacing w:line="258" w:lineRule="exact"/>
              <w:jc w:val="center"/>
              <w:rPr>
                <w:b/>
              </w:rPr>
            </w:pPr>
            <w:r w:rsidRPr="005B4B49">
              <w:rPr>
                <w:szCs w:val="20"/>
              </w:rPr>
              <w:t>3</w:t>
            </w:r>
          </w:p>
        </w:tc>
        <w:tc>
          <w:tcPr>
            <w:tcW w:w="1620" w:type="dxa"/>
            <w:tcBorders>
              <w:top w:val="single" w:sz="4" w:space="0" w:color="auto"/>
              <w:left w:val="single" w:sz="4" w:space="0" w:color="auto"/>
              <w:bottom w:val="single" w:sz="4" w:space="0" w:color="auto"/>
              <w:right w:val="single" w:sz="4" w:space="0" w:color="auto"/>
            </w:tcBorders>
          </w:tcPr>
          <w:p w14:paraId="4EF48BF4" w14:textId="77777777" w:rsidR="005B4B49" w:rsidRPr="00203B88" w:rsidRDefault="005B4B49" w:rsidP="005B4B49">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A59AAFB" w14:textId="715E6FD1" w:rsidR="005B4B49" w:rsidRPr="00203B88" w:rsidRDefault="005B4B49" w:rsidP="005B4B49">
            <w:pPr>
              <w:spacing w:line="0" w:lineRule="atLeast"/>
            </w:pPr>
          </w:p>
        </w:tc>
      </w:tr>
    </w:tbl>
    <w:p w14:paraId="2F2EEA46" w14:textId="77777777" w:rsidR="00F7608D" w:rsidRPr="00203B88" w:rsidRDefault="00F7608D" w:rsidP="00F7608D">
      <w:pPr>
        <w:spacing w:line="1" w:lineRule="exact"/>
      </w:pPr>
    </w:p>
    <w:tbl>
      <w:tblPr>
        <w:tblW w:w="14655" w:type="dxa"/>
        <w:tblInd w:w="10" w:type="dxa"/>
        <w:tblLayout w:type="fixed"/>
        <w:tblCellMar>
          <w:left w:w="0" w:type="dxa"/>
          <w:right w:w="0" w:type="dxa"/>
        </w:tblCellMar>
        <w:tblLook w:val="0000" w:firstRow="0" w:lastRow="0" w:firstColumn="0" w:lastColumn="0" w:noHBand="0" w:noVBand="0"/>
      </w:tblPr>
      <w:tblGrid>
        <w:gridCol w:w="13035"/>
        <w:gridCol w:w="1620"/>
      </w:tblGrid>
      <w:tr w:rsidR="004000C5" w:rsidRPr="00203B88" w14:paraId="4EE2BFCA"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7C77E1C2" w14:textId="77777777" w:rsidR="004000C5" w:rsidRPr="00203B88" w:rsidRDefault="004000C5" w:rsidP="00990604">
            <w:pPr>
              <w:spacing w:line="0" w:lineRule="atLeast"/>
              <w:jc w:val="right"/>
              <w:rPr>
                <w:b/>
              </w:rPr>
            </w:pPr>
            <w:r>
              <w:rPr>
                <w:b/>
              </w:rPr>
              <w:t xml:space="preserve">Summa kopā EUR bez </w:t>
            </w:r>
            <w:r w:rsidRPr="00203B88">
              <w:rPr>
                <w:b/>
              </w:rPr>
              <w:t xml:space="preserve">PVN: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1CB89A" w14:textId="77777777" w:rsidR="004000C5" w:rsidRPr="00203B88" w:rsidRDefault="004000C5" w:rsidP="00990604">
            <w:pPr>
              <w:spacing w:line="0" w:lineRule="atLeast"/>
            </w:pPr>
          </w:p>
        </w:tc>
      </w:tr>
      <w:tr w:rsidR="004000C5" w:rsidRPr="00203B88" w14:paraId="73F21060"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6BE48C09" w14:textId="77777777" w:rsidR="004000C5" w:rsidRPr="00203B88" w:rsidRDefault="004000C5" w:rsidP="00990604">
            <w:pPr>
              <w:spacing w:line="0" w:lineRule="atLeast"/>
              <w:jc w:val="right"/>
              <w:rPr>
                <w:b/>
              </w:rPr>
            </w:pPr>
            <w:r w:rsidRPr="00203B88">
              <w:rPr>
                <w:b/>
              </w:rPr>
              <w:t>PVN 21 %: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9DD2570" w14:textId="77777777" w:rsidR="004000C5" w:rsidRPr="00203B88" w:rsidRDefault="004000C5" w:rsidP="00990604">
            <w:pPr>
              <w:spacing w:line="0" w:lineRule="atLeast"/>
            </w:pPr>
          </w:p>
        </w:tc>
      </w:tr>
      <w:tr w:rsidR="004000C5" w:rsidRPr="00203B88" w14:paraId="1AE8ECB9" w14:textId="77777777" w:rsidTr="004000C5">
        <w:trPr>
          <w:trHeight w:val="299"/>
        </w:trPr>
        <w:tc>
          <w:tcPr>
            <w:tcW w:w="13035" w:type="dxa"/>
            <w:tcBorders>
              <w:top w:val="single" w:sz="4" w:space="0" w:color="auto"/>
              <w:left w:val="single" w:sz="4" w:space="0" w:color="auto"/>
              <w:bottom w:val="single" w:sz="4" w:space="0" w:color="auto"/>
              <w:right w:val="single" w:sz="4" w:space="0" w:color="auto"/>
            </w:tcBorders>
          </w:tcPr>
          <w:p w14:paraId="286B3926" w14:textId="77777777" w:rsidR="004000C5" w:rsidRPr="00203B88" w:rsidRDefault="004000C5" w:rsidP="00990604">
            <w:pPr>
              <w:spacing w:line="0" w:lineRule="atLeast"/>
              <w:jc w:val="right"/>
              <w:rPr>
                <w:b/>
              </w:rPr>
            </w:pPr>
            <w:r w:rsidRPr="00203B88">
              <w:rPr>
                <w:b/>
              </w:rPr>
              <w:t>Summa pavisam kopā ar PVN: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47C2D77" w14:textId="77777777" w:rsidR="004000C5" w:rsidRPr="00203B88" w:rsidRDefault="004000C5" w:rsidP="00990604">
            <w:pPr>
              <w:spacing w:line="0" w:lineRule="atLeast"/>
            </w:pPr>
          </w:p>
        </w:tc>
      </w:tr>
    </w:tbl>
    <w:p w14:paraId="40E5F2D4" w14:textId="77777777" w:rsidR="004000C5" w:rsidRDefault="004000C5" w:rsidP="00F7608D">
      <w:pPr>
        <w:jc w:val="both"/>
        <w:rPr>
          <w:rFonts w:eastAsia="Cambria"/>
          <w:kern w:val="56"/>
        </w:rPr>
      </w:pPr>
    </w:p>
    <w:p w14:paraId="2B47BDF1" w14:textId="0FB57F6B"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BA4061E"/>
    <w:multiLevelType w:val="hybridMultilevel"/>
    <w:tmpl w:val="A39C18D2"/>
    <w:lvl w:ilvl="0" w:tplc="BAB404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2577B7"/>
    <w:rsid w:val="00313D90"/>
    <w:rsid w:val="004000C5"/>
    <w:rsid w:val="004E5511"/>
    <w:rsid w:val="00535A56"/>
    <w:rsid w:val="005B4B49"/>
    <w:rsid w:val="00641086"/>
    <w:rsid w:val="00690BE7"/>
    <w:rsid w:val="006928FD"/>
    <w:rsid w:val="006F78BC"/>
    <w:rsid w:val="00720BF4"/>
    <w:rsid w:val="00826A0F"/>
    <w:rsid w:val="008E48C1"/>
    <w:rsid w:val="009130BD"/>
    <w:rsid w:val="009804B8"/>
    <w:rsid w:val="00986B2F"/>
    <w:rsid w:val="00996E56"/>
    <w:rsid w:val="00A50FE6"/>
    <w:rsid w:val="00A84A98"/>
    <w:rsid w:val="00A97D34"/>
    <w:rsid w:val="00B06526"/>
    <w:rsid w:val="00B17682"/>
    <w:rsid w:val="00C2796D"/>
    <w:rsid w:val="00C7657D"/>
    <w:rsid w:val="00CB3332"/>
    <w:rsid w:val="00CB6D20"/>
    <w:rsid w:val="00CE3A3E"/>
    <w:rsid w:val="00CF61C3"/>
    <w:rsid w:val="00DB182A"/>
    <w:rsid w:val="00DC2131"/>
    <w:rsid w:val="00DF4636"/>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rsid w:val="005B4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key.com/product-detail/en/linear-technology/LT8609IMSE-PBF/LT8609IMSE-PBF-ND/5171460" TargetMode="External"/><Relationship Id="rId13" Type="http://schemas.openxmlformats.org/officeDocument/2006/relationships/hyperlink" Target="https://os.mbed.com/platforms/ST-Nucleo-F303K8/" TargetMode="External"/><Relationship Id="rId3" Type="http://schemas.openxmlformats.org/officeDocument/2006/relationships/styles" Target="styles.xml"/><Relationship Id="rId7" Type="http://schemas.openxmlformats.org/officeDocument/2006/relationships/hyperlink" Target="https://www.digikey.com/product-detail/en/analog-devices-inc/ADP8140ACPZ-1-R7/ADP8140ACPZ-1-R7CT-ND/5492172" TargetMode="External"/><Relationship Id="rId12" Type="http://schemas.openxmlformats.org/officeDocument/2006/relationships/hyperlink" Target="https://www.digikey.com/products/en/development-boards-kits-programmers/evaluation-boards-embedded-mcu-dsp/786?k=&amp;pkeyword=&amp;pv47=23741&amp;FV=ffeca6e6%2Cffe00312&amp;mnonly=0&amp;ColumnSort=-1000011&amp;page=1&amp;stock=1&amp;quantity=0&amp;ptm=0&amp;fid=0&amp;pageSize=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gikey.com/product-detail/en/linear-technology/LTC2620CGN-PBF/LTC2620CGN-PBF-ND/894366" TargetMode="External"/><Relationship Id="rId11" Type="http://schemas.openxmlformats.org/officeDocument/2006/relationships/hyperlink" Target="http://www.st.com/content/ccc/resource/technical/document/datasheet/ef/92/76/6d/bb/c2/4f/f7/DM00037051.pdf/files/DM00037051.pdf/jcr:content/translations/en.DM000370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labs.com/Support%20Documents/TechnicalDocs/C8051F35x.pdf" TargetMode="External"/><Relationship Id="rId4" Type="http://schemas.openxmlformats.org/officeDocument/2006/relationships/settings" Target="settings.xml"/><Relationship Id="rId9" Type="http://schemas.openxmlformats.org/officeDocument/2006/relationships/hyperlink" Target="https://www.digikey.com/product-detail/en/linear-technology-analog-devices/LT8613EUDE-TRPBF/LT8613EUDE-TRPBFCT-ND/82512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297D-6541-4064-8ECC-38B2A6CC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3359</Words>
  <Characters>1916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9</cp:revision>
  <cp:lastPrinted>2017-04-24T13:23:00Z</cp:lastPrinted>
  <dcterms:created xsi:type="dcterms:W3CDTF">2017-12-05T13:26:00Z</dcterms:created>
  <dcterms:modified xsi:type="dcterms:W3CDTF">2018-03-08T10:41:00Z</dcterms:modified>
</cp:coreProperties>
</file>