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427A4" w14:textId="59397306" w:rsidR="00801ECC" w:rsidRPr="00767179" w:rsidRDefault="00801ECC" w:rsidP="00E90B57">
      <w:pPr>
        <w:jc w:val="right"/>
        <w:rPr>
          <w:rFonts w:ascii="Times New Roman" w:hAnsi="Times New Roman" w:cs="Times New Roman"/>
          <w:sz w:val="20"/>
          <w:szCs w:val="20"/>
        </w:rPr>
      </w:pPr>
      <w:r w:rsidRPr="00767179">
        <w:rPr>
          <w:rFonts w:ascii="Times New Roman" w:hAnsi="Times New Roman" w:cs="Times New Roman"/>
          <w:sz w:val="20"/>
          <w:szCs w:val="20"/>
        </w:rPr>
        <w:t>Pielikums Nr.2</w:t>
      </w:r>
      <w:r w:rsidR="0060098E">
        <w:rPr>
          <w:rFonts w:ascii="Times New Roman" w:hAnsi="Times New Roman" w:cs="Times New Roman"/>
          <w:sz w:val="20"/>
          <w:szCs w:val="20"/>
        </w:rPr>
        <w:t>.2</w:t>
      </w:r>
      <w:r>
        <w:rPr>
          <w:rFonts w:ascii="Times New Roman" w:hAnsi="Times New Roman" w:cs="Times New Roman"/>
          <w:sz w:val="20"/>
          <w:szCs w:val="20"/>
        </w:rPr>
        <w:t>.</w:t>
      </w:r>
    </w:p>
    <w:p w14:paraId="10818C48" w14:textId="4CAEF5CC" w:rsidR="00801ECC" w:rsidRPr="00767179" w:rsidRDefault="00801ECC" w:rsidP="00E90B57">
      <w:pPr>
        <w:jc w:val="right"/>
        <w:rPr>
          <w:rFonts w:ascii="Times New Roman" w:hAnsi="Times New Roman" w:cs="Times New Roman"/>
          <w:sz w:val="20"/>
          <w:szCs w:val="20"/>
        </w:rPr>
      </w:pPr>
      <w:r w:rsidRPr="00767179">
        <w:rPr>
          <w:rFonts w:ascii="Times New Roman" w:hAnsi="Times New Roman" w:cs="Times New Roman"/>
          <w:sz w:val="20"/>
          <w:szCs w:val="20"/>
        </w:rPr>
        <w:t>iep</w:t>
      </w:r>
      <w:r>
        <w:rPr>
          <w:rFonts w:ascii="Times New Roman" w:hAnsi="Times New Roman" w:cs="Times New Roman"/>
          <w:sz w:val="20"/>
          <w:szCs w:val="20"/>
        </w:rPr>
        <w:t>irkuma nolikumam ID Nr. RTU-2018</w:t>
      </w:r>
      <w:r w:rsidRPr="00767179">
        <w:rPr>
          <w:rFonts w:ascii="Times New Roman" w:hAnsi="Times New Roman" w:cs="Times New Roman"/>
          <w:sz w:val="20"/>
          <w:szCs w:val="20"/>
        </w:rPr>
        <w:t>/</w:t>
      </w:r>
      <w:r w:rsidR="004470E8">
        <w:rPr>
          <w:rFonts w:ascii="Times New Roman" w:hAnsi="Times New Roman" w:cs="Times New Roman"/>
          <w:sz w:val="20"/>
          <w:szCs w:val="20"/>
        </w:rPr>
        <w:t>21</w:t>
      </w:r>
    </w:p>
    <w:p w14:paraId="54EF677E" w14:textId="77777777" w:rsidR="00801ECC" w:rsidRDefault="00801ECC" w:rsidP="00E90B57">
      <w:pPr>
        <w:jc w:val="center"/>
        <w:rPr>
          <w:rFonts w:ascii="Times New Roman" w:hAnsi="Times New Roman" w:cs="Times New Roman"/>
          <w:b/>
          <w:sz w:val="28"/>
          <w:szCs w:val="28"/>
        </w:rPr>
      </w:pPr>
      <w:r w:rsidRPr="009066F4">
        <w:rPr>
          <w:rFonts w:ascii="Times New Roman" w:hAnsi="Times New Roman" w:cs="Times New Roman"/>
          <w:b/>
          <w:sz w:val="28"/>
          <w:szCs w:val="28"/>
        </w:rPr>
        <w:t>Tehniskā specifikācija – Tehniskā piedāvājuma forma</w:t>
      </w:r>
    </w:p>
    <w:p w14:paraId="7F623598" w14:textId="0B8B0903" w:rsidR="00801ECC" w:rsidRPr="00196B7A" w:rsidRDefault="00801ECC" w:rsidP="00E90B57">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004470E8" w:rsidRPr="004470E8">
        <w:rPr>
          <w:rFonts w:ascii="Times New Roman" w:hAnsi="Times New Roman" w:cs="Times New Roman"/>
          <w:b/>
          <w:sz w:val="24"/>
        </w:rPr>
        <w:t>Zinātniskās aparatūras un aprīkojuma iegāde RTU Būvniecības inženierzinātņu fakultātei</w:t>
      </w:r>
      <w:r w:rsidRPr="00196B7A">
        <w:rPr>
          <w:rFonts w:ascii="Times New Roman" w:eastAsia="Cambria" w:hAnsi="Times New Roman" w:cs="Times New Roman"/>
          <w:b/>
          <w:bCs/>
          <w:smallCaps/>
          <w:kern w:val="56"/>
          <w:sz w:val="24"/>
        </w:rPr>
        <w:t>”</w:t>
      </w:r>
      <w:r w:rsidRPr="00196B7A">
        <w:rPr>
          <w:rFonts w:ascii="Times New Roman" w:eastAsia="Cambria" w:hAnsi="Times New Roman" w:cs="Times New Roman"/>
          <w:kern w:val="56"/>
          <w:sz w:val="24"/>
        </w:rPr>
        <w:t xml:space="preserve">, </w:t>
      </w:r>
      <w:r w:rsidR="004470E8">
        <w:rPr>
          <w:rFonts w:ascii="Times New Roman" w:eastAsia="Cambria" w:hAnsi="Times New Roman" w:cs="Times New Roman"/>
          <w:b/>
          <w:kern w:val="56"/>
          <w:sz w:val="24"/>
        </w:rPr>
        <w:t>ID Nr.: RTU – 2018/21</w:t>
      </w:r>
    </w:p>
    <w:p w14:paraId="75AF0CD7" w14:textId="2A53E8CA" w:rsidR="00801ECC" w:rsidRDefault="00801ECC" w:rsidP="00E90B5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Pr>
          <w:rFonts w:ascii="Times New Roman" w:eastAsia="Cambria" w:hAnsi="Times New Roman" w:cs="Times New Roman"/>
          <w:i/>
          <w:kern w:val="56"/>
          <w:sz w:val="24"/>
          <w:szCs w:val="24"/>
        </w:rPr>
        <w:t xml:space="preserve">daļā </w:t>
      </w:r>
      <w:r w:rsidR="0060098E">
        <w:rPr>
          <w:rFonts w:ascii="Times New Roman" w:eastAsia="Cambria" w:hAnsi="Times New Roman" w:cs="Times New Roman"/>
          <w:i/>
          <w:kern w:val="56"/>
          <w:sz w:val="24"/>
          <w:szCs w:val="24"/>
        </w:rPr>
        <w:t>Nr.2</w:t>
      </w:r>
      <w:r w:rsidRPr="00196B7A">
        <w:rPr>
          <w:rFonts w:ascii="Times New Roman" w:eastAsia="Cambria" w:hAnsi="Times New Roman" w:cs="Times New Roman"/>
          <w:i/>
          <w:kern w:val="56"/>
          <w:sz w:val="24"/>
          <w:szCs w:val="24"/>
        </w:rPr>
        <w:t xml:space="preserve"> “</w:t>
      </w:r>
      <w:r w:rsidR="0060098E" w:rsidRPr="0060098E">
        <w:rPr>
          <w:rFonts w:ascii="Times New Roman" w:hAnsi="Times New Roman" w:cs="Times New Roman"/>
          <w:bCs/>
          <w:i/>
          <w:sz w:val="24"/>
          <w:szCs w:val="24"/>
        </w:rPr>
        <w:t>Asfaltbetona paraugu izgatavošanas iekārta</w:t>
      </w:r>
      <w:r w:rsidRPr="00196B7A">
        <w:rPr>
          <w:rFonts w:ascii="Times New Roman" w:eastAsia="Cambria" w:hAnsi="Times New Roman" w:cs="Times New Roman"/>
          <w:i/>
          <w:kern w:val="56"/>
          <w:sz w:val="24"/>
          <w:szCs w:val="24"/>
        </w:rPr>
        <w:t>”</w:t>
      </w:r>
    </w:p>
    <w:p w14:paraId="578C816D" w14:textId="4CF2E447" w:rsidR="00801ECC" w:rsidRPr="00620AE3" w:rsidRDefault="0060098E" w:rsidP="00801ECC">
      <w:pPr>
        <w:spacing w:after="0"/>
        <w:rPr>
          <w:rFonts w:ascii="Times New Roman" w:hAnsi="Times New Roman" w:cs="Times New Roman"/>
          <w:b/>
          <w:sz w:val="28"/>
          <w:szCs w:val="24"/>
        </w:rPr>
      </w:pPr>
      <w:r w:rsidRPr="0060098E">
        <w:rPr>
          <w:rFonts w:ascii="Times New Roman" w:eastAsia="Times New Roman" w:hAnsi="Times New Roman" w:cs="Times New Roman"/>
          <w:b/>
          <w:color w:val="auto"/>
          <w:sz w:val="24"/>
        </w:rPr>
        <w:t xml:space="preserve">Asfaltbetona paraugu izgatavošanas iekārta </w:t>
      </w:r>
      <w:r w:rsidR="005F1BAC">
        <w:rPr>
          <w:rFonts w:ascii="Times New Roman" w:eastAsia="Times New Roman" w:hAnsi="Times New Roman" w:cs="Times New Roman"/>
          <w:b/>
          <w:color w:val="auto"/>
          <w:sz w:val="24"/>
        </w:rPr>
        <w:t>(</w:t>
      </w:r>
      <w:r>
        <w:rPr>
          <w:rFonts w:ascii="Times New Roman" w:eastAsia="Times New Roman" w:hAnsi="Times New Roman" w:cs="Times New Roman"/>
          <w:b/>
          <w:color w:val="auto"/>
          <w:sz w:val="24"/>
        </w:rPr>
        <w:t>Veltņa blīvētājs</w:t>
      </w:r>
      <w:r w:rsidR="005F1BAC">
        <w:rPr>
          <w:rFonts w:ascii="Times New Roman" w:eastAsia="Times New Roman" w:hAnsi="Times New Roman" w:cs="Times New Roman"/>
          <w:b/>
          <w:color w:val="auto"/>
          <w:sz w:val="24"/>
        </w:rPr>
        <w:t xml:space="preserve">) </w:t>
      </w:r>
      <w:r w:rsidR="00801ECC" w:rsidRPr="00620AE3">
        <w:rPr>
          <w:rFonts w:ascii="Times New Roman" w:eastAsia="Times New Roman" w:hAnsi="Times New Roman" w:cs="Times New Roman"/>
          <w:b/>
          <w:color w:val="auto"/>
          <w:sz w:val="24"/>
        </w:rPr>
        <w:t>1 gab.</w:t>
      </w:r>
    </w:p>
    <w:tbl>
      <w:tblPr>
        <w:tblStyle w:val="a"/>
        <w:tblW w:w="14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2485"/>
        <w:gridCol w:w="2969"/>
        <w:gridCol w:w="3510"/>
        <w:gridCol w:w="4602"/>
      </w:tblGrid>
      <w:tr w:rsidR="00801ECC" w:rsidRPr="00575326" w14:paraId="4D15EEB8" w14:textId="761DF087" w:rsidTr="00881C69">
        <w:trPr>
          <w:trHeight w:val="2564"/>
        </w:trPr>
        <w:tc>
          <w:tcPr>
            <w:tcW w:w="571" w:type="dxa"/>
            <w:shd w:val="clear" w:color="auto" w:fill="BFBFBF"/>
          </w:tcPr>
          <w:p w14:paraId="27AB13EB" w14:textId="77777777" w:rsidR="00801ECC" w:rsidRPr="00575326" w:rsidRDefault="00801ECC">
            <w:pPr>
              <w:rPr>
                <w:rFonts w:ascii="Times New Roman" w:eastAsia="Times New Roman" w:hAnsi="Times New Roman" w:cs="Times New Roman"/>
                <w:b/>
                <w:lang w:val="en-GB"/>
              </w:rPr>
            </w:pPr>
            <w:proofErr w:type="spellStart"/>
            <w:r w:rsidRPr="00575326">
              <w:rPr>
                <w:rFonts w:ascii="Times New Roman" w:eastAsia="Times New Roman" w:hAnsi="Times New Roman" w:cs="Times New Roman"/>
                <w:b/>
                <w:lang w:val="en-GB"/>
              </w:rPr>
              <w:t>Nr</w:t>
            </w:r>
            <w:proofErr w:type="spellEnd"/>
            <w:r w:rsidRPr="00575326">
              <w:rPr>
                <w:rFonts w:ascii="Times New Roman" w:eastAsia="Times New Roman" w:hAnsi="Times New Roman" w:cs="Times New Roman"/>
                <w:b/>
                <w:lang w:val="en-GB"/>
              </w:rPr>
              <w:t xml:space="preserve">. </w:t>
            </w:r>
            <w:proofErr w:type="spellStart"/>
            <w:r w:rsidRPr="00575326">
              <w:rPr>
                <w:rFonts w:ascii="Times New Roman" w:eastAsia="Times New Roman" w:hAnsi="Times New Roman" w:cs="Times New Roman"/>
                <w:b/>
                <w:lang w:val="en-GB"/>
              </w:rPr>
              <w:t>p.k</w:t>
            </w:r>
            <w:proofErr w:type="spellEnd"/>
            <w:r w:rsidRPr="00575326">
              <w:rPr>
                <w:rFonts w:ascii="Times New Roman" w:eastAsia="Times New Roman" w:hAnsi="Times New Roman" w:cs="Times New Roman"/>
                <w:b/>
                <w:lang w:val="en-GB"/>
              </w:rPr>
              <w:t>.</w:t>
            </w:r>
          </w:p>
        </w:tc>
        <w:tc>
          <w:tcPr>
            <w:tcW w:w="2485" w:type="dxa"/>
            <w:shd w:val="clear" w:color="auto" w:fill="BFBFBF"/>
            <w:vAlign w:val="center"/>
          </w:tcPr>
          <w:p w14:paraId="6927E447" w14:textId="77777777" w:rsidR="00801ECC" w:rsidRPr="00575326" w:rsidRDefault="00801ECC">
            <w:pPr>
              <w:jc w:val="center"/>
              <w:rPr>
                <w:rFonts w:ascii="Times New Roman" w:eastAsia="Times New Roman" w:hAnsi="Times New Roman" w:cs="Times New Roman"/>
                <w:b/>
                <w:lang w:val="en-GB"/>
              </w:rPr>
            </w:pPr>
            <w:proofErr w:type="spellStart"/>
            <w:r w:rsidRPr="00575326">
              <w:rPr>
                <w:rFonts w:ascii="Times New Roman" w:eastAsia="Times New Roman" w:hAnsi="Times New Roman" w:cs="Times New Roman"/>
                <w:b/>
                <w:lang w:val="en-GB"/>
              </w:rPr>
              <w:t>Nosaukums</w:t>
            </w:r>
            <w:proofErr w:type="spellEnd"/>
          </w:p>
        </w:tc>
        <w:tc>
          <w:tcPr>
            <w:tcW w:w="2969" w:type="dxa"/>
            <w:shd w:val="clear" w:color="auto" w:fill="BFBFBF"/>
            <w:vAlign w:val="center"/>
          </w:tcPr>
          <w:p w14:paraId="3A6D63B1" w14:textId="77777777" w:rsidR="00801ECC" w:rsidRPr="00575326" w:rsidRDefault="00801ECC">
            <w:pPr>
              <w:jc w:val="center"/>
              <w:rPr>
                <w:rFonts w:ascii="Times New Roman" w:eastAsia="Times New Roman" w:hAnsi="Times New Roman" w:cs="Times New Roman"/>
                <w:b/>
                <w:lang w:val="en-GB"/>
              </w:rPr>
            </w:pPr>
            <w:proofErr w:type="spellStart"/>
            <w:r w:rsidRPr="00575326">
              <w:rPr>
                <w:rFonts w:ascii="Times New Roman" w:eastAsia="Times New Roman" w:hAnsi="Times New Roman" w:cs="Times New Roman"/>
                <w:b/>
                <w:lang w:val="en-GB"/>
              </w:rPr>
              <w:t>Parametrs</w:t>
            </w:r>
            <w:proofErr w:type="spellEnd"/>
          </w:p>
        </w:tc>
        <w:tc>
          <w:tcPr>
            <w:tcW w:w="3510" w:type="dxa"/>
            <w:shd w:val="clear" w:color="auto" w:fill="BFBFBF"/>
            <w:vAlign w:val="center"/>
          </w:tcPr>
          <w:p w14:paraId="1196465C" w14:textId="3FB7BD4B" w:rsidR="00801ECC" w:rsidRPr="00575326" w:rsidRDefault="00801ECC">
            <w:pPr>
              <w:jc w:val="center"/>
              <w:rPr>
                <w:rFonts w:ascii="Times New Roman" w:eastAsia="Times New Roman" w:hAnsi="Times New Roman" w:cs="Times New Roman"/>
                <w:b/>
                <w:lang w:val="en-GB"/>
              </w:rPr>
            </w:pPr>
            <w:proofErr w:type="spellStart"/>
            <w:r>
              <w:rPr>
                <w:rFonts w:ascii="Times New Roman" w:eastAsia="Times New Roman" w:hAnsi="Times New Roman" w:cs="Times New Roman"/>
                <w:b/>
                <w:lang w:val="en-GB"/>
              </w:rPr>
              <w:t>Prasība</w:t>
            </w:r>
            <w:proofErr w:type="spellEnd"/>
          </w:p>
        </w:tc>
        <w:tc>
          <w:tcPr>
            <w:tcW w:w="4602" w:type="dxa"/>
            <w:shd w:val="clear" w:color="auto" w:fill="BFBFBF"/>
          </w:tcPr>
          <w:p w14:paraId="1DED6117" w14:textId="77777777" w:rsidR="00801ECC" w:rsidRPr="005D54B9" w:rsidRDefault="00801ECC" w:rsidP="00801ECC">
            <w:pPr>
              <w:jc w:val="center"/>
              <w:rPr>
                <w:rFonts w:ascii="Times New Roman" w:hAnsi="Times New Roman" w:cs="Times New Roman"/>
                <w:b/>
              </w:rPr>
            </w:pPr>
            <w:r w:rsidRPr="005D54B9">
              <w:rPr>
                <w:rFonts w:ascii="Times New Roman" w:hAnsi="Times New Roman" w:cs="Times New Roman"/>
                <w:b/>
              </w:rPr>
              <w:t>Tehniskais piedāvājums</w:t>
            </w:r>
          </w:p>
          <w:p w14:paraId="17F771E2" w14:textId="36B27531" w:rsidR="00801ECC" w:rsidRPr="00575326" w:rsidRDefault="00801ECC" w:rsidP="00801ECC">
            <w:pPr>
              <w:jc w:val="center"/>
              <w:rPr>
                <w:rFonts w:ascii="Times New Roman" w:eastAsia="Times New Roman" w:hAnsi="Times New Roman" w:cs="Times New Roman"/>
                <w:b/>
                <w:lang w:val="en-GB"/>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r w:rsidR="004470E8" w:rsidRPr="00575326" w14:paraId="02E47C70" w14:textId="49044B04" w:rsidTr="00881C69">
        <w:trPr>
          <w:trHeight w:val="215"/>
        </w:trPr>
        <w:tc>
          <w:tcPr>
            <w:tcW w:w="571" w:type="dxa"/>
            <w:vMerge w:val="restart"/>
          </w:tcPr>
          <w:p w14:paraId="5D73E4A1" w14:textId="77777777" w:rsidR="004470E8" w:rsidRPr="00575326" w:rsidRDefault="004470E8">
            <w:pPr>
              <w:rPr>
                <w:rFonts w:ascii="Times New Roman" w:eastAsia="Times New Roman" w:hAnsi="Times New Roman" w:cs="Times New Roman"/>
                <w:lang w:val="en-GB"/>
              </w:rPr>
            </w:pPr>
            <w:r w:rsidRPr="00575326">
              <w:rPr>
                <w:rFonts w:ascii="Times New Roman" w:eastAsia="Times New Roman" w:hAnsi="Times New Roman" w:cs="Times New Roman"/>
                <w:lang w:val="en-GB"/>
              </w:rPr>
              <w:t>1.</w:t>
            </w:r>
          </w:p>
        </w:tc>
        <w:tc>
          <w:tcPr>
            <w:tcW w:w="2485" w:type="dxa"/>
            <w:vMerge w:val="restart"/>
          </w:tcPr>
          <w:p w14:paraId="4216E1E2" w14:textId="05F68B80" w:rsidR="004470E8" w:rsidRPr="00575326" w:rsidRDefault="0060098E" w:rsidP="004B6D90">
            <w:pPr>
              <w:rPr>
                <w:rFonts w:ascii="Times New Roman" w:eastAsia="Times New Roman" w:hAnsi="Times New Roman" w:cs="Times New Roman"/>
                <w:lang w:val="en-GB"/>
              </w:rPr>
            </w:pPr>
            <w:r w:rsidRPr="0060098E">
              <w:rPr>
                <w:rFonts w:ascii="Times New Roman" w:eastAsia="Times New Roman" w:hAnsi="Times New Roman" w:cs="Times New Roman"/>
                <w:color w:val="auto"/>
              </w:rPr>
              <w:t xml:space="preserve">Asfaltbetona paraugu izgatavošanas iekārta (Veltņa blīvētājs) </w:t>
            </w:r>
          </w:p>
        </w:tc>
        <w:tc>
          <w:tcPr>
            <w:tcW w:w="2969" w:type="dxa"/>
          </w:tcPr>
          <w:p w14:paraId="56F60908" w14:textId="6D468487" w:rsidR="004470E8" w:rsidRPr="00DB1D11" w:rsidRDefault="004470E8" w:rsidP="001C5178">
            <w:pPr>
              <w:rPr>
                <w:rFonts w:ascii="Times New Roman" w:eastAsia="Times New Roman" w:hAnsi="Times New Roman" w:cs="Times New Roman"/>
                <w:color w:val="auto"/>
              </w:rPr>
            </w:pPr>
            <w:r>
              <w:rPr>
                <w:rFonts w:ascii="Times New Roman" w:eastAsia="Times New Roman" w:hAnsi="Times New Roman" w:cs="Times New Roman"/>
                <w:color w:val="auto"/>
              </w:rPr>
              <w:t>1.1.</w:t>
            </w:r>
          </w:p>
        </w:tc>
        <w:tc>
          <w:tcPr>
            <w:tcW w:w="3510" w:type="dxa"/>
          </w:tcPr>
          <w:p w14:paraId="34BB34C1" w14:textId="3B5341E7" w:rsidR="004470E8" w:rsidRPr="00DB1D11" w:rsidRDefault="004470E8" w:rsidP="001C5178">
            <w:pPr>
              <w:rPr>
                <w:rFonts w:ascii="Times New Roman" w:eastAsia="Times New Roman" w:hAnsi="Times New Roman" w:cs="Times New Roman"/>
                <w:color w:val="auto"/>
              </w:rPr>
            </w:pPr>
            <w:r>
              <w:rPr>
                <w:rFonts w:ascii="Times New Roman" w:eastAsia="Times New Roman" w:hAnsi="Times New Roman" w:cs="Times New Roman"/>
                <w:color w:val="auto"/>
              </w:rPr>
              <w:t>Ražotājs un modelis</w:t>
            </w:r>
          </w:p>
        </w:tc>
        <w:tc>
          <w:tcPr>
            <w:tcW w:w="4602" w:type="dxa"/>
          </w:tcPr>
          <w:p w14:paraId="44BEC746" w14:textId="77777777" w:rsidR="004470E8" w:rsidRPr="00DB1D11" w:rsidRDefault="004470E8" w:rsidP="001C5178">
            <w:pPr>
              <w:rPr>
                <w:rFonts w:ascii="Times New Roman" w:eastAsia="Times New Roman" w:hAnsi="Times New Roman" w:cs="Times New Roman"/>
                <w:color w:val="auto"/>
              </w:rPr>
            </w:pPr>
          </w:p>
        </w:tc>
      </w:tr>
      <w:tr w:rsidR="0060098E" w:rsidRPr="00575326" w14:paraId="3CF3D576" w14:textId="65EF94B4" w:rsidTr="00881C69">
        <w:trPr>
          <w:trHeight w:val="647"/>
        </w:trPr>
        <w:tc>
          <w:tcPr>
            <w:tcW w:w="571" w:type="dxa"/>
            <w:vMerge/>
          </w:tcPr>
          <w:p w14:paraId="1286864B" w14:textId="77777777" w:rsidR="0060098E" w:rsidRPr="00575326" w:rsidRDefault="0060098E" w:rsidP="0060098E">
            <w:pPr>
              <w:rPr>
                <w:rFonts w:ascii="Times New Roman" w:eastAsia="Times New Roman" w:hAnsi="Times New Roman" w:cs="Times New Roman"/>
                <w:lang w:val="en-GB"/>
              </w:rPr>
            </w:pPr>
          </w:p>
        </w:tc>
        <w:tc>
          <w:tcPr>
            <w:tcW w:w="2485" w:type="dxa"/>
            <w:vMerge/>
          </w:tcPr>
          <w:p w14:paraId="68FA8179" w14:textId="79B356AA" w:rsidR="0060098E" w:rsidRPr="007202F1" w:rsidRDefault="0060098E" w:rsidP="0060098E">
            <w:pPr>
              <w:rPr>
                <w:rFonts w:ascii="Times New Roman" w:eastAsia="Times New Roman" w:hAnsi="Times New Roman" w:cs="Times New Roman"/>
                <w:lang w:val="en-GB"/>
              </w:rPr>
            </w:pPr>
          </w:p>
        </w:tc>
        <w:tc>
          <w:tcPr>
            <w:tcW w:w="2969" w:type="dxa"/>
            <w:shd w:val="clear" w:color="auto" w:fill="auto"/>
          </w:tcPr>
          <w:p w14:paraId="6D45F6C4" w14:textId="49FCF21B" w:rsidR="0060098E" w:rsidRPr="00D14D55" w:rsidRDefault="0060098E" w:rsidP="0060098E">
            <w:pPr>
              <w:rPr>
                <w:rFonts w:ascii="Times New Roman" w:eastAsia="Times New Roman" w:hAnsi="Times New Roman" w:cs="Times New Roman"/>
                <w:color w:val="auto"/>
              </w:rPr>
            </w:pPr>
            <w:r>
              <w:rPr>
                <w:rFonts w:ascii="Times New Roman" w:hAnsi="Times New Roman"/>
              </w:rPr>
              <w:t>1.2.Atbilstība standartiem</w:t>
            </w:r>
          </w:p>
        </w:tc>
        <w:tc>
          <w:tcPr>
            <w:tcW w:w="3510" w:type="dxa"/>
            <w:shd w:val="clear" w:color="auto" w:fill="auto"/>
          </w:tcPr>
          <w:p w14:paraId="3018A80D" w14:textId="358439B1" w:rsidR="0060098E" w:rsidRPr="00DB1D11" w:rsidRDefault="006D0D59" w:rsidP="006D0D59">
            <w:pPr>
              <w:rPr>
                <w:rFonts w:ascii="Times New Roman" w:eastAsia="Times New Roman" w:hAnsi="Times New Roman" w:cs="Times New Roman"/>
                <w:color w:val="auto"/>
              </w:rPr>
            </w:pPr>
            <w:r>
              <w:rPr>
                <w:rFonts w:ascii="Times New Roman" w:hAnsi="Times New Roman"/>
              </w:rPr>
              <w:t>EN 12697-33 vai ekvivalents</w:t>
            </w:r>
          </w:p>
        </w:tc>
        <w:tc>
          <w:tcPr>
            <w:tcW w:w="4602" w:type="dxa"/>
          </w:tcPr>
          <w:p w14:paraId="15BC5EA7" w14:textId="77777777" w:rsidR="0060098E" w:rsidRPr="00DB1D11" w:rsidRDefault="0060098E" w:rsidP="0060098E">
            <w:pPr>
              <w:rPr>
                <w:rFonts w:ascii="Times New Roman" w:eastAsia="Times New Roman" w:hAnsi="Times New Roman" w:cs="Times New Roman"/>
                <w:color w:val="auto"/>
              </w:rPr>
            </w:pPr>
          </w:p>
        </w:tc>
      </w:tr>
      <w:tr w:rsidR="0060098E" w:rsidRPr="00575326" w14:paraId="38230B16" w14:textId="3C7A07D7" w:rsidTr="00881C69">
        <w:trPr>
          <w:trHeight w:val="215"/>
        </w:trPr>
        <w:tc>
          <w:tcPr>
            <w:tcW w:w="571" w:type="dxa"/>
            <w:vMerge/>
          </w:tcPr>
          <w:p w14:paraId="7150E86E" w14:textId="77777777" w:rsidR="0060098E" w:rsidRPr="00575326" w:rsidRDefault="0060098E" w:rsidP="0060098E">
            <w:pPr>
              <w:widowControl w:val="0"/>
              <w:spacing w:line="276" w:lineRule="auto"/>
              <w:rPr>
                <w:rFonts w:ascii="Times New Roman" w:eastAsia="Times New Roman" w:hAnsi="Times New Roman" w:cs="Times New Roman"/>
                <w:lang w:val="en-GB"/>
              </w:rPr>
            </w:pPr>
          </w:p>
        </w:tc>
        <w:tc>
          <w:tcPr>
            <w:tcW w:w="2485" w:type="dxa"/>
            <w:vMerge/>
          </w:tcPr>
          <w:p w14:paraId="47F1B8A0" w14:textId="5F54C65E" w:rsidR="0060098E" w:rsidRPr="007202F1" w:rsidRDefault="0060098E" w:rsidP="0060098E">
            <w:pPr>
              <w:rPr>
                <w:rFonts w:ascii="Times New Roman" w:eastAsia="Times New Roman" w:hAnsi="Times New Roman" w:cs="Times New Roman"/>
                <w:lang w:val="en-GB"/>
              </w:rPr>
            </w:pPr>
          </w:p>
        </w:tc>
        <w:tc>
          <w:tcPr>
            <w:tcW w:w="2969" w:type="dxa"/>
            <w:shd w:val="clear" w:color="auto" w:fill="auto"/>
          </w:tcPr>
          <w:p w14:paraId="1F44A4EC" w14:textId="621CAF4C" w:rsidR="0060098E" w:rsidRPr="00D14D55" w:rsidRDefault="0060098E" w:rsidP="0060098E">
            <w:pPr>
              <w:rPr>
                <w:rFonts w:ascii="Times New Roman" w:eastAsia="Times New Roman" w:hAnsi="Times New Roman" w:cs="Times New Roman"/>
                <w:color w:val="auto"/>
              </w:rPr>
            </w:pPr>
            <w:r>
              <w:rPr>
                <w:rFonts w:ascii="Times New Roman" w:hAnsi="Times New Roman"/>
              </w:rPr>
              <w:t>1.3.Piedziņas veids</w:t>
            </w:r>
          </w:p>
        </w:tc>
        <w:tc>
          <w:tcPr>
            <w:tcW w:w="3510" w:type="dxa"/>
            <w:shd w:val="clear" w:color="auto" w:fill="auto"/>
          </w:tcPr>
          <w:p w14:paraId="2777C090" w14:textId="68179491" w:rsidR="0060098E" w:rsidRPr="00DB1D11" w:rsidRDefault="0060098E" w:rsidP="0060098E">
            <w:pPr>
              <w:rPr>
                <w:rFonts w:ascii="Times New Roman" w:eastAsia="Times New Roman" w:hAnsi="Times New Roman" w:cs="Times New Roman"/>
                <w:color w:val="auto"/>
              </w:rPr>
            </w:pPr>
            <w:r>
              <w:rPr>
                <w:rFonts w:ascii="Times New Roman" w:hAnsi="Times New Roman"/>
              </w:rPr>
              <w:t>Elektromehāniskā vai hidrauliskā</w:t>
            </w:r>
          </w:p>
        </w:tc>
        <w:tc>
          <w:tcPr>
            <w:tcW w:w="4602" w:type="dxa"/>
          </w:tcPr>
          <w:p w14:paraId="547B2AF3" w14:textId="77777777" w:rsidR="0060098E" w:rsidRPr="00DB1D11" w:rsidRDefault="0060098E" w:rsidP="0060098E">
            <w:pPr>
              <w:rPr>
                <w:rFonts w:ascii="Times New Roman" w:eastAsia="Times New Roman" w:hAnsi="Times New Roman" w:cs="Times New Roman"/>
                <w:color w:val="auto"/>
              </w:rPr>
            </w:pPr>
          </w:p>
        </w:tc>
      </w:tr>
      <w:tr w:rsidR="0060098E" w:rsidRPr="00575326" w14:paraId="166202E6" w14:textId="76A9463D" w:rsidTr="00881C69">
        <w:trPr>
          <w:trHeight w:val="580"/>
        </w:trPr>
        <w:tc>
          <w:tcPr>
            <w:tcW w:w="571" w:type="dxa"/>
            <w:vMerge/>
          </w:tcPr>
          <w:p w14:paraId="336D1C5E" w14:textId="77777777" w:rsidR="0060098E" w:rsidRPr="00575326" w:rsidRDefault="0060098E" w:rsidP="0060098E">
            <w:pPr>
              <w:widowControl w:val="0"/>
              <w:spacing w:line="276" w:lineRule="auto"/>
              <w:rPr>
                <w:rFonts w:ascii="Times New Roman" w:eastAsia="Times New Roman" w:hAnsi="Times New Roman" w:cs="Times New Roman"/>
                <w:lang w:val="en-GB"/>
              </w:rPr>
            </w:pPr>
          </w:p>
        </w:tc>
        <w:tc>
          <w:tcPr>
            <w:tcW w:w="2485" w:type="dxa"/>
            <w:vMerge/>
          </w:tcPr>
          <w:p w14:paraId="7BE5FFA9" w14:textId="29C236E5" w:rsidR="0060098E" w:rsidRPr="007202F1" w:rsidRDefault="0060098E" w:rsidP="0060098E">
            <w:pPr>
              <w:rPr>
                <w:rFonts w:ascii="Times New Roman" w:eastAsia="Times New Roman" w:hAnsi="Times New Roman" w:cs="Times New Roman"/>
                <w:lang w:val="en-GB"/>
              </w:rPr>
            </w:pPr>
          </w:p>
        </w:tc>
        <w:tc>
          <w:tcPr>
            <w:tcW w:w="2969" w:type="dxa"/>
            <w:shd w:val="clear" w:color="auto" w:fill="auto"/>
          </w:tcPr>
          <w:p w14:paraId="418DFB78" w14:textId="09465B7D" w:rsidR="0060098E" w:rsidRPr="00D14D55" w:rsidRDefault="0060098E" w:rsidP="0060098E">
            <w:pPr>
              <w:rPr>
                <w:rFonts w:ascii="Times New Roman" w:eastAsia="Times New Roman" w:hAnsi="Times New Roman" w:cs="Times New Roman"/>
                <w:color w:val="auto"/>
              </w:rPr>
            </w:pPr>
            <w:r>
              <w:rPr>
                <w:rFonts w:ascii="Times New Roman" w:hAnsi="Times New Roman"/>
              </w:rPr>
              <w:t>1.4.Sablīvēšanas ciklu programmēšana</w:t>
            </w:r>
          </w:p>
        </w:tc>
        <w:tc>
          <w:tcPr>
            <w:tcW w:w="3510" w:type="dxa"/>
            <w:shd w:val="clear" w:color="auto" w:fill="auto"/>
          </w:tcPr>
          <w:p w14:paraId="7EF4F4D8" w14:textId="374157F5" w:rsidR="0060098E" w:rsidRPr="00DB1D11" w:rsidRDefault="0060098E" w:rsidP="0060098E">
            <w:pPr>
              <w:rPr>
                <w:rFonts w:ascii="Times New Roman" w:eastAsia="Times New Roman" w:hAnsi="Times New Roman" w:cs="Times New Roman"/>
                <w:color w:val="auto"/>
              </w:rPr>
            </w:pPr>
            <w:r>
              <w:rPr>
                <w:rFonts w:ascii="Times New Roman" w:hAnsi="Times New Roman"/>
              </w:rPr>
              <w:t>Līdz noteiktai slodzei vai deformācijai</w:t>
            </w:r>
            <w:r w:rsidR="00A4464A">
              <w:rPr>
                <w:rFonts w:ascii="Times New Roman" w:hAnsi="Times New Roman"/>
              </w:rPr>
              <w:t xml:space="preserve"> </w:t>
            </w:r>
            <w:r w:rsidR="00A4464A" w:rsidRPr="00A26EAD">
              <w:rPr>
                <w:rFonts w:ascii="Times New Roman" w:hAnsi="Times New Roman"/>
                <w:color w:val="000000" w:themeColor="text1"/>
              </w:rPr>
              <w:t xml:space="preserve">– </w:t>
            </w:r>
            <w:r w:rsidR="00A4464A" w:rsidRPr="006D0D59">
              <w:rPr>
                <w:rFonts w:ascii="Times New Roman" w:hAnsi="Times New Roman"/>
                <w:color w:val="auto"/>
              </w:rPr>
              <w:t>jābūt iespējamiem abiem variantiem</w:t>
            </w:r>
          </w:p>
        </w:tc>
        <w:tc>
          <w:tcPr>
            <w:tcW w:w="4602" w:type="dxa"/>
          </w:tcPr>
          <w:p w14:paraId="678DDE7F" w14:textId="77777777" w:rsidR="0060098E" w:rsidRPr="00DB1D11" w:rsidRDefault="0060098E" w:rsidP="0060098E">
            <w:pPr>
              <w:rPr>
                <w:rFonts w:ascii="Times New Roman" w:eastAsia="Times New Roman" w:hAnsi="Times New Roman" w:cs="Times New Roman"/>
                <w:color w:val="auto"/>
              </w:rPr>
            </w:pPr>
          </w:p>
        </w:tc>
      </w:tr>
      <w:tr w:rsidR="0060098E" w:rsidRPr="00575326" w14:paraId="736B35B2" w14:textId="183F151B" w:rsidTr="00881C69">
        <w:trPr>
          <w:trHeight w:val="228"/>
        </w:trPr>
        <w:tc>
          <w:tcPr>
            <w:tcW w:w="571" w:type="dxa"/>
            <w:vMerge/>
          </w:tcPr>
          <w:p w14:paraId="4915F1EB" w14:textId="77777777" w:rsidR="0060098E" w:rsidRPr="00A26EAD" w:rsidRDefault="0060098E" w:rsidP="0060098E">
            <w:pPr>
              <w:widowControl w:val="0"/>
              <w:spacing w:line="276" w:lineRule="auto"/>
              <w:rPr>
                <w:rFonts w:ascii="Times New Roman" w:eastAsia="Times New Roman" w:hAnsi="Times New Roman" w:cs="Times New Roman"/>
              </w:rPr>
            </w:pPr>
          </w:p>
        </w:tc>
        <w:tc>
          <w:tcPr>
            <w:tcW w:w="2485" w:type="dxa"/>
            <w:vMerge/>
          </w:tcPr>
          <w:p w14:paraId="69EE9F55" w14:textId="7D4BAB98" w:rsidR="0060098E" w:rsidRPr="00A26EAD" w:rsidRDefault="0060098E" w:rsidP="0060098E">
            <w:pPr>
              <w:rPr>
                <w:rFonts w:ascii="Times New Roman" w:eastAsia="Times New Roman" w:hAnsi="Times New Roman" w:cs="Times New Roman"/>
              </w:rPr>
            </w:pPr>
          </w:p>
        </w:tc>
        <w:tc>
          <w:tcPr>
            <w:tcW w:w="2969" w:type="dxa"/>
            <w:shd w:val="clear" w:color="auto" w:fill="auto"/>
          </w:tcPr>
          <w:p w14:paraId="02636D5A" w14:textId="63F5DB2C" w:rsidR="0060098E" w:rsidRPr="00D14D55" w:rsidRDefault="0060098E" w:rsidP="0060098E">
            <w:pPr>
              <w:rPr>
                <w:rFonts w:ascii="Times New Roman" w:eastAsia="Times New Roman" w:hAnsi="Times New Roman" w:cs="Times New Roman"/>
                <w:color w:val="auto"/>
              </w:rPr>
            </w:pPr>
            <w:r>
              <w:rPr>
                <w:rFonts w:ascii="Times New Roman" w:hAnsi="Times New Roman"/>
              </w:rPr>
              <w:t>1.5.</w:t>
            </w:r>
            <w:r w:rsidRPr="006355E9">
              <w:rPr>
                <w:rFonts w:ascii="Times New Roman" w:hAnsi="Times New Roman"/>
              </w:rPr>
              <w:t>Iekārtas vadība, testa palaišana un rezultātu ieguve</w:t>
            </w:r>
          </w:p>
        </w:tc>
        <w:tc>
          <w:tcPr>
            <w:tcW w:w="3510" w:type="dxa"/>
            <w:shd w:val="clear" w:color="auto" w:fill="auto"/>
          </w:tcPr>
          <w:p w14:paraId="3B66D7A2" w14:textId="4019ED74" w:rsidR="0060098E" w:rsidRPr="00DB1D11" w:rsidRDefault="0060098E" w:rsidP="0060098E">
            <w:pPr>
              <w:rPr>
                <w:rFonts w:ascii="Times New Roman" w:eastAsia="Times New Roman" w:hAnsi="Times New Roman" w:cs="Times New Roman"/>
                <w:color w:val="auto"/>
              </w:rPr>
            </w:pPr>
            <w:r w:rsidRPr="006355E9">
              <w:rPr>
                <w:rFonts w:ascii="Times New Roman" w:hAnsi="Times New Roman"/>
              </w:rPr>
              <w:t>Caur skārienjutīgu uz Windows</w:t>
            </w:r>
            <w:r w:rsidR="006D0D59">
              <w:rPr>
                <w:rFonts w:ascii="Times New Roman" w:hAnsi="Times New Roman"/>
              </w:rPr>
              <w:t xml:space="preserve"> vai ekvivalentu sistēmu</w:t>
            </w:r>
            <w:r w:rsidRPr="006355E9">
              <w:rPr>
                <w:rFonts w:ascii="Times New Roman" w:hAnsi="Times New Roman"/>
              </w:rPr>
              <w:t xml:space="preserve"> bāzētu vadības bloku, bez ārēja datora nepieciešamības</w:t>
            </w:r>
          </w:p>
        </w:tc>
        <w:tc>
          <w:tcPr>
            <w:tcW w:w="4602" w:type="dxa"/>
          </w:tcPr>
          <w:p w14:paraId="6075FC78" w14:textId="77777777" w:rsidR="0060098E" w:rsidRDefault="0060098E" w:rsidP="0060098E">
            <w:pPr>
              <w:rPr>
                <w:rFonts w:ascii="Times New Roman" w:eastAsia="Times New Roman" w:hAnsi="Times New Roman" w:cs="Times New Roman"/>
                <w:color w:val="auto"/>
              </w:rPr>
            </w:pPr>
          </w:p>
        </w:tc>
      </w:tr>
      <w:tr w:rsidR="0060098E" w:rsidRPr="00575326" w14:paraId="3F464BBA" w14:textId="343EFA4E" w:rsidTr="00881C69">
        <w:trPr>
          <w:trHeight w:val="215"/>
        </w:trPr>
        <w:tc>
          <w:tcPr>
            <w:tcW w:w="571" w:type="dxa"/>
            <w:vMerge/>
          </w:tcPr>
          <w:p w14:paraId="72F7E852" w14:textId="77777777" w:rsidR="0060098E" w:rsidRPr="00415F1E" w:rsidRDefault="0060098E" w:rsidP="0060098E">
            <w:pPr>
              <w:widowControl w:val="0"/>
              <w:spacing w:line="276" w:lineRule="auto"/>
              <w:rPr>
                <w:rFonts w:ascii="Times New Roman" w:eastAsia="Times New Roman" w:hAnsi="Times New Roman" w:cs="Times New Roman"/>
              </w:rPr>
            </w:pPr>
          </w:p>
        </w:tc>
        <w:tc>
          <w:tcPr>
            <w:tcW w:w="2485" w:type="dxa"/>
            <w:vMerge/>
          </w:tcPr>
          <w:p w14:paraId="2B9878F8" w14:textId="5EB956DB" w:rsidR="0060098E" w:rsidRPr="00415F1E" w:rsidRDefault="0060098E" w:rsidP="0060098E">
            <w:pPr>
              <w:rPr>
                <w:rFonts w:ascii="Times New Roman" w:eastAsia="Times New Roman" w:hAnsi="Times New Roman" w:cs="Times New Roman"/>
              </w:rPr>
            </w:pPr>
          </w:p>
        </w:tc>
        <w:tc>
          <w:tcPr>
            <w:tcW w:w="2969" w:type="dxa"/>
            <w:shd w:val="clear" w:color="auto" w:fill="auto"/>
          </w:tcPr>
          <w:p w14:paraId="13657A38" w14:textId="449B9958" w:rsidR="0060098E" w:rsidRPr="00D14D55" w:rsidRDefault="0060098E" w:rsidP="0060098E">
            <w:pPr>
              <w:rPr>
                <w:rFonts w:ascii="Times New Roman" w:eastAsia="Times New Roman" w:hAnsi="Times New Roman" w:cs="Times New Roman"/>
                <w:color w:val="auto"/>
              </w:rPr>
            </w:pPr>
            <w:r>
              <w:rPr>
                <w:rFonts w:ascii="Times New Roman" w:hAnsi="Times New Roman"/>
              </w:rPr>
              <w:t>1.6.Neierobežota atmiņas krātuve</w:t>
            </w:r>
          </w:p>
        </w:tc>
        <w:tc>
          <w:tcPr>
            <w:tcW w:w="3510" w:type="dxa"/>
            <w:shd w:val="clear" w:color="auto" w:fill="auto"/>
          </w:tcPr>
          <w:p w14:paraId="370E6BB2" w14:textId="363A070D" w:rsidR="0060098E" w:rsidRPr="00DB1D11" w:rsidRDefault="0060098E" w:rsidP="0060098E">
            <w:pPr>
              <w:rPr>
                <w:rFonts w:ascii="Times New Roman" w:eastAsia="Times New Roman" w:hAnsi="Times New Roman" w:cs="Times New Roman"/>
                <w:color w:val="auto"/>
              </w:rPr>
            </w:pPr>
            <w:r>
              <w:rPr>
                <w:rFonts w:ascii="Times New Roman" w:hAnsi="Times New Roman"/>
              </w:rPr>
              <w:t>Caur USB un SD karšu portiem</w:t>
            </w:r>
          </w:p>
        </w:tc>
        <w:tc>
          <w:tcPr>
            <w:tcW w:w="4602" w:type="dxa"/>
          </w:tcPr>
          <w:p w14:paraId="6999F793" w14:textId="77777777" w:rsidR="0060098E" w:rsidRPr="00DB1D11" w:rsidRDefault="0060098E" w:rsidP="0060098E">
            <w:pPr>
              <w:rPr>
                <w:rFonts w:ascii="Times New Roman" w:eastAsia="Times New Roman" w:hAnsi="Times New Roman" w:cs="Times New Roman"/>
                <w:color w:val="auto"/>
              </w:rPr>
            </w:pPr>
          </w:p>
        </w:tc>
      </w:tr>
      <w:tr w:rsidR="0060098E" w:rsidRPr="00575326" w14:paraId="1956C19E" w14:textId="1E3F4166" w:rsidTr="00881C69">
        <w:trPr>
          <w:trHeight w:val="228"/>
        </w:trPr>
        <w:tc>
          <w:tcPr>
            <w:tcW w:w="571" w:type="dxa"/>
            <w:vMerge/>
          </w:tcPr>
          <w:p w14:paraId="06D40407" w14:textId="77777777" w:rsidR="0060098E" w:rsidRPr="00575326" w:rsidRDefault="0060098E" w:rsidP="0060098E">
            <w:pPr>
              <w:widowControl w:val="0"/>
              <w:spacing w:line="276" w:lineRule="auto"/>
              <w:rPr>
                <w:rFonts w:ascii="Times New Roman" w:eastAsia="Times New Roman" w:hAnsi="Times New Roman" w:cs="Times New Roman"/>
                <w:lang w:val="en-GB"/>
              </w:rPr>
            </w:pPr>
          </w:p>
        </w:tc>
        <w:tc>
          <w:tcPr>
            <w:tcW w:w="2485" w:type="dxa"/>
            <w:vMerge/>
          </w:tcPr>
          <w:p w14:paraId="0EAB31C6" w14:textId="104780C6" w:rsidR="0060098E" w:rsidRPr="007202F1" w:rsidRDefault="0060098E" w:rsidP="0060098E">
            <w:pPr>
              <w:rPr>
                <w:rFonts w:ascii="Times New Roman" w:eastAsia="Times New Roman" w:hAnsi="Times New Roman" w:cs="Times New Roman"/>
                <w:lang w:val="en-GB"/>
              </w:rPr>
            </w:pPr>
          </w:p>
        </w:tc>
        <w:tc>
          <w:tcPr>
            <w:tcW w:w="2969" w:type="dxa"/>
            <w:shd w:val="clear" w:color="auto" w:fill="auto"/>
          </w:tcPr>
          <w:p w14:paraId="58A1395E" w14:textId="110CC31A" w:rsidR="0060098E" w:rsidRPr="00D14D55" w:rsidRDefault="0060098E" w:rsidP="0060098E">
            <w:pPr>
              <w:rPr>
                <w:rFonts w:ascii="Times New Roman" w:eastAsia="Times New Roman" w:hAnsi="Times New Roman" w:cs="Times New Roman"/>
                <w:color w:val="auto"/>
              </w:rPr>
            </w:pPr>
            <w:r>
              <w:rPr>
                <w:rFonts w:ascii="Times New Roman" w:hAnsi="Times New Roman"/>
              </w:rPr>
              <w:t>1.7.Maksimālais iegūstamā parauga izmērs</w:t>
            </w:r>
          </w:p>
        </w:tc>
        <w:tc>
          <w:tcPr>
            <w:tcW w:w="3510" w:type="dxa"/>
            <w:shd w:val="clear" w:color="auto" w:fill="auto"/>
          </w:tcPr>
          <w:p w14:paraId="3C22AD15" w14:textId="070F3E10" w:rsidR="0060098E" w:rsidRPr="00DB1D11" w:rsidRDefault="0060098E" w:rsidP="0060098E">
            <w:pPr>
              <w:rPr>
                <w:rFonts w:ascii="Times New Roman" w:eastAsia="Times New Roman" w:hAnsi="Times New Roman" w:cs="Times New Roman"/>
                <w:color w:val="auto"/>
              </w:rPr>
            </w:pPr>
            <w:r>
              <w:rPr>
                <w:rFonts w:ascii="Times New Roman" w:hAnsi="Times New Roman"/>
              </w:rPr>
              <w:t>Vismaz 500 x 400 mm</w:t>
            </w:r>
          </w:p>
        </w:tc>
        <w:tc>
          <w:tcPr>
            <w:tcW w:w="4602" w:type="dxa"/>
          </w:tcPr>
          <w:p w14:paraId="0414F4CD" w14:textId="77777777" w:rsidR="0060098E" w:rsidRDefault="0060098E" w:rsidP="0060098E">
            <w:pPr>
              <w:rPr>
                <w:rFonts w:ascii="Times New Roman" w:eastAsia="Times New Roman" w:hAnsi="Times New Roman" w:cs="Times New Roman"/>
                <w:color w:val="auto"/>
              </w:rPr>
            </w:pPr>
          </w:p>
        </w:tc>
      </w:tr>
      <w:tr w:rsidR="0060098E" w:rsidRPr="00575326" w14:paraId="7174C5A2" w14:textId="0D8E85C1" w:rsidTr="00881C69">
        <w:trPr>
          <w:trHeight w:val="215"/>
        </w:trPr>
        <w:tc>
          <w:tcPr>
            <w:tcW w:w="571" w:type="dxa"/>
            <w:vMerge/>
          </w:tcPr>
          <w:p w14:paraId="304E8CB6" w14:textId="77777777" w:rsidR="0060098E" w:rsidRPr="00575326" w:rsidRDefault="0060098E" w:rsidP="0060098E">
            <w:pPr>
              <w:widowControl w:val="0"/>
              <w:spacing w:line="276" w:lineRule="auto"/>
              <w:rPr>
                <w:rFonts w:ascii="Times New Roman" w:eastAsia="Times New Roman" w:hAnsi="Times New Roman" w:cs="Times New Roman"/>
                <w:lang w:val="en-GB"/>
              </w:rPr>
            </w:pPr>
          </w:p>
        </w:tc>
        <w:tc>
          <w:tcPr>
            <w:tcW w:w="2485" w:type="dxa"/>
            <w:vMerge/>
          </w:tcPr>
          <w:p w14:paraId="5078F271" w14:textId="6A0C0460" w:rsidR="0060098E" w:rsidRPr="007202F1" w:rsidRDefault="0060098E" w:rsidP="0060098E">
            <w:pPr>
              <w:rPr>
                <w:rFonts w:ascii="Times New Roman" w:eastAsia="Times New Roman" w:hAnsi="Times New Roman" w:cs="Times New Roman"/>
                <w:lang w:val="en-GB"/>
              </w:rPr>
            </w:pPr>
          </w:p>
        </w:tc>
        <w:tc>
          <w:tcPr>
            <w:tcW w:w="2969" w:type="dxa"/>
            <w:shd w:val="clear" w:color="auto" w:fill="auto"/>
          </w:tcPr>
          <w:p w14:paraId="4AF9A81A" w14:textId="0B5DF563" w:rsidR="0060098E" w:rsidRPr="00D14D55" w:rsidRDefault="0060098E" w:rsidP="0060098E">
            <w:pPr>
              <w:rPr>
                <w:rFonts w:ascii="Times New Roman" w:eastAsia="Times New Roman" w:hAnsi="Times New Roman" w:cs="Times New Roman"/>
                <w:color w:val="auto"/>
              </w:rPr>
            </w:pPr>
            <w:r>
              <w:rPr>
                <w:rFonts w:ascii="Times New Roman" w:hAnsi="Times New Roman"/>
              </w:rPr>
              <w:t>1.8.Maksimālais parauga biezums</w:t>
            </w:r>
          </w:p>
        </w:tc>
        <w:tc>
          <w:tcPr>
            <w:tcW w:w="3510" w:type="dxa"/>
            <w:shd w:val="clear" w:color="auto" w:fill="auto"/>
          </w:tcPr>
          <w:p w14:paraId="66B2B91F" w14:textId="280C1969" w:rsidR="0060098E" w:rsidRPr="00DB1D11" w:rsidRDefault="0060098E" w:rsidP="0060098E">
            <w:pPr>
              <w:rPr>
                <w:rFonts w:ascii="Times New Roman" w:eastAsia="Times New Roman" w:hAnsi="Times New Roman" w:cs="Times New Roman"/>
                <w:color w:val="auto"/>
              </w:rPr>
            </w:pPr>
            <w:r>
              <w:rPr>
                <w:rFonts w:ascii="Times New Roman" w:hAnsi="Times New Roman"/>
              </w:rPr>
              <w:t>Vismaz 180 mm</w:t>
            </w:r>
          </w:p>
        </w:tc>
        <w:tc>
          <w:tcPr>
            <w:tcW w:w="4602" w:type="dxa"/>
          </w:tcPr>
          <w:p w14:paraId="23B8B73A" w14:textId="77777777" w:rsidR="0060098E" w:rsidRDefault="0060098E" w:rsidP="0060098E">
            <w:pPr>
              <w:rPr>
                <w:rFonts w:ascii="Times New Roman" w:eastAsia="Times New Roman" w:hAnsi="Times New Roman" w:cs="Times New Roman"/>
                <w:color w:val="auto"/>
              </w:rPr>
            </w:pPr>
          </w:p>
        </w:tc>
      </w:tr>
      <w:tr w:rsidR="0060098E" w:rsidRPr="00575326" w14:paraId="4BCEF12F" w14:textId="3F441EE8" w:rsidTr="00881C69">
        <w:trPr>
          <w:trHeight w:val="215"/>
        </w:trPr>
        <w:tc>
          <w:tcPr>
            <w:tcW w:w="571" w:type="dxa"/>
            <w:vMerge/>
          </w:tcPr>
          <w:p w14:paraId="27CEBCDB" w14:textId="77777777" w:rsidR="0060098E" w:rsidRPr="00575326" w:rsidRDefault="0060098E" w:rsidP="0060098E">
            <w:pPr>
              <w:widowControl w:val="0"/>
              <w:spacing w:line="276" w:lineRule="auto"/>
              <w:rPr>
                <w:rFonts w:ascii="Times New Roman" w:eastAsia="Times New Roman" w:hAnsi="Times New Roman" w:cs="Times New Roman"/>
                <w:lang w:val="en-GB"/>
              </w:rPr>
            </w:pPr>
          </w:p>
        </w:tc>
        <w:tc>
          <w:tcPr>
            <w:tcW w:w="2485" w:type="dxa"/>
            <w:vMerge/>
          </w:tcPr>
          <w:p w14:paraId="412FF1B4" w14:textId="3871F42E" w:rsidR="0060098E" w:rsidRPr="007202F1" w:rsidRDefault="0060098E" w:rsidP="0060098E">
            <w:pPr>
              <w:rPr>
                <w:rFonts w:ascii="Times New Roman" w:eastAsia="Times New Roman" w:hAnsi="Times New Roman" w:cs="Times New Roman"/>
                <w:lang w:val="en-GB"/>
              </w:rPr>
            </w:pPr>
          </w:p>
        </w:tc>
        <w:tc>
          <w:tcPr>
            <w:tcW w:w="2969" w:type="dxa"/>
            <w:shd w:val="clear" w:color="auto" w:fill="auto"/>
          </w:tcPr>
          <w:p w14:paraId="67585F8E" w14:textId="38C8AFC5" w:rsidR="0060098E" w:rsidRPr="00DB1D11" w:rsidRDefault="0060098E" w:rsidP="0060098E">
            <w:pPr>
              <w:rPr>
                <w:rFonts w:ascii="Times New Roman" w:eastAsia="Times New Roman" w:hAnsi="Times New Roman" w:cs="Times New Roman"/>
                <w:color w:val="auto"/>
              </w:rPr>
            </w:pPr>
            <w:r>
              <w:rPr>
                <w:rFonts w:ascii="Times New Roman" w:hAnsi="Times New Roman"/>
              </w:rPr>
              <w:t>1.9.Maksimālais vertikālais spēks</w:t>
            </w:r>
          </w:p>
        </w:tc>
        <w:tc>
          <w:tcPr>
            <w:tcW w:w="3510" w:type="dxa"/>
            <w:shd w:val="clear" w:color="auto" w:fill="auto"/>
          </w:tcPr>
          <w:p w14:paraId="4456AA45" w14:textId="24CBB82A" w:rsidR="0060098E" w:rsidRPr="00DB1D11" w:rsidRDefault="0060098E" w:rsidP="0060098E">
            <w:pPr>
              <w:rPr>
                <w:rFonts w:ascii="Times New Roman" w:eastAsia="Times New Roman" w:hAnsi="Times New Roman" w:cs="Times New Roman"/>
                <w:color w:val="auto"/>
              </w:rPr>
            </w:pPr>
            <w:r>
              <w:rPr>
                <w:rFonts w:ascii="Times New Roman" w:hAnsi="Times New Roman"/>
              </w:rPr>
              <w:t xml:space="preserve">Vismaz 40 </w:t>
            </w:r>
            <w:proofErr w:type="spellStart"/>
            <w:r>
              <w:rPr>
                <w:rFonts w:ascii="Times New Roman" w:hAnsi="Times New Roman"/>
              </w:rPr>
              <w:t>kN</w:t>
            </w:r>
            <w:proofErr w:type="spellEnd"/>
          </w:p>
        </w:tc>
        <w:tc>
          <w:tcPr>
            <w:tcW w:w="4602" w:type="dxa"/>
          </w:tcPr>
          <w:p w14:paraId="17D8565F" w14:textId="77777777" w:rsidR="0060098E" w:rsidRPr="00DB1D11" w:rsidRDefault="0060098E" w:rsidP="0060098E">
            <w:pPr>
              <w:rPr>
                <w:rFonts w:ascii="Times New Roman" w:eastAsia="Times New Roman" w:hAnsi="Times New Roman" w:cs="Times New Roman"/>
                <w:color w:val="auto"/>
              </w:rPr>
            </w:pPr>
          </w:p>
        </w:tc>
      </w:tr>
      <w:tr w:rsidR="0060098E" w:rsidRPr="00575326" w14:paraId="022E0600" w14:textId="6556AC3A" w:rsidTr="00881C69">
        <w:trPr>
          <w:trHeight w:val="215"/>
        </w:trPr>
        <w:tc>
          <w:tcPr>
            <w:tcW w:w="571" w:type="dxa"/>
            <w:vMerge/>
          </w:tcPr>
          <w:p w14:paraId="5D0762ED" w14:textId="75379C9E" w:rsidR="0060098E" w:rsidRPr="00575326" w:rsidRDefault="0060098E" w:rsidP="0060098E">
            <w:pPr>
              <w:widowControl w:val="0"/>
              <w:spacing w:line="276" w:lineRule="auto"/>
              <w:rPr>
                <w:rFonts w:ascii="Times New Roman" w:eastAsia="Times New Roman" w:hAnsi="Times New Roman" w:cs="Times New Roman"/>
                <w:lang w:val="en-GB"/>
              </w:rPr>
            </w:pPr>
          </w:p>
        </w:tc>
        <w:tc>
          <w:tcPr>
            <w:tcW w:w="2485" w:type="dxa"/>
            <w:vMerge/>
          </w:tcPr>
          <w:p w14:paraId="7F6B098B" w14:textId="7CFF4043" w:rsidR="0060098E" w:rsidRPr="007202F1" w:rsidRDefault="0060098E" w:rsidP="0060098E">
            <w:pPr>
              <w:rPr>
                <w:rFonts w:ascii="Times New Roman" w:eastAsia="Times New Roman" w:hAnsi="Times New Roman" w:cs="Times New Roman"/>
                <w:lang w:val="en-GB"/>
              </w:rPr>
            </w:pPr>
          </w:p>
        </w:tc>
        <w:tc>
          <w:tcPr>
            <w:tcW w:w="2969" w:type="dxa"/>
            <w:shd w:val="clear" w:color="auto" w:fill="auto"/>
          </w:tcPr>
          <w:p w14:paraId="680393ED" w14:textId="0F1CEDB2" w:rsidR="0060098E" w:rsidRPr="00DB1D11" w:rsidRDefault="0060098E" w:rsidP="0060098E">
            <w:pPr>
              <w:rPr>
                <w:rFonts w:ascii="Times New Roman" w:eastAsia="Times New Roman" w:hAnsi="Times New Roman" w:cs="Times New Roman"/>
                <w:color w:val="auto"/>
              </w:rPr>
            </w:pPr>
            <w:r>
              <w:rPr>
                <w:rFonts w:ascii="Times New Roman" w:hAnsi="Times New Roman"/>
              </w:rPr>
              <w:t>1.10.Parauga blīvēšanas ātrums</w:t>
            </w:r>
          </w:p>
        </w:tc>
        <w:tc>
          <w:tcPr>
            <w:tcW w:w="3510" w:type="dxa"/>
            <w:shd w:val="clear" w:color="auto" w:fill="auto"/>
          </w:tcPr>
          <w:p w14:paraId="242A3488" w14:textId="3B010BC4" w:rsidR="0060098E" w:rsidRPr="00DB1D11" w:rsidRDefault="0060098E" w:rsidP="0060098E">
            <w:pPr>
              <w:rPr>
                <w:rFonts w:ascii="Times New Roman" w:eastAsia="Times New Roman" w:hAnsi="Times New Roman" w:cs="Times New Roman"/>
                <w:color w:val="auto"/>
              </w:rPr>
            </w:pPr>
            <w:r>
              <w:rPr>
                <w:rFonts w:ascii="Times New Roman" w:hAnsi="Times New Roman"/>
              </w:rPr>
              <w:t xml:space="preserve">Regulējams vismaz no 3 – 12 </w:t>
            </w:r>
            <w:r w:rsidR="00A4464A" w:rsidRPr="006D0D59">
              <w:rPr>
                <w:rFonts w:ascii="Times New Roman" w:hAnsi="Times New Roman"/>
                <w:color w:val="auto"/>
              </w:rPr>
              <w:t>m/</w:t>
            </w:r>
            <w:r w:rsidRPr="006D0D59">
              <w:rPr>
                <w:rFonts w:ascii="Times New Roman" w:hAnsi="Times New Roman"/>
                <w:color w:val="auto"/>
              </w:rPr>
              <w:t>min</w:t>
            </w:r>
          </w:p>
        </w:tc>
        <w:tc>
          <w:tcPr>
            <w:tcW w:w="4602" w:type="dxa"/>
          </w:tcPr>
          <w:p w14:paraId="10BA8154" w14:textId="77777777" w:rsidR="0060098E" w:rsidRDefault="0060098E" w:rsidP="0060098E">
            <w:pPr>
              <w:rPr>
                <w:rFonts w:ascii="Times New Roman" w:eastAsia="Times New Roman" w:hAnsi="Times New Roman" w:cs="Times New Roman"/>
                <w:color w:val="auto"/>
              </w:rPr>
            </w:pPr>
          </w:p>
        </w:tc>
      </w:tr>
      <w:tr w:rsidR="0060098E" w:rsidRPr="00575326" w14:paraId="6CABCF08" w14:textId="06E3E62F" w:rsidTr="00881C69">
        <w:trPr>
          <w:trHeight w:val="215"/>
        </w:trPr>
        <w:tc>
          <w:tcPr>
            <w:tcW w:w="571" w:type="dxa"/>
            <w:vMerge/>
          </w:tcPr>
          <w:p w14:paraId="3AA8D124" w14:textId="1B624891" w:rsidR="0060098E" w:rsidRPr="00575326" w:rsidRDefault="0060098E" w:rsidP="0060098E">
            <w:pPr>
              <w:widowControl w:val="0"/>
              <w:spacing w:line="276" w:lineRule="auto"/>
              <w:rPr>
                <w:rFonts w:ascii="Times New Roman" w:eastAsia="Times New Roman" w:hAnsi="Times New Roman" w:cs="Times New Roman"/>
                <w:lang w:val="en-GB"/>
              </w:rPr>
            </w:pPr>
          </w:p>
        </w:tc>
        <w:tc>
          <w:tcPr>
            <w:tcW w:w="2485" w:type="dxa"/>
            <w:vMerge/>
          </w:tcPr>
          <w:p w14:paraId="796C332F" w14:textId="71068A52" w:rsidR="0060098E" w:rsidRPr="007202F1" w:rsidRDefault="0060098E" w:rsidP="0060098E">
            <w:pPr>
              <w:rPr>
                <w:rFonts w:ascii="Times New Roman" w:eastAsia="Times New Roman" w:hAnsi="Times New Roman" w:cs="Times New Roman"/>
                <w:lang w:val="en-GB"/>
              </w:rPr>
            </w:pPr>
          </w:p>
        </w:tc>
        <w:tc>
          <w:tcPr>
            <w:tcW w:w="2969" w:type="dxa"/>
            <w:shd w:val="clear" w:color="auto" w:fill="auto"/>
          </w:tcPr>
          <w:p w14:paraId="46F49280" w14:textId="6B7BB116" w:rsidR="0060098E" w:rsidRPr="00D14D55" w:rsidRDefault="0060098E" w:rsidP="0060098E">
            <w:pPr>
              <w:rPr>
                <w:rFonts w:ascii="Times New Roman" w:eastAsia="Times New Roman" w:hAnsi="Times New Roman" w:cs="Times New Roman"/>
                <w:color w:val="auto"/>
              </w:rPr>
            </w:pPr>
            <w:r>
              <w:rPr>
                <w:rFonts w:ascii="Times New Roman" w:hAnsi="Times New Roman"/>
              </w:rPr>
              <w:t>1.11.Iespēja iestādīt nepieciešamo gājienu skaitu pirms testa</w:t>
            </w:r>
          </w:p>
        </w:tc>
        <w:tc>
          <w:tcPr>
            <w:tcW w:w="3510" w:type="dxa"/>
            <w:shd w:val="clear" w:color="auto" w:fill="auto"/>
          </w:tcPr>
          <w:p w14:paraId="2FA51F3A" w14:textId="703BB29A" w:rsidR="0060098E" w:rsidRPr="00DB1D11" w:rsidRDefault="0060098E" w:rsidP="0060098E">
            <w:pPr>
              <w:rPr>
                <w:rFonts w:ascii="Times New Roman" w:eastAsia="Times New Roman" w:hAnsi="Times New Roman" w:cs="Times New Roman"/>
                <w:color w:val="auto"/>
              </w:rPr>
            </w:pPr>
            <w:r>
              <w:rPr>
                <w:rFonts w:ascii="Times New Roman" w:hAnsi="Times New Roman"/>
              </w:rPr>
              <w:t>Jābūt</w:t>
            </w:r>
          </w:p>
        </w:tc>
        <w:tc>
          <w:tcPr>
            <w:tcW w:w="4602" w:type="dxa"/>
          </w:tcPr>
          <w:p w14:paraId="47B0C6C3" w14:textId="77777777" w:rsidR="0060098E" w:rsidRDefault="0060098E" w:rsidP="0060098E">
            <w:pPr>
              <w:rPr>
                <w:rFonts w:ascii="Times New Roman" w:eastAsia="Times New Roman" w:hAnsi="Times New Roman" w:cs="Times New Roman"/>
                <w:color w:val="auto"/>
              </w:rPr>
            </w:pPr>
          </w:p>
        </w:tc>
      </w:tr>
      <w:tr w:rsidR="0060098E" w:rsidRPr="00575326" w14:paraId="57A718EC" w14:textId="20AA6CA4" w:rsidTr="00881C69">
        <w:trPr>
          <w:trHeight w:val="215"/>
        </w:trPr>
        <w:tc>
          <w:tcPr>
            <w:tcW w:w="571" w:type="dxa"/>
            <w:vMerge/>
          </w:tcPr>
          <w:p w14:paraId="16325361" w14:textId="3BF062CD" w:rsidR="0060098E" w:rsidRPr="00575326" w:rsidRDefault="0060098E" w:rsidP="0060098E">
            <w:pPr>
              <w:widowControl w:val="0"/>
              <w:spacing w:line="276" w:lineRule="auto"/>
              <w:rPr>
                <w:rFonts w:ascii="Times New Roman" w:eastAsia="Times New Roman" w:hAnsi="Times New Roman" w:cs="Times New Roman"/>
                <w:lang w:val="en-GB"/>
              </w:rPr>
            </w:pPr>
          </w:p>
        </w:tc>
        <w:tc>
          <w:tcPr>
            <w:tcW w:w="2485" w:type="dxa"/>
            <w:vMerge/>
          </w:tcPr>
          <w:p w14:paraId="23B57241" w14:textId="3BEF35F2" w:rsidR="0060098E" w:rsidRPr="007202F1" w:rsidRDefault="0060098E" w:rsidP="0060098E">
            <w:pPr>
              <w:rPr>
                <w:rFonts w:ascii="Times New Roman" w:eastAsia="Times New Roman" w:hAnsi="Times New Roman" w:cs="Times New Roman"/>
                <w:lang w:val="en-GB"/>
              </w:rPr>
            </w:pPr>
          </w:p>
        </w:tc>
        <w:tc>
          <w:tcPr>
            <w:tcW w:w="2969" w:type="dxa"/>
            <w:shd w:val="clear" w:color="auto" w:fill="auto"/>
          </w:tcPr>
          <w:p w14:paraId="6A994A02" w14:textId="7BD8F3F4" w:rsidR="0060098E" w:rsidRPr="00DB1D11" w:rsidRDefault="0060098E" w:rsidP="0060098E">
            <w:pPr>
              <w:rPr>
                <w:rFonts w:ascii="Times New Roman" w:eastAsia="Times New Roman" w:hAnsi="Times New Roman" w:cs="Times New Roman"/>
                <w:color w:val="auto"/>
              </w:rPr>
            </w:pPr>
            <w:r>
              <w:rPr>
                <w:rFonts w:ascii="Times New Roman" w:hAnsi="Times New Roman"/>
              </w:rPr>
              <w:t>1.12.Programmējama sablīvēšana līdz noteiktam blīvumam</w:t>
            </w:r>
          </w:p>
        </w:tc>
        <w:tc>
          <w:tcPr>
            <w:tcW w:w="3510" w:type="dxa"/>
            <w:shd w:val="clear" w:color="auto" w:fill="auto"/>
          </w:tcPr>
          <w:p w14:paraId="58E4ABFE" w14:textId="577659AE" w:rsidR="0060098E" w:rsidRPr="00DB1D11" w:rsidRDefault="0060098E" w:rsidP="0060098E">
            <w:pPr>
              <w:rPr>
                <w:rFonts w:ascii="Times New Roman" w:eastAsia="Times New Roman" w:hAnsi="Times New Roman" w:cs="Times New Roman"/>
                <w:color w:val="auto"/>
              </w:rPr>
            </w:pPr>
            <w:r>
              <w:rPr>
                <w:rFonts w:ascii="Times New Roman" w:hAnsi="Times New Roman"/>
              </w:rPr>
              <w:t>Jābūt</w:t>
            </w:r>
          </w:p>
        </w:tc>
        <w:tc>
          <w:tcPr>
            <w:tcW w:w="4602" w:type="dxa"/>
          </w:tcPr>
          <w:p w14:paraId="4028ACF5" w14:textId="77777777" w:rsidR="0060098E" w:rsidRDefault="0060098E" w:rsidP="0060098E">
            <w:pPr>
              <w:rPr>
                <w:rFonts w:ascii="Times New Roman" w:eastAsia="Times New Roman" w:hAnsi="Times New Roman" w:cs="Times New Roman"/>
                <w:color w:val="auto"/>
              </w:rPr>
            </w:pPr>
          </w:p>
        </w:tc>
      </w:tr>
      <w:tr w:rsidR="0060098E" w:rsidRPr="00575326" w14:paraId="27DF6690" w14:textId="0FADD3B9" w:rsidTr="00881C69">
        <w:trPr>
          <w:trHeight w:val="215"/>
        </w:trPr>
        <w:tc>
          <w:tcPr>
            <w:tcW w:w="571" w:type="dxa"/>
            <w:vMerge/>
          </w:tcPr>
          <w:p w14:paraId="4073F3EB" w14:textId="4C9137E8" w:rsidR="0060098E" w:rsidRPr="00575326" w:rsidRDefault="0060098E" w:rsidP="0060098E">
            <w:pPr>
              <w:widowControl w:val="0"/>
              <w:spacing w:line="276" w:lineRule="auto"/>
              <w:rPr>
                <w:rFonts w:ascii="Times New Roman" w:eastAsia="Times New Roman" w:hAnsi="Times New Roman" w:cs="Times New Roman"/>
                <w:lang w:val="en-GB"/>
              </w:rPr>
            </w:pPr>
          </w:p>
        </w:tc>
        <w:tc>
          <w:tcPr>
            <w:tcW w:w="2485" w:type="dxa"/>
            <w:vMerge/>
          </w:tcPr>
          <w:p w14:paraId="3B616493" w14:textId="050764EE" w:rsidR="0060098E" w:rsidRPr="007202F1" w:rsidRDefault="0060098E" w:rsidP="0060098E">
            <w:pPr>
              <w:rPr>
                <w:rFonts w:ascii="Times New Roman" w:eastAsia="Times New Roman" w:hAnsi="Times New Roman" w:cs="Times New Roman"/>
                <w:lang w:val="en-GB"/>
              </w:rPr>
            </w:pPr>
          </w:p>
        </w:tc>
        <w:tc>
          <w:tcPr>
            <w:tcW w:w="2969" w:type="dxa"/>
            <w:shd w:val="clear" w:color="auto" w:fill="auto"/>
          </w:tcPr>
          <w:p w14:paraId="68AFD61C" w14:textId="1E13E990" w:rsidR="0060098E" w:rsidRPr="00DB1D11" w:rsidRDefault="0060098E" w:rsidP="0060098E">
            <w:pPr>
              <w:rPr>
                <w:rFonts w:ascii="Times New Roman" w:eastAsia="Times New Roman" w:hAnsi="Times New Roman" w:cs="Times New Roman"/>
                <w:color w:val="auto"/>
              </w:rPr>
            </w:pPr>
            <w:r>
              <w:rPr>
                <w:rFonts w:ascii="Times New Roman" w:hAnsi="Times New Roman"/>
              </w:rPr>
              <w:t>1.13.Iespēja veikt div-</w:t>
            </w:r>
            <w:proofErr w:type="spellStart"/>
            <w:r>
              <w:rPr>
                <w:rFonts w:ascii="Times New Roman" w:hAnsi="Times New Roman"/>
              </w:rPr>
              <w:t>fāzu</w:t>
            </w:r>
            <w:proofErr w:type="spellEnd"/>
            <w:r>
              <w:rPr>
                <w:rFonts w:ascii="Times New Roman" w:hAnsi="Times New Roman"/>
              </w:rPr>
              <w:t xml:space="preserve"> procedūru</w:t>
            </w:r>
          </w:p>
        </w:tc>
        <w:tc>
          <w:tcPr>
            <w:tcW w:w="3510" w:type="dxa"/>
            <w:shd w:val="clear" w:color="auto" w:fill="auto"/>
          </w:tcPr>
          <w:p w14:paraId="3CB5DCAB" w14:textId="20EF38B2" w:rsidR="0060098E" w:rsidRPr="00DB1D11" w:rsidRDefault="0060098E" w:rsidP="0060098E">
            <w:pPr>
              <w:rPr>
                <w:rFonts w:ascii="Times New Roman" w:eastAsia="Times New Roman" w:hAnsi="Times New Roman" w:cs="Times New Roman"/>
                <w:color w:val="auto"/>
              </w:rPr>
            </w:pPr>
            <w:r>
              <w:rPr>
                <w:rFonts w:ascii="Times New Roman" w:hAnsi="Times New Roman"/>
              </w:rPr>
              <w:t>Priekš-sablīvēšanu un sablīvēšanu</w:t>
            </w:r>
          </w:p>
        </w:tc>
        <w:tc>
          <w:tcPr>
            <w:tcW w:w="4602" w:type="dxa"/>
          </w:tcPr>
          <w:p w14:paraId="13232483" w14:textId="77777777" w:rsidR="0060098E" w:rsidRDefault="0060098E" w:rsidP="0060098E">
            <w:pPr>
              <w:rPr>
                <w:rFonts w:ascii="Times New Roman" w:eastAsia="Times New Roman" w:hAnsi="Times New Roman" w:cs="Times New Roman"/>
                <w:color w:val="auto"/>
              </w:rPr>
            </w:pPr>
          </w:p>
        </w:tc>
      </w:tr>
      <w:tr w:rsidR="006D0D59" w:rsidRPr="00575326" w14:paraId="42CE8E83" w14:textId="77777777" w:rsidTr="00881C69">
        <w:trPr>
          <w:trHeight w:val="215"/>
        </w:trPr>
        <w:tc>
          <w:tcPr>
            <w:tcW w:w="571" w:type="dxa"/>
            <w:vMerge/>
          </w:tcPr>
          <w:p w14:paraId="32889E4D" w14:textId="77777777" w:rsidR="006D0D59" w:rsidRPr="00575326" w:rsidRDefault="006D0D59" w:rsidP="0060098E">
            <w:pPr>
              <w:widowControl w:val="0"/>
              <w:spacing w:line="276" w:lineRule="auto"/>
              <w:rPr>
                <w:rFonts w:ascii="Times New Roman" w:eastAsia="Times New Roman" w:hAnsi="Times New Roman" w:cs="Times New Roman"/>
                <w:lang w:val="en-GB"/>
              </w:rPr>
            </w:pPr>
          </w:p>
        </w:tc>
        <w:tc>
          <w:tcPr>
            <w:tcW w:w="2485" w:type="dxa"/>
            <w:vMerge/>
          </w:tcPr>
          <w:p w14:paraId="3E2DB954" w14:textId="77777777" w:rsidR="006D0D59" w:rsidRPr="007202F1" w:rsidRDefault="006D0D59" w:rsidP="0060098E">
            <w:pPr>
              <w:rPr>
                <w:rFonts w:ascii="Times New Roman" w:eastAsia="Times New Roman" w:hAnsi="Times New Roman" w:cs="Times New Roman"/>
                <w:lang w:val="en-GB"/>
              </w:rPr>
            </w:pPr>
          </w:p>
        </w:tc>
        <w:tc>
          <w:tcPr>
            <w:tcW w:w="2969" w:type="dxa"/>
            <w:shd w:val="clear" w:color="auto" w:fill="auto"/>
          </w:tcPr>
          <w:p w14:paraId="7B2BAA2F" w14:textId="70A13E08" w:rsidR="006D0D59" w:rsidRDefault="006D0D59" w:rsidP="0060098E">
            <w:pPr>
              <w:rPr>
                <w:rFonts w:ascii="Times New Roman" w:hAnsi="Times New Roman"/>
              </w:rPr>
            </w:pPr>
            <w:r>
              <w:rPr>
                <w:rFonts w:ascii="Times New Roman" w:hAnsi="Times New Roman"/>
              </w:rPr>
              <w:t>1.14. Iespēja aprīkot sablīvēšanas galvu ar apsildi</w:t>
            </w:r>
          </w:p>
        </w:tc>
        <w:tc>
          <w:tcPr>
            <w:tcW w:w="3510" w:type="dxa"/>
            <w:shd w:val="clear" w:color="auto" w:fill="auto"/>
          </w:tcPr>
          <w:p w14:paraId="552CCD5A" w14:textId="7F357B1E" w:rsidR="006D0D59" w:rsidRDefault="006D0D59" w:rsidP="0060098E">
            <w:pPr>
              <w:rPr>
                <w:rFonts w:ascii="Times New Roman" w:hAnsi="Times New Roman"/>
              </w:rPr>
            </w:pPr>
            <w:r>
              <w:rPr>
                <w:rFonts w:ascii="Times New Roman" w:hAnsi="Times New Roman"/>
              </w:rPr>
              <w:t xml:space="preserve">Ar maksimālo temperatūru vismaz līdz + 180 </w:t>
            </w:r>
            <w:r>
              <w:rPr>
                <w:rFonts w:ascii="Times New Roman" w:hAnsi="Times New Roman" w:cs="Times New Roman"/>
              </w:rPr>
              <w:t>˚</w:t>
            </w:r>
            <w:r>
              <w:rPr>
                <w:rFonts w:ascii="Times New Roman" w:hAnsi="Times New Roman"/>
              </w:rPr>
              <w:t>C</w:t>
            </w:r>
          </w:p>
        </w:tc>
        <w:tc>
          <w:tcPr>
            <w:tcW w:w="4602" w:type="dxa"/>
          </w:tcPr>
          <w:p w14:paraId="32CECE56" w14:textId="77777777" w:rsidR="006D0D59" w:rsidRDefault="006D0D59" w:rsidP="0060098E">
            <w:pPr>
              <w:rPr>
                <w:rFonts w:ascii="Times New Roman" w:eastAsia="Times New Roman" w:hAnsi="Times New Roman" w:cs="Times New Roman"/>
                <w:color w:val="auto"/>
              </w:rPr>
            </w:pPr>
          </w:p>
        </w:tc>
      </w:tr>
      <w:tr w:rsidR="0060098E" w:rsidRPr="00575326" w14:paraId="5C7418FF" w14:textId="08AA4310" w:rsidTr="00881C69">
        <w:trPr>
          <w:trHeight w:val="215"/>
        </w:trPr>
        <w:tc>
          <w:tcPr>
            <w:tcW w:w="571" w:type="dxa"/>
            <w:vMerge/>
          </w:tcPr>
          <w:p w14:paraId="406E5F01" w14:textId="42B59114" w:rsidR="0060098E" w:rsidRPr="00575326" w:rsidRDefault="0060098E" w:rsidP="0060098E">
            <w:pPr>
              <w:widowControl w:val="0"/>
              <w:spacing w:line="276" w:lineRule="auto"/>
              <w:rPr>
                <w:rFonts w:ascii="Times New Roman" w:eastAsia="Times New Roman" w:hAnsi="Times New Roman" w:cs="Times New Roman"/>
                <w:lang w:val="en-GB"/>
              </w:rPr>
            </w:pPr>
          </w:p>
        </w:tc>
        <w:tc>
          <w:tcPr>
            <w:tcW w:w="2485" w:type="dxa"/>
            <w:vMerge/>
          </w:tcPr>
          <w:p w14:paraId="653F8825" w14:textId="3C566352" w:rsidR="0060098E" w:rsidRDefault="0060098E" w:rsidP="0060098E">
            <w:pPr>
              <w:rPr>
                <w:rFonts w:ascii="Times New Roman" w:eastAsia="Times New Roman" w:hAnsi="Times New Roman" w:cs="Times New Roman"/>
                <w:lang w:val="en-GB"/>
              </w:rPr>
            </w:pPr>
          </w:p>
        </w:tc>
        <w:tc>
          <w:tcPr>
            <w:tcW w:w="2969" w:type="dxa"/>
            <w:shd w:val="clear" w:color="auto" w:fill="auto"/>
          </w:tcPr>
          <w:p w14:paraId="5156EB07" w14:textId="2AED0EF3" w:rsidR="0060098E" w:rsidRPr="006D0D59" w:rsidRDefault="006D0D59" w:rsidP="0060098E">
            <w:pPr>
              <w:rPr>
                <w:rFonts w:ascii="Times New Roman" w:eastAsia="Times New Roman" w:hAnsi="Times New Roman" w:cs="Times New Roman"/>
                <w:color w:val="auto"/>
              </w:rPr>
            </w:pPr>
            <w:r w:rsidRPr="006D0D59">
              <w:rPr>
                <w:rFonts w:ascii="Times New Roman" w:hAnsi="Times New Roman" w:cs="Times New Roman"/>
              </w:rPr>
              <w:t>1.15</w:t>
            </w:r>
            <w:r w:rsidR="0060098E" w:rsidRPr="006D0D59">
              <w:rPr>
                <w:rFonts w:ascii="Times New Roman" w:hAnsi="Times New Roman" w:cs="Times New Roman"/>
              </w:rPr>
              <w:t>.Komplektācijā iekļauts</w:t>
            </w:r>
          </w:p>
        </w:tc>
        <w:tc>
          <w:tcPr>
            <w:tcW w:w="3510" w:type="dxa"/>
            <w:shd w:val="clear" w:color="auto" w:fill="auto"/>
          </w:tcPr>
          <w:p w14:paraId="0E83417D" w14:textId="50CA9BC8" w:rsidR="0060098E" w:rsidRPr="006D0D59" w:rsidRDefault="0060098E" w:rsidP="00A4464A">
            <w:pPr>
              <w:rPr>
                <w:rFonts w:ascii="Times New Roman" w:hAnsi="Times New Roman" w:cs="Times New Roman"/>
              </w:rPr>
            </w:pPr>
            <w:r w:rsidRPr="006D0D59">
              <w:rPr>
                <w:rFonts w:ascii="Times New Roman" w:hAnsi="Times New Roman" w:cs="Times New Roman"/>
              </w:rPr>
              <w:t>Sablīvēšanas galva 400 x 305 mm</w:t>
            </w:r>
            <w:r w:rsidR="00A4464A" w:rsidRPr="006D0D59">
              <w:rPr>
                <w:rFonts w:ascii="Times New Roman" w:hAnsi="Times New Roman" w:cs="Times New Roman"/>
              </w:rPr>
              <w:t xml:space="preserve"> </w:t>
            </w:r>
            <w:r w:rsidR="00A4464A" w:rsidRPr="006D0D59">
              <w:rPr>
                <w:rFonts w:ascii="Times New Roman" w:hAnsi="Times New Roman" w:cs="Times New Roman"/>
                <w:color w:val="auto"/>
              </w:rPr>
              <w:t>±10 mm</w:t>
            </w:r>
            <w:r w:rsidRPr="006D0D59">
              <w:rPr>
                <w:rFonts w:ascii="Times New Roman" w:hAnsi="Times New Roman" w:cs="Times New Roman"/>
                <w:color w:val="auto"/>
              </w:rPr>
              <w:br/>
              <w:t>Veidne 400 x 305 x 50 mm</w:t>
            </w:r>
            <w:r w:rsidR="00A4464A" w:rsidRPr="006D0D59">
              <w:rPr>
                <w:rFonts w:ascii="Times New Roman" w:hAnsi="Times New Roman" w:cs="Times New Roman"/>
                <w:color w:val="auto"/>
              </w:rPr>
              <w:t xml:space="preserve"> ±10 mm</w:t>
            </w:r>
            <w:r w:rsidRPr="006D0D59">
              <w:rPr>
                <w:rFonts w:ascii="Times New Roman" w:hAnsi="Times New Roman" w:cs="Times New Roman"/>
                <w:color w:val="auto"/>
              </w:rPr>
              <w:br/>
              <w:t>Veidne 400 x 305 x 100 mm</w:t>
            </w:r>
            <w:r w:rsidR="00A4464A" w:rsidRPr="006D0D59">
              <w:rPr>
                <w:rFonts w:ascii="Times New Roman" w:hAnsi="Times New Roman" w:cs="Times New Roman"/>
                <w:color w:val="auto"/>
              </w:rPr>
              <w:t xml:space="preserve"> ±10 mm</w:t>
            </w:r>
          </w:p>
        </w:tc>
        <w:tc>
          <w:tcPr>
            <w:tcW w:w="4602" w:type="dxa"/>
          </w:tcPr>
          <w:p w14:paraId="1A5797A8" w14:textId="77777777" w:rsidR="0060098E" w:rsidRPr="004B6D90" w:rsidRDefault="0060098E" w:rsidP="0060098E">
            <w:pPr>
              <w:rPr>
                <w:rFonts w:ascii="Times New Roman" w:eastAsia="Times New Roman" w:hAnsi="Times New Roman" w:cs="Times New Roman"/>
              </w:rPr>
            </w:pPr>
          </w:p>
        </w:tc>
      </w:tr>
      <w:tr w:rsidR="006D0D59" w:rsidRPr="00575326" w14:paraId="6558E47C" w14:textId="77777777" w:rsidTr="00881C69">
        <w:trPr>
          <w:trHeight w:val="215"/>
        </w:trPr>
        <w:tc>
          <w:tcPr>
            <w:tcW w:w="571" w:type="dxa"/>
            <w:vMerge/>
          </w:tcPr>
          <w:p w14:paraId="396393CB" w14:textId="77777777" w:rsidR="006D0D59" w:rsidRPr="00575326" w:rsidRDefault="006D0D59" w:rsidP="0060098E">
            <w:pPr>
              <w:widowControl w:val="0"/>
              <w:spacing w:line="276" w:lineRule="auto"/>
              <w:rPr>
                <w:rFonts w:ascii="Times New Roman" w:eastAsia="Times New Roman" w:hAnsi="Times New Roman" w:cs="Times New Roman"/>
                <w:lang w:val="en-GB"/>
              </w:rPr>
            </w:pPr>
          </w:p>
        </w:tc>
        <w:tc>
          <w:tcPr>
            <w:tcW w:w="2485" w:type="dxa"/>
            <w:vMerge/>
          </w:tcPr>
          <w:p w14:paraId="3C29AB03" w14:textId="77777777" w:rsidR="006D0D59" w:rsidRDefault="006D0D59" w:rsidP="0060098E">
            <w:pPr>
              <w:rPr>
                <w:rFonts w:ascii="Times New Roman" w:eastAsia="Times New Roman" w:hAnsi="Times New Roman" w:cs="Times New Roman"/>
                <w:lang w:val="en-GB"/>
              </w:rPr>
            </w:pPr>
          </w:p>
        </w:tc>
        <w:tc>
          <w:tcPr>
            <w:tcW w:w="2969" w:type="dxa"/>
            <w:shd w:val="clear" w:color="auto" w:fill="auto"/>
          </w:tcPr>
          <w:p w14:paraId="25926AE2" w14:textId="0F7BE964" w:rsidR="006D0D59" w:rsidRPr="006D0D59" w:rsidRDefault="006D0D59" w:rsidP="0060098E">
            <w:pPr>
              <w:rPr>
                <w:rFonts w:ascii="Times New Roman" w:hAnsi="Times New Roman" w:cs="Times New Roman"/>
              </w:rPr>
            </w:pPr>
            <w:r w:rsidRPr="006D0D59">
              <w:rPr>
                <w:rFonts w:ascii="Times New Roman" w:hAnsi="Times New Roman" w:cs="Times New Roman"/>
              </w:rPr>
              <w:t>1.16. CE atbilstības deklarācija piedāvātajam iekārtas modelim</w:t>
            </w:r>
          </w:p>
        </w:tc>
        <w:tc>
          <w:tcPr>
            <w:tcW w:w="3510" w:type="dxa"/>
            <w:shd w:val="clear" w:color="auto" w:fill="auto"/>
          </w:tcPr>
          <w:p w14:paraId="7D1B1CF1" w14:textId="32018221" w:rsidR="006D0D59" w:rsidRPr="006D0D59" w:rsidRDefault="006D0D59" w:rsidP="00A4464A">
            <w:pPr>
              <w:rPr>
                <w:rFonts w:ascii="Times New Roman" w:hAnsi="Times New Roman" w:cs="Times New Roman"/>
              </w:rPr>
            </w:pPr>
            <w:r>
              <w:rPr>
                <w:rFonts w:ascii="Times New Roman" w:hAnsi="Times New Roman" w:cs="Times New Roman"/>
              </w:rPr>
              <w:t>Pretendentam j</w:t>
            </w:r>
            <w:r w:rsidR="005B7BA3">
              <w:rPr>
                <w:rFonts w:ascii="Times New Roman" w:hAnsi="Times New Roman" w:cs="Times New Roman"/>
              </w:rPr>
              <w:t>āpievieno piedāvājumam</w:t>
            </w:r>
            <w:r w:rsidRPr="006D0D59">
              <w:rPr>
                <w:rFonts w:ascii="Times New Roman" w:hAnsi="Times New Roman" w:cs="Times New Roman"/>
              </w:rPr>
              <w:t xml:space="preserve"> deklarācijas kopija</w:t>
            </w:r>
          </w:p>
        </w:tc>
        <w:tc>
          <w:tcPr>
            <w:tcW w:w="4602" w:type="dxa"/>
          </w:tcPr>
          <w:p w14:paraId="14323646" w14:textId="77777777" w:rsidR="006D0D59" w:rsidRPr="004B6D90" w:rsidRDefault="006D0D59" w:rsidP="0060098E">
            <w:pPr>
              <w:rPr>
                <w:rFonts w:ascii="Times New Roman" w:eastAsia="Times New Roman" w:hAnsi="Times New Roman" w:cs="Times New Roman"/>
              </w:rPr>
            </w:pPr>
          </w:p>
        </w:tc>
      </w:tr>
      <w:tr w:rsidR="0060098E" w:rsidRPr="00575326" w14:paraId="62B766EF" w14:textId="2B2A9BA9" w:rsidTr="00881C69">
        <w:trPr>
          <w:trHeight w:val="319"/>
        </w:trPr>
        <w:tc>
          <w:tcPr>
            <w:tcW w:w="571" w:type="dxa"/>
            <w:vMerge/>
          </w:tcPr>
          <w:p w14:paraId="6CEFDE81" w14:textId="509AEE07" w:rsidR="0060098E" w:rsidRPr="00575326" w:rsidRDefault="0060098E" w:rsidP="004470E8">
            <w:pPr>
              <w:widowControl w:val="0"/>
              <w:spacing w:line="276" w:lineRule="auto"/>
              <w:rPr>
                <w:rFonts w:ascii="Times New Roman" w:eastAsia="Times New Roman" w:hAnsi="Times New Roman" w:cs="Times New Roman"/>
                <w:lang w:val="en-GB"/>
              </w:rPr>
            </w:pPr>
          </w:p>
        </w:tc>
        <w:tc>
          <w:tcPr>
            <w:tcW w:w="2485" w:type="dxa"/>
            <w:vMerge/>
          </w:tcPr>
          <w:p w14:paraId="4937DBF8" w14:textId="1A712B25" w:rsidR="0060098E" w:rsidRPr="00DB1D11" w:rsidRDefault="0060098E" w:rsidP="004470E8">
            <w:pPr>
              <w:rPr>
                <w:rFonts w:ascii="Times New Roman" w:eastAsia="Times New Roman" w:hAnsi="Times New Roman" w:cs="Times New Roman"/>
                <w:color w:val="auto"/>
              </w:rPr>
            </w:pPr>
          </w:p>
        </w:tc>
        <w:tc>
          <w:tcPr>
            <w:tcW w:w="2969" w:type="dxa"/>
            <w:shd w:val="clear" w:color="auto" w:fill="auto"/>
          </w:tcPr>
          <w:p w14:paraId="7EFEA284" w14:textId="5566AC84" w:rsidR="0060098E" w:rsidRPr="00DB1D11" w:rsidRDefault="006D0D59" w:rsidP="000E024A">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1.17</w:t>
            </w:r>
            <w:r w:rsidR="0060098E">
              <w:rPr>
                <w:rFonts w:ascii="Times New Roman" w:eastAsia="Times New Roman" w:hAnsi="Times New Roman" w:cs="Times New Roman"/>
                <w:color w:val="auto"/>
              </w:rPr>
              <w:t>.Garantija</w:t>
            </w:r>
          </w:p>
        </w:tc>
        <w:tc>
          <w:tcPr>
            <w:tcW w:w="3510" w:type="dxa"/>
            <w:shd w:val="clear" w:color="auto" w:fill="auto"/>
          </w:tcPr>
          <w:p w14:paraId="09AD919A" w14:textId="5BE45F6C" w:rsidR="0060098E" w:rsidRPr="00DB1D11" w:rsidRDefault="0060098E" w:rsidP="00124751">
            <w:pPr>
              <w:rPr>
                <w:rFonts w:ascii="Times New Roman" w:eastAsia="Times New Roman" w:hAnsi="Times New Roman" w:cs="Times New Roman"/>
                <w:color w:val="auto"/>
              </w:rPr>
            </w:pPr>
            <w:r>
              <w:rPr>
                <w:rFonts w:ascii="Times New Roman" w:eastAsia="Times New Roman" w:hAnsi="Times New Roman" w:cs="Times New Roman"/>
                <w:color w:val="auto"/>
              </w:rPr>
              <w:t>Vismaz 24 mēneši</w:t>
            </w:r>
          </w:p>
        </w:tc>
        <w:tc>
          <w:tcPr>
            <w:tcW w:w="4602" w:type="dxa"/>
          </w:tcPr>
          <w:p w14:paraId="1A0434A9" w14:textId="77777777" w:rsidR="0060098E" w:rsidRPr="00DB1D11" w:rsidRDefault="0060098E" w:rsidP="004470E8">
            <w:pPr>
              <w:rPr>
                <w:rFonts w:ascii="Times New Roman" w:eastAsia="Times New Roman" w:hAnsi="Times New Roman" w:cs="Times New Roman"/>
                <w:color w:val="auto"/>
              </w:rPr>
            </w:pPr>
          </w:p>
        </w:tc>
      </w:tr>
    </w:tbl>
    <w:p w14:paraId="5B40C038" w14:textId="77777777" w:rsidR="00801ECC" w:rsidRDefault="00801ECC" w:rsidP="004470E8">
      <w:pPr>
        <w:spacing w:after="0" w:line="240" w:lineRule="auto"/>
        <w:jc w:val="both"/>
        <w:rPr>
          <w:rFonts w:ascii="Times New Roman" w:eastAsia="Cambria" w:hAnsi="Times New Roman" w:cs="Times New Roman"/>
          <w:b/>
          <w:kern w:val="56"/>
        </w:rPr>
      </w:pPr>
      <w:bookmarkStart w:id="0" w:name="_gjdgxs" w:colFirst="0" w:colLast="0"/>
      <w:bookmarkEnd w:id="0"/>
    </w:p>
    <w:p w14:paraId="653C55DF" w14:textId="6D9C3AAE" w:rsidR="00801ECC" w:rsidRPr="0057224D" w:rsidRDefault="00801ECC" w:rsidP="004470E8">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Vispārīgās prasības</w:t>
      </w:r>
      <w:r w:rsidR="000C769D">
        <w:rPr>
          <w:rFonts w:ascii="Times New Roman" w:eastAsia="Cambria" w:hAnsi="Times New Roman" w:cs="Times New Roman"/>
          <w:b/>
          <w:kern w:val="56"/>
        </w:rPr>
        <w:t xml:space="preserve"> attiecībā uz visām</w:t>
      </w:r>
      <w:bookmarkStart w:id="1" w:name="_GoBack"/>
      <w:bookmarkEnd w:id="1"/>
      <w:r>
        <w:rPr>
          <w:rFonts w:ascii="Times New Roman" w:eastAsia="Cambria" w:hAnsi="Times New Roman" w:cs="Times New Roman"/>
          <w:b/>
          <w:kern w:val="56"/>
        </w:rPr>
        <w:t xml:space="preserve"> iepirkuma daļām</w:t>
      </w:r>
      <w:r w:rsidRPr="0057224D">
        <w:rPr>
          <w:rFonts w:ascii="Times New Roman" w:eastAsia="Cambria" w:hAnsi="Times New Roman" w:cs="Times New Roman"/>
          <w:b/>
          <w:kern w:val="56"/>
        </w:rPr>
        <w:t xml:space="preserve">: </w:t>
      </w:r>
    </w:p>
    <w:p w14:paraId="56B72D7E" w14:textId="77777777" w:rsidR="00801ECC" w:rsidRPr="0057224D" w:rsidRDefault="00801ECC" w:rsidP="004470E8">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4C5920AD" w14:textId="77777777" w:rsidR="00801ECC" w:rsidRPr="0057224D" w:rsidRDefault="00801ECC" w:rsidP="004470E8">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24767E3" w14:textId="77777777" w:rsidR="00801ECC" w:rsidRPr="0057224D" w:rsidRDefault="00801ECC" w:rsidP="004470E8">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58693D8A" w14:textId="77777777" w:rsidR="00801ECC" w:rsidRPr="0057224D" w:rsidRDefault="00801ECC" w:rsidP="004470E8">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586ABB50" w14:textId="77777777" w:rsidR="00801ECC" w:rsidRDefault="00801ECC" w:rsidP="004470E8">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5EFD6A4A" w14:textId="77777777" w:rsidR="00801ECC" w:rsidRDefault="00801ECC" w:rsidP="004470E8">
      <w:pPr>
        <w:spacing w:after="0" w:line="240" w:lineRule="auto"/>
        <w:jc w:val="both"/>
        <w:rPr>
          <w:rFonts w:ascii="Times New Roman" w:eastAsia="Cambria" w:hAnsi="Times New Roman" w:cs="Times New Roman"/>
          <w:kern w:val="56"/>
        </w:rPr>
      </w:pPr>
    </w:p>
    <w:p w14:paraId="3AE37472" w14:textId="77777777" w:rsidR="00801ECC" w:rsidRDefault="00801ECC" w:rsidP="004470E8">
      <w:pPr>
        <w:tabs>
          <w:tab w:val="center" w:pos="4819"/>
        </w:tabs>
        <w:spacing w:after="0" w:line="240" w:lineRule="auto"/>
        <w:rPr>
          <w:rFonts w:ascii="Times New Roman" w:eastAsia="Cambria" w:hAnsi="Times New Roman" w:cs="Times New Roman"/>
          <w:kern w:val="56"/>
          <w:sz w:val="24"/>
          <w:szCs w:val="24"/>
        </w:rPr>
      </w:pPr>
    </w:p>
    <w:p w14:paraId="42F711E8" w14:textId="77777777" w:rsidR="00801ECC" w:rsidRDefault="00801ECC" w:rsidP="004470E8">
      <w:pPr>
        <w:tabs>
          <w:tab w:val="center" w:pos="4819"/>
        </w:tabs>
        <w:spacing w:after="0" w:line="240" w:lineRule="auto"/>
        <w:rPr>
          <w:rFonts w:ascii="Times New Roman" w:eastAsia="Cambria" w:hAnsi="Times New Roman" w:cs="Times New Roman"/>
          <w:kern w:val="56"/>
          <w:sz w:val="24"/>
          <w:szCs w:val="24"/>
        </w:rPr>
      </w:pPr>
    </w:p>
    <w:p w14:paraId="1B76B89E" w14:textId="77777777" w:rsidR="00801ECC" w:rsidRPr="00DB3EAE" w:rsidRDefault="00801ECC" w:rsidP="004470E8">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8ECCBE8" w14:textId="77777777" w:rsidR="00413B7F" w:rsidRPr="00575326" w:rsidRDefault="00413B7F" w:rsidP="004470E8">
      <w:pPr>
        <w:rPr>
          <w:lang w:val="en-GB"/>
        </w:rPr>
      </w:pPr>
    </w:p>
    <w:sectPr w:rsidR="00413B7F" w:rsidRPr="00575326" w:rsidSect="00A15EED">
      <w:pgSz w:w="16838" w:h="11906" w:orient="landscape"/>
      <w:pgMar w:top="1021" w:right="1440" w:bottom="1021" w:left="144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404A5"/>
    <w:multiLevelType w:val="hybridMultilevel"/>
    <w:tmpl w:val="12DE1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7F"/>
    <w:rsid w:val="00002608"/>
    <w:rsid w:val="0007266C"/>
    <w:rsid w:val="000C769D"/>
    <w:rsid w:val="000D5A16"/>
    <w:rsid w:val="000E024A"/>
    <w:rsid w:val="00124005"/>
    <w:rsid w:val="00124751"/>
    <w:rsid w:val="001B6736"/>
    <w:rsid w:val="001C5178"/>
    <w:rsid w:val="001D6953"/>
    <w:rsid w:val="001D7088"/>
    <w:rsid w:val="00230470"/>
    <w:rsid w:val="002A3F22"/>
    <w:rsid w:val="0030026A"/>
    <w:rsid w:val="00396BC5"/>
    <w:rsid w:val="003B2B9C"/>
    <w:rsid w:val="003E1EE5"/>
    <w:rsid w:val="00413B7F"/>
    <w:rsid w:val="00415F1E"/>
    <w:rsid w:val="004335D6"/>
    <w:rsid w:val="004470E8"/>
    <w:rsid w:val="004520F5"/>
    <w:rsid w:val="004710A8"/>
    <w:rsid w:val="004B6D90"/>
    <w:rsid w:val="004F5624"/>
    <w:rsid w:val="00564778"/>
    <w:rsid w:val="00575326"/>
    <w:rsid w:val="005B7BA3"/>
    <w:rsid w:val="005F1BAC"/>
    <w:rsid w:val="0060098E"/>
    <w:rsid w:val="00642EEB"/>
    <w:rsid w:val="0069470B"/>
    <w:rsid w:val="006D0D59"/>
    <w:rsid w:val="007202F1"/>
    <w:rsid w:val="007720DC"/>
    <w:rsid w:val="007E58ED"/>
    <w:rsid w:val="00801ECC"/>
    <w:rsid w:val="008435F8"/>
    <w:rsid w:val="00881C69"/>
    <w:rsid w:val="00904543"/>
    <w:rsid w:val="00982B94"/>
    <w:rsid w:val="009C6229"/>
    <w:rsid w:val="00A1195F"/>
    <w:rsid w:val="00A15EED"/>
    <w:rsid w:val="00A26EAD"/>
    <w:rsid w:val="00A318D6"/>
    <w:rsid w:val="00A4464A"/>
    <w:rsid w:val="00AE2D26"/>
    <w:rsid w:val="00B74296"/>
    <w:rsid w:val="00B8155D"/>
    <w:rsid w:val="00B91CC5"/>
    <w:rsid w:val="00BD3CEA"/>
    <w:rsid w:val="00C161AF"/>
    <w:rsid w:val="00C319B9"/>
    <w:rsid w:val="00D47F5A"/>
    <w:rsid w:val="00D902AE"/>
    <w:rsid w:val="00DB37FE"/>
    <w:rsid w:val="00E13DBF"/>
    <w:rsid w:val="00E5723D"/>
    <w:rsid w:val="00E8598A"/>
    <w:rsid w:val="00EF2971"/>
    <w:rsid w:val="00F51E23"/>
    <w:rsid w:val="00F74848"/>
    <w:rsid w:val="00F74B4C"/>
    <w:rsid w:val="00F90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8F0A"/>
  <w15:docId w15:val="{66625508-5D6E-4468-AD4B-E09A326B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lv-LV" w:eastAsia="lv-LV"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1C5178"/>
    <w:rPr>
      <w:color w:val="0000FF"/>
      <w:u w:val="single"/>
    </w:rPr>
  </w:style>
  <w:style w:type="paragraph" w:styleId="BalloonText">
    <w:name w:val="Balloon Text"/>
    <w:basedOn w:val="Normal"/>
    <w:link w:val="BalloonTextChar"/>
    <w:uiPriority w:val="99"/>
    <w:semiHidden/>
    <w:unhideWhenUsed/>
    <w:rsid w:val="00F7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B4C"/>
    <w:rPr>
      <w:rFonts w:ascii="Segoe UI" w:hAnsi="Segoe UI" w:cs="Segoe UI"/>
      <w:sz w:val="18"/>
      <w:szCs w:val="18"/>
    </w:rPr>
  </w:style>
  <w:style w:type="character" w:styleId="CommentReference">
    <w:name w:val="annotation reference"/>
    <w:basedOn w:val="DefaultParagraphFont"/>
    <w:uiPriority w:val="99"/>
    <w:semiHidden/>
    <w:unhideWhenUsed/>
    <w:rsid w:val="00564778"/>
    <w:rPr>
      <w:sz w:val="16"/>
      <w:szCs w:val="16"/>
    </w:rPr>
  </w:style>
  <w:style w:type="paragraph" w:styleId="CommentText">
    <w:name w:val="annotation text"/>
    <w:basedOn w:val="Normal"/>
    <w:link w:val="CommentTextChar"/>
    <w:uiPriority w:val="99"/>
    <w:semiHidden/>
    <w:unhideWhenUsed/>
    <w:rsid w:val="00564778"/>
    <w:pPr>
      <w:spacing w:line="240" w:lineRule="auto"/>
    </w:pPr>
    <w:rPr>
      <w:sz w:val="20"/>
      <w:szCs w:val="20"/>
    </w:rPr>
  </w:style>
  <w:style w:type="character" w:customStyle="1" w:styleId="CommentTextChar">
    <w:name w:val="Comment Text Char"/>
    <w:basedOn w:val="DefaultParagraphFont"/>
    <w:link w:val="CommentText"/>
    <w:uiPriority w:val="99"/>
    <w:semiHidden/>
    <w:rsid w:val="00564778"/>
    <w:rPr>
      <w:sz w:val="20"/>
      <w:szCs w:val="20"/>
    </w:rPr>
  </w:style>
  <w:style w:type="paragraph" w:styleId="CommentSubject">
    <w:name w:val="annotation subject"/>
    <w:basedOn w:val="CommentText"/>
    <w:next w:val="CommentText"/>
    <w:link w:val="CommentSubjectChar"/>
    <w:uiPriority w:val="99"/>
    <w:semiHidden/>
    <w:unhideWhenUsed/>
    <w:rsid w:val="00564778"/>
    <w:rPr>
      <w:b/>
      <w:bCs/>
    </w:rPr>
  </w:style>
  <w:style w:type="character" w:customStyle="1" w:styleId="CommentSubjectChar">
    <w:name w:val="Comment Subject Char"/>
    <w:basedOn w:val="CommentTextChar"/>
    <w:link w:val="CommentSubject"/>
    <w:uiPriority w:val="99"/>
    <w:semiHidden/>
    <w:rsid w:val="005647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844D2-580A-4B27-A5D5-80F0C519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2346</Words>
  <Characters>1338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Eduards Skukis</dc:creator>
  <cp:lastModifiedBy>Artis Celitāns</cp:lastModifiedBy>
  <cp:revision>3</cp:revision>
  <cp:lastPrinted>2018-01-09T08:15:00Z</cp:lastPrinted>
  <dcterms:created xsi:type="dcterms:W3CDTF">2018-02-28T14:45:00Z</dcterms:created>
  <dcterms:modified xsi:type="dcterms:W3CDTF">2018-02-28T14:45:00Z</dcterms:modified>
</cp:coreProperties>
</file>