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427A4" w14:textId="477F5EB1" w:rsidR="00801ECC" w:rsidRPr="00767179" w:rsidRDefault="00801ECC" w:rsidP="00E90B57">
      <w:pPr>
        <w:jc w:val="right"/>
        <w:rPr>
          <w:rFonts w:ascii="Times New Roman" w:hAnsi="Times New Roman" w:cs="Times New Roman"/>
          <w:sz w:val="20"/>
          <w:szCs w:val="20"/>
        </w:rPr>
      </w:pPr>
      <w:r w:rsidRPr="00767179">
        <w:rPr>
          <w:rFonts w:ascii="Times New Roman" w:hAnsi="Times New Roman" w:cs="Times New Roman"/>
          <w:sz w:val="20"/>
          <w:szCs w:val="20"/>
        </w:rPr>
        <w:t>Pielikums Nr.2</w:t>
      </w:r>
      <w:r w:rsidR="007E58ED">
        <w:rPr>
          <w:rFonts w:ascii="Times New Roman" w:hAnsi="Times New Roman" w:cs="Times New Roman"/>
          <w:sz w:val="20"/>
          <w:szCs w:val="20"/>
        </w:rPr>
        <w:t>.1</w:t>
      </w:r>
      <w:r>
        <w:rPr>
          <w:rFonts w:ascii="Times New Roman" w:hAnsi="Times New Roman" w:cs="Times New Roman"/>
          <w:sz w:val="20"/>
          <w:szCs w:val="20"/>
        </w:rPr>
        <w:t>.</w:t>
      </w:r>
    </w:p>
    <w:p w14:paraId="10818C48" w14:textId="77777777" w:rsidR="00801ECC" w:rsidRPr="00767179" w:rsidRDefault="00801ECC" w:rsidP="00E90B57">
      <w:pPr>
        <w:jc w:val="right"/>
        <w:rPr>
          <w:rFonts w:ascii="Times New Roman" w:hAnsi="Times New Roman" w:cs="Times New Roman"/>
          <w:sz w:val="20"/>
          <w:szCs w:val="20"/>
        </w:rPr>
      </w:pPr>
      <w:r w:rsidRPr="00767179">
        <w:rPr>
          <w:rFonts w:ascii="Times New Roman" w:hAnsi="Times New Roman" w:cs="Times New Roman"/>
          <w:sz w:val="20"/>
          <w:szCs w:val="20"/>
        </w:rPr>
        <w:t>iep</w:t>
      </w:r>
      <w:r>
        <w:rPr>
          <w:rFonts w:ascii="Times New Roman" w:hAnsi="Times New Roman" w:cs="Times New Roman"/>
          <w:sz w:val="20"/>
          <w:szCs w:val="20"/>
        </w:rPr>
        <w:t>irkuma nolikumam ID Nr. RTU-2018</w:t>
      </w:r>
      <w:r w:rsidRPr="00767179">
        <w:rPr>
          <w:rFonts w:ascii="Times New Roman" w:hAnsi="Times New Roman" w:cs="Times New Roman"/>
          <w:sz w:val="20"/>
          <w:szCs w:val="20"/>
        </w:rPr>
        <w:t>/</w:t>
      </w:r>
      <w:r>
        <w:rPr>
          <w:rFonts w:ascii="Times New Roman" w:hAnsi="Times New Roman" w:cs="Times New Roman"/>
          <w:sz w:val="20"/>
          <w:szCs w:val="20"/>
        </w:rPr>
        <w:t>19</w:t>
      </w:r>
    </w:p>
    <w:p w14:paraId="54EF677E" w14:textId="77777777" w:rsidR="00801ECC" w:rsidRDefault="00801ECC" w:rsidP="00E90B57">
      <w:pPr>
        <w:jc w:val="center"/>
        <w:rPr>
          <w:rFonts w:ascii="Times New Roman" w:hAnsi="Times New Roman" w:cs="Times New Roman"/>
          <w:b/>
          <w:sz w:val="28"/>
          <w:szCs w:val="28"/>
        </w:rPr>
      </w:pPr>
      <w:r w:rsidRPr="009066F4">
        <w:rPr>
          <w:rFonts w:ascii="Times New Roman" w:hAnsi="Times New Roman" w:cs="Times New Roman"/>
          <w:b/>
          <w:sz w:val="28"/>
          <w:szCs w:val="28"/>
        </w:rPr>
        <w:t>Tehniskā specifikācija – Tehniskā piedāvājuma forma</w:t>
      </w:r>
    </w:p>
    <w:p w14:paraId="7F623598" w14:textId="2931CDAA" w:rsidR="00801ECC" w:rsidRPr="00196B7A" w:rsidRDefault="00801ECC" w:rsidP="00E90B57">
      <w:pPr>
        <w:tabs>
          <w:tab w:val="center" w:pos="4819"/>
        </w:tabs>
        <w:jc w:val="center"/>
        <w:rPr>
          <w:rFonts w:ascii="Times New Roman" w:eastAsia="Cambria" w:hAnsi="Times New Roman" w:cs="Times New Roman"/>
          <w:b/>
          <w:kern w:val="56"/>
          <w:sz w:val="24"/>
        </w:rPr>
      </w:pPr>
      <w:r w:rsidRPr="00196B7A">
        <w:rPr>
          <w:rFonts w:ascii="Times New Roman" w:eastAsia="Cambria" w:hAnsi="Times New Roman" w:cs="Times New Roman"/>
          <w:b/>
          <w:kern w:val="56"/>
          <w:sz w:val="24"/>
        </w:rPr>
        <w:t>Atklātam konkursam „</w:t>
      </w:r>
      <w:r w:rsidR="008435F8" w:rsidRPr="008435F8">
        <w:rPr>
          <w:rFonts w:ascii="Times New Roman" w:hAnsi="Times New Roman" w:cs="Times New Roman"/>
          <w:b/>
          <w:sz w:val="24"/>
        </w:rPr>
        <w:t xml:space="preserve">Zinātniskās aparatūras un aprīkojuma iegāde RTU Būvniecības inženierzinātņu fakultātei: telpisku objektu relatīvo deformāciju </w:t>
      </w:r>
      <w:proofErr w:type="spellStart"/>
      <w:r w:rsidR="008435F8" w:rsidRPr="008435F8">
        <w:rPr>
          <w:rFonts w:ascii="Times New Roman" w:hAnsi="Times New Roman" w:cs="Times New Roman"/>
          <w:b/>
          <w:sz w:val="24"/>
        </w:rPr>
        <w:t>ciparattēlu</w:t>
      </w:r>
      <w:proofErr w:type="spellEnd"/>
      <w:r w:rsidR="008435F8" w:rsidRPr="008435F8">
        <w:rPr>
          <w:rFonts w:ascii="Times New Roman" w:hAnsi="Times New Roman" w:cs="Times New Roman"/>
          <w:b/>
          <w:sz w:val="24"/>
        </w:rPr>
        <w:t xml:space="preserve"> korelācijas mēraparatūra, telpisku objektu </w:t>
      </w:r>
      <w:proofErr w:type="spellStart"/>
      <w:r w:rsidR="008435F8" w:rsidRPr="008435F8">
        <w:rPr>
          <w:rFonts w:ascii="Times New Roman" w:hAnsi="Times New Roman" w:cs="Times New Roman"/>
          <w:b/>
          <w:sz w:val="24"/>
        </w:rPr>
        <w:t>bezkontakta</w:t>
      </w:r>
      <w:proofErr w:type="spellEnd"/>
      <w:r w:rsidR="008435F8" w:rsidRPr="008435F8">
        <w:rPr>
          <w:rFonts w:ascii="Times New Roman" w:hAnsi="Times New Roman" w:cs="Times New Roman"/>
          <w:b/>
          <w:sz w:val="24"/>
        </w:rPr>
        <w:t xml:space="preserve"> lāzera skenējošs </w:t>
      </w:r>
      <w:proofErr w:type="spellStart"/>
      <w:r w:rsidR="008435F8" w:rsidRPr="008435F8">
        <w:rPr>
          <w:rFonts w:ascii="Times New Roman" w:hAnsi="Times New Roman" w:cs="Times New Roman"/>
          <w:b/>
          <w:sz w:val="24"/>
        </w:rPr>
        <w:t>vibrogrāfs</w:t>
      </w:r>
      <w:proofErr w:type="spellEnd"/>
      <w:r w:rsidRPr="00196B7A">
        <w:rPr>
          <w:rFonts w:ascii="Times New Roman" w:eastAsia="Cambria" w:hAnsi="Times New Roman" w:cs="Times New Roman"/>
          <w:b/>
          <w:bCs/>
          <w:smallCaps/>
          <w:kern w:val="56"/>
          <w:sz w:val="24"/>
        </w:rPr>
        <w:t>”</w:t>
      </w:r>
      <w:r w:rsidRPr="00196B7A">
        <w:rPr>
          <w:rFonts w:ascii="Times New Roman" w:eastAsia="Cambria" w:hAnsi="Times New Roman" w:cs="Times New Roman"/>
          <w:kern w:val="56"/>
          <w:sz w:val="24"/>
        </w:rPr>
        <w:t xml:space="preserve">, </w:t>
      </w:r>
      <w:r w:rsidRPr="00196B7A">
        <w:rPr>
          <w:rFonts w:ascii="Times New Roman" w:eastAsia="Cambria" w:hAnsi="Times New Roman" w:cs="Times New Roman"/>
          <w:b/>
          <w:kern w:val="56"/>
          <w:sz w:val="24"/>
        </w:rPr>
        <w:t>ID Nr.: RTU – 2018/19</w:t>
      </w:r>
    </w:p>
    <w:p w14:paraId="75AF0CD7" w14:textId="54D3EF08" w:rsidR="00801ECC" w:rsidRDefault="00801ECC" w:rsidP="00E90B57">
      <w:pPr>
        <w:jc w:val="center"/>
        <w:rPr>
          <w:rFonts w:ascii="Times New Roman" w:eastAsia="Cambria" w:hAnsi="Times New Roman" w:cs="Times New Roman"/>
          <w:i/>
          <w:kern w:val="56"/>
          <w:sz w:val="24"/>
          <w:szCs w:val="24"/>
        </w:rPr>
      </w:pPr>
      <w:r w:rsidRPr="00196B7A">
        <w:rPr>
          <w:rFonts w:ascii="Times New Roman" w:eastAsia="Cambria" w:hAnsi="Times New Roman" w:cs="Times New Roman"/>
          <w:i/>
          <w:kern w:val="56"/>
          <w:sz w:val="24"/>
          <w:szCs w:val="24"/>
        </w:rPr>
        <w:t xml:space="preserve">Iepirkuma </w:t>
      </w:r>
      <w:r>
        <w:rPr>
          <w:rFonts w:ascii="Times New Roman" w:eastAsia="Cambria" w:hAnsi="Times New Roman" w:cs="Times New Roman"/>
          <w:i/>
          <w:kern w:val="56"/>
          <w:sz w:val="24"/>
          <w:szCs w:val="24"/>
        </w:rPr>
        <w:t>daļā Nr.1</w:t>
      </w:r>
      <w:r w:rsidRPr="00196B7A">
        <w:rPr>
          <w:rFonts w:ascii="Times New Roman" w:eastAsia="Cambria" w:hAnsi="Times New Roman" w:cs="Times New Roman"/>
          <w:i/>
          <w:kern w:val="56"/>
          <w:sz w:val="24"/>
          <w:szCs w:val="24"/>
        </w:rPr>
        <w:t xml:space="preserve"> “</w:t>
      </w:r>
      <w:r w:rsidRPr="00801ECC">
        <w:rPr>
          <w:rFonts w:ascii="Times New Roman" w:hAnsi="Times New Roman" w:cs="Times New Roman"/>
          <w:bCs/>
          <w:i/>
          <w:sz w:val="24"/>
          <w:szCs w:val="24"/>
        </w:rPr>
        <w:t xml:space="preserve">Telpisku objektu relatīvo deformāciju </w:t>
      </w:r>
      <w:proofErr w:type="spellStart"/>
      <w:r w:rsidRPr="00801ECC">
        <w:rPr>
          <w:rFonts w:ascii="Times New Roman" w:hAnsi="Times New Roman" w:cs="Times New Roman"/>
          <w:bCs/>
          <w:i/>
          <w:sz w:val="24"/>
          <w:szCs w:val="24"/>
        </w:rPr>
        <w:t>ciparattēla</w:t>
      </w:r>
      <w:proofErr w:type="spellEnd"/>
      <w:r w:rsidRPr="00801ECC">
        <w:rPr>
          <w:rFonts w:ascii="Times New Roman" w:hAnsi="Times New Roman" w:cs="Times New Roman"/>
          <w:bCs/>
          <w:i/>
          <w:sz w:val="24"/>
          <w:szCs w:val="24"/>
        </w:rPr>
        <w:t xml:space="preserve"> korelācijas mēraparatūra</w:t>
      </w:r>
      <w:r w:rsidRPr="00196B7A">
        <w:rPr>
          <w:rFonts w:ascii="Times New Roman" w:eastAsia="Cambria" w:hAnsi="Times New Roman" w:cs="Times New Roman"/>
          <w:i/>
          <w:kern w:val="56"/>
          <w:sz w:val="24"/>
          <w:szCs w:val="24"/>
        </w:rPr>
        <w:t>”</w:t>
      </w:r>
    </w:p>
    <w:p w14:paraId="578C816D" w14:textId="4D530E8D" w:rsidR="00801ECC" w:rsidRPr="00620AE3" w:rsidRDefault="00801ECC" w:rsidP="00801ECC">
      <w:pPr>
        <w:spacing w:after="0"/>
        <w:rPr>
          <w:rFonts w:ascii="Times New Roman" w:hAnsi="Times New Roman" w:cs="Times New Roman"/>
          <w:b/>
          <w:sz w:val="28"/>
          <w:szCs w:val="24"/>
        </w:rPr>
      </w:pPr>
      <w:r w:rsidRPr="00801ECC">
        <w:rPr>
          <w:rFonts w:ascii="Times New Roman" w:eastAsia="Times New Roman" w:hAnsi="Times New Roman" w:cs="Times New Roman"/>
          <w:b/>
          <w:color w:val="auto"/>
          <w:sz w:val="24"/>
        </w:rPr>
        <w:t xml:space="preserve">Telpisku objektu relatīvo deformāciju </w:t>
      </w:r>
      <w:proofErr w:type="spellStart"/>
      <w:r w:rsidRPr="00801ECC">
        <w:rPr>
          <w:rFonts w:ascii="Times New Roman" w:eastAsia="Times New Roman" w:hAnsi="Times New Roman" w:cs="Times New Roman"/>
          <w:b/>
          <w:color w:val="auto"/>
          <w:sz w:val="24"/>
        </w:rPr>
        <w:t>ciparattēla</w:t>
      </w:r>
      <w:proofErr w:type="spellEnd"/>
      <w:r w:rsidRPr="00801ECC">
        <w:rPr>
          <w:rFonts w:ascii="Times New Roman" w:eastAsia="Times New Roman" w:hAnsi="Times New Roman" w:cs="Times New Roman"/>
          <w:b/>
          <w:color w:val="auto"/>
          <w:sz w:val="24"/>
        </w:rPr>
        <w:t xml:space="preserve"> korelācijas mēraparatūra</w:t>
      </w:r>
      <w:r w:rsidRPr="00620AE3">
        <w:rPr>
          <w:rFonts w:ascii="Times New Roman" w:eastAsia="Times New Roman" w:hAnsi="Times New Roman" w:cs="Times New Roman"/>
          <w:b/>
          <w:color w:val="auto"/>
          <w:sz w:val="24"/>
        </w:rPr>
        <w:t xml:space="preserve"> 1 gab.</w:t>
      </w:r>
    </w:p>
    <w:tbl>
      <w:tblPr>
        <w:tblStyle w:val="a"/>
        <w:tblW w:w="14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1"/>
        <w:gridCol w:w="2483"/>
        <w:gridCol w:w="4321"/>
        <w:gridCol w:w="2520"/>
        <w:gridCol w:w="4230"/>
      </w:tblGrid>
      <w:tr w:rsidR="00801ECC" w:rsidRPr="00575326" w14:paraId="4D15EEB8" w14:textId="761DF087" w:rsidTr="00801ECC">
        <w:tc>
          <w:tcPr>
            <w:tcW w:w="571" w:type="dxa"/>
            <w:shd w:val="clear" w:color="auto" w:fill="BFBFBF"/>
          </w:tcPr>
          <w:p w14:paraId="27AB13EB" w14:textId="77777777" w:rsidR="00801ECC" w:rsidRPr="00575326" w:rsidRDefault="00801ECC">
            <w:pPr>
              <w:rPr>
                <w:rFonts w:ascii="Times New Roman" w:eastAsia="Times New Roman" w:hAnsi="Times New Roman" w:cs="Times New Roman"/>
                <w:b/>
                <w:lang w:val="en-GB"/>
              </w:rPr>
            </w:pPr>
            <w:proofErr w:type="spellStart"/>
            <w:r w:rsidRPr="00575326">
              <w:rPr>
                <w:rFonts w:ascii="Times New Roman" w:eastAsia="Times New Roman" w:hAnsi="Times New Roman" w:cs="Times New Roman"/>
                <w:b/>
                <w:lang w:val="en-GB"/>
              </w:rPr>
              <w:t>Nr</w:t>
            </w:r>
            <w:proofErr w:type="spellEnd"/>
            <w:r w:rsidRPr="00575326">
              <w:rPr>
                <w:rFonts w:ascii="Times New Roman" w:eastAsia="Times New Roman" w:hAnsi="Times New Roman" w:cs="Times New Roman"/>
                <w:b/>
                <w:lang w:val="en-GB"/>
              </w:rPr>
              <w:t xml:space="preserve">. </w:t>
            </w:r>
            <w:proofErr w:type="spellStart"/>
            <w:r w:rsidRPr="00575326">
              <w:rPr>
                <w:rFonts w:ascii="Times New Roman" w:eastAsia="Times New Roman" w:hAnsi="Times New Roman" w:cs="Times New Roman"/>
                <w:b/>
                <w:lang w:val="en-GB"/>
              </w:rPr>
              <w:t>p.k</w:t>
            </w:r>
            <w:proofErr w:type="spellEnd"/>
            <w:r w:rsidRPr="00575326">
              <w:rPr>
                <w:rFonts w:ascii="Times New Roman" w:eastAsia="Times New Roman" w:hAnsi="Times New Roman" w:cs="Times New Roman"/>
                <w:b/>
                <w:lang w:val="en-GB"/>
              </w:rPr>
              <w:t>.</w:t>
            </w:r>
          </w:p>
        </w:tc>
        <w:tc>
          <w:tcPr>
            <w:tcW w:w="2483" w:type="dxa"/>
            <w:shd w:val="clear" w:color="auto" w:fill="BFBFBF"/>
            <w:vAlign w:val="center"/>
          </w:tcPr>
          <w:p w14:paraId="6927E447" w14:textId="77777777" w:rsidR="00801ECC" w:rsidRPr="00575326" w:rsidRDefault="00801ECC">
            <w:pPr>
              <w:jc w:val="center"/>
              <w:rPr>
                <w:rFonts w:ascii="Times New Roman" w:eastAsia="Times New Roman" w:hAnsi="Times New Roman" w:cs="Times New Roman"/>
                <w:b/>
                <w:lang w:val="en-GB"/>
              </w:rPr>
            </w:pPr>
            <w:proofErr w:type="spellStart"/>
            <w:r w:rsidRPr="00575326">
              <w:rPr>
                <w:rFonts w:ascii="Times New Roman" w:eastAsia="Times New Roman" w:hAnsi="Times New Roman" w:cs="Times New Roman"/>
                <w:b/>
                <w:lang w:val="en-GB"/>
              </w:rPr>
              <w:t>Nosaukums</w:t>
            </w:r>
            <w:proofErr w:type="spellEnd"/>
          </w:p>
        </w:tc>
        <w:tc>
          <w:tcPr>
            <w:tcW w:w="4321" w:type="dxa"/>
            <w:shd w:val="clear" w:color="auto" w:fill="BFBFBF"/>
            <w:vAlign w:val="center"/>
          </w:tcPr>
          <w:p w14:paraId="3A6D63B1" w14:textId="77777777" w:rsidR="00801ECC" w:rsidRPr="00575326" w:rsidRDefault="00801ECC">
            <w:pPr>
              <w:jc w:val="center"/>
              <w:rPr>
                <w:rFonts w:ascii="Times New Roman" w:eastAsia="Times New Roman" w:hAnsi="Times New Roman" w:cs="Times New Roman"/>
                <w:b/>
                <w:lang w:val="en-GB"/>
              </w:rPr>
            </w:pPr>
            <w:proofErr w:type="spellStart"/>
            <w:r w:rsidRPr="00575326">
              <w:rPr>
                <w:rFonts w:ascii="Times New Roman" w:eastAsia="Times New Roman" w:hAnsi="Times New Roman" w:cs="Times New Roman"/>
                <w:b/>
                <w:lang w:val="en-GB"/>
              </w:rPr>
              <w:t>Parametrs</w:t>
            </w:r>
            <w:proofErr w:type="spellEnd"/>
          </w:p>
        </w:tc>
        <w:tc>
          <w:tcPr>
            <w:tcW w:w="2520" w:type="dxa"/>
            <w:shd w:val="clear" w:color="auto" w:fill="BFBFBF"/>
            <w:vAlign w:val="center"/>
          </w:tcPr>
          <w:p w14:paraId="1196465C" w14:textId="3FB7BD4B" w:rsidR="00801ECC" w:rsidRPr="00575326" w:rsidRDefault="00801ECC">
            <w:pPr>
              <w:jc w:val="center"/>
              <w:rPr>
                <w:rFonts w:ascii="Times New Roman" w:eastAsia="Times New Roman" w:hAnsi="Times New Roman" w:cs="Times New Roman"/>
                <w:b/>
                <w:lang w:val="en-GB"/>
              </w:rPr>
            </w:pPr>
            <w:proofErr w:type="spellStart"/>
            <w:r>
              <w:rPr>
                <w:rFonts w:ascii="Times New Roman" w:eastAsia="Times New Roman" w:hAnsi="Times New Roman" w:cs="Times New Roman"/>
                <w:b/>
                <w:lang w:val="en-GB"/>
              </w:rPr>
              <w:t>Prasība</w:t>
            </w:r>
            <w:proofErr w:type="spellEnd"/>
          </w:p>
        </w:tc>
        <w:tc>
          <w:tcPr>
            <w:tcW w:w="4230" w:type="dxa"/>
            <w:shd w:val="clear" w:color="auto" w:fill="BFBFBF"/>
          </w:tcPr>
          <w:p w14:paraId="1DED6117" w14:textId="77777777" w:rsidR="00801ECC" w:rsidRPr="005D54B9" w:rsidRDefault="00801ECC" w:rsidP="00801ECC">
            <w:pPr>
              <w:jc w:val="center"/>
              <w:rPr>
                <w:rFonts w:ascii="Times New Roman" w:hAnsi="Times New Roman" w:cs="Times New Roman"/>
                <w:b/>
              </w:rPr>
            </w:pPr>
            <w:r w:rsidRPr="005D54B9">
              <w:rPr>
                <w:rFonts w:ascii="Times New Roman" w:hAnsi="Times New Roman" w:cs="Times New Roman"/>
                <w:b/>
              </w:rPr>
              <w:t>Tehniskais piedāvājums</w:t>
            </w:r>
          </w:p>
          <w:p w14:paraId="17F771E2" w14:textId="36B27531" w:rsidR="00801ECC" w:rsidRPr="00575326" w:rsidRDefault="00801ECC" w:rsidP="00801ECC">
            <w:pPr>
              <w:jc w:val="center"/>
              <w:rPr>
                <w:rFonts w:ascii="Times New Roman" w:eastAsia="Times New Roman" w:hAnsi="Times New Roman" w:cs="Times New Roman"/>
                <w:b/>
                <w:lang w:val="en-GB"/>
              </w:rPr>
            </w:pPr>
            <w:r w:rsidRPr="005D54B9">
              <w:rPr>
                <w:rFonts w:ascii="Times New Roman" w:hAnsi="Times New Roman" w:cs="Times New Roman"/>
                <w:b/>
                <w:i/>
              </w:rPr>
              <w:t>(</w:t>
            </w:r>
            <w:r w:rsidRPr="005D54B9">
              <w:rPr>
                <w:rFonts w:ascii="Times New Roman" w:hAnsi="Times New Roman" w:cs="Times New Roman"/>
                <w:b/>
                <w:bCs/>
                <w:i/>
              </w:rPr>
              <w:t xml:space="preserve">Pretendentam Tehniskajā piedāvājumā jānorāda preces nosaukums, ražotājs, modelis, numurs (ja pieejams), tehniskais apraksts, </w:t>
            </w:r>
            <w:r w:rsidRPr="005D54B9">
              <w:rPr>
                <w:rFonts w:ascii="Times New Roman" w:hAnsi="Times New Roman" w:cs="Times New Roman"/>
                <w:b/>
                <w:i/>
              </w:rPr>
              <w:t>kas apliecina katras prasības (parametra) izpildi</w:t>
            </w:r>
            <w:r w:rsidRPr="005D54B9">
              <w:rPr>
                <w:rFonts w:ascii="Times New Roman" w:hAnsi="Times New Roman" w:cs="Times New Roman"/>
                <w:b/>
                <w:bCs/>
                <w:i/>
              </w:rPr>
              <w:t xml:space="preserve">, </w:t>
            </w:r>
            <w:r w:rsidRPr="005D54B9">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5D54B9">
              <w:rPr>
                <w:rFonts w:ascii="Times New Roman" w:hAnsi="Times New Roman" w:cs="Times New Roman"/>
                <w:b/>
                <w:bCs/>
                <w:i/>
              </w:rPr>
              <w:t xml:space="preserve"> Ja Pretendents ir preces ražotājs, tas jānorāda piedāvājumā</w:t>
            </w:r>
            <w:r w:rsidRPr="005D54B9">
              <w:rPr>
                <w:rFonts w:ascii="Times New Roman" w:hAnsi="Times New Roman" w:cs="Times New Roman"/>
                <w:b/>
                <w:i/>
              </w:rPr>
              <w:t>)</w:t>
            </w:r>
          </w:p>
        </w:tc>
      </w:tr>
      <w:tr w:rsidR="00801ECC" w:rsidRPr="00575326" w14:paraId="02E47C70" w14:textId="49044B04" w:rsidTr="00801ECC">
        <w:tc>
          <w:tcPr>
            <w:tcW w:w="571" w:type="dxa"/>
            <w:vMerge w:val="restart"/>
          </w:tcPr>
          <w:p w14:paraId="5D73E4A1" w14:textId="77777777" w:rsidR="00801ECC" w:rsidRPr="00575326" w:rsidRDefault="00801ECC">
            <w:pPr>
              <w:rPr>
                <w:rFonts w:ascii="Times New Roman" w:eastAsia="Times New Roman" w:hAnsi="Times New Roman" w:cs="Times New Roman"/>
                <w:lang w:val="en-GB"/>
              </w:rPr>
            </w:pPr>
            <w:r w:rsidRPr="00575326">
              <w:rPr>
                <w:rFonts w:ascii="Times New Roman" w:eastAsia="Times New Roman" w:hAnsi="Times New Roman" w:cs="Times New Roman"/>
                <w:lang w:val="en-GB"/>
              </w:rPr>
              <w:t>1.</w:t>
            </w:r>
          </w:p>
        </w:tc>
        <w:tc>
          <w:tcPr>
            <w:tcW w:w="2483" w:type="dxa"/>
          </w:tcPr>
          <w:p w14:paraId="4216E1E2" w14:textId="77777777" w:rsidR="00801ECC" w:rsidRPr="00575326" w:rsidRDefault="00801ECC" w:rsidP="001C5178">
            <w:pPr>
              <w:rPr>
                <w:rFonts w:ascii="Times New Roman" w:eastAsia="Times New Roman" w:hAnsi="Times New Roman" w:cs="Times New Roman"/>
                <w:lang w:val="en-GB"/>
              </w:rPr>
            </w:pPr>
            <w:r w:rsidRPr="00DB1D11">
              <w:rPr>
                <w:rFonts w:ascii="Times New Roman" w:eastAsia="Times New Roman" w:hAnsi="Times New Roman" w:cs="Times New Roman"/>
                <w:color w:val="auto"/>
              </w:rPr>
              <w:t xml:space="preserve">Telpisku objektu </w:t>
            </w:r>
            <w:r>
              <w:rPr>
                <w:rFonts w:ascii="Times New Roman" w:eastAsia="Times New Roman" w:hAnsi="Times New Roman" w:cs="Times New Roman"/>
                <w:color w:val="auto"/>
              </w:rPr>
              <w:t xml:space="preserve">relatīvo deformāciju </w:t>
            </w:r>
            <w:proofErr w:type="spellStart"/>
            <w:r>
              <w:rPr>
                <w:rFonts w:ascii="Times New Roman" w:eastAsia="Times New Roman" w:hAnsi="Times New Roman" w:cs="Times New Roman"/>
                <w:color w:val="auto"/>
              </w:rPr>
              <w:t>ciparattēla</w:t>
            </w:r>
            <w:proofErr w:type="spellEnd"/>
            <w:r>
              <w:rPr>
                <w:rFonts w:ascii="Times New Roman" w:eastAsia="Times New Roman" w:hAnsi="Times New Roman" w:cs="Times New Roman"/>
                <w:color w:val="auto"/>
              </w:rPr>
              <w:t xml:space="preserve"> korelācijas mēraparatūra</w:t>
            </w:r>
          </w:p>
        </w:tc>
        <w:tc>
          <w:tcPr>
            <w:tcW w:w="4321" w:type="dxa"/>
          </w:tcPr>
          <w:p w14:paraId="56F60908" w14:textId="77777777" w:rsidR="00801ECC" w:rsidRPr="00DB1D11" w:rsidRDefault="00801ECC" w:rsidP="001C5178">
            <w:pPr>
              <w:rPr>
                <w:rFonts w:ascii="Times New Roman" w:eastAsia="Times New Roman" w:hAnsi="Times New Roman" w:cs="Times New Roman"/>
                <w:color w:val="auto"/>
              </w:rPr>
            </w:pPr>
          </w:p>
        </w:tc>
        <w:tc>
          <w:tcPr>
            <w:tcW w:w="2520" w:type="dxa"/>
          </w:tcPr>
          <w:p w14:paraId="34BB34C1" w14:textId="3B5341E7" w:rsidR="00801ECC" w:rsidRPr="00DB1D11" w:rsidRDefault="00801ECC" w:rsidP="001C5178">
            <w:pPr>
              <w:rPr>
                <w:rFonts w:ascii="Times New Roman" w:eastAsia="Times New Roman" w:hAnsi="Times New Roman" w:cs="Times New Roman"/>
                <w:color w:val="auto"/>
              </w:rPr>
            </w:pPr>
            <w:r>
              <w:rPr>
                <w:rFonts w:ascii="Times New Roman" w:eastAsia="Times New Roman" w:hAnsi="Times New Roman" w:cs="Times New Roman"/>
                <w:color w:val="auto"/>
              </w:rPr>
              <w:t>Ražotājs un modelis</w:t>
            </w:r>
          </w:p>
        </w:tc>
        <w:tc>
          <w:tcPr>
            <w:tcW w:w="4230" w:type="dxa"/>
          </w:tcPr>
          <w:p w14:paraId="44BEC746" w14:textId="77777777" w:rsidR="00801ECC" w:rsidRPr="00DB1D11" w:rsidRDefault="00801ECC" w:rsidP="001C5178">
            <w:pPr>
              <w:rPr>
                <w:rFonts w:ascii="Times New Roman" w:eastAsia="Times New Roman" w:hAnsi="Times New Roman" w:cs="Times New Roman"/>
                <w:color w:val="auto"/>
              </w:rPr>
            </w:pPr>
          </w:p>
        </w:tc>
      </w:tr>
      <w:tr w:rsidR="00801ECC" w:rsidRPr="00575326" w14:paraId="3CF3D576" w14:textId="65EF94B4" w:rsidTr="00801ECC">
        <w:tc>
          <w:tcPr>
            <w:tcW w:w="571" w:type="dxa"/>
            <w:vMerge/>
          </w:tcPr>
          <w:p w14:paraId="1286864B" w14:textId="77777777" w:rsidR="00801ECC" w:rsidRPr="00575326" w:rsidRDefault="00801ECC" w:rsidP="001C5178">
            <w:pPr>
              <w:rPr>
                <w:rFonts w:ascii="Times New Roman" w:eastAsia="Times New Roman" w:hAnsi="Times New Roman" w:cs="Times New Roman"/>
                <w:lang w:val="en-GB"/>
              </w:rPr>
            </w:pPr>
          </w:p>
        </w:tc>
        <w:tc>
          <w:tcPr>
            <w:tcW w:w="2483" w:type="dxa"/>
            <w:vMerge w:val="restart"/>
          </w:tcPr>
          <w:p w14:paraId="4DDAA82A" w14:textId="77777777" w:rsidR="00801ECC" w:rsidRPr="007202F1" w:rsidRDefault="00801ECC" w:rsidP="001C5178">
            <w:pPr>
              <w:rPr>
                <w:rFonts w:ascii="Times New Roman" w:eastAsia="Times New Roman" w:hAnsi="Times New Roman" w:cs="Times New Roman"/>
                <w:lang w:val="en-GB"/>
              </w:rPr>
            </w:pPr>
            <w:r w:rsidRPr="00D14D55">
              <w:rPr>
                <w:rFonts w:ascii="Times New Roman" w:eastAsia="Times New Roman" w:hAnsi="Times New Roman" w:cs="Times New Roman"/>
                <w:color w:val="auto"/>
              </w:rPr>
              <w:t>Vispārējās prasības</w:t>
            </w:r>
          </w:p>
          <w:p w14:paraId="58723796" w14:textId="77777777" w:rsidR="00801ECC" w:rsidRPr="007202F1" w:rsidRDefault="00801ECC" w:rsidP="001C5178">
            <w:pPr>
              <w:rPr>
                <w:rFonts w:ascii="Times New Roman" w:eastAsia="Times New Roman" w:hAnsi="Times New Roman" w:cs="Times New Roman"/>
                <w:lang w:val="en-GB"/>
              </w:rPr>
            </w:pPr>
          </w:p>
          <w:p w14:paraId="30CB57A6" w14:textId="77777777" w:rsidR="00801ECC" w:rsidRPr="007202F1" w:rsidRDefault="00801ECC" w:rsidP="001C5178">
            <w:pPr>
              <w:rPr>
                <w:rFonts w:ascii="Times New Roman" w:eastAsia="Times New Roman" w:hAnsi="Times New Roman" w:cs="Times New Roman"/>
                <w:lang w:val="en-GB"/>
              </w:rPr>
            </w:pPr>
          </w:p>
          <w:p w14:paraId="03EE5333" w14:textId="77777777" w:rsidR="00801ECC" w:rsidRPr="007202F1" w:rsidRDefault="00801ECC" w:rsidP="001C5178">
            <w:pPr>
              <w:rPr>
                <w:rFonts w:ascii="Times New Roman" w:eastAsia="Times New Roman" w:hAnsi="Times New Roman" w:cs="Times New Roman"/>
                <w:lang w:val="en-GB"/>
              </w:rPr>
            </w:pPr>
          </w:p>
          <w:p w14:paraId="68FA8179" w14:textId="77777777" w:rsidR="00801ECC" w:rsidRPr="007202F1" w:rsidRDefault="00801ECC" w:rsidP="001C5178">
            <w:pPr>
              <w:rPr>
                <w:rFonts w:ascii="Times New Roman" w:eastAsia="Times New Roman" w:hAnsi="Times New Roman" w:cs="Times New Roman"/>
                <w:lang w:val="en-GB"/>
              </w:rPr>
            </w:pPr>
          </w:p>
        </w:tc>
        <w:tc>
          <w:tcPr>
            <w:tcW w:w="4321" w:type="dxa"/>
          </w:tcPr>
          <w:p w14:paraId="6D45F6C4" w14:textId="77777777" w:rsidR="00801ECC" w:rsidRPr="00D14D55" w:rsidRDefault="00801ECC" w:rsidP="00F74B4C">
            <w:pPr>
              <w:rPr>
                <w:rFonts w:ascii="Times New Roman" w:eastAsia="Times New Roman" w:hAnsi="Times New Roman" w:cs="Times New Roman"/>
                <w:color w:val="auto"/>
              </w:rPr>
            </w:pPr>
            <w:r w:rsidRPr="00D14D55">
              <w:rPr>
                <w:rFonts w:ascii="Times New Roman" w:eastAsia="Times New Roman" w:hAnsi="Times New Roman" w:cs="Times New Roman"/>
                <w:color w:val="auto"/>
              </w:rPr>
              <w:t xml:space="preserve">Pilnībā darboties spējīgs iekārtu komplekss telpisku objektu </w:t>
            </w:r>
            <w:r>
              <w:rPr>
                <w:rFonts w:ascii="Times New Roman" w:eastAsia="Times New Roman" w:hAnsi="Times New Roman" w:cs="Times New Roman"/>
                <w:color w:val="auto"/>
              </w:rPr>
              <w:t>relatīvo deformāciju</w:t>
            </w:r>
            <w:r w:rsidRPr="00D14D55">
              <w:rPr>
                <w:rFonts w:ascii="Times New Roman" w:eastAsia="Times New Roman" w:hAnsi="Times New Roman" w:cs="Times New Roman"/>
                <w:color w:val="auto"/>
              </w:rPr>
              <w:t xml:space="preserve"> </w:t>
            </w:r>
            <w:r w:rsidRPr="00D14D55">
              <w:rPr>
                <w:rFonts w:ascii="Times New Roman" w:hAnsi="Times New Roman" w:cs="Times New Roman"/>
                <w:color w:val="auto"/>
              </w:rPr>
              <w:t>mērījumi</w:t>
            </w:r>
            <w:r>
              <w:rPr>
                <w:rFonts w:ascii="Times New Roman" w:hAnsi="Times New Roman" w:cs="Times New Roman"/>
                <w:color w:val="auto"/>
              </w:rPr>
              <w:t>em ar reālā laika rezultātu izvadi balstītu</w:t>
            </w:r>
            <w:r w:rsidRPr="00D14D55">
              <w:rPr>
                <w:rFonts w:ascii="Times New Roman" w:hAnsi="Times New Roman" w:cs="Times New Roman"/>
                <w:color w:val="auto"/>
              </w:rPr>
              <w:t xml:space="preserve"> uz </w:t>
            </w:r>
            <w:proofErr w:type="spellStart"/>
            <w:r>
              <w:rPr>
                <w:rFonts w:ascii="Times New Roman" w:eastAsia="Times New Roman" w:hAnsi="Times New Roman" w:cs="Times New Roman"/>
                <w:color w:val="auto"/>
              </w:rPr>
              <w:t>ciparattēla</w:t>
            </w:r>
            <w:proofErr w:type="spellEnd"/>
            <w:r>
              <w:rPr>
                <w:rFonts w:ascii="Times New Roman" w:eastAsia="Times New Roman" w:hAnsi="Times New Roman" w:cs="Times New Roman"/>
                <w:color w:val="auto"/>
              </w:rPr>
              <w:t xml:space="preserve"> korelācijas (</w:t>
            </w:r>
            <w:proofErr w:type="spellStart"/>
            <w:r w:rsidRPr="00396BC5">
              <w:rPr>
                <w:rFonts w:ascii="Times New Roman" w:eastAsia="Times New Roman" w:hAnsi="Times New Roman" w:cs="Times New Roman"/>
                <w:i/>
                <w:color w:val="auto"/>
              </w:rPr>
              <w:t>Digital</w:t>
            </w:r>
            <w:proofErr w:type="spellEnd"/>
            <w:r w:rsidRPr="00396BC5">
              <w:rPr>
                <w:rFonts w:ascii="Times New Roman" w:eastAsia="Times New Roman" w:hAnsi="Times New Roman" w:cs="Times New Roman"/>
                <w:i/>
                <w:color w:val="auto"/>
              </w:rPr>
              <w:t xml:space="preserve"> </w:t>
            </w:r>
            <w:proofErr w:type="spellStart"/>
            <w:r w:rsidRPr="00396BC5">
              <w:rPr>
                <w:rFonts w:ascii="Times New Roman" w:eastAsia="Times New Roman" w:hAnsi="Times New Roman" w:cs="Times New Roman"/>
                <w:i/>
                <w:color w:val="auto"/>
              </w:rPr>
              <w:t>image</w:t>
            </w:r>
            <w:proofErr w:type="spellEnd"/>
            <w:r w:rsidRPr="00396BC5">
              <w:rPr>
                <w:rFonts w:ascii="Times New Roman" w:eastAsia="Times New Roman" w:hAnsi="Times New Roman" w:cs="Times New Roman"/>
                <w:i/>
                <w:color w:val="auto"/>
              </w:rPr>
              <w:t xml:space="preserve"> </w:t>
            </w:r>
            <w:proofErr w:type="spellStart"/>
            <w:r w:rsidRPr="00396BC5">
              <w:rPr>
                <w:rFonts w:ascii="Times New Roman" w:eastAsia="Times New Roman" w:hAnsi="Times New Roman" w:cs="Times New Roman"/>
                <w:i/>
                <w:color w:val="auto"/>
              </w:rPr>
              <w:t>correlation</w:t>
            </w:r>
            <w:proofErr w:type="spellEnd"/>
            <w:r>
              <w:rPr>
                <w:rFonts w:ascii="Times New Roman" w:eastAsia="Times New Roman" w:hAnsi="Times New Roman" w:cs="Times New Roman"/>
                <w:color w:val="auto"/>
              </w:rPr>
              <w:t>)</w:t>
            </w:r>
            <w:r w:rsidRPr="00D14D55">
              <w:rPr>
                <w:rFonts w:ascii="Times New Roman" w:hAnsi="Times New Roman" w:cs="Times New Roman"/>
                <w:color w:val="auto"/>
              </w:rPr>
              <w:t xml:space="preserve"> metodi</w:t>
            </w:r>
          </w:p>
        </w:tc>
        <w:tc>
          <w:tcPr>
            <w:tcW w:w="2520" w:type="dxa"/>
          </w:tcPr>
          <w:p w14:paraId="3018A80D" w14:textId="77777777" w:rsidR="00801ECC" w:rsidRPr="00DB1D11" w:rsidRDefault="00801ECC" w:rsidP="001C5178">
            <w:pPr>
              <w:rPr>
                <w:rFonts w:ascii="Times New Roman" w:eastAsia="Times New Roman" w:hAnsi="Times New Roman" w:cs="Times New Roman"/>
                <w:color w:val="auto"/>
              </w:rPr>
            </w:pPr>
            <w:r w:rsidRPr="00DB1D11">
              <w:rPr>
                <w:rFonts w:ascii="Times New Roman" w:eastAsia="Times New Roman" w:hAnsi="Times New Roman" w:cs="Times New Roman"/>
                <w:color w:val="auto"/>
              </w:rPr>
              <w:t>Jā</w:t>
            </w:r>
          </w:p>
        </w:tc>
        <w:tc>
          <w:tcPr>
            <w:tcW w:w="4230" w:type="dxa"/>
          </w:tcPr>
          <w:p w14:paraId="15BC5EA7" w14:textId="77777777" w:rsidR="00801ECC" w:rsidRPr="00DB1D11" w:rsidRDefault="00801ECC" w:rsidP="001C5178">
            <w:pPr>
              <w:rPr>
                <w:rFonts w:ascii="Times New Roman" w:eastAsia="Times New Roman" w:hAnsi="Times New Roman" w:cs="Times New Roman"/>
                <w:color w:val="auto"/>
              </w:rPr>
            </w:pPr>
          </w:p>
        </w:tc>
      </w:tr>
      <w:tr w:rsidR="00801ECC" w:rsidRPr="00575326" w14:paraId="38230B16" w14:textId="3C7A07D7" w:rsidTr="00801ECC">
        <w:tc>
          <w:tcPr>
            <w:tcW w:w="571" w:type="dxa"/>
            <w:vMerge/>
          </w:tcPr>
          <w:p w14:paraId="7150E86E" w14:textId="77777777" w:rsidR="00801ECC" w:rsidRPr="00575326" w:rsidRDefault="00801ECC" w:rsidP="001C5178">
            <w:pPr>
              <w:widowControl w:val="0"/>
              <w:spacing w:line="276" w:lineRule="auto"/>
              <w:rPr>
                <w:rFonts w:ascii="Times New Roman" w:eastAsia="Times New Roman" w:hAnsi="Times New Roman" w:cs="Times New Roman"/>
                <w:lang w:val="en-GB"/>
              </w:rPr>
            </w:pPr>
          </w:p>
        </w:tc>
        <w:tc>
          <w:tcPr>
            <w:tcW w:w="2483" w:type="dxa"/>
            <w:vMerge/>
          </w:tcPr>
          <w:p w14:paraId="47F1B8A0" w14:textId="77777777" w:rsidR="00801ECC" w:rsidRPr="007202F1" w:rsidRDefault="00801ECC" w:rsidP="001C5178">
            <w:pPr>
              <w:rPr>
                <w:rFonts w:ascii="Times New Roman" w:eastAsia="Times New Roman" w:hAnsi="Times New Roman" w:cs="Times New Roman"/>
                <w:lang w:val="en-GB"/>
              </w:rPr>
            </w:pPr>
          </w:p>
        </w:tc>
        <w:tc>
          <w:tcPr>
            <w:tcW w:w="4321" w:type="dxa"/>
          </w:tcPr>
          <w:p w14:paraId="1F44A4EC" w14:textId="77777777" w:rsidR="00801ECC" w:rsidRPr="00D14D55" w:rsidRDefault="00801ECC" w:rsidP="00396BC5">
            <w:pPr>
              <w:rPr>
                <w:rFonts w:ascii="Times New Roman" w:eastAsia="Times New Roman" w:hAnsi="Times New Roman" w:cs="Times New Roman"/>
                <w:color w:val="auto"/>
              </w:rPr>
            </w:pPr>
            <w:proofErr w:type="spellStart"/>
            <w:r>
              <w:rPr>
                <w:rFonts w:ascii="Times New Roman" w:eastAsia="Times New Roman" w:hAnsi="Times New Roman" w:cs="Times New Roman"/>
                <w:color w:val="auto"/>
              </w:rPr>
              <w:t>Bezkontakta</w:t>
            </w:r>
            <w:proofErr w:type="spellEnd"/>
            <w:r>
              <w:rPr>
                <w:rFonts w:ascii="Times New Roman" w:eastAsia="Times New Roman" w:hAnsi="Times New Roman" w:cs="Times New Roman"/>
                <w:color w:val="auto"/>
              </w:rPr>
              <w:t xml:space="preserve"> mērījuma iekārta</w:t>
            </w:r>
          </w:p>
        </w:tc>
        <w:tc>
          <w:tcPr>
            <w:tcW w:w="2520" w:type="dxa"/>
          </w:tcPr>
          <w:p w14:paraId="2777C090" w14:textId="77777777" w:rsidR="00801ECC" w:rsidRPr="00DB1D11" w:rsidRDefault="00801ECC" w:rsidP="001C5178">
            <w:pPr>
              <w:rPr>
                <w:rFonts w:ascii="Times New Roman" w:eastAsia="Times New Roman" w:hAnsi="Times New Roman" w:cs="Times New Roman"/>
                <w:color w:val="auto"/>
              </w:rPr>
            </w:pPr>
            <w:r w:rsidRPr="00DB1D11">
              <w:rPr>
                <w:rFonts w:ascii="Times New Roman" w:eastAsia="Times New Roman" w:hAnsi="Times New Roman" w:cs="Times New Roman"/>
                <w:color w:val="auto"/>
              </w:rPr>
              <w:t>Jā</w:t>
            </w:r>
          </w:p>
        </w:tc>
        <w:tc>
          <w:tcPr>
            <w:tcW w:w="4230" w:type="dxa"/>
          </w:tcPr>
          <w:p w14:paraId="547B2AF3" w14:textId="77777777" w:rsidR="00801ECC" w:rsidRPr="00DB1D11" w:rsidRDefault="00801ECC" w:rsidP="001C5178">
            <w:pPr>
              <w:rPr>
                <w:rFonts w:ascii="Times New Roman" w:eastAsia="Times New Roman" w:hAnsi="Times New Roman" w:cs="Times New Roman"/>
                <w:color w:val="auto"/>
              </w:rPr>
            </w:pPr>
          </w:p>
        </w:tc>
      </w:tr>
      <w:tr w:rsidR="00801ECC" w:rsidRPr="00575326" w14:paraId="166202E6" w14:textId="76A9463D" w:rsidTr="00801ECC">
        <w:tc>
          <w:tcPr>
            <w:tcW w:w="571" w:type="dxa"/>
            <w:vMerge/>
          </w:tcPr>
          <w:p w14:paraId="336D1C5E" w14:textId="77777777" w:rsidR="00801ECC" w:rsidRPr="00575326" w:rsidRDefault="00801ECC" w:rsidP="007720DC">
            <w:pPr>
              <w:widowControl w:val="0"/>
              <w:spacing w:line="276" w:lineRule="auto"/>
              <w:rPr>
                <w:rFonts w:ascii="Times New Roman" w:eastAsia="Times New Roman" w:hAnsi="Times New Roman" w:cs="Times New Roman"/>
                <w:lang w:val="en-GB"/>
              </w:rPr>
            </w:pPr>
          </w:p>
        </w:tc>
        <w:tc>
          <w:tcPr>
            <w:tcW w:w="2483" w:type="dxa"/>
            <w:vMerge/>
          </w:tcPr>
          <w:p w14:paraId="7BE5FFA9" w14:textId="77777777" w:rsidR="00801ECC" w:rsidRPr="007202F1" w:rsidRDefault="00801ECC" w:rsidP="007720DC">
            <w:pPr>
              <w:rPr>
                <w:rFonts w:ascii="Times New Roman" w:eastAsia="Times New Roman" w:hAnsi="Times New Roman" w:cs="Times New Roman"/>
                <w:lang w:val="en-GB"/>
              </w:rPr>
            </w:pPr>
          </w:p>
        </w:tc>
        <w:tc>
          <w:tcPr>
            <w:tcW w:w="4321" w:type="dxa"/>
          </w:tcPr>
          <w:p w14:paraId="418DFB78" w14:textId="77777777" w:rsidR="00801ECC" w:rsidRPr="00D14D55" w:rsidRDefault="00801ECC" w:rsidP="007720DC">
            <w:pPr>
              <w:rPr>
                <w:rFonts w:ascii="Times New Roman" w:eastAsia="Times New Roman" w:hAnsi="Times New Roman" w:cs="Times New Roman"/>
                <w:color w:val="auto"/>
              </w:rPr>
            </w:pPr>
            <w:r w:rsidRPr="00D14D55">
              <w:rPr>
                <w:rFonts w:ascii="Times New Roman" w:eastAsia="Times New Roman" w:hAnsi="Times New Roman" w:cs="Times New Roman"/>
                <w:color w:val="auto"/>
              </w:rPr>
              <w:t xml:space="preserve">Vismaz divas </w:t>
            </w:r>
            <w:r>
              <w:rPr>
                <w:rFonts w:ascii="Times New Roman" w:eastAsia="Times New Roman" w:hAnsi="Times New Roman" w:cs="Times New Roman"/>
                <w:color w:val="auto"/>
              </w:rPr>
              <w:t>mērījuma kameras</w:t>
            </w:r>
            <w:r w:rsidRPr="00D14D55">
              <w:rPr>
                <w:rFonts w:ascii="Times New Roman" w:eastAsia="Times New Roman" w:hAnsi="Times New Roman" w:cs="Times New Roman"/>
                <w:color w:val="auto"/>
              </w:rPr>
              <w:t xml:space="preserve">, </w:t>
            </w:r>
            <w:r>
              <w:rPr>
                <w:rFonts w:ascii="Times New Roman" w:eastAsia="Times New Roman" w:hAnsi="Times New Roman" w:cs="Times New Roman"/>
                <w:color w:val="auto"/>
              </w:rPr>
              <w:t>kas</w:t>
            </w:r>
            <w:r w:rsidRPr="00D14D55">
              <w:rPr>
                <w:rFonts w:ascii="Times New Roman" w:eastAsia="Times New Roman" w:hAnsi="Times New Roman" w:cs="Times New Roman"/>
                <w:color w:val="auto"/>
              </w:rPr>
              <w:t xml:space="preserve"> nodrošin</w:t>
            </w:r>
            <w:r>
              <w:rPr>
                <w:rFonts w:ascii="Times New Roman" w:eastAsia="Times New Roman" w:hAnsi="Times New Roman" w:cs="Times New Roman"/>
                <w:color w:val="auto"/>
              </w:rPr>
              <w:t xml:space="preserve">a </w:t>
            </w:r>
            <w:r w:rsidRPr="00D14D55">
              <w:rPr>
                <w:rFonts w:ascii="Times New Roman" w:eastAsia="Times New Roman" w:hAnsi="Times New Roman" w:cs="Times New Roman"/>
                <w:color w:val="auto"/>
              </w:rPr>
              <w:t xml:space="preserve">pilnu telpisku objektu </w:t>
            </w:r>
            <w:r>
              <w:rPr>
                <w:rFonts w:ascii="Times New Roman" w:eastAsia="Times New Roman" w:hAnsi="Times New Roman" w:cs="Times New Roman"/>
                <w:color w:val="auto"/>
              </w:rPr>
              <w:t>relatīvo deformāciju</w:t>
            </w:r>
            <w:r w:rsidRPr="00D14D55">
              <w:rPr>
                <w:rFonts w:ascii="Times New Roman" w:eastAsia="Times New Roman" w:hAnsi="Times New Roman" w:cs="Times New Roman"/>
                <w:color w:val="auto"/>
              </w:rPr>
              <w:t xml:space="preserve"> mērījumus</w:t>
            </w:r>
          </w:p>
        </w:tc>
        <w:tc>
          <w:tcPr>
            <w:tcW w:w="2520" w:type="dxa"/>
          </w:tcPr>
          <w:p w14:paraId="7EF4F4D8" w14:textId="77777777" w:rsidR="00801ECC" w:rsidRPr="00DB1D11" w:rsidRDefault="00801ECC" w:rsidP="007720DC">
            <w:pPr>
              <w:rPr>
                <w:rFonts w:ascii="Times New Roman" w:eastAsia="Times New Roman" w:hAnsi="Times New Roman" w:cs="Times New Roman"/>
                <w:color w:val="auto"/>
              </w:rPr>
            </w:pPr>
            <w:r w:rsidRPr="00DB1D11">
              <w:rPr>
                <w:rFonts w:ascii="Times New Roman" w:eastAsia="Times New Roman" w:hAnsi="Times New Roman" w:cs="Times New Roman"/>
                <w:color w:val="auto"/>
              </w:rPr>
              <w:t>Jā</w:t>
            </w:r>
          </w:p>
        </w:tc>
        <w:tc>
          <w:tcPr>
            <w:tcW w:w="4230" w:type="dxa"/>
          </w:tcPr>
          <w:p w14:paraId="678DDE7F" w14:textId="77777777" w:rsidR="00801ECC" w:rsidRPr="00DB1D11" w:rsidRDefault="00801ECC" w:rsidP="007720DC">
            <w:pPr>
              <w:rPr>
                <w:rFonts w:ascii="Times New Roman" w:eastAsia="Times New Roman" w:hAnsi="Times New Roman" w:cs="Times New Roman"/>
                <w:color w:val="auto"/>
              </w:rPr>
            </w:pPr>
          </w:p>
        </w:tc>
      </w:tr>
      <w:tr w:rsidR="00801ECC" w:rsidRPr="00575326" w14:paraId="736B35B2" w14:textId="183F151B" w:rsidTr="00801ECC">
        <w:tc>
          <w:tcPr>
            <w:tcW w:w="571" w:type="dxa"/>
            <w:vMerge/>
          </w:tcPr>
          <w:p w14:paraId="4915F1EB" w14:textId="77777777" w:rsidR="00801ECC" w:rsidRPr="00575326" w:rsidRDefault="00801ECC" w:rsidP="007720DC">
            <w:pPr>
              <w:widowControl w:val="0"/>
              <w:spacing w:line="276" w:lineRule="auto"/>
              <w:rPr>
                <w:rFonts w:ascii="Times New Roman" w:eastAsia="Times New Roman" w:hAnsi="Times New Roman" w:cs="Times New Roman"/>
                <w:lang w:val="en-GB"/>
              </w:rPr>
            </w:pPr>
          </w:p>
        </w:tc>
        <w:tc>
          <w:tcPr>
            <w:tcW w:w="2483" w:type="dxa"/>
            <w:vMerge/>
          </w:tcPr>
          <w:p w14:paraId="69EE9F55" w14:textId="77777777" w:rsidR="00801ECC" w:rsidRPr="007202F1" w:rsidRDefault="00801ECC" w:rsidP="007720DC">
            <w:pPr>
              <w:rPr>
                <w:rFonts w:ascii="Times New Roman" w:eastAsia="Times New Roman" w:hAnsi="Times New Roman" w:cs="Times New Roman"/>
                <w:lang w:val="en-GB"/>
              </w:rPr>
            </w:pPr>
          </w:p>
        </w:tc>
        <w:tc>
          <w:tcPr>
            <w:tcW w:w="4321" w:type="dxa"/>
          </w:tcPr>
          <w:p w14:paraId="02636D5A" w14:textId="77777777" w:rsidR="00801ECC" w:rsidRPr="00D14D55" w:rsidRDefault="00801ECC" w:rsidP="007720DC">
            <w:pPr>
              <w:rPr>
                <w:rFonts w:ascii="Times New Roman" w:eastAsia="Times New Roman" w:hAnsi="Times New Roman" w:cs="Times New Roman"/>
                <w:color w:val="auto"/>
              </w:rPr>
            </w:pPr>
            <w:r>
              <w:rPr>
                <w:rFonts w:ascii="Times New Roman" w:eastAsia="Times New Roman" w:hAnsi="Times New Roman" w:cs="Times New Roman"/>
                <w:color w:val="auto"/>
              </w:rPr>
              <w:t xml:space="preserve">Kompleksā jābūt ietvertam </w:t>
            </w:r>
            <w:proofErr w:type="spellStart"/>
            <w:r>
              <w:rPr>
                <w:rFonts w:ascii="Times New Roman" w:eastAsia="Times New Roman" w:hAnsi="Times New Roman" w:cs="Times New Roman"/>
                <w:color w:val="auto"/>
              </w:rPr>
              <w:t>t</w:t>
            </w:r>
            <w:r w:rsidRPr="00D14D55">
              <w:rPr>
                <w:rFonts w:ascii="Times New Roman" w:eastAsia="Times New Roman" w:hAnsi="Times New Roman" w:cs="Times New Roman"/>
                <w:color w:val="auto"/>
              </w:rPr>
              <w:t>rīskājim</w:t>
            </w:r>
            <w:proofErr w:type="spellEnd"/>
            <w:r w:rsidRPr="00D14D55">
              <w:rPr>
                <w:rFonts w:ascii="Times New Roman" w:eastAsia="Times New Roman" w:hAnsi="Times New Roman" w:cs="Times New Roman"/>
                <w:color w:val="auto"/>
              </w:rPr>
              <w:t xml:space="preserve"> ar integrētu līmeņošanas līmeņrādi un spējīgam </w:t>
            </w:r>
            <w:r w:rsidRPr="00D14D55">
              <w:rPr>
                <w:rFonts w:ascii="Times New Roman" w:eastAsia="Times New Roman" w:hAnsi="Times New Roman" w:cs="Times New Roman"/>
                <w:color w:val="auto"/>
              </w:rPr>
              <w:lastRenderedPageBreak/>
              <w:t xml:space="preserve">nodrošināt neatkarīgus 3 asu rotācijas iestatījumus </w:t>
            </w:r>
            <w:r>
              <w:rPr>
                <w:rFonts w:ascii="Times New Roman" w:eastAsia="Times New Roman" w:hAnsi="Times New Roman" w:cs="Times New Roman"/>
                <w:color w:val="auto"/>
              </w:rPr>
              <w:t xml:space="preserve">mērījuma kameru </w:t>
            </w:r>
            <w:r w:rsidRPr="00D14D55">
              <w:rPr>
                <w:rFonts w:ascii="Times New Roman" w:eastAsia="Times New Roman" w:hAnsi="Times New Roman" w:cs="Times New Roman"/>
                <w:color w:val="auto"/>
              </w:rPr>
              <w:t>pozicionēšanai</w:t>
            </w:r>
          </w:p>
        </w:tc>
        <w:tc>
          <w:tcPr>
            <w:tcW w:w="2520" w:type="dxa"/>
          </w:tcPr>
          <w:p w14:paraId="3B66D7A2" w14:textId="77777777" w:rsidR="00801ECC" w:rsidRPr="00DB1D11" w:rsidRDefault="00801ECC" w:rsidP="007720DC">
            <w:pPr>
              <w:rPr>
                <w:rFonts w:ascii="Times New Roman" w:eastAsia="Times New Roman" w:hAnsi="Times New Roman" w:cs="Times New Roman"/>
                <w:color w:val="auto"/>
              </w:rPr>
            </w:pPr>
            <w:r>
              <w:rPr>
                <w:rFonts w:ascii="Times New Roman" w:eastAsia="Times New Roman" w:hAnsi="Times New Roman" w:cs="Times New Roman"/>
                <w:color w:val="auto"/>
              </w:rPr>
              <w:lastRenderedPageBreak/>
              <w:t>Jā</w:t>
            </w:r>
          </w:p>
        </w:tc>
        <w:tc>
          <w:tcPr>
            <w:tcW w:w="4230" w:type="dxa"/>
          </w:tcPr>
          <w:p w14:paraId="6075FC78" w14:textId="77777777" w:rsidR="00801ECC" w:rsidRDefault="00801ECC" w:rsidP="007720DC">
            <w:pPr>
              <w:rPr>
                <w:rFonts w:ascii="Times New Roman" w:eastAsia="Times New Roman" w:hAnsi="Times New Roman" w:cs="Times New Roman"/>
                <w:color w:val="auto"/>
              </w:rPr>
            </w:pPr>
          </w:p>
        </w:tc>
      </w:tr>
      <w:tr w:rsidR="00801ECC" w:rsidRPr="00575326" w14:paraId="3F464BBA" w14:textId="343EFA4E" w:rsidTr="00801ECC">
        <w:tc>
          <w:tcPr>
            <w:tcW w:w="571" w:type="dxa"/>
            <w:vMerge/>
          </w:tcPr>
          <w:p w14:paraId="72F7E852" w14:textId="77777777" w:rsidR="00801ECC" w:rsidRPr="00575326" w:rsidRDefault="00801ECC" w:rsidP="007720DC">
            <w:pPr>
              <w:widowControl w:val="0"/>
              <w:spacing w:line="276" w:lineRule="auto"/>
              <w:rPr>
                <w:rFonts w:ascii="Times New Roman" w:eastAsia="Times New Roman" w:hAnsi="Times New Roman" w:cs="Times New Roman"/>
                <w:lang w:val="en-GB"/>
              </w:rPr>
            </w:pPr>
          </w:p>
        </w:tc>
        <w:tc>
          <w:tcPr>
            <w:tcW w:w="2483" w:type="dxa"/>
            <w:vMerge/>
          </w:tcPr>
          <w:p w14:paraId="2B9878F8" w14:textId="77777777" w:rsidR="00801ECC" w:rsidRPr="007202F1" w:rsidRDefault="00801ECC" w:rsidP="007720DC">
            <w:pPr>
              <w:rPr>
                <w:rFonts w:ascii="Times New Roman" w:eastAsia="Times New Roman" w:hAnsi="Times New Roman" w:cs="Times New Roman"/>
                <w:lang w:val="en-GB"/>
              </w:rPr>
            </w:pPr>
          </w:p>
        </w:tc>
        <w:tc>
          <w:tcPr>
            <w:tcW w:w="4321" w:type="dxa"/>
          </w:tcPr>
          <w:p w14:paraId="13657A38" w14:textId="77777777" w:rsidR="00801ECC" w:rsidRPr="00D14D55" w:rsidRDefault="00801ECC" w:rsidP="007720DC">
            <w:pPr>
              <w:rPr>
                <w:rFonts w:ascii="Times New Roman" w:eastAsia="Times New Roman" w:hAnsi="Times New Roman" w:cs="Times New Roman"/>
                <w:color w:val="auto"/>
              </w:rPr>
            </w:pPr>
            <w:r>
              <w:rPr>
                <w:rFonts w:ascii="Times New Roman" w:eastAsia="Times New Roman" w:hAnsi="Times New Roman" w:cs="Times New Roman"/>
                <w:color w:val="auto"/>
              </w:rPr>
              <w:t xml:space="preserve">Relatīvo deformāciju mērījumu </w:t>
            </w:r>
            <w:proofErr w:type="spellStart"/>
            <w:r>
              <w:rPr>
                <w:rFonts w:ascii="Times New Roman" w:eastAsia="Times New Roman" w:hAnsi="Times New Roman" w:cs="Times New Roman"/>
                <w:color w:val="auto"/>
              </w:rPr>
              <w:t>ciparattēla</w:t>
            </w:r>
            <w:proofErr w:type="spellEnd"/>
            <w:r>
              <w:rPr>
                <w:rFonts w:ascii="Times New Roman" w:eastAsia="Times New Roman" w:hAnsi="Times New Roman" w:cs="Times New Roman"/>
                <w:color w:val="auto"/>
              </w:rPr>
              <w:t xml:space="preserve"> </w:t>
            </w:r>
            <w:r w:rsidRPr="00D14D55">
              <w:rPr>
                <w:rFonts w:ascii="Times New Roman" w:eastAsia="Times New Roman" w:hAnsi="Times New Roman" w:cs="Times New Roman"/>
                <w:color w:val="auto"/>
              </w:rPr>
              <w:t>ierakst</w:t>
            </w:r>
            <w:r>
              <w:rPr>
                <w:rFonts w:ascii="Times New Roman" w:eastAsia="Times New Roman" w:hAnsi="Times New Roman" w:cs="Times New Roman"/>
                <w:color w:val="auto"/>
              </w:rPr>
              <w:t>a</w:t>
            </w:r>
            <w:r w:rsidRPr="00D14D55">
              <w:rPr>
                <w:rFonts w:ascii="Times New Roman" w:eastAsia="Times New Roman" w:hAnsi="Times New Roman" w:cs="Times New Roman"/>
                <w:color w:val="auto"/>
              </w:rPr>
              <w:t xml:space="preserve"> video formāt</w:t>
            </w:r>
            <w:r>
              <w:rPr>
                <w:rFonts w:ascii="Times New Roman" w:eastAsia="Times New Roman" w:hAnsi="Times New Roman" w:cs="Times New Roman"/>
                <w:color w:val="auto"/>
              </w:rPr>
              <w:t>s</w:t>
            </w:r>
          </w:p>
        </w:tc>
        <w:tc>
          <w:tcPr>
            <w:tcW w:w="2520" w:type="dxa"/>
          </w:tcPr>
          <w:p w14:paraId="370E6BB2" w14:textId="2DB037C8" w:rsidR="00801ECC" w:rsidRPr="00DB1D11" w:rsidRDefault="00801ECC" w:rsidP="00F74B4C">
            <w:pPr>
              <w:rPr>
                <w:rFonts w:ascii="Times New Roman" w:eastAsia="Times New Roman" w:hAnsi="Times New Roman" w:cs="Times New Roman"/>
                <w:color w:val="auto"/>
              </w:rPr>
            </w:pPr>
            <w:r w:rsidRPr="00DB1D11">
              <w:rPr>
                <w:rFonts w:ascii="Times New Roman" w:eastAsia="Times New Roman" w:hAnsi="Times New Roman" w:cs="Times New Roman"/>
                <w:color w:val="auto"/>
              </w:rPr>
              <w:t xml:space="preserve">Ieraksta </w:t>
            </w:r>
            <w:r>
              <w:rPr>
                <w:rFonts w:ascii="Times New Roman" w:eastAsia="Times New Roman" w:hAnsi="Times New Roman" w:cs="Times New Roman"/>
                <w:color w:val="auto"/>
              </w:rPr>
              <w:t>izšķirtspēja ne zemāka</w:t>
            </w:r>
            <w:r w:rsidRPr="00DB1D11">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par </w:t>
            </w:r>
            <w:r w:rsidRPr="00DB1D11">
              <w:rPr>
                <w:rFonts w:ascii="Times New Roman" w:hAnsi="Times New Roman" w:cs="Times New Roman"/>
                <w:color w:val="auto"/>
              </w:rPr>
              <w:t xml:space="preserve">1920×1080 </w:t>
            </w:r>
            <w:r>
              <w:rPr>
                <w:rFonts w:ascii="Times New Roman" w:hAnsi="Times New Roman" w:cs="Times New Roman"/>
                <w:color w:val="auto"/>
              </w:rPr>
              <w:t>pikseļi</w:t>
            </w:r>
          </w:p>
        </w:tc>
        <w:tc>
          <w:tcPr>
            <w:tcW w:w="4230" w:type="dxa"/>
          </w:tcPr>
          <w:p w14:paraId="6999F793" w14:textId="77777777" w:rsidR="00801ECC" w:rsidRPr="00DB1D11" w:rsidRDefault="00801ECC" w:rsidP="00F74B4C">
            <w:pPr>
              <w:rPr>
                <w:rFonts w:ascii="Times New Roman" w:eastAsia="Times New Roman" w:hAnsi="Times New Roman" w:cs="Times New Roman"/>
                <w:color w:val="auto"/>
              </w:rPr>
            </w:pPr>
          </w:p>
        </w:tc>
      </w:tr>
      <w:tr w:rsidR="00801ECC" w:rsidRPr="00575326" w14:paraId="1956C19E" w14:textId="1E3F4166" w:rsidTr="00801ECC">
        <w:tc>
          <w:tcPr>
            <w:tcW w:w="571" w:type="dxa"/>
            <w:vMerge/>
          </w:tcPr>
          <w:p w14:paraId="06D40407" w14:textId="77777777" w:rsidR="00801ECC" w:rsidRPr="00575326" w:rsidRDefault="00801ECC" w:rsidP="007720DC">
            <w:pPr>
              <w:widowControl w:val="0"/>
              <w:spacing w:line="276" w:lineRule="auto"/>
              <w:rPr>
                <w:rFonts w:ascii="Times New Roman" w:eastAsia="Times New Roman" w:hAnsi="Times New Roman" w:cs="Times New Roman"/>
                <w:lang w:val="en-GB"/>
              </w:rPr>
            </w:pPr>
          </w:p>
        </w:tc>
        <w:tc>
          <w:tcPr>
            <w:tcW w:w="2483" w:type="dxa"/>
            <w:vMerge/>
          </w:tcPr>
          <w:p w14:paraId="0EAB31C6" w14:textId="77777777" w:rsidR="00801ECC" w:rsidRPr="007202F1" w:rsidRDefault="00801ECC" w:rsidP="007720DC">
            <w:pPr>
              <w:rPr>
                <w:rFonts w:ascii="Times New Roman" w:eastAsia="Times New Roman" w:hAnsi="Times New Roman" w:cs="Times New Roman"/>
                <w:lang w:val="en-GB"/>
              </w:rPr>
            </w:pPr>
          </w:p>
        </w:tc>
        <w:tc>
          <w:tcPr>
            <w:tcW w:w="4321" w:type="dxa"/>
          </w:tcPr>
          <w:p w14:paraId="58A1395E" w14:textId="77777777" w:rsidR="00801ECC" w:rsidRPr="00D14D55" w:rsidRDefault="00801ECC" w:rsidP="004B6D90">
            <w:pPr>
              <w:rPr>
                <w:rFonts w:ascii="Times New Roman" w:eastAsia="Times New Roman" w:hAnsi="Times New Roman" w:cs="Times New Roman"/>
                <w:color w:val="auto"/>
              </w:rPr>
            </w:pPr>
            <w:r>
              <w:rPr>
                <w:rFonts w:ascii="Times New Roman" w:eastAsia="Times New Roman" w:hAnsi="Times New Roman" w:cs="Times New Roman"/>
                <w:color w:val="auto"/>
              </w:rPr>
              <w:t xml:space="preserve">Iekārtas iepriekšēja </w:t>
            </w:r>
            <w:proofErr w:type="spellStart"/>
            <w:r>
              <w:rPr>
                <w:rFonts w:ascii="Times New Roman" w:eastAsia="Times New Roman" w:hAnsi="Times New Roman" w:cs="Times New Roman"/>
                <w:color w:val="auto"/>
              </w:rPr>
              <w:t>kalibrācija</w:t>
            </w:r>
            <w:proofErr w:type="spellEnd"/>
          </w:p>
        </w:tc>
        <w:tc>
          <w:tcPr>
            <w:tcW w:w="2520" w:type="dxa"/>
          </w:tcPr>
          <w:p w14:paraId="3C22AD15" w14:textId="77777777" w:rsidR="00801ECC" w:rsidRPr="00DB1D11" w:rsidRDefault="00801ECC" w:rsidP="007720DC">
            <w:pPr>
              <w:rPr>
                <w:rFonts w:ascii="Times New Roman" w:eastAsia="Times New Roman" w:hAnsi="Times New Roman" w:cs="Times New Roman"/>
                <w:color w:val="auto"/>
              </w:rPr>
            </w:pPr>
            <w:r>
              <w:rPr>
                <w:rFonts w:ascii="Times New Roman" w:eastAsia="Times New Roman" w:hAnsi="Times New Roman" w:cs="Times New Roman"/>
                <w:color w:val="auto"/>
              </w:rPr>
              <w:t>Jā</w:t>
            </w:r>
          </w:p>
        </w:tc>
        <w:tc>
          <w:tcPr>
            <w:tcW w:w="4230" w:type="dxa"/>
          </w:tcPr>
          <w:p w14:paraId="0414F4CD" w14:textId="77777777" w:rsidR="00801ECC" w:rsidRDefault="00801ECC" w:rsidP="007720DC">
            <w:pPr>
              <w:rPr>
                <w:rFonts w:ascii="Times New Roman" w:eastAsia="Times New Roman" w:hAnsi="Times New Roman" w:cs="Times New Roman"/>
                <w:color w:val="auto"/>
              </w:rPr>
            </w:pPr>
          </w:p>
        </w:tc>
      </w:tr>
      <w:tr w:rsidR="00801ECC" w:rsidRPr="00575326" w14:paraId="7174C5A2" w14:textId="0D8E85C1" w:rsidTr="00801ECC">
        <w:tc>
          <w:tcPr>
            <w:tcW w:w="571" w:type="dxa"/>
            <w:vMerge/>
          </w:tcPr>
          <w:p w14:paraId="304E8CB6" w14:textId="77777777" w:rsidR="00801ECC" w:rsidRPr="00575326" w:rsidRDefault="00801ECC" w:rsidP="00124751">
            <w:pPr>
              <w:widowControl w:val="0"/>
              <w:spacing w:line="276" w:lineRule="auto"/>
              <w:rPr>
                <w:rFonts w:ascii="Times New Roman" w:eastAsia="Times New Roman" w:hAnsi="Times New Roman" w:cs="Times New Roman"/>
                <w:lang w:val="en-GB"/>
              </w:rPr>
            </w:pPr>
          </w:p>
        </w:tc>
        <w:tc>
          <w:tcPr>
            <w:tcW w:w="2483" w:type="dxa"/>
            <w:vMerge/>
          </w:tcPr>
          <w:p w14:paraId="5078F271" w14:textId="77777777" w:rsidR="00801ECC" w:rsidRPr="007202F1" w:rsidRDefault="00801ECC" w:rsidP="00124751">
            <w:pPr>
              <w:rPr>
                <w:rFonts w:ascii="Times New Roman" w:eastAsia="Times New Roman" w:hAnsi="Times New Roman" w:cs="Times New Roman"/>
                <w:lang w:val="en-GB"/>
              </w:rPr>
            </w:pPr>
          </w:p>
        </w:tc>
        <w:tc>
          <w:tcPr>
            <w:tcW w:w="4321" w:type="dxa"/>
          </w:tcPr>
          <w:p w14:paraId="4AF9A81A" w14:textId="77777777" w:rsidR="00801ECC" w:rsidRPr="00D14D55" w:rsidRDefault="00801ECC" w:rsidP="00124751">
            <w:pPr>
              <w:rPr>
                <w:rFonts w:ascii="Times New Roman" w:eastAsia="Times New Roman" w:hAnsi="Times New Roman" w:cs="Times New Roman"/>
                <w:color w:val="auto"/>
              </w:rPr>
            </w:pPr>
            <w:r>
              <w:rPr>
                <w:rFonts w:ascii="Times New Roman" w:eastAsia="Times New Roman" w:hAnsi="Times New Roman" w:cs="Times New Roman"/>
                <w:color w:val="auto"/>
              </w:rPr>
              <w:t>Mērījuma punkti uz mērāmā objekta, kas nav glancēta vai pulēta virsma, nav jābūt iepriekš sagatavotiem.</w:t>
            </w:r>
          </w:p>
        </w:tc>
        <w:tc>
          <w:tcPr>
            <w:tcW w:w="2520" w:type="dxa"/>
          </w:tcPr>
          <w:p w14:paraId="66B2B91F" w14:textId="77777777" w:rsidR="00801ECC" w:rsidRPr="00DB1D11" w:rsidRDefault="00801ECC" w:rsidP="00124751">
            <w:pPr>
              <w:rPr>
                <w:rFonts w:ascii="Times New Roman" w:eastAsia="Times New Roman" w:hAnsi="Times New Roman" w:cs="Times New Roman"/>
                <w:color w:val="auto"/>
              </w:rPr>
            </w:pPr>
            <w:r>
              <w:rPr>
                <w:rFonts w:ascii="Times New Roman" w:eastAsia="Times New Roman" w:hAnsi="Times New Roman" w:cs="Times New Roman"/>
                <w:color w:val="auto"/>
              </w:rPr>
              <w:t>Jā</w:t>
            </w:r>
          </w:p>
        </w:tc>
        <w:tc>
          <w:tcPr>
            <w:tcW w:w="4230" w:type="dxa"/>
          </w:tcPr>
          <w:p w14:paraId="23B8B73A" w14:textId="77777777" w:rsidR="00801ECC" w:rsidRDefault="00801ECC" w:rsidP="00124751">
            <w:pPr>
              <w:rPr>
                <w:rFonts w:ascii="Times New Roman" w:eastAsia="Times New Roman" w:hAnsi="Times New Roman" w:cs="Times New Roman"/>
                <w:color w:val="auto"/>
              </w:rPr>
            </w:pPr>
          </w:p>
        </w:tc>
      </w:tr>
      <w:tr w:rsidR="00801ECC" w:rsidRPr="00575326" w14:paraId="4BCEF12F" w14:textId="3F441EE8" w:rsidTr="00801ECC">
        <w:tc>
          <w:tcPr>
            <w:tcW w:w="571" w:type="dxa"/>
            <w:vMerge/>
          </w:tcPr>
          <w:p w14:paraId="27CEBCDB" w14:textId="77777777" w:rsidR="00801ECC" w:rsidRPr="00575326" w:rsidRDefault="00801ECC" w:rsidP="00124751">
            <w:pPr>
              <w:widowControl w:val="0"/>
              <w:spacing w:line="276" w:lineRule="auto"/>
              <w:rPr>
                <w:rFonts w:ascii="Times New Roman" w:eastAsia="Times New Roman" w:hAnsi="Times New Roman" w:cs="Times New Roman"/>
                <w:lang w:val="en-GB"/>
              </w:rPr>
            </w:pPr>
          </w:p>
        </w:tc>
        <w:tc>
          <w:tcPr>
            <w:tcW w:w="2483" w:type="dxa"/>
            <w:vMerge/>
          </w:tcPr>
          <w:p w14:paraId="412FF1B4" w14:textId="77777777" w:rsidR="00801ECC" w:rsidRPr="007202F1" w:rsidRDefault="00801ECC" w:rsidP="00124751">
            <w:pPr>
              <w:rPr>
                <w:rFonts w:ascii="Times New Roman" w:eastAsia="Times New Roman" w:hAnsi="Times New Roman" w:cs="Times New Roman"/>
                <w:lang w:val="en-GB"/>
              </w:rPr>
            </w:pPr>
          </w:p>
        </w:tc>
        <w:tc>
          <w:tcPr>
            <w:tcW w:w="4321" w:type="dxa"/>
          </w:tcPr>
          <w:p w14:paraId="67585F8E" w14:textId="77777777" w:rsidR="00801ECC" w:rsidRPr="00DB1D11" w:rsidRDefault="00801ECC" w:rsidP="00124751">
            <w:pPr>
              <w:rPr>
                <w:rFonts w:ascii="Times New Roman" w:eastAsia="Times New Roman" w:hAnsi="Times New Roman" w:cs="Times New Roman"/>
                <w:color w:val="auto"/>
              </w:rPr>
            </w:pPr>
            <w:r w:rsidRPr="00DB1D11">
              <w:rPr>
                <w:rFonts w:ascii="Times New Roman" w:eastAsia="Times New Roman" w:hAnsi="Times New Roman" w:cs="Times New Roman"/>
                <w:color w:val="auto"/>
              </w:rPr>
              <w:t xml:space="preserve">Iekārtu kompleksam ergonomiski piemērots, trieciena drošs transportēšanas ietvars. </w:t>
            </w:r>
          </w:p>
        </w:tc>
        <w:tc>
          <w:tcPr>
            <w:tcW w:w="2520" w:type="dxa"/>
          </w:tcPr>
          <w:p w14:paraId="4456AA45" w14:textId="77777777" w:rsidR="00801ECC" w:rsidRPr="00DB1D11" w:rsidRDefault="00801ECC" w:rsidP="00124751">
            <w:pPr>
              <w:rPr>
                <w:rFonts w:ascii="Times New Roman" w:eastAsia="Times New Roman" w:hAnsi="Times New Roman" w:cs="Times New Roman"/>
                <w:color w:val="auto"/>
              </w:rPr>
            </w:pPr>
            <w:r w:rsidRPr="00DB1D11">
              <w:rPr>
                <w:rFonts w:ascii="Times New Roman" w:eastAsia="Times New Roman" w:hAnsi="Times New Roman" w:cs="Times New Roman"/>
                <w:color w:val="auto"/>
              </w:rPr>
              <w:t>Jā</w:t>
            </w:r>
          </w:p>
        </w:tc>
        <w:tc>
          <w:tcPr>
            <w:tcW w:w="4230" w:type="dxa"/>
          </w:tcPr>
          <w:p w14:paraId="17D8565F" w14:textId="77777777" w:rsidR="00801ECC" w:rsidRPr="00DB1D11" w:rsidRDefault="00801ECC" w:rsidP="00124751">
            <w:pPr>
              <w:rPr>
                <w:rFonts w:ascii="Times New Roman" w:eastAsia="Times New Roman" w:hAnsi="Times New Roman" w:cs="Times New Roman"/>
                <w:color w:val="auto"/>
              </w:rPr>
            </w:pPr>
          </w:p>
        </w:tc>
      </w:tr>
      <w:tr w:rsidR="00801ECC" w:rsidRPr="00575326" w14:paraId="022E0600" w14:textId="6556AC3A" w:rsidTr="00801ECC">
        <w:tc>
          <w:tcPr>
            <w:tcW w:w="571" w:type="dxa"/>
          </w:tcPr>
          <w:p w14:paraId="5D0762ED" w14:textId="77777777" w:rsidR="00801ECC" w:rsidRPr="00575326" w:rsidRDefault="00801ECC" w:rsidP="00124751">
            <w:pPr>
              <w:widowControl w:val="0"/>
              <w:spacing w:line="276" w:lineRule="auto"/>
              <w:rPr>
                <w:rFonts w:ascii="Times New Roman" w:eastAsia="Times New Roman" w:hAnsi="Times New Roman" w:cs="Times New Roman"/>
                <w:lang w:val="en-GB"/>
              </w:rPr>
            </w:pPr>
            <w:r>
              <w:rPr>
                <w:rFonts w:ascii="Times New Roman" w:eastAsia="Times New Roman" w:hAnsi="Times New Roman" w:cs="Times New Roman"/>
                <w:lang w:val="en-GB"/>
              </w:rPr>
              <w:t>2.</w:t>
            </w:r>
          </w:p>
        </w:tc>
        <w:tc>
          <w:tcPr>
            <w:tcW w:w="2483" w:type="dxa"/>
          </w:tcPr>
          <w:p w14:paraId="7F6B098B" w14:textId="77777777" w:rsidR="00801ECC" w:rsidRPr="007202F1" w:rsidRDefault="00801ECC" w:rsidP="00124751">
            <w:pPr>
              <w:rPr>
                <w:rFonts w:ascii="Times New Roman" w:eastAsia="Times New Roman" w:hAnsi="Times New Roman" w:cs="Times New Roman"/>
                <w:lang w:val="en-GB"/>
              </w:rPr>
            </w:pPr>
            <w:r w:rsidRPr="00DB1D11">
              <w:rPr>
                <w:rFonts w:ascii="Times New Roman" w:eastAsia="Times New Roman" w:hAnsi="Times New Roman" w:cs="Times New Roman"/>
                <w:color w:val="auto"/>
              </w:rPr>
              <w:t xml:space="preserve">Prasības </w:t>
            </w:r>
            <w:r>
              <w:rPr>
                <w:rFonts w:ascii="Times New Roman" w:eastAsia="Times New Roman" w:hAnsi="Times New Roman" w:cs="Times New Roman"/>
                <w:color w:val="auto"/>
              </w:rPr>
              <w:t>relatīvo deformāciju</w:t>
            </w:r>
            <w:r w:rsidRPr="00DB1D11">
              <w:rPr>
                <w:rFonts w:ascii="Times New Roman" w:eastAsia="Times New Roman" w:hAnsi="Times New Roman" w:cs="Times New Roman"/>
                <w:color w:val="auto"/>
              </w:rPr>
              <w:t xml:space="preserve"> mērījumu precizitātei:</w:t>
            </w:r>
          </w:p>
        </w:tc>
        <w:tc>
          <w:tcPr>
            <w:tcW w:w="4321" w:type="dxa"/>
          </w:tcPr>
          <w:p w14:paraId="485A0578" w14:textId="77777777" w:rsidR="00801ECC" w:rsidRDefault="00801ECC" w:rsidP="00124751">
            <w:pPr>
              <w:rPr>
                <w:rFonts w:ascii="Times New Roman" w:eastAsia="Times New Roman" w:hAnsi="Times New Roman" w:cs="Times New Roman"/>
                <w:color w:val="auto"/>
              </w:rPr>
            </w:pPr>
            <w:r>
              <w:rPr>
                <w:rFonts w:ascii="Times New Roman" w:eastAsia="Times New Roman" w:hAnsi="Times New Roman" w:cs="Times New Roman"/>
                <w:color w:val="auto"/>
              </w:rPr>
              <w:t>Mērāmā objekta izmēri:</w:t>
            </w:r>
          </w:p>
          <w:p w14:paraId="40909CB1" w14:textId="77777777" w:rsidR="00801ECC" w:rsidRDefault="00801ECC" w:rsidP="00124751">
            <w:pPr>
              <w:rPr>
                <w:rFonts w:ascii="Times New Roman" w:eastAsia="Times New Roman" w:hAnsi="Times New Roman" w:cs="Times New Roman"/>
                <w:color w:val="auto"/>
              </w:rPr>
            </w:pPr>
          </w:p>
          <w:p w14:paraId="06D812D0" w14:textId="77777777" w:rsidR="00801ECC" w:rsidRDefault="00801ECC" w:rsidP="00124751">
            <w:pPr>
              <w:rPr>
                <w:rFonts w:ascii="Times New Roman" w:eastAsia="Times New Roman" w:hAnsi="Times New Roman" w:cs="Times New Roman"/>
                <w:color w:val="auto"/>
              </w:rPr>
            </w:pPr>
            <w:r>
              <w:rPr>
                <w:rFonts w:ascii="Times New Roman" w:eastAsia="Times New Roman" w:hAnsi="Times New Roman" w:cs="Times New Roman"/>
                <w:color w:val="auto"/>
              </w:rPr>
              <w:t xml:space="preserve">Platums (X plakne): </w:t>
            </w:r>
          </w:p>
          <w:p w14:paraId="2A56673E" w14:textId="77777777" w:rsidR="00801ECC" w:rsidRDefault="00801ECC" w:rsidP="00124751">
            <w:pPr>
              <w:rPr>
                <w:rFonts w:ascii="Times New Roman" w:eastAsia="Times New Roman" w:hAnsi="Times New Roman" w:cs="Times New Roman"/>
                <w:color w:val="auto"/>
              </w:rPr>
            </w:pPr>
          </w:p>
          <w:p w14:paraId="4FC37968" w14:textId="77777777" w:rsidR="00801ECC" w:rsidRDefault="00801ECC" w:rsidP="00124751">
            <w:pPr>
              <w:rPr>
                <w:rFonts w:ascii="Times New Roman" w:eastAsia="Times New Roman" w:hAnsi="Times New Roman" w:cs="Times New Roman"/>
                <w:color w:val="auto"/>
              </w:rPr>
            </w:pPr>
            <w:r>
              <w:rPr>
                <w:rFonts w:ascii="Times New Roman" w:eastAsia="Times New Roman" w:hAnsi="Times New Roman" w:cs="Times New Roman"/>
                <w:color w:val="auto"/>
              </w:rPr>
              <w:t>Augstums (Y plakne):</w:t>
            </w:r>
          </w:p>
          <w:p w14:paraId="19157A5A" w14:textId="77777777" w:rsidR="00801ECC" w:rsidRDefault="00801ECC" w:rsidP="00124751">
            <w:pPr>
              <w:rPr>
                <w:rFonts w:ascii="Times New Roman" w:eastAsia="Times New Roman" w:hAnsi="Times New Roman" w:cs="Times New Roman"/>
                <w:color w:val="auto"/>
              </w:rPr>
            </w:pPr>
          </w:p>
          <w:p w14:paraId="680393ED" w14:textId="77777777" w:rsidR="00801ECC" w:rsidRPr="00DB1D11" w:rsidRDefault="00801ECC" w:rsidP="00124751">
            <w:pPr>
              <w:rPr>
                <w:rFonts w:ascii="Times New Roman" w:eastAsia="Times New Roman" w:hAnsi="Times New Roman" w:cs="Times New Roman"/>
                <w:color w:val="auto"/>
              </w:rPr>
            </w:pPr>
            <w:r>
              <w:rPr>
                <w:rFonts w:ascii="Times New Roman" w:eastAsia="Times New Roman" w:hAnsi="Times New Roman" w:cs="Times New Roman"/>
                <w:color w:val="auto"/>
              </w:rPr>
              <w:t xml:space="preserve">Dziļums (Z plakne): </w:t>
            </w:r>
          </w:p>
        </w:tc>
        <w:tc>
          <w:tcPr>
            <w:tcW w:w="2520" w:type="dxa"/>
          </w:tcPr>
          <w:p w14:paraId="6C4EE501" w14:textId="77777777" w:rsidR="00801ECC" w:rsidRDefault="00801ECC" w:rsidP="00124751">
            <w:pPr>
              <w:rPr>
                <w:rFonts w:ascii="Times New Roman" w:eastAsia="Times New Roman" w:hAnsi="Times New Roman" w:cs="Times New Roman"/>
                <w:color w:val="auto"/>
              </w:rPr>
            </w:pPr>
          </w:p>
          <w:p w14:paraId="29B44582" w14:textId="77777777" w:rsidR="00801ECC" w:rsidRDefault="00801ECC" w:rsidP="00124751">
            <w:pPr>
              <w:rPr>
                <w:rFonts w:ascii="Times New Roman" w:eastAsia="Times New Roman" w:hAnsi="Times New Roman" w:cs="Times New Roman"/>
                <w:color w:val="auto"/>
              </w:rPr>
            </w:pPr>
          </w:p>
          <w:p w14:paraId="03DB66AB" w14:textId="77777777" w:rsidR="00801ECC" w:rsidRDefault="00801ECC" w:rsidP="00124751">
            <w:pPr>
              <w:rPr>
                <w:rFonts w:ascii="Times New Roman" w:eastAsia="Times New Roman" w:hAnsi="Times New Roman" w:cs="Times New Roman"/>
                <w:color w:val="auto"/>
              </w:rPr>
            </w:pPr>
            <w:r>
              <w:rPr>
                <w:rFonts w:ascii="Times New Roman" w:eastAsia="Times New Roman" w:hAnsi="Times New Roman" w:cs="Times New Roman"/>
                <w:color w:val="auto"/>
              </w:rPr>
              <w:t>Ne mazāks 300 mm</w:t>
            </w:r>
          </w:p>
          <w:p w14:paraId="12FE6AD1" w14:textId="77777777" w:rsidR="00801ECC" w:rsidRDefault="00801ECC" w:rsidP="00124751">
            <w:pPr>
              <w:rPr>
                <w:rFonts w:ascii="Times New Roman" w:eastAsia="Times New Roman" w:hAnsi="Times New Roman" w:cs="Times New Roman"/>
                <w:color w:val="auto"/>
              </w:rPr>
            </w:pPr>
          </w:p>
          <w:p w14:paraId="45548C59" w14:textId="77777777" w:rsidR="00801ECC" w:rsidRDefault="00801ECC" w:rsidP="00124751">
            <w:pPr>
              <w:rPr>
                <w:rFonts w:ascii="Times New Roman" w:eastAsia="Times New Roman" w:hAnsi="Times New Roman" w:cs="Times New Roman"/>
                <w:color w:val="auto"/>
              </w:rPr>
            </w:pPr>
            <w:r>
              <w:rPr>
                <w:rFonts w:ascii="Times New Roman" w:eastAsia="Times New Roman" w:hAnsi="Times New Roman" w:cs="Times New Roman"/>
                <w:color w:val="auto"/>
              </w:rPr>
              <w:t>Ne mazāks 400 mm</w:t>
            </w:r>
          </w:p>
          <w:p w14:paraId="5799038E" w14:textId="77777777" w:rsidR="00801ECC" w:rsidRDefault="00801ECC" w:rsidP="00124751">
            <w:pPr>
              <w:rPr>
                <w:rFonts w:ascii="Times New Roman" w:eastAsia="Times New Roman" w:hAnsi="Times New Roman" w:cs="Times New Roman"/>
                <w:color w:val="auto"/>
              </w:rPr>
            </w:pPr>
          </w:p>
          <w:p w14:paraId="242A3488" w14:textId="77777777" w:rsidR="00801ECC" w:rsidRPr="00DB1D11" w:rsidRDefault="00801ECC" w:rsidP="00124751">
            <w:pPr>
              <w:rPr>
                <w:rFonts w:ascii="Times New Roman" w:eastAsia="Times New Roman" w:hAnsi="Times New Roman" w:cs="Times New Roman"/>
                <w:color w:val="auto"/>
              </w:rPr>
            </w:pPr>
            <w:r>
              <w:rPr>
                <w:rFonts w:ascii="Times New Roman" w:eastAsia="Times New Roman" w:hAnsi="Times New Roman" w:cs="Times New Roman"/>
                <w:color w:val="auto"/>
              </w:rPr>
              <w:t>Ne mazāks 500 mm</w:t>
            </w:r>
          </w:p>
        </w:tc>
        <w:tc>
          <w:tcPr>
            <w:tcW w:w="4230" w:type="dxa"/>
          </w:tcPr>
          <w:p w14:paraId="10BA8154" w14:textId="77777777" w:rsidR="00801ECC" w:rsidRDefault="00801ECC" w:rsidP="00124751">
            <w:pPr>
              <w:rPr>
                <w:rFonts w:ascii="Times New Roman" w:eastAsia="Times New Roman" w:hAnsi="Times New Roman" w:cs="Times New Roman"/>
                <w:color w:val="auto"/>
              </w:rPr>
            </w:pPr>
          </w:p>
        </w:tc>
      </w:tr>
      <w:tr w:rsidR="00801ECC" w:rsidRPr="00575326" w14:paraId="6CABCF08" w14:textId="06E3E62F" w:rsidTr="00801ECC">
        <w:tc>
          <w:tcPr>
            <w:tcW w:w="571" w:type="dxa"/>
            <w:vMerge w:val="restart"/>
          </w:tcPr>
          <w:p w14:paraId="3AA8D124" w14:textId="77777777" w:rsidR="00801ECC" w:rsidRPr="00575326" w:rsidRDefault="00801ECC" w:rsidP="00124751">
            <w:pPr>
              <w:widowControl w:val="0"/>
              <w:spacing w:line="276" w:lineRule="auto"/>
              <w:rPr>
                <w:rFonts w:ascii="Times New Roman" w:eastAsia="Times New Roman" w:hAnsi="Times New Roman" w:cs="Times New Roman"/>
                <w:lang w:val="en-GB"/>
              </w:rPr>
            </w:pPr>
            <w:r>
              <w:rPr>
                <w:rFonts w:ascii="Times New Roman" w:eastAsia="Times New Roman" w:hAnsi="Times New Roman" w:cs="Times New Roman"/>
                <w:lang w:val="en-GB"/>
              </w:rPr>
              <w:t>3.</w:t>
            </w:r>
          </w:p>
        </w:tc>
        <w:tc>
          <w:tcPr>
            <w:tcW w:w="2483" w:type="dxa"/>
            <w:vMerge w:val="restart"/>
          </w:tcPr>
          <w:p w14:paraId="796C332F" w14:textId="77777777" w:rsidR="00801ECC" w:rsidRPr="007202F1" w:rsidRDefault="00801ECC" w:rsidP="00F74B4C">
            <w:pPr>
              <w:rPr>
                <w:rFonts w:ascii="Times New Roman" w:eastAsia="Times New Roman" w:hAnsi="Times New Roman" w:cs="Times New Roman"/>
                <w:lang w:val="en-GB"/>
              </w:rPr>
            </w:pPr>
            <w:r>
              <w:rPr>
                <w:rFonts w:ascii="Times New Roman" w:eastAsia="Times New Roman" w:hAnsi="Times New Roman" w:cs="Times New Roman"/>
                <w:color w:val="auto"/>
              </w:rPr>
              <w:t xml:space="preserve">Prasības pilna </w:t>
            </w:r>
            <w:proofErr w:type="spellStart"/>
            <w:r>
              <w:rPr>
                <w:rFonts w:ascii="Times New Roman" w:eastAsia="Times New Roman" w:hAnsi="Times New Roman" w:cs="Times New Roman"/>
                <w:color w:val="auto"/>
              </w:rPr>
              <w:t>ciparattēla</w:t>
            </w:r>
            <w:proofErr w:type="spellEnd"/>
            <w:r>
              <w:rPr>
                <w:rFonts w:ascii="Times New Roman" w:eastAsia="Times New Roman" w:hAnsi="Times New Roman" w:cs="Times New Roman"/>
                <w:color w:val="auto"/>
              </w:rPr>
              <w:t xml:space="preserve"> ieraksta mērījuma apjomam </w:t>
            </w:r>
          </w:p>
        </w:tc>
        <w:tc>
          <w:tcPr>
            <w:tcW w:w="4321" w:type="dxa"/>
          </w:tcPr>
          <w:p w14:paraId="46F49280" w14:textId="77777777" w:rsidR="00801ECC" w:rsidRPr="00D14D55" w:rsidRDefault="00801ECC" w:rsidP="00124751">
            <w:pPr>
              <w:rPr>
                <w:rFonts w:ascii="Times New Roman" w:eastAsia="Times New Roman" w:hAnsi="Times New Roman" w:cs="Times New Roman"/>
                <w:color w:val="auto"/>
              </w:rPr>
            </w:pPr>
            <w:r>
              <w:rPr>
                <w:rFonts w:ascii="Times New Roman" w:eastAsia="Times New Roman" w:hAnsi="Times New Roman" w:cs="Times New Roman"/>
                <w:color w:val="auto"/>
              </w:rPr>
              <w:t xml:space="preserve">Mērījuma frekvence </w:t>
            </w:r>
          </w:p>
        </w:tc>
        <w:tc>
          <w:tcPr>
            <w:tcW w:w="2520" w:type="dxa"/>
          </w:tcPr>
          <w:p w14:paraId="2FA51F3A" w14:textId="77777777" w:rsidR="00801ECC" w:rsidRPr="00DB1D11" w:rsidRDefault="00801ECC" w:rsidP="00124751">
            <w:pPr>
              <w:rPr>
                <w:rFonts w:ascii="Times New Roman" w:eastAsia="Times New Roman" w:hAnsi="Times New Roman" w:cs="Times New Roman"/>
                <w:color w:val="auto"/>
              </w:rPr>
            </w:pPr>
            <w:r>
              <w:rPr>
                <w:rFonts w:ascii="Times New Roman" w:eastAsia="Times New Roman" w:hAnsi="Times New Roman" w:cs="Times New Roman"/>
                <w:color w:val="auto"/>
              </w:rPr>
              <w:t>Ne mazāks 20Hz</w:t>
            </w:r>
          </w:p>
        </w:tc>
        <w:tc>
          <w:tcPr>
            <w:tcW w:w="4230" w:type="dxa"/>
          </w:tcPr>
          <w:p w14:paraId="47B0C6C3" w14:textId="77777777" w:rsidR="00801ECC" w:rsidRDefault="00801ECC" w:rsidP="00124751">
            <w:pPr>
              <w:rPr>
                <w:rFonts w:ascii="Times New Roman" w:eastAsia="Times New Roman" w:hAnsi="Times New Roman" w:cs="Times New Roman"/>
                <w:color w:val="auto"/>
              </w:rPr>
            </w:pPr>
          </w:p>
        </w:tc>
      </w:tr>
      <w:tr w:rsidR="00801ECC" w:rsidRPr="00575326" w14:paraId="57A718EC" w14:textId="20AA6CA4" w:rsidTr="00801ECC">
        <w:tc>
          <w:tcPr>
            <w:tcW w:w="571" w:type="dxa"/>
            <w:vMerge/>
          </w:tcPr>
          <w:p w14:paraId="16325361" w14:textId="77777777" w:rsidR="00801ECC" w:rsidRPr="00575326" w:rsidRDefault="00801ECC" w:rsidP="00124751">
            <w:pPr>
              <w:widowControl w:val="0"/>
              <w:spacing w:line="276" w:lineRule="auto"/>
              <w:rPr>
                <w:rFonts w:ascii="Times New Roman" w:eastAsia="Times New Roman" w:hAnsi="Times New Roman" w:cs="Times New Roman"/>
                <w:lang w:val="en-GB"/>
              </w:rPr>
            </w:pPr>
          </w:p>
        </w:tc>
        <w:tc>
          <w:tcPr>
            <w:tcW w:w="2483" w:type="dxa"/>
            <w:vMerge/>
          </w:tcPr>
          <w:p w14:paraId="23B57241" w14:textId="77777777" w:rsidR="00801ECC" w:rsidRPr="007202F1" w:rsidRDefault="00801ECC" w:rsidP="00124751">
            <w:pPr>
              <w:rPr>
                <w:rFonts w:ascii="Times New Roman" w:eastAsia="Times New Roman" w:hAnsi="Times New Roman" w:cs="Times New Roman"/>
                <w:lang w:val="en-GB"/>
              </w:rPr>
            </w:pPr>
          </w:p>
        </w:tc>
        <w:tc>
          <w:tcPr>
            <w:tcW w:w="4321" w:type="dxa"/>
          </w:tcPr>
          <w:p w14:paraId="02ECDC11" w14:textId="77777777" w:rsidR="00801ECC" w:rsidRDefault="00801ECC" w:rsidP="00124751">
            <w:pPr>
              <w:rPr>
                <w:rFonts w:ascii="Times New Roman" w:eastAsia="Times New Roman" w:hAnsi="Times New Roman" w:cs="Times New Roman"/>
                <w:color w:val="auto"/>
              </w:rPr>
            </w:pPr>
            <w:r>
              <w:rPr>
                <w:rFonts w:ascii="Times New Roman" w:eastAsia="Times New Roman" w:hAnsi="Times New Roman" w:cs="Times New Roman"/>
                <w:color w:val="auto"/>
              </w:rPr>
              <w:t xml:space="preserve">Izšķirtspēja  X/Y/Z plaknēs </w:t>
            </w:r>
          </w:p>
          <w:p w14:paraId="53C33158" w14:textId="77777777" w:rsidR="00801ECC" w:rsidRDefault="00801ECC" w:rsidP="00124751">
            <w:pPr>
              <w:rPr>
                <w:rFonts w:ascii="Times New Roman" w:eastAsia="Times New Roman" w:hAnsi="Times New Roman" w:cs="Times New Roman"/>
                <w:color w:val="auto"/>
              </w:rPr>
            </w:pPr>
          </w:p>
          <w:p w14:paraId="0248ED84" w14:textId="77777777" w:rsidR="00801ECC" w:rsidRDefault="00801ECC" w:rsidP="00124751">
            <w:pPr>
              <w:rPr>
                <w:rFonts w:ascii="Times New Roman" w:eastAsia="Times New Roman" w:hAnsi="Times New Roman" w:cs="Times New Roman"/>
                <w:color w:val="auto"/>
              </w:rPr>
            </w:pPr>
            <w:r>
              <w:rPr>
                <w:rFonts w:ascii="Times New Roman" w:eastAsia="Times New Roman" w:hAnsi="Times New Roman" w:cs="Times New Roman"/>
                <w:color w:val="auto"/>
              </w:rPr>
              <w:t>Absolūtās vērtībās (µm)</w:t>
            </w:r>
          </w:p>
          <w:p w14:paraId="42CCA4B0" w14:textId="77777777" w:rsidR="00801ECC" w:rsidRDefault="00801ECC" w:rsidP="00124751">
            <w:pPr>
              <w:rPr>
                <w:rFonts w:ascii="Times New Roman" w:eastAsia="Times New Roman" w:hAnsi="Times New Roman" w:cs="Times New Roman"/>
                <w:color w:val="auto"/>
              </w:rPr>
            </w:pPr>
          </w:p>
          <w:p w14:paraId="3FD6D592" w14:textId="77777777" w:rsidR="00801ECC" w:rsidRDefault="00801ECC" w:rsidP="00124751">
            <w:pPr>
              <w:rPr>
                <w:rFonts w:ascii="Times New Roman" w:eastAsia="Times New Roman" w:hAnsi="Times New Roman" w:cs="Times New Roman"/>
                <w:color w:val="auto"/>
              </w:rPr>
            </w:pPr>
            <w:r>
              <w:rPr>
                <w:rFonts w:ascii="Times New Roman" w:eastAsia="Times New Roman" w:hAnsi="Times New Roman" w:cs="Times New Roman"/>
                <w:color w:val="auto"/>
              </w:rPr>
              <w:t>Vai/un</w:t>
            </w:r>
          </w:p>
          <w:p w14:paraId="2FCC2685" w14:textId="77777777" w:rsidR="00801ECC" w:rsidRDefault="00801ECC" w:rsidP="00124751">
            <w:pPr>
              <w:rPr>
                <w:rFonts w:ascii="Times New Roman" w:eastAsia="Times New Roman" w:hAnsi="Times New Roman" w:cs="Times New Roman"/>
                <w:color w:val="auto"/>
              </w:rPr>
            </w:pPr>
          </w:p>
          <w:p w14:paraId="6A994A02" w14:textId="556EFBB0" w:rsidR="00801ECC" w:rsidRPr="00DB1D11" w:rsidRDefault="00801ECC" w:rsidP="00124751">
            <w:pPr>
              <w:rPr>
                <w:rFonts w:ascii="Times New Roman" w:eastAsia="Times New Roman" w:hAnsi="Times New Roman" w:cs="Times New Roman"/>
                <w:color w:val="auto"/>
              </w:rPr>
            </w:pPr>
            <w:r>
              <w:rPr>
                <w:rFonts w:ascii="Times New Roman" w:eastAsia="Times New Roman" w:hAnsi="Times New Roman" w:cs="Times New Roman"/>
                <w:color w:val="auto"/>
              </w:rPr>
              <w:t>Relatīvās vērtībās (µε)</w:t>
            </w:r>
          </w:p>
        </w:tc>
        <w:tc>
          <w:tcPr>
            <w:tcW w:w="2520" w:type="dxa"/>
          </w:tcPr>
          <w:p w14:paraId="15B90BCA" w14:textId="77777777" w:rsidR="00801ECC" w:rsidRDefault="00801ECC" w:rsidP="00124751">
            <w:pPr>
              <w:rPr>
                <w:rFonts w:ascii="Times New Roman" w:eastAsia="Times New Roman" w:hAnsi="Times New Roman" w:cs="Times New Roman"/>
                <w:color w:val="auto"/>
              </w:rPr>
            </w:pPr>
          </w:p>
          <w:p w14:paraId="77060EC9" w14:textId="77777777" w:rsidR="00801ECC" w:rsidRDefault="00801ECC" w:rsidP="00124751">
            <w:pPr>
              <w:rPr>
                <w:rFonts w:ascii="Times New Roman" w:eastAsia="Times New Roman" w:hAnsi="Times New Roman" w:cs="Times New Roman"/>
                <w:color w:val="auto"/>
              </w:rPr>
            </w:pPr>
          </w:p>
          <w:p w14:paraId="3E721D05" w14:textId="77777777" w:rsidR="00801ECC" w:rsidRDefault="00801ECC" w:rsidP="00124751">
            <w:pPr>
              <w:rPr>
                <w:rFonts w:ascii="Times New Roman" w:eastAsia="Times New Roman" w:hAnsi="Times New Roman" w:cs="Times New Roman"/>
                <w:color w:val="auto"/>
              </w:rPr>
            </w:pPr>
            <w:r>
              <w:rPr>
                <w:rFonts w:ascii="Times New Roman" w:eastAsia="Times New Roman" w:hAnsi="Times New Roman" w:cs="Times New Roman"/>
                <w:color w:val="auto"/>
              </w:rPr>
              <w:t>Ne sliktāks par  1/1/6</w:t>
            </w:r>
          </w:p>
          <w:p w14:paraId="3AD02727" w14:textId="77777777" w:rsidR="00801ECC" w:rsidRDefault="00801ECC" w:rsidP="00124751">
            <w:pPr>
              <w:rPr>
                <w:rFonts w:ascii="Times New Roman" w:eastAsia="Times New Roman" w:hAnsi="Times New Roman" w:cs="Times New Roman"/>
                <w:color w:val="auto"/>
              </w:rPr>
            </w:pPr>
          </w:p>
          <w:p w14:paraId="5E7AD0F1" w14:textId="77777777" w:rsidR="00801ECC" w:rsidRDefault="00801ECC" w:rsidP="00124751">
            <w:pPr>
              <w:rPr>
                <w:rFonts w:ascii="Times New Roman" w:eastAsia="Times New Roman" w:hAnsi="Times New Roman" w:cs="Times New Roman"/>
                <w:color w:val="auto"/>
              </w:rPr>
            </w:pPr>
          </w:p>
          <w:p w14:paraId="28AE9C39" w14:textId="77777777" w:rsidR="00801ECC" w:rsidRDefault="00801ECC" w:rsidP="00124751">
            <w:pPr>
              <w:rPr>
                <w:rFonts w:ascii="Times New Roman" w:eastAsia="Times New Roman" w:hAnsi="Times New Roman" w:cs="Times New Roman"/>
                <w:color w:val="auto"/>
              </w:rPr>
            </w:pPr>
          </w:p>
          <w:p w14:paraId="58E4ABFE" w14:textId="510CDB6E" w:rsidR="00801ECC" w:rsidRPr="00DB1D11" w:rsidRDefault="00801ECC" w:rsidP="00124751">
            <w:pPr>
              <w:rPr>
                <w:rFonts w:ascii="Times New Roman" w:eastAsia="Times New Roman" w:hAnsi="Times New Roman" w:cs="Times New Roman"/>
                <w:color w:val="auto"/>
              </w:rPr>
            </w:pPr>
            <w:r>
              <w:rPr>
                <w:rFonts w:ascii="Times New Roman" w:eastAsia="Times New Roman" w:hAnsi="Times New Roman" w:cs="Times New Roman"/>
                <w:color w:val="auto"/>
              </w:rPr>
              <w:t>Ne sliktāks par 2/2/8</w:t>
            </w:r>
          </w:p>
        </w:tc>
        <w:tc>
          <w:tcPr>
            <w:tcW w:w="4230" w:type="dxa"/>
          </w:tcPr>
          <w:p w14:paraId="4028ACF5" w14:textId="77777777" w:rsidR="00801ECC" w:rsidRDefault="00801ECC" w:rsidP="00124751">
            <w:pPr>
              <w:rPr>
                <w:rFonts w:ascii="Times New Roman" w:eastAsia="Times New Roman" w:hAnsi="Times New Roman" w:cs="Times New Roman"/>
                <w:color w:val="auto"/>
              </w:rPr>
            </w:pPr>
          </w:p>
        </w:tc>
      </w:tr>
      <w:tr w:rsidR="00801ECC" w:rsidRPr="00575326" w14:paraId="27DF6690" w14:textId="0FADD3B9" w:rsidTr="00801ECC">
        <w:tc>
          <w:tcPr>
            <w:tcW w:w="571" w:type="dxa"/>
            <w:vMerge/>
          </w:tcPr>
          <w:p w14:paraId="4073F3EB" w14:textId="77777777" w:rsidR="00801ECC" w:rsidRPr="00575326" w:rsidRDefault="00801ECC" w:rsidP="00124751">
            <w:pPr>
              <w:widowControl w:val="0"/>
              <w:spacing w:line="276" w:lineRule="auto"/>
              <w:rPr>
                <w:rFonts w:ascii="Times New Roman" w:eastAsia="Times New Roman" w:hAnsi="Times New Roman" w:cs="Times New Roman"/>
                <w:lang w:val="en-GB"/>
              </w:rPr>
            </w:pPr>
          </w:p>
        </w:tc>
        <w:tc>
          <w:tcPr>
            <w:tcW w:w="2483" w:type="dxa"/>
            <w:vMerge/>
          </w:tcPr>
          <w:p w14:paraId="3B616493" w14:textId="77777777" w:rsidR="00801ECC" w:rsidRPr="007202F1" w:rsidRDefault="00801ECC" w:rsidP="00124751">
            <w:pPr>
              <w:rPr>
                <w:rFonts w:ascii="Times New Roman" w:eastAsia="Times New Roman" w:hAnsi="Times New Roman" w:cs="Times New Roman"/>
                <w:lang w:val="en-GB"/>
              </w:rPr>
            </w:pPr>
          </w:p>
        </w:tc>
        <w:tc>
          <w:tcPr>
            <w:tcW w:w="4321" w:type="dxa"/>
          </w:tcPr>
          <w:p w14:paraId="225C2BF4" w14:textId="77777777" w:rsidR="00801ECC" w:rsidRDefault="00801ECC" w:rsidP="00124751">
            <w:pPr>
              <w:rPr>
                <w:rFonts w:ascii="Times New Roman" w:eastAsia="Times New Roman" w:hAnsi="Times New Roman" w:cs="Times New Roman"/>
                <w:color w:val="auto"/>
              </w:rPr>
            </w:pPr>
          </w:p>
          <w:p w14:paraId="450EED3B" w14:textId="77777777" w:rsidR="00801ECC" w:rsidRDefault="00801ECC" w:rsidP="00124751">
            <w:pPr>
              <w:rPr>
                <w:rFonts w:ascii="Times New Roman" w:eastAsia="Times New Roman" w:hAnsi="Times New Roman" w:cs="Times New Roman"/>
                <w:color w:val="auto"/>
              </w:rPr>
            </w:pPr>
            <w:r>
              <w:rPr>
                <w:rFonts w:ascii="Times New Roman" w:eastAsia="Times New Roman" w:hAnsi="Times New Roman" w:cs="Times New Roman"/>
                <w:color w:val="auto"/>
              </w:rPr>
              <w:t xml:space="preserve">Mērījumu skaits - </w:t>
            </w:r>
            <w:proofErr w:type="spellStart"/>
            <w:r>
              <w:rPr>
                <w:rFonts w:ascii="Times New Roman" w:eastAsia="Times New Roman" w:hAnsi="Times New Roman" w:cs="Times New Roman"/>
                <w:color w:val="auto"/>
              </w:rPr>
              <w:t>vizualizācija</w:t>
            </w:r>
            <w:proofErr w:type="spellEnd"/>
            <w:r>
              <w:rPr>
                <w:rFonts w:ascii="Times New Roman" w:eastAsia="Times New Roman" w:hAnsi="Times New Roman" w:cs="Times New Roman"/>
                <w:color w:val="auto"/>
              </w:rPr>
              <w:t xml:space="preserve"> reālā laikā</w:t>
            </w:r>
          </w:p>
          <w:p w14:paraId="68AFD61C" w14:textId="77777777" w:rsidR="00801ECC" w:rsidRPr="00DB1D11" w:rsidRDefault="00801ECC" w:rsidP="00124751">
            <w:pPr>
              <w:rPr>
                <w:rFonts w:ascii="Times New Roman" w:eastAsia="Times New Roman" w:hAnsi="Times New Roman" w:cs="Times New Roman"/>
                <w:color w:val="auto"/>
              </w:rPr>
            </w:pPr>
          </w:p>
        </w:tc>
        <w:tc>
          <w:tcPr>
            <w:tcW w:w="2520" w:type="dxa"/>
          </w:tcPr>
          <w:p w14:paraId="3CB5DCAB" w14:textId="77777777" w:rsidR="00801ECC" w:rsidRPr="00DB1D11" w:rsidRDefault="00801ECC" w:rsidP="00F74B4C">
            <w:pPr>
              <w:rPr>
                <w:rFonts w:ascii="Times New Roman" w:eastAsia="Times New Roman" w:hAnsi="Times New Roman" w:cs="Times New Roman"/>
                <w:color w:val="auto"/>
              </w:rPr>
            </w:pPr>
            <w:r>
              <w:rPr>
                <w:rFonts w:ascii="Times New Roman" w:eastAsia="Times New Roman" w:hAnsi="Times New Roman" w:cs="Times New Roman"/>
                <w:color w:val="auto"/>
              </w:rPr>
              <w:t>Vismaz 50 punktu mērījumi reālajā laikā</w:t>
            </w:r>
          </w:p>
        </w:tc>
        <w:tc>
          <w:tcPr>
            <w:tcW w:w="4230" w:type="dxa"/>
          </w:tcPr>
          <w:p w14:paraId="13232483" w14:textId="77777777" w:rsidR="00801ECC" w:rsidRDefault="00801ECC" w:rsidP="00F74B4C">
            <w:pPr>
              <w:rPr>
                <w:rFonts w:ascii="Times New Roman" w:eastAsia="Times New Roman" w:hAnsi="Times New Roman" w:cs="Times New Roman"/>
                <w:color w:val="auto"/>
              </w:rPr>
            </w:pPr>
          </w:p>
        </w:tc>
      </w:tr>
      <w:tr w:rsidR="00801ECC" w:rsidRPr="00575326" w14:paraId="5C7418FF" w14:textId="08AA4310" w:rsidTr="00801ECC">
        <w:tc>
          <w:tcPr>
            <w:tcW w:w="571" w:type="dxa"/>
            <w:vMerge/>
          </w:tcPr>
          <w:p w14:paraId="406E5F01" w14:textId="77777777" w:rsidR="00801ECC" w:rsidRPr="00575326" w:rsidRDefault="00801ECC" w:rsidP="00124751">
            <w:pPr>
              <w:widowControl w:val="0"/>
              <w:spacing w:line="276" w:lineRule="auto"/>
              <w:rPr>
                <w:rFonts w:ascii="Times New Roman" w:eastAsia="Times New Roman" w:hAnsi="Times New Roman" w:cs="Times New Roman"/>
                <w:lang w:val="en-GB"/>
              </w:rPr>
            </w:pPr>
          </w:p>
        </w:tc>
        <w:tc>
          <w:tcPr>
            <w:tcW w:w="2483" w:type="dxa"/>
            <w:vMerge/>
          </w:tcPr>
          <w:p w14:paraId="653F8825" w14:textId="77777777" w:rsidR="00801ECC" w:rsidRDefault="00801ECC" w:rsidP="00124751">
            <w:pPr>
              <w:rPr>
                <w:rFonts w:ascii="Times New Roman" w:eastAsia="Times New Roman" w:hAnsi="Times New Roman" w:cs="Times New Roman"/>
                <w:lang w:val="en-GB"/>
              </w:rPr>
            </w:pPr>
          </w:p>
        </w:tc>
        <w:tc>
          <w:tcPr>
            <w:tcW w:w="4321" w:type="dxa"/>
          </w:tcPr>
          <w:p w14:paraId="5156EB07" w14:textId="77777777" w:rsidR="00801ECC" w:rsidRPr="007720DC" w:rsidRDefault="00801ECC" w:rsidP="00124751">
            <w:pPr>
              <w:rPr>
                <w:rFonts w:ascii="Times New Roman" w:eastAsia="Times New Roman" w:hAnsi="Times New Roman" w:cs="Times New Roman"/>
                <w:color w:val="auto"/>
              </w:rPr>
            </w:pPr>
            <w:r>
              <w:rPr>
                <w:rFonts w:ascii="Times New Roman" w:eastAsia="Times New Roman" w:hAnsi="Times New Roman" w:cs="Times New Roman"/>
                <w:color w:val="auto"/>
              </w:rPr>
              <w:t xml:space="preserve">Mērījumu skaits - </w:t>
            </w:r>
            <w:proofErr w:type="spellStart"/>
            <w:r>
              <w:rPr>
                <w:rFonts w:ascii="Times New Roman" w:eastAsia="Times New Roman" w:hAnsi="Times New Roman" w:cs="Times New Roman"/>
                <w:color w:val="auto"/>
              </w:rPr>
              <w:t>vizualizācija</w:t>
            </w:r>
            <w:proofErr w:type="spellEnd"/>
            <w:r>
              <w:rPr>
                <w:rFonts w:ascii="Times New Roman" w:eastAsia="Times New Roman" w:hAnsi="Times New Roman" w:cs="Times New Roman"/>
                <w:color w:val="auto"/>
              </w:rPr>
              <w:t xml:space="preserve"> pēcapstrādē</w:t>
            </w:r>
          </w:p>
        </w:tc>
        <w:tc>
          <w:tcPr>
            <w:tcW w:w="2520" w:type="dxa"/>
          </w:tcPr>
          <w:p w14:paraId="0E83417D" w14:textId="77777777" w:rsidR="00801ECC" w:rsidRPr="004B6D90" w:rsidRDefault="00801ECC" w:rsidP="00124751">
            <w:pPr>
              <w:rPr>
                <w:rFonts w:ascii="Times New Roman" w:eastAsia="Times New Roman" w:hAnsi="Times New Roman" w:cs="Times New Roman"/>
              </w:rPr>
            </w:pPr>
            <w:r w:rsidRPr="004B6D90">
              <w:rPr>
                <w:rFonts w:ascii="Times New Roman" w:eastAsia="Times New Roman" w:hAnsi="Times New Roman" w:cs="Times New Roman"/>
              </w:rPr>
              <w:t xml:space="preserve">Nepierobežots ierakstītā </w:t>
            </w:r>
            <w:proofErr w:type="spellStart"/>
            <w:r w:rsidRPr="004B6D90">
              <w:rPr>
                <w:rFonts w:ascii="Times New Roman" w:eastAsia="Times New Roman" w:hAnsi="Times New Roman" w:cs="Times New Roman"/>
              </w:rPr>
              <w:t>ciparattēla</w:t>
            </w:r>
            <w:proofErr w:type="spellEnd"/>
            <w:r w:rsidRPr="004B6D90">
              <w:rPr>
                <w:rFonts w:ascii="Times New Roman" w:eastAsia="Times New Roman" w:hAnsi="Times New Roman" w:cs="Times New Roman"/>
              </w:rPr>
              <w:t xml:space="preserve"> ietvaros</w:t>
            </w:r>
          </w:p>
        </w:tc>
        <w:tc>
          <w:tcPr>
            <w:tcW w:w="4230" w:type="dxa"/>
          </w:tcPr>
          <w:p w14:paraId="1A5797A8" w14:textId="77777777" w:rsidR="00801ECC" w:rsidRPr="004B6D90" w:rsidRDefault="00801ECC" w:rsidP="00124751">
            <w:pPr>
              <w:rPr>
                <w:rFonts w:ascii="Times New Roman" w:eastAsia="Times New Roman" w:hAnsi="Times New Roman" w:cs="Times New Roman"/>
              </w:rPr>
            </w:pPr>
          </w:p>
        </w:tc>
      </w:tr>
      <w:tr w:rsidR="00801ECC" w:rsidRPr="00575326" w14:paraId="62B766EF" w14:textId="2B2A9BA9" w:rsidTr="00801ECC">
        <w:tc>
          <w:tcPr>
            <w:tcW w:w="571" w:type="dxa"/>
            <w:vMerge w:val="restart"/>
          </w:tcPr>
          <w:p w14:paraId="6CEFDE81" w14:textId="77777777" w:rsidR="00801ECC" w:rsidRPr="00575326" w:rsidRDefault="00801ECC" w:rsidP="00124751">
            <w:pPr>
              <w:widowControl w:val="0"/>
              <w:spacing w:line="276" w:lineRule="auto"/>
              <w:rPr>
                <w:rFonts w:ascii="Times New Roman" w:eastAsia="Times New Roman" w:hAnsi="Times New Roman" w:cs="Times New Roman"/>
                <w:lang w:val="en-GB"/>
              </w:rPr>
            </w:pPr>
            <w:r>
              <w:rPr>
                <w:rFonts w:ascii="Times New Roman" w:eastAsia="Times New Roman" w:hAnsi="Times New Roman" w:cs="Times New Roman"/>
                <w:lang w:val="en-GB"/>
              </w:rPr>
              <w:t>4.</w:t>
            </w:r>
          </w:p>
        </w:tc>
        <w:tc>
          <w:tcPr>
            <w:tcW w:w="2483" w:type="dxa"/>
            <w:vMerge w:val="restart"/>
          </w:tcPr>
          <w:p w14:paraId="4937DBF8" w14:textId="77777777" w:rsidR="00801ECC" w:rsidRPr="00DB1D11" w:rsidRDefault="00801ECC" w:rsidP="00124751">
            <w:pPr>
              <w:rPr>
                <w:rFonts w:ascii="Times New Roman" w:eastAsia="Times New Roman" w:hAnsi="Times New Roman" w:cs="Times New Roman"/>
                <w:color w:val="auto"/>
              </w:rPr>
            </w:pPr>
            <w:r w:rsidRPr="00DB1D11">
              <w:rPr>
                <w:rFonts w:ascii="Times New Roman" w:eastAsia="Times New Roman" w:hAnsi="Times New Roman" w:cs="Times New Roman"/>
                <w:color w:val="auto"/>
              </w:rPr>
              <w:t>Prasības datu apstrādei</w:t>
            </w:r>
          </w:p>
        </w:tc>
        <w:tc>
          <w:tcPr>
            <w:tcW w:w="4321" w:type="dxa"/>
          </w:tcPr>
          <w:p w14:paraId="7EFEA284" w14:textId="77777777" w:rsidR="00801ECC" w:rsidRPr="00DB1D11" w:rsidRDefault="00801ECC" w:rsidP="00F74B4C">
            <w:pPr>
              <w:widowControl w:val="0"/>
              <w:spacing w:line="276" w:lineRule="auto"/>
              <w:rPr>
                <w:rFonts w:ascii="Times New Roman" w:eastAsia="Times New Roman" w:hAnsi="Times New Roman" w:cs="Times New Roman"/>
                <w:color w:val="auto"/>
              </w:rPr>
            </w:pPr>
            <w:r w:rsidRPr="00DB1D11">
              <w:rPr>
                <w:rFonts w:ascii="Times New Roman" w:eastAsia="Times New Roman" w:hAnsi="Times New Roman" w:cs="Times New Roman"/>
                <w:color w:val="auto"/>
              </w:rPr>
              <w:t xml:space="preserve">Ražotāja izstrādāta programmatūra punkta/plaknes un telpisku mērījuma </w:t>
            </w:r>
            <w:r>
              <w:rPr>
                <w:rFonts w:ascii="Times New Roman" w:eastAsia="Times New Roman" w:hAnsi="Times New Roman" w:cs="Times New Roman"/>
                <w:color w:val="auto"/>
              </w:rPr>
              <w:t>relatīvo deformāciju mērījumu apstrādei</w:t>
            </w:r>
          </w:p>
        </w:tc>
        <w:tc>
          <w:tcPr>
            <w:tcW w:w="2520" w:type="dxa"/>
          </w:tcPr>
          <w:p w14:paraId="09AD919A" w14:textId="77777777" w:rsidR="00801ECC" w:rsidRPr="00DB1D11" w:rsidRDefault="00801ECC" w:rsidP="00124751">
            <w:pPr>
              <w:rPr>
                <w:rFonts w:ascii="Times New Roman" w:eastAsia="Times New Roman" w:hAnsi="Times New Roman" w:cs="Times New Roman"/>
                <w:color w:val="auto"/>
              </w:rPr>
            </w:pPr>
            <w:r w:rsidRPr="00DB1D11">
              <w:rPr>
                <w:rFonts w:ascii="Times New Roman" w:eastAsia="Times New Roman" w:hAnsi="Times New Roman" w:cs="Times New Roman"/>
                <w:color w:val="auto"/>
              </w:rPr>
              <w:t>Jā</w:t>
            </w:r>
          </w:p>
        </w:tc>
        <w:tc>
          <w:tcPr>
            <w:tcW w:w="4230" w:type="dxa"/>
          </w:tcPr>
          <w:p w14:paraId="1A0434A9" w14:textId="77777777" w:rsidR="00801ECC" w:rsidRPr="00DB1D11" w:rsidRDefault="00801ECC" w:rsidP="00124751">
            <w:pPr>
              <w:rPr>
                <w:rFonts w:ascii="Times New Roman" w:eastAsia="Times New Roman" w:hAnsi="Times New Roman" w:cs="Times New Roman"/>
                <w:color w:val="auto"/>
              </w:rPr>
            </w:pPr>
          </w:p>
        </w:tc>
      </w:tr>
      <w:tr w:rsidR="00801ECC" w:rsidRPr="00575326" w14:paraId="203301D5" w14:textId="1E06B82E" w:rsidTr="00801ECC">
        <w:tc>
          <w:tcPr>
            <w:tcW w:w="571" w:type="dxa"/>
            <w:vMerge/>
          </w:tcPr>
          <w:p w14:paraId="30F4BC30" w14:textId="77777777" w:rsidR="00801ECC" w:rsidRPr="00575326" w:rsidRDefault="00801ECC" w:rsidP="00124751">
            <w:pPr>
              <w:widowControl w:val="0"/>
              <w:spacing w:line="276" w:lineRule="auto"/>
              <w:rPr>
                <w:rFonts w:ascii="Times New Roman" w:eastAsia="Times New Roman" w:hAnsi="Times New Roman" w:cs="Times New Roman"/>
                <w:lang w:val="en-GB"/>
              </w:rPr>
            </w:pPr>
          </w:p>
        </w:tc>
        <w:tc>
          <w:tcPr>
            <w:tcW w:w="2483" w:type="dxa"/>
            <w:vMerge/>
          </w:tcPr>
          <w:p w14:paraId="37E43D5A" w14:textId="77777777" w:rsidR="00801ECC" w:rsidRPr="00DB1D11" w:rsidRDefault="00801ECC" w:rsidP="00124751">
            <w:pPr>
              <w:rPr>
                <w:rFonts w:ascii="Times New Roman" w:eastAsia="Times New Roman" w:hAnsi="Times New Roman" w:cs="Times New Roman"/>
                <w:color w:val="auto"/>
              </w:rPr>
            </w:pPr>
          </w:p>
        </w:tc>
        <w:tc>
          <w:tcPr>
            <w:tcW w:w="4321" w:type="dxa"/>
          </w:tcPr>
          <w:p w14:paraId="4A127D36" w14:textId="77777777" w:rsidR="00801ECC" w:rsidRPr="00DB1D11" w:rsidRDefault="00801ECC" w:rsidP="00124751">
            <w:pPr>
              <w:widowControl w:val="0"/>
              <w:spacing w:line="276" w:lineRule="auto"/>
              <w:rPr>
                <w:rFonts w:ascii="Times New Roman" w:eastAsia="Times New Roman" w:hAnsi="Times New Roman" w:cs="Times New Roman"/>
                <w:color w:val="auto"/>
              </w:rPr>
            </w:pPr>
            <w:r w:rsidRPr="00DB1D11">
              <w:rPr>
                <w:rFonts w:ascii="Times New Roman" w:eastAsia="Times New Roman" w:hAnsi="Times New Roman" w:cs="Times New Roman"/>
                <w:color w:val="auto"/>
              </w:rPr>
              <w:t>Plaknes (2D) un telpisku objektu (3D) mērījuma zonas (</w:t>
            </w:r>
            <w:r>
              <w:rPr>
                <w:rFonts w:ascii="Times New Roman" w:eastAsia="Times New Roman" w:hAnsi="Times New Roman" w:cs="Times New Roman"/>
                <w:color w:val="auto"/>
              </w:rPr>
              <w:t xml:space="preserve">punktu </w:t>
            </w:r>
            <w:r w:rsidRPr="00DB1D11">
              <w:rPr>
                <w:rFonts w:ascii="Times New Roman" w:eastAsia="Times New Roman" w:hAnsi="Times New Roman" w:cs="Times New Roman"/>
                <w:color w:val="auto"/>
              </w:rPr>
              <w:t>tīkla) vienkārša definēšana</w:t>
            </w:r>
          </w:p>
        </w:tc>
        <w:tc>
          <w:tcPr>
            <w:tcW w:w="2520" w:type="dxa"/>
          </w:tcPr>
          <w:p w14:paraId="425A6073" w14:textId="77777777" w:rsidR="00801ECC" w:rsidRPr="00DB1D11" w:rsidRDefault="00801ECC" w:rsidP="00124751">
            <w:pPr>
              <w:rPr>
                <w:rFonts w:ascii="Times New Roman" w:eastAsia="Times New Roman" w:hAnsi="Times New Roman" w:cs="Times New Roman"/>
                <w:color w:val="auto"/>
              </w:rPr>
            </w:pPr>
            <w:r w:rsidRPr="00DB1D11">
              <w:rPr>
                <w:rFonts w:ascii="Times New Roman" w:eastAsia="Times New Roman" w:hAnsi="Times New Roman" w:cs="Times New Roman"/>
                <w:color w:val="auto"/>
              </w:rPr>
              <w:t>Jā</w:t>
            </w:r>
          </w:p>
        </w:tc>
        <w:tc>
          <w:tcPr>
            <w:tcW w:w="4230" w:type="dxa"/>
          </w:tcPr>
          <w:p w14:paraId="706B007E" w14:textId="77777777" w:rsidR="00801ECC" w:rsidRPr="00DB1D11" w:rsidRDefault="00801ECC" w:rsidP="00124751">
            <w:pPr>
              <w:rPr>
                <w:rFonts w:ascii="Times New Roman" w:eastAsia="Times New Roman" w:hAnsi="Times New Roman" w:cs="Times New Roman"/>
                <w:color w:val="auto"/>
              </w:rPr>
            </w:pPr>
          </w:p>
        </w:tc>
      </w:tr>
      <w:tr w:rsidR="00801ECC" w:rsidRPr="00575326" w14:paraId="4169FA07" w14:textId="2FAEFBC2" w:rsidTr="00801ECC">
        <w:tc>
          <w:tcPr>
            <w:tcW w:w="571" w:type="dxa"/>
            <w:vMerge/>
          </w:tcPr>
          <w:p w14:paraId="5FDA0AFD" w14:textId="77777777" w:rsidR="00801ECC" w:rsidRPr="00575326" w:rsidRDefault="00801ECC" w:rsidP="00124751">
            <w:pPr>
              <w:widowControl w:val="0"/>
              <w:spacing w:line="276" w:lineRule="auto"/>
              <w:rPr>
                <w:rFonts w:ascii="Times New Roman" w:eastAsia="Times New Roman" w:hAnsi="Times New Roman" w:cs="Times New Roman"/>
                <w:lang w:val="en-GB"/>
              </w:rPr>
            </w:pPr>
          </w:p>
        </w:tc>
        <w:tc>
          <w:tcPr>
            <w:tcW w:w="2483" w:type="dxa"/>
            <w:vMerge/>
          </w:tcPr>
          <w:p w14:paraId="4AE4781B" w14:textId="77777777" w:rsidR="00801ECC" w:rsidRPr="00DB1D11" w:rsidRDefault="00801ECC" w:rsidP="00124751">
            <w:pPr>
              <w:rPr>
                <w:rFonts w:ascii="Times New Roman" w:eastAsia="Times New Roman" w:hAnsi="Times New Roman" w:cs="Times New Roman"/>
                <w:color w:val="auto"/>
              </w:rPr>
            </w:pPr>
          </w:p>
        </w:tc>
        <w:tc>
          <w:tcPr>
            <w:tcW w:w="4321" w:type="dxa"/>
          </w:tcPr>
          <w:p w14:paraId="39E088BD" w14:textId="77777777" w:rsidR="00801ECC" w:rsidRPr="00DB1D11" w:rsidRDefault="00801ECC" w:rsidP="003B2B9C">
            <w:pPr>
              <w:widowControl w:val="0"/>
              <w:spacing w:line="276" w:lineRule="auto"/>
              <w:rPr>
                <w:rFonts w:ascii="Times New Roman" w:eastAsia="Times New Roman" w:hAnsi="Times New Roman" w:cs="Times New Roman"/>
                <w:color w:val="auto"/>
              </w:rPr>
            </w:pPr>
            <w:r w:rsidRPr="00D14D55">
              <w:rPr>
                <w:rFonts w:ascii="Times New Roman" w:eastAsia="Times New Roman" w:hAnsi="Times New Roman" w:cs="Times New Roman"/>
                <w:color w:val="auto"/>
              </w:rPr>
              <w:t xml:space="preserve">Iegūto mērījumu animācija </w:t>
            </w:r>
            <w:r>
              <w:rPr>
                <w:rFonts w:ascii="Times New Roman" w:eastAsia="Times New Roman" w:hAnsi="Times New Roman" w:cs="Times New Roman"/>
                <w:color w:val="auto"/>
              </w:rPr>
              <w:t>gan plaknei (2D),</w:t>
            </w:r>
            <w:r w:rsidRPr="00D14D55">
              <w:rPr>
                <w:rFonts w:ascii="Times New Roman" w:eastAsia="Times New Roman" w:hAnsi="Times New Roman" w:cs="Times New Roman"/>
                <w:color w:val="auto"/>
              </w:rPr>
              <w:t xml:space="preserve"> gan mērījuma telpiskam objektam (3D)</w:t>
            </w:r>
          </w:p>
        </w:tc>
        <w:tc>
          <w:tcPr>
            <w:tcW w:w="2520" w:type="dxa"/>
          </w:tcPr>
          <w:p w14:paraId="75EA87D5" w14:textId="77777777" w:rsidR="00801ECC" w:rsidRPr="00DB1D11" w:rsidRDefault="00801ECC" w:rsidP="00124751">
            <w:pPr>
              <w:rPr>
                <w:rFonts w:ascii="Times New Roman" w:eastAsia="Times New Roman" w:hAnsi="Times New Roman" w:cs="Times New Roman"/>
                <w:color w:val="auto"/>
              </w:rPr>
            </w:pPr>
            <w:r w:rsidRPr="00DB1D11">
              <w:rPr>
                <w:rFonts w:ascii="Times New Roman" w:eastAsia="Times New Roman" w:hAnsi="Times New Roman" w:cs="Times New Roman"/>
                <w:color w:val="auto"/>
              </w:rPr>
              <w:t>Jā</w:t>
            </w:r>
          </w:p>
        </w:tc>
        <w:tc>
          <w:tcPr>
            <w:tcW w:w="4230" w:type="dxa"/>
          </w:tcPr>
          <w:p w14:paraId="7144A730" w14:textId="77777777" w:rsidR="00801ECC" w:rsidRPr="00DB1D11" w:rsidRDefault="00801ECC" w:rsidP="00124751">
            <w:pPr>
              <w:rPr>
                <w:rFonts w:ascii="Times New Roman" w:eastAsia="Times New Roman" w:hAnsi="Times New Roman" w:cs="Times New Roman"/>
                <w:color w:val="auto"/>
              </w:rPr>
            </w:pPr>
          </w:p>
        </w:tc>
      </w:tr>
      <w:tr w:rsidR="00801ECC" w:rsidRPr="00575326" w14:paraId="34D18603" w14:textId="171F1A54" w:rsidTr="00801ECC">
        <w:tc>
          <w:tcPr>
            <w:tcW w:w="571" w:type="dxa"/>
            <w:vMerge/>
          </w:tcPr>
          <w:p w14:paraId="19A9BDEE" w14:textId="77777777" w:rsidR="00801ECC" w:rsidRPr="00575326" w:rsidRDefault="00801ECC" w:rsidP="00124751">
            <w:pPr>
              <w:widowControl w:val="0"/>
              <w:spacing w:line="276" w:lineRule="auto"/>
              <w:rPr>
                <w:rFonts w:ascii="Times New Roman" w:eastAsia="Times New Roman" w:hAnsi="Times New Roman" w:cs="Times New Roman"/>
                <w:lang w:val="en-GB"/>
              </w:rPr>
            </w:pPr>
          </w:p>
        </w:tc>
        <w:tc>
          <w:tcPr>
            <w:tcW w:w="2483" w:type="dxa"/>
            <w:vMerge/>
          </w:tcPr>
          <w:p w14:paraId="1FE80FB5" w14:textId="77777777" w:rsidR="00801ECC" w:rsidRPr="00DB1D11" w:rsidRDefault="00801ECC" w:rsidP="00124751">
            <w:pPr>
              <w:rPr>
                <w:rFonts w:ascii="Times New Roman" w:eastAsia="Times New Roman" w:hAnsi="Times New Roman" w:cs="Times New Roman"/>
                <w:color w:val="auto"/>
              </w:rPr>
            </w:pPr>
          </w:p>
        </w:tc>
        <w:tc>
          <w:tcPr>
            <w:tcW w:w="4321" w:type="dxa"/>
          </w:tcPr>
          <w:p w14:paraId="24AF47BB" w14:textId="5845677F" w:rsidR="00801ECC" w:rsidRPr="00D14D55" w:rsidRDefault="00801ECC" w:rsidP="000E024A">
            <w:pPr>
              <w:widowControl w:val="0"/>
              <w:spacing w:line="276"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Datu eksporta iespējas </w:t>
            </w:r>
          </w:p>
        </w:tc>
        <w:tc>
          <w:tcPr>
            <w:tcW w:w="2520" w:type="dxa"/>
          </w:tcPr>
          <w:p w14:paraId="735F9484" w14:textId="1B604BB7" w:rsidR="00801ECC" w:rsidRPr="00DB1D11" w:rsidRDefault="00801ECC" w:rsidP="00124751">
            <w:pPr>
              <w:rPr>
                <w:rFonts w:ascii="Times New Roman" w:eastAsia="Times New Roman" w:hAnsi="Times New Roman" w:cs="Times New Roman"/>
                <w:color w:val="auto"/>
              </w:rPr>
            </w:pPr>
            <w:r>
              <w:rPr>
                <w:rFonts w:ascii="Times New Roman" w:eastAsia="Times New Roman" w:hAnsi="Times New Roman" w:cs="Times New Roman"/>
                <w:color w:val="auto"/>
              </w:rPr>
              <w:t>vismaz *.</w:t>
            </w:r>
            <w:proofErr w:type="spellStart"/>
            <w:r>
              <w:rPr>
                <w:rFonts w:ascii="Times New Roman" w:eastAsia="Times New Roman" w:hAnsi="Times New Roman" w:cs="Times New Roman"/>
                <w:color w:val="auto"/>
              </w:rPr>
              <w:t>txt</w:t>
            </w:r>
            <w:proofErr w:type="spellEnd"/>
            <w:r>
              <w:rPr>
                <w:rFonts w:ascii="Times New Roman" w:eastAsia="Times New Roman" w:hAnsi="Times New Roman" w:cs="Times New Roman"/>
                <w:color w:val="auto"/>
              </w:rPr>
              <w:t xml:space="preserve"> faila formātā</w:t>
            </w:r>
          </w:p>
        </w:tc>
        <w:tc>
          <w:tcPr>
            <w:tcW w:w="4230" w:type="dxa"/>
          </w:tcPr>
          <w:p w14:paraId="2885EACE" w14:textId="77777777" w:rsidR="00801ECC" w:rsidRDefault="00801ECC" w:rsidP="00124751">
            <w:pPr>
              <w:rPr>
                <w:rFonts w:ascii="Times New Roman" w:eastAsia="Times New Roman" w:hAnsi="Times New Roman" w:cs="Times New Roman"/>
                <w:color w:val="auto"/>
              </w:rPr>
            </w:pPr>
          </w:p>
        </w:tc>
      </w:tr>
      <w:tr w:rsidR="00801ECC" w:rsidRPr="00575326" w14:paraId="67577F13" w14:textId="3873E9D5" w:rsidTr="00801ECC">
        <w:tc>
          <w:tcPr>
            <w:tcW w:w="571" w:type="dxa"/>
          </w:tcPr>
          <w:p w14:paraId="650EF6E1" w14:textId="77777777" w:rsidR="00801ECC" w:rsidRPr="00575326" w:rsidRDefault="00801ECC" w:rsidP="004B6D90">
            <w:pPr>
              <w:widowControl w:val="0"/>
              <w:spacing w:line="276" w:lineRule="auto"/>
              <w:rPr>
                <w:rFonts w:ascii="Times New Roman" w:eastAsia="Times New Roman" w:hAnsi="Times New Roman" w:cs="Times New Roman"/>
                <w:lang w:val="en-GB"/>
              </w:rPr>
            </w:pPr>
            <w:r>
              <w:rPr>
                <w:rFonts w:ascii="Times New Roman" w:eastAsia="Times New Roman" w:hAnsi="Times New Roman" w:cs="Times New Roman"/>
                <w:lang w:val="en-GB"/>
              </w:rPr>
              <w:t>5.</w:t>
            </w:r>
          </w:p>
        </w:tc>
        <w:tc>
          <w:tcPr>
            <w:tcW w:w="2483" w:type="dxa"/>
          </w:tcPr>
          <w:p w14:paraId="0A22151F" w14:textId="77777777" w:rsidR="00801ECC" w:rsidRPr="00DB1D11" w:rsidRDefault="00801ECC" w:rsidP="004B6D90">
            <w:pPr>
              <w:rPr>
                <w:rFonts w:ascii="Times New Roman" w:eastAsia="Times New Roman" w:hAnsi="Times New Roman" w:cs="Times New Roman"/>
                <w:color w:val="auto"/>
              </w:rPr>
            </w:pPr>
            <w:r w:rsidRPr="00DB1D11">
              <w:rPr>
                <w:rFonts w:ascii="Times New Roman" w:eastAsia="Times New Roman" w:hAnsi="Times New Roman" w:cs="Times New Roman"/>
                <w:color w:val="auto"/>
              </w:rPr>
              <w:t xml:space="preserve">Prasības datu </w:t>
            </w:r>
            <w:r>
              <w:rPr>
                <w:rFonts w:ascii="Times New Roman" w:eastAsia="Times New Roman" w:hAnsi="Times New Roman" w:cs="Times New Roman"/>
                <w:color w:val="auto"/>
              </w:rPr>
              <w:t>sinhronizācijai ar esošām universālām testēšanas iekārtām</w:t>
            </w:r>
          </w:p>
        </w:tc>
        <w:tc>
          <w:tcPr>
            <w:tcW w:w="4321" w:type="dxa"/>
          </w:tcPr>
          <w:p w14:paraId="5890F1A5" w14:textId="0D89A425" w:rsidR="00801ECC" w:rsidRPr="00075F43" w:rsidRDefault="00801ECC" w:rsidP="004B6D90">
            <w:pPr>
              <w:widowControl w:val="0"/>
              <w:spacing w:line="276" w:lineRule="auto"/>
              <w:rPr>
                <w:rFonts w:ascii="Times New Roman" w:eastAsia="Times New Roman" w:hAnsi="Times New Roman" w:cs="Times New Roman"/>
                <w:color w:val="auto"/>
              </w:rPr>
            </w:pPr>
            <w:r w:rsidRPr="00075F43">
              <w:rPr>
                <w:rFonts w:ascii="Times New Roman" w:eastAsia="Times New Roman" w:hAnsi="Times New Roman" w:cs="Times New Roman"/>
                <w:color w:val="auto"/>
              </w:rPr>
              <w:t>Saderība ar ražotāja</w:t>
            </w:r>
            <w:r w:rsidR="00075F43" w:rsidRPr="00075F43">
              <w:rPr>
                <w:rFonts w:ascii="Times New Roman" w:eastAsia="Times New Roman" w:hAnsi="Times New Roman" w:cs="Times New Roman"/>
                <w:color w:val="auto"/>
              </w:rPr>
              <w:t xml:space="preserve"> INSTRON universālo testēšanas iekārtu</w:t>
            </w:r>
          </w:p>
        </w:tc>
        <w:tc>
          <w:tcPr>
            <w:tcW w:w="2520" w:type="dxa"/>
          </w:tcPr>
          <w:p w14:paraId="4B93274C" w14:textId="77777777" w:rsidR="00801ECC" w:rsidRPr="00DB1D11" w:rsidRDefault="00801ECC" w:rsidP="004B6D90">
            <w:pPr>
              <w:rPr>
                <w:rFonts w:ascii="Times New Roman" w:eastAsia="Times New Roman" w:hAnsi="Times New Roman" w:cs="Times New Roman"/>
                <w:color w:val="auto"/>
              </w:rPr>
            </w:pPr>
            <w:r w:rsidRPr="00DB1D11">
              <w:rPr>
                <w:rFonts w:ascii="Times New Roman" w:eastAsia="Times New Roman" w:hAnsi="Times New Roman" w:cs="Times New Roman"/>
                <w:color w:val="auto"/>
              </w:rPr>
              <w:t>Jā</w:t>
            </w:r>
          </w:p>
        </w:tc>
        <w:tc>
          <w:tcPr>
            <w:tcW w:w="4230" w:type="dxa"/>
          </w:tcPr>
          <w:p w14:paraId="3B8758CC" w14:textId="77777777" w:rsidR="00801ECC" w:rsidRPr="00DB1D11" w:rsidRDefault="00801ECC" w:rsidP="004B6D90">
            <w:pPr>
              <w:rPr>
                <w:rFonts w:ascii="Times New Roman" w:eastAsia="Times New Roman" w:hAnsi="Times New Roman" w:cs="Times New Roman"/>
                <w:color w:val="auto"/>
              </w:rPr>
            </w:pPr>
          </w:p>
        </w:tc>
      </w:tr>
      <w:tr w:rsidR="00801ECC" w:rsidRPr="00575326" w14:paraId="53C90937" w14:textId="5D1392B6" w:rsidTr="00801ECC">
        <w:tc>
          <w:tcPr>
            <w:tcW w:w="571" w:type="dxa"/>
          </w:tcPr>
          <w:p w14:paraId="22B2EE65" w14:textId="77777777" w:rsidR="00801ECC" w:rsidRPr="00DB1D11" w:rsidRDefault="00801ECC" w:rsidP="004B6D90">
            <w:pPr>
              <w:widowControl w:val="0"/>
              <w:spacing w:line="276" w:lineRule="auto"/>
              <w:rPr>
                <w:rFonts w:ascii="Times New Roman" w:eastAsia="Times New Roman" w:hAnsi="Times New Roman" w:cs="Times New Roman"/>
                <w:color w:val="auto"/>
              </w:rPr>
            </w:pPr>
            <w:r>
              <w:rPr>
                <w:rFonts w:ascii="Times New Roman" w:eastAsia="Times New Roman" w:hAnsi="Times New Roman" w:cs="Times New Roman"/>
                <w:color w:val="auto"/>
              </w:rPr>
              <w:t>6.</w:t>
            </w:r>
          </w:p>
        </w:tc>
        <w:tc>
          <w:tcPr>
            <w:tcW w:w="2483" w:type="dxa"/>
          </w:tcPr>
          <w:p w14:paraId="45706126" w14:textId="77777777" w:rsidR="00801ECC" w:rsidRPr="00903115" w:rsidRDefault="00801ECC" w:rsidP="004B6D90">
            <w:pPr>
              <w:rPr>
                <w:rFonts w:ascii="Times New Roman" w:eastAsia="Times New Roman" w:hAnsi="Times New Roman" w:cs="Times New Roman"/>
                <w:color w:val="auto"/>
              </w:rPr>
            </w:pPr>
            <w:r w:rsidRPr="00903115">
              <w:rPr>
                <w:rFonts w:ascii="Times New Roman" w:eastAsia="Times New Roman" w:hAnsi="Times New Roman" w:cs="Times New Roman"/>
                <w:color w:val="auto"/>
              </w:rPr>
              <w:t>Papildus prasības</w:t>
            </w:r>
          </w:p>
        </w:tc>
        <w:tc>
          <w:tcPr>
            <w:tcW w:w="4321" w:type="dxa"/>
          </w:tcPr>
          <w:p w14:paraId="034BBB16" w14:textId="77777777" w:rsidR="00801ECC" w:rsidRPr="00903115" w:rsidRDefault="00801ECC" w:rsidP="004B6D90">
            <w:pPr>
              <w:rPr>
                <w:rFonts w:ascii="Times New Roman" w:eastAsia="Times New Roman" w:hAnsi="Times New Roman" w:cs="Times New Roman"/>
                <w:color w:val="auto"/>
              </w:rPr>
            </w:pPr>
            <w:r w:rsidRPr="00903115">
              <w:rPr>
                <w:rFonts w:ascii="Times New Roman" w:eastAsia="Times New Roman" w:hAnsi="Times New Roman" w:cs="Times New Roman"/>
                <w:color w:val="auto"/>
              </w:rPr>
              <w:t>Ražotāja brošūras, lietošanas instrukcijas angļu va</w:t>
            </w:r>
            <w:r>
              <w:rPr>
                <w:rFonts w:ascii="Times New Roman" w:eastAsia="Times New Roman" w:hAnsi="Times New Roman" w:cs="Times New Roman"/>
                <w:color w:val="auto"/>
              </w:rPr>
              <w:t>lodā jāpievieno piedāvājumam (</w:t>
            </w:r>
            <w:proofErr w:type="spellStart"/>
            <w:r>
              <w:rPr>
                <w:rFonts w:ascii="Times New Roman" w:eastAsia="Times New Roman" w:hAnsi="Times New Roman" w:cs="Times New Roman"/>
                <w:color w:val="auto"/>
              </w:rPr>
              <w:t>pdf</w:t>
            </w:r>
            <w:proofErr w:type="spellEnd"/>
            <w:r>
              <w:rPr>
                <w:rFonts w:ascii="Times New Roman" w:eastAsia="Times New Roman" w:hAnsi="Times New Roman" w:cs="Times New Roman"/>
                <w:color w:val="auto"/>
              </w:rPr>
              <w:t>./CD</w:t>
            </w:r>
            <w:r w:rsidRPr="00903115">
              <w:rPr>
                <w:rFonts w:ascii="Times New Roman" w:eastAsia="Times New Roman" w:hAnsi="Times New Roman" w:cs="Times New Roman"/>
                <w:color w:val="auto"/>
              </w:rPr>
              <w:t xml:space="preserve"> formātā)</w:t>
            </w:r>
          </w:p>
        </w:tc>
        <w:tc>
          <w:tcPr>
            <w:tcW w:w="2520" w:type="dxa"/>
          </w:tcPr>
          <w:p w14:paraId="0B54EB06" w14:textId="77777777" w:rsidR="00801ECC" w:rsidRPr="00DB1D11" w:rsidRDefault="00801ECC" w:rsidP="004B6D90">
            <w:pPr>
              <w:rPr>
                <w:rFonts w:ascii="Times New Roman" w:eastAsia="Times New Roman" w:hAnsi="Times New Roman" w:cs="Times New Roman"/>
                <w:color w:val="auto"/>
              </w:rPr>
            </w:pPr>
            <w:r w:rsidRPr="00DB1D11">
              <w:rPr>
                <w:rFonts w:ascii="Times New Roman" w:eastAsia="Times New Roman" w:hAnsi="Times New Roman" w:cs="Times New Roman"/>
                <w:color w:val="auto"/>
              </w:rPr>
              <w:t>Jā</w:t>
            </w:r>
          </w:p>
        </w:tc>
        <w:tc>
          <w:tcPr>
            <w:tcW w:w="4230" w:type="dxa"/>
          </w:tcPr>
          <w:p w14:paraId="3C4BFC01" w14:textId="77777777" w:rsidR="00801ECC" w:rsidRPr="00DB1D11" w:rsidRDefault="00801ECC" w:rsidP="004B6D90">
            <w:pPr>
              <w:rPr>
                <w:rFonts w:ascii="Times New Roman" w:eastAsia="Times New Roman" w:hAnsi="Times New Roman" w:cs="Times New Roman"/>
                <w:color w:val="auto"/>
              </w:rPr>
            </w:pPr>
          </w:p>
        </w:tc>
      </w:tr>
      <w:tr w:rsidR="00801ECC" w:rsidRPr="00575326" w14:paraId="504EEF25" w14:textId="65E1E701" w:rsidTr="00801ECC">
        <w:tc>
          <w:tcPr>
            <w:tcW w:w="571" w:type="dxa"/>
          </w:tcPr>
          <w:p w14:paraId="6273711D" w14:textId="77777777" w:rsidR="00801ECC" w:rsidRPr="00DB1D11" w:rsidRDefault="00801ECC" w:rsidP="004B6D90">
            <w:pPr>
              <w:widowControl w:val="0"/>
              <w:spacing w:line="276" w:lineRule="auto"/>
              <w:rPr>
                <w:rFonts w:ascii="Times New Roman" w:eastAsia="Times New Roman" w:hAnsi="Times New Roman" w:cs="Times New Roman"/>
                <w:color w:val="auto"/>
              </w:rPr>
            </w:pPr>
            <w:r>
              <w:rPr>
                <w:rFonts w:ascii="Times New Roman" w:eastAsia="Times New Roman" w:hAnsi="Times New Roman" w:cs="Times New Roman"/>
                <w:color w:val="auto"/>
              </w:rPr>
              <w:t>7.</w:t>
            </w:r>
          </w:p>
        </w:tc>
        <w:tc>
          <w:tcPr>
            <w:tcW w:w="2483" w:type="dxa"/>
          </w:tcPr>
          <w:p w14:paraId="01C756E8" w14:textId="77777777" w:rsidR="00801ECC" w:rsidRPr="00903115" w:rsidRDefault="00801ECC" w:rsidP="004B6D90">
            <w:pPr>
              <w:rPr>
                <w:rFonts w:ascii="Times New Roman" w:eastAsia="Times New Roman" w:hAnsi="Times New Roman" w:cs="Times New Roman"/>
                <w:color w:val="auto"/>
              </w:rPr>
            </w:pPr>
            <w:r w:rsidRPr="00903115">
              <w:rPr>
                <w:rFonts w:ascii="Times New Roman" w:eastAsia="Times New Roman" w:hAnsi="Times New Roman" w:cs="Times New Roman"/>
                <w:color w:val="auto"/>
              </w:rPr>
              <w:t>Instrukcijas</w:t>
            </w:r>
          </w:p>
        </w:tc>
        <w:tc>
          <w:tcPr>
            <w:tcW w:w="4321" w:type="dxa"/>
          </w:tcPr>
          <w:p w14:paraId="575DAEF0" w14:textId="68296DAB" w:rsidR="00801ECC" w:rsidRPr="00903115" w:rsidRDefault="00801ECC" w:rsidP="004B6D90">
            <w:pPr>
              <w:rPr>
                <w:rFonts w:ascii="Times New Roman" w:eastAsia="Times New Roman" w:hAnsi="Times New Roman" w:cs="Times New Roman"/>
                <w:color w:val="auto"/>
              </w:rPr>
            </w:pPr>
            <w:r>
              <w:rPr>
                <w:rFonts w:ascii="Times New Roman" w:eastAsia="Times New Roman" w:hAnsi="Times New Roman" w:cs="Times New Roman"/>
                <w:color w:val="auto"/>
              </w:rPr>
              <w:t>Instrukcijas latviešu vai angļu valodā</w:t>
            </w:r>
          </w:p>
        </w:tc>
        <w:tc>
          <w:tcPr>
            <w:tcW w:w="2520" w:type="dxa"/>
          </w:tcPr>
          <w:p w14:paraId="400D10EB" w14:textId="77777777" w:rsidR="00801ECC" w:rsidRPr="00DB1D11" w:rsidRDefault="00801ECC" w:rsidP="004B6D90">
            <w:pPr>
              <w:rPr>
                <w:rFonts w:ascii="Times New Roman" w:eastAsia="Times New Roman" w:hAnsi="Times New Roman" w:cs="Times New Roman"/>
                <w:color w:val="auto"/>
              </w:rPr>
            </w:pPr>
            <w:r w:rsidRPr="00DB1D11">
              <w:rPr>
                <w:rFonts w:ascii="Times New Roman" w:eastAsia="Times New Roman" w:hAnsi="Times New Roman" w:cs="Times New Roman"/>
                <w:color w:val="auto"/>
              </w:rPr>
              <w:t>Jā</w:t>
            </w:r>
          </w:p>
        </w:tc>
        <w:tc>
          <w:tcPr>
            <w:tcW w:w="4230" w:type="dxa"/>
          </w:tcPr>
          <w:p w14:paraId="4EAE1927" w14:textId="77777777" w:rsidR="00801ECC" w:rsidRPr="00DB1D11" w:rsidRDefault="00801ECC" w:rsidP="004B6D90">
            <w:pPr>
              <w:rPr>
                <w:rFonts w:ascii="Times New Roman" w:eastAsia="Times New Roman" w:hAnsi="Times New Roman" w:cs="Times New Roman"/>
                <w:color w:val="auto"/>
              </w:rPr>
            </w:pPr>
          </w:p>
        </w:tc>
      </w:tr>
      <w:tr w:rsidR="004F5624" w:rsidRPr="00575326" w14:paraId="1FD955BD" w14:textId="77777777" w:rsidTr="00801ECC">
        <w:tc>
          <w:tcPr>
            <w:tcW w:w="571" w:type="dxa"/>
          </w:tcPr>
          <w:p w14:paraId="61637E5F" w14:textId="71EB683E" w:rsidR="004F5624" w:rsidRDefault="004F5624" w:rsidP="004B6D90">
            <w:pPr>
              <w:widowControl w:val="0"/>
              <w:spacing w:line="276" w:lineRule="auto"/>
              <w:rPr>
                <w:rFonts w:ascii="Times New Roman" w:eastAsia="Times New Roman" w:hAnsi="Times New Roman" w:cs="Times New Roman"/>
                <w:color w:val="auto"/>
              </w:rPr>
            </w:pPr>
            <w:r>
              <w:rPr>
                <w:rFonts w:ascii="Times New Roman" w:eastAsia="Times New Roman" w:hAnsi="Times New Roman" w:cs="Times New Roman"/>
                <w:color w:val="auto"/>
              </w:rPr>
              <w:t>8.</w:t>
            </w:r>
          </w:p>
        </w:tc>
        <w:tc>
          <w:tcPr>
            <w:tcW w:w="2483" w:type="dxa"/>
          </w:tcPr>
          <w:p w14:paraId="40F3DA07" w14:textId="6557661F" w:rsidR="004F5624" w:rsidRPr="00903115" w:rsidRDefault="004F5624" w:rsidP="004B6D90">
            <w:pPr>
              <w:rPr>
                <w:rFonts w:ascii="Times New Roman" w:eastAsia="Times New Roman" w:hAnsi="Times New Roman" w:cs="Times New Roman"/>
                <w:color w:val="auto"/>
              </w:rPr>
            </w:pPr>
            <w:r>
              <w:rPr>
                <w:rFonts w:ascii="Times New Roman" w:eastAsia="Times New Roman" w:hAnsi="Times New Roman" w:cs="Times New Roman"/>
                <w:color w:val="auto"/>
              </w:rPr>
              <w:t>Pasūtītāja darbinieku apmācība</w:t>
            </w:r>
          </w:p>
        </w:tc>
        <w:tc>
          <w:tcPr>
            <w:tcW w:w="4321" w:type="dxa"/>
          </w:tcPr>
          <w:p w14:paraId="66001E60" w14:textId="29DC42A3" w:rsidR="004F5624" w:rsidRDefault="004F5624" w:rsidP="004B6D90">
            <w:pPr>
              <w:rPr>
                <w:rFonts w:ascii="Times New Roman" w:eastAsia="Times New Roman" w:hAnsi="Times New Roman" w:cs="Times New Roman"/>
                <w:color w:val="auto"/>
              </w:rPr>
            </w:pPr>
            <w:r>
              <w:rPr>
                <w:rFonts w:ascii="Times New Roman" w:eastAsia="Times New Roman" w:hAnsi="Times New Roman" w:cs="Times New Roman"/>
                <w:color w:val="auto"/>
              </w:rPr>
              <w:t>Jānodrošina vismaz trīs Pasūtītāja darbinieku apmācība</w:t>
            </w:r>
          </w:p>
        </w:tc>
        <w:tc>
          <w:tcPr>
            <w:tcW w:w="2520" w:type="dxa"/>
          </w:tcPr>
          <w:p w14:paraId="2D9A2EEE" w14:textId="34A5F79C" w:rsidR="004F5624" w:rsidRPr="00DB1D11" w:rsidRDefault="004F5624" w:rsidP="004B6D90">
            <w:pPr>
              <w:rPr>
                <w:rFonts w:ascii="Times New Roman" w:eastAsia="Times New Roman" w:hAnsi="Times New Roman" w:cs="Times New Roman"/>
                <w:color w:val="auto"/>
              </w:rPr>
            </w:pPr>
            <w:r>
              <w:rPr>
                <w:rFonts w:ascii="Times New Roman" w:eastAsia="Times New Roman" w:hAnsi="Times New Roman" w:cs="Times New Roman"/>
                <w:color w:val="auto"/>
              </w:rPr>
              <w:t>Jā</w:t>
            </w:r>
          </w:p>
        </w:tc>
        <w:tc>
          <w:tcPr>
            <w:tcW w:w="4230" w:type="dxa"/>
          </w:tcPr>
          <w:p w14:paraId="0F072313" w14:textId="77777777" w:rsidR="004F5624" w:rsidRPr="00DB1D11" w:rsidRDefault="004F5624" w:rsidP="004B6D90">
            <w:pPr>
              <w:rPr>
                <w:rFonts w:ascii="Times New Roman" w:eastAsia="Times New Roman" w:hAnsi="Times New Roman" w:cs="Times New Roman"/>
                <w:color w:val="auto"/>
              </w:rPr>
            </w:pPr>
          </w:p>
        </w:tc>
      </w:tr>
      <w:tr w:rsidR="00801ECC" w:rsidRPr="00575326" w14:paraId="13F0D374" w14:textId="00B62204" w:rsidTr="00801ECC">
        <w:tc>
          <w:tcPr>
            <w:tcW w:w="571" w:type="dxa"/>
          </w:tcPr>
          <w:p w14:paraId="7F394E3B" w14:textId="7A564D9B" w:rsidR="00801ECC" w:rsidRPr="00DB1D11" w:rsidRDefault="004F5624" w:rsidP="004B6D90">
            <w:pPr>
              <w:widowControl w:val="0"/>
              <w:spacing w:line="276" w:lineRule="auto"/>
              <w:rPr>
                <w:rFonts w:ascii="Times New Roman" w:eastAsia="Times New Roman" w:hAnsi="Times New Roman" w:cs="Times New Roman"/>
                <w:color w:val="auto"/>
              </w:rPr>
            </w:pPr>
            <w:r>
              <w:rPr>
                <w:rFonts w:ascii="Times New Roman" w:eastAsia="Times New Roman" w:hAnsi="Times New Roman" w:cs="Times New Roman"/>
                <w:color w:val="auto"/>
              </w:rPr>
              <w:t>9</w:t>
            </w:r>
            <w:r w:rsidR="00801ECC">
              <w:rPr>
                <w:rFonts w:ascii="Times New Roman" w:eastAsia="Times New Roman" w:hAnsi="Times New Roman" w:cs="Times New Roman"/>
                <w:color w:val="auto"/>
              </w:rPr>
              <w:t>.</w:t>
            </w:r>
          </w:p>
        </w:tc>
        <w:tc>
          <w:tcPr>
            <w:tcW w:w="2483" w:type="dxa"/>
          </w:tcPr>
          <w:p w14:paraId="547B2DEF" w14:textId="77777777" w:rsidR="00801ECC" w:rsidRPr="00903115" w:rsidRDefault="00801ECC" w:rsidP="004B6D90">
            <w:pPr>
              <w:rPr>
                <w:rFonts w:ascii="Times New Roman" w:eastAsia="Times New Roman" w:hAnsi="Times New Roman" w:cs="Times New Roman"/>
                <w:color w:val="auto"/>
              </w:rPr>
            </w:pPr>
            <w:r w:rsidRPr="00903115">
              <w:rPr>
                <w:rFonts w:ascii="Times New Roman" w:eastAsia="Times New Roman" w:hAnsi="Times New Roman" w:cs="Times New Roman"/>
                <w:color w:val="auto"/>
              </w:rPr>
              <w:t>Garantija</w:t>
            </w:r>
          </w:p>
        </w:tc>
        <w:tc>
          <w:tcPr>
            <w:tcW w:w="4321" w:type="dxa"/>
          </w:tcPr>
          <w:p w14:paraId="0FF6404A" w14:textId="0C79D07E" w:rsidR="00801ECC" w:rsidRPr="00903115" w:rsidRDefault="00801ECC" w:rsidP="000E024A">
            <w:pPr>
              <w:rPr>
                <w:rFonts w:ascii="Times New Roman" w:eastAsia="Times New Roman" w:hAnsi="Times New Roman" w:cs="Times New Roman"/>
                <w:color w:val="auto"/>
              </w:rPr>
            </w:pPr>
            <w:r w:rsidRPr="00903115">
              <w:rPr>
                <w:rFonts w:ascii="Times New Roman" w:eastAsia="Times New Roman" w:hAnsi="Times New Roman" w:cs="Times New Roman"/>
                <w:color w:val="auto"/>
              </w:rPr>
              <w:t xml:space="preserve">Garantijas laiks (un apkalpošana) </w:t>
            </w:r>
          </w:p>
        </w:tc>
        <w:tc>
          <w:tcPr>
            <w:tcW w:w="2520" w:type="dxa"/>
          </w:tcPr>
          <w:p w14:paraId="750D227C" w14:textId="52C5E1F2" w:rsidR="00801ECC" w:rsidRPr="00DB1D11" w:rsidRDefault="00801ECC" w:rsidP="004B6D90">
            <w:pPr>
              <w:rPr>
                <w:rFonts w:ascii="Times New Roman" w:eastAsia="Times New Roman" w:hAnsi="Times New Roman" w:cs="Times New Roman"/>
                <w:color w:val="auto"/>
              </w:rPr>
            </w:pPr>
            <w:r w:rsidRPr="00903115">
              <w:rPr>
                <w:rFonts w:ascii="Times New Roman" w:eastAsia="Times New Roman" w:hAnsi="Times New Roman" w:cs="Times New Roman"/>
                <w:color w:val="auto"/>
              </w:rPr>
              <w:t>ne mazāks par 1 gadu</w:t>
            </w:r>
          </w:p>
        </w:tc>
        <w:tc>
          <w:tcPr>
            <w:tcW w:w="4230" w:type="dxa"/>
          </w:tcPr>
          <w:p w14:paraId="2DC0A585" w14:textId="77777777" w:rsidR="00801ECC" w:rsidRPr="00903115" w:rsidRDefault="00801ECC" w:rsidP="004B6D90">
            <w:pPr>
              <w:rPr>
                <w:rFonts w:ascii="Times New Roman" w:eastAsia="Times New Roman" w:hAnsi="Times New Roman" w:cs="Times New Roman"/>
                <w:color w:val="auto"/>
              </w:rPr>
            </w:pPr>
          </w:p>
        </w:tc>
      </w:tr>
    </w:tbl>
    <w:p w14:paraId="5B40C038" w14:textId="77777777" w:rsidR="00801ECC" w:rsidRDefault="00801ECC" w:rsidP="00801ECC">
      <w:pPr>
        <w:spacing w:after="0" w:line="240" w:lineRule="auto"/>
        <w:jc w:val="both"/>
        <w:rPr>
          <w:rFonts w:ascii="Times New Roman" w:eastAsia="Cambria" w:hAnsi="Times New Roman" w:cs="Times New Roman"/>
          <w:b/>
          <w:kern w:val="56"/>
        </w:rPr>
      </w:pPr>
      <w:bookmarkStart w:id="0" w:name="_gjdgxs" w:colFirst="0" w:colLast="0"/>
      <w:bookmarkEnd w:id="0"/>
    </w:p>
    <w:p w14:paraId="653C55DF" w14:textId="36A3C915" w:rsidR="00801ECC" w:rsidRPr="0057224D" w:rsidRDefault="00801ECC" w:rsidP="00801ECC">
      <w:pPr>
        <w:spacing w:after="0" w:line="240" w:lineRule="auto"/>
        <w:jc w:val="both"/>
        <w:rPr>
          <w:rFonts w:ascii="Times New Roman" w:eastAsia="Cambria" w:hAnsi="Times New Roman" w:cs="Times New Roman"/>
          <w:b/>
          <w:kern w:val="56"/>
        </w:rPr>
      </w:pPr>
      <w:r w:rsidRPr="0057224D">
        <w:rPr>
          <w:rFonts w:ascii="Times New Roman" w:eastAsia="Cambria" w:hAnsi="Times New Roman" w:cs="Times New Roman"/>
          <w:b/>
          <w:kern w:val="56"/>
        </w:rPr>
        <w:t>Vispārīgās prasības</w:t>
      </w:r>
      <w:r>
        <w:rPr>
          <w:rFonts w:ascii="Times New Roman" w:eastAsia="Cambria" w:hAnsi="Times New Roman" w:cs="Times New Roman"/>
          <w:b/>
          <w:kern w:val="56"/>
        </w:rPr>
        <w:t xml:space="preserve"> attiecībā uz </w:t>
      </w:r>
      <w:r w:rsidR="0089117F">
        <w:rPr>
          <w:rFonts w:ascii="Times New Roman" w:eastAsia="Cambria" w:hAnsi="Times New Roman" w:cs="Times New Roman"/>
          <w:b/>
          <w:kern w:val="56"/>
        </w:rPr>
        <w:t>visām</w:t>
      </w:r>
      <w:bookmarkStart w:id="1" w:name="_GoBack"/>
      <w:bookmarkEnd w:id="1"/>
      <w:r>
        <w:rPr>
          <w:rFonts w:ascii="Times New Roman" w:eastAsia="Cambria" w:hAnsi="Times New Roman" w:cs="Times New Roman"/>
          <w:b/>
          <w:kern w:val="56"/>
        </w:rPr>
        <w:t xml:space="preserve"> iepirkuma daļām</w:t>
      </w:r>
      <w:r w:rsidRPr="0057224D">
        <w:rPr>
          <w:rFonts w:ascii="Times New Roman" w:eastAsia="Cambria" w:hAnsi="Times New Roman" w:cs="Times New Roman"/>
          <w:b/>
          <w:kern w:val="56"/>
        </w:rPr>
        <w:t xml:space="preserve">: </w:t>
      </w:r>
    </w:p>
    <w:p w14:paraId="56B72D7E" w14:textId="77777777" w:rsidR="00801ECC" w:rsidRPr="0057224D" w:rsidRDefault="00801ECC" w:rsidP="00801ECC">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 xml:space="preserve">Preču piegādi un izkraušanu Piegādātājs veic Pasūtītāja telpās Pasūtītāja atbildīgās personas klātbūtnē. </w:t>
      </w:r>
    </w:p>
    <w:p w14:paraId="4C5920AD" w14:textId="77777777" w:rsidR="00801ECC" w:rsidRPr="0057224D" w:rsidRDefault="00801ECC" w:rsidP="00801ECC">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Preču iepakojumam jābūt tādam, lai tiktu maksimāli samazināta iespēja sabojāt Preci tās transportēšanas laikā.</w:t>
      </w:r>
    </w:p>
    <w:p w14:paraId="124767E3" w14:textId="77777777" w:rsidR="00801ECC" w:rsidRPr="0057224D" w:rsidRDefault="00801ECC" w:rsidP="00801ECC">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Precēm jābūt jaunām un iepriekš nelietotām. Piegādātājam jāgarantē, ka Preču piegādes brīdī Pasūtītājam tiks iesniegta dokumentācija (latviešu vai angļu valodā), kas satur produkta raksturojumu, īpašības, lietošanas un uzglabāšanas noteikumus un pielietojumu.</w:t>
      </w:r>
    </w:p>
    <w:p w14:paraId="58693D8A" w14:textId="77777777" w:rsidR="00801ECC" w:rsidRPr="0057224D" w:rsidRDefault="00801ECC" w:rsidP="00801ECC">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586ABB50" w14:textId="77777777" w:rsidR="00801ECC" w:rsidRDefault="00801ECC" w:rsidP="00801ECC">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11A0C049" w14:textId="77777777" w:rsidR="00801ECC" w:rsidRDefault="00801ECC" w:rsidP="00801ECC">
      <w:pPr>
        <w:spacing w:after="0" w:line="240" w:lineRule="auto"/>
        <w:jc w:val="both"/>
        <w:rPr>
          <w:rFonts w:ascii="Times New Roman" w:eastAsia="Cambria" w:hAnsi="Times New Roman" w:cs="Times New Roman"/>
          <w:kern w:val="56"/>
        </w:rPr>
      </w:pPr>
    </w:p>
    <w:p w14:paraId="5EFD6A4A" w14:textId="77777777" w:rsidR="00801ECC" w:rsidRDefault="00801ECC" w:rsidP="00801ECC">
      <w:pPr>
        <w:spacing w:after="0" w:line="240" w:lineRule="auto"/>
        <w:jc w:val="both"/>
        <w:rPr>
          <w:rFonts w:ascii="Times New Roman" w:eastAsia="Cambria" w:hAnsi="Times New Roman" w:cs="Times New Roman"/>
          <w:kern w:val="56"/>
        </w:rPr>
      </w:pPr>
    </w:p>
    <w:p w14:paraId="3AE37472" w14:textId="77777777" w:rsidR="00801ECC" w:rsidRDefault="00801ECC" w:rsidP="00801ECC">
      <w:pPr>
        <w:tabs>
          <w:tab w:val="center" w:pos="4819"/>
        </w:tabs>
        <w:spacing w:after="0" w:line="240" w:lineRule="auto"/>
        <w:rPr>
          <w:rFonts w:ascii="Times New Roman" w:eastAsia="Cambria" w:hAnsi="Times New Roman" w:cs="Times New Roman"/>
          <w:kern w:val="56"/>
          <w:sz w:val="24"/>
          <w:szCs w:val="24"/>
        </w:rPr>
      </w:pPr>
    </w:p>
    <w:p w14:paraId="42F711E8" w14:textId="77777777" w:rsidR="00801ECC" w:rsidRDefault="00801ECC" w:rsidP="00801ECC">
      <w:pPr>
        <w:tabs>
          <w:tab w:val="center" w:pos="4819"/>
        </w:tabs>
        <w:spacing w:after="0" w:line="240" w:lineRule="auto"/>
        <w:rPr>
          <w:rFonts w:ascii="Times New Roman" w:eastAsia="Cambria" w:hAnsi="Times New Roman" w:cs="Times New Roman"/>
          <w:kern w:val="56"/>
          <w:sz w:val="24"/>
          <w:szCs w:val="24"/>
        </w:rPr>
      </w:pPr>
    </w:p>
    <w:p w14:paraId="1B76B89E" w14:textId="77777777" w:rsidR="00801ECC" w:rsidRPr="00DB3EAE" w:rsidRDefault="00801ECC" w:rsidP="00801ECC">
      <w:pPr>
        <w:tabs>
          <w:tab w:val="center" w:pos="4819"/>
        </w:tabs>
        <w:spacing w:after="0" w:line="240" w:lineRule="auto"/>
        <w:rPr>
          <w:rFonts w:ascii="Times New Roman" w:eastAsia="Cambria" w:hAnsi="Times New Roman" w:cs="Times New Roman"/>
          <w:kern w:val="56"/>
          <w:sz w:val="24"/>
          <w:szCs w:val="24"/>
        </w:rPr>
      </w:pPr>
      <w:r w:rsidRPr="00DB3EAE">
        <w:rPr>
          <w:rFonts w:ascii="Times New Roman" w:eastAsia="Cambria" w:hAnsi="Times New Roman" w:cs="Times New Roman"/>
          <w:kern w:val="56"/>
          <w:sz w:val="24"/>
          <w:szCs w:val="24"/>
        </w:rPr>
        <w:t>Pretendenta nosaukums un reģistrācijas Nr.__________________________</w:t>
      </w:r>
    </w:p>
    <w:p w14:paraId="18ECCBE8" w14:textId="77777777" w:rsidR="00413B7F" w:rsidRPr="00575326" w:rsidRDefault="00413B7F">
      <w:pPr>
        <w:rPr>
          <w:lang w:val="en-GB"/>
        </w:rPr>
      </w:pPr>
    </w:p>
    <w:sectPr w:rsidR="00413B7F" w:rsidRPr="00575326" w:rsidSect="00A15EED">
      <w:pgSz w:w="16838" w:h="11906" w:orient="landscape"/>
      <w:pgMar w:top="1021" w:right="1440" w:bottom="1021" w:left="144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404A5"/>
    <w:multiLevelType w:val="hybridMultilevel"/>
    <w:tmpl w:val="12DE1E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B7F"/>
    <w:rsid w:val="00002608"/>
    <w:rsid w:val="0007266C"/>
    <w:rsid w:val="00075F43"/>
    <w:rsid w:val="000D5A16"/>
    <w:rsid w:val="000E024A"/>
    <w:rsid w:val="00124005"/>
    <w:rsid w:val="00124751"/>
    <w:rsid w:val="001B6736"/>
    <w:rsid w:val="001C5178"/>
    <w:rsid w:val="001D6953"/>
    <w:rsid w:val="00230470"/>
    <w:rsid w:val="002A3F22"/>
    <w:rsid w:val="0030026A"/>
    <w:rsid w:val="00396BC5"/>
    <w:rsid w:val="003B2B9C"/>
    <w:rsid w:val="003E1EE5"/>
    <w:rsid w:val="00413B7F"/>
    <w:rsid w:val="004335D6"/>
    <w:rsid w:val="004520F5"/>
    <w:rsid w:val="004710A8"/>
    <w:rsid w:val="004B6D90"/>
    <w:rsid w:val="004F5624"/>
    <w:rsid w:val="00564778"/>
    <w:rsid w:val="00575326"/>
    <w:rsid w:val="00642EEB"/>
    <w:rsid w:val="007202F1"/>
    <w:rsid w:val="007720DC"/>
    <w:rsid w:val="007E58ED"/>
    <w:rsid w:val="00801ECC"/>
    <w:rsid w:val="008435F8"/>
    <w:rsid w:val="0089117F"/>
    <w:rsid w:val="00904543"/>
    <w:rsid w:val="00982B94"/>
    <w:rsid w:val="009C6229"/>
    <w:rsid w:val="00A1195F"/>
    <w:rsid w:val="00A15EED"/>
    <w:rsid w:val="00A318D6"/>
    <w:rsid w:val="00AE2D26"/>
    <w:rsid w:val="00B74296"/>
    <w:rsid w:val="00B8155D"/>
    <w:rsid w:val="00BD3CEA"/>
    <w:rsid w:val="00C161AF"/>
    <w:rsid w:val="00C319B9"/>
    <w:rsid w:val="00D47F5A"/>
    <w:rsid w:val="00D902AE"/>
    <w:rsid w:val="00DB37FE"/>
    <w:rsid w:val="00E13DBF"/>
    <w:rsid w:val="00E5723D"/>
    <w:rsid w:val="00E8598A"/>
    <w:rsid w:val="00EF2971"/>
    <w:rsid w:val="00F51E23"/>
    <w:rsid w:val="00F74848"/>
    <w:rsid w:val="00F74B4C"/>
    <w:rsid w:val="00F90C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18F0A"/>
  <w15:docId w15:val="{D24686A6-1E76-4EE6-8DD0-FA796CDA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lv-LV" w:eastAsia="lv-LV"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semiHidden/>
    <w:unhideWhenUsed/>
    <w:rsid w:val="001C5178"/>
    <w:rPr>
      <w:color w:val="0000FF"/>
      <w:u w:val="single"/>
    </w:rPr>
  </w:style>
  <w:style w:type="paragraph" w:styleId="BalloonText">
    <w:name w:val="Balloon Text"/>
    <w:basedOn w:val="Normal"/>
    <w:link w:val="BalloonTextChar"/>
    <w:uiPriority w:val="99"/>
    <w:semiHidden/>
    <w:unhideWhenUsed/>
    <w:rsid w:val="00F74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B4C"/>
    <w:rPr>
      <w:rFonts w:ascii="Segoe UI" w:hAnsi="Segoe UI" w:cs="Segoe UI"/>
      <w:sz w:val="18"/>
      <w:szCs w:val="18"/>
    </w:rPr>
  </w:style>
  <w:style w:type="character" w:styleId="CommentReference">
    <w:name w:val="annotation reference"/>
    <w:basedOn w:val="DefaultParagraphFont"/>
    <w:uiPriority w:val="99"/>
    <w:semiHidden/>
    <w:unhideWhenUsed/>
    <w:rsid w:val="00564778"/>
    <w:rPr>
      <w:sz w:val="16"/>
      <w:szCs w:val="16"/>
    </w:rPr>
  </w:style>
  <w:style w:type="paragraph" w:styleId="CommentText">
    <w:name w:val="annotation text"/>
    <w:basedOn w:val="Normal"/>
    <w:link w:val="CommentTextChar"/>
    <w:uiPriority w:val="99"/>
    <w:semiHidden/>
    <w:unhideWhenUsed/>
    <w:rsid w:val="00564778"/>
    <w:pPr>
      <w:spacing w:line="240" w:lineRule="auto"/>
    </w:pPr>
    <w:rPr>
      <w:sz w:val="20"/>
      <w:szCs w:val="20"/>
    </w:rPr>
  </w:style>
  <w:style w:type="character" w:customStyle="1" w:styleId="CommentTextChar">
    <w:name w:val="Comment Text Char"/>
    <w:basedOn w:val="DefaultParagraphFont"/>
    <w:link w:val="CommentText"/>
    <w:uiPriority w:val="99"/>
    <w:semiHidden/>
    <w:rsid w:val="00564778"/>
    <w:rPr>
      <w:sz w:val="20"/>
      <w:szCs w:val="20"/>
    </w:rPr>
  </w:style>
  <w:style w:type="paragraph" w:styleId="CommentSubject">
    <w:name w:val="annotation subject"/>
    <w:basedOn w:val="CommentText"/>
    <w:next w:val="CommentText"/>
    <w:link w:val="CommentSubjectChar"/>
    <w:uiPriority w:val="99"/>
    <w:semiHidden/>
    <w:unhideWhenUsed/>
    <w:rsid w:val="00564778"/>
    <w:rPr>
      <w:b/>
      <w:bCs/>
    </w:rPr>
  </w:style>
  <w:style w:type="character" w:customStyle="1" w:styleId="CommentSubjectChar">
    <w:name w:val="Comment Subject Char"/>
    <w:basedOn w:val="CommentTextChar"/>
    <w:link w:val="CommentSubject"/>
    <w:uiPriority w:val="99"/>
    <w:semiHidden/>
    <w:rsid w:val="005647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7C4B0-6FCD-4D05-B13D-4AADA51F8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3154</Words>
  <Characters>1798</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Eduards Skukis</dc:creator>
  <cp:lastModifiedBy>Artis Celitāns</cp:lastModifiedBy>
  <cp:revision>7</cp:revision>
  <cp:lastPrinted>2018-01-09T08:15:00Z</cp:lastPrinted>
  <dcterms:created xsi:type="dcterms:W3CDTF">2018-02-14T14:38:00Z</dcterms:created>
  <dcterms:modified xsi:type="dcterms:W3CDTF">2018-02-28T11:29:00Z</dcterms:modified>
</cp:coreProperties>
</file>