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w:t>
      </w:r>
      <w:r w:rsidR="00761A3E" w:rsidRPr="00761A3E">
        <w:rPr>
          <w:rFonts w:ascii="Times New Roman" w:hAnsi="Times New Roman" w:cs="Times New Roman"/>
          <w:b/>
          <w:sz w:val="24"/>
          <w:szCs w:val="24"/>
        </w:rPr>
        <w:t>Aprīkojuma iegāde RTU Materiālzinātnes un lietišķās ķīmijas fakultātes STEM studiju programmu modernizēšanai</w:t>
      </w:r>
      <w:r w:rsidRPr="00B6316F">
        <w:rPr>
          <w:rFonts w:ascii="Times New Roman" w:hAnsi="Times New Roman" w:cs="Times New Roman"/>
          <w:b/>
          <w:sz w:val="24"/>
          <w:szCs w:val="24"/>
        </w:rPr>
        <w:t>”,</w:t>
      </w:r>
    </w:p>
    <w:p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w:t>
      </w:r>
      <w:r w:rsidR="004327A9">
        <w:rPr>
          <w:rFonts w:ascii="Times New Roman" w:hAnsi="Times New Roman" w:cs="Times New Roman"/>
          <w:b/>
          <w:sz w:val="24"/>
          <w:szCs w:val="24"/>
        </w:rPr>
        <w:t>dentifikācijas Nr. RTU – 2018/</w:t>
      </w:r>
      <w:r w:rsidR="00761A3E">
        <w:rPr>
          <w:rFonts w:ascii="Times New Roman" w:hAnsi="Times New Roman" w:cs="Times New Roman"/>
          <w:b/>
          <w:sz w:val="24"/>
          <w:szCs w:val="24"/>
        </w:rPr>
        <w:t>109</w:t>
      </w:r>
      <w:r w:rsidRPr="00B6316F">
        <w:rPr>
          <w:rFonts w:ascii="Times New Roman" w:hAnsi="Times New Roman" w:cs="Times New Roman"/>
          <w:b/>
          <w:sz w:val="24"/>
          <w:szCs w:val="24"/>
        </w:rPr>
        <w:t>)</w:t>
      </w:r>
    </w:p>
    <w:p w:rsidR="00D62EB6"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761A3E" w:rsidRPr="00B06154" w:rsidRDefault="00761A3E" w:rsidP="00B6316F">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 xml:space="preserve">par </w:t>
      </w:r>
      <w:r w:rsidR="00144F98">
        <w:rPr>
          <w:rFonts w:ascii="Times New Roman" w:eastAsia="Cambria" w:hAnsi="Times New Roman" w:cs="Times New Roman"/>
          <w:b/>
          <w:sz w:val="28"/>
          <w:szCs w:val="28"/>
        </w:rPr>
        <w:t>iepirkuma 3</w:t>
      </w:r>
      <w:r>
        <w:rPr>
          <w:rFonts w:ascii="Times New Roman" w:eastAsia="Cambria" w:hAnsi="Times New Roman" w:cs="Times New Roman"/>
          <w:b/>
          <w:sz w:val="28"/>
          <w:szCs w:val="28"/>
        </w:rPr>
        <w:t>.daļu</w:t>
      </w:r>
    </w:p>
    <w:p w:rsidR="00D62EB6" w:rsidRDefault="00D62EB6" w:rsidP="00D62EB6">
      <w:pPr>
        <w:spacing w:after="0" w:line="240" w:lineRule="auto"/>
        <w:rPr>
          <w:rFonts w:ascii="Times New Roman" w:eastAsia="Cambria" w:hAnsi="Times New Roman" w:cs="Times New Roman"/>
          <w:bCs/>
          <w:sz w:val="24"/>
          <w:szCs w:val="24"/>
        </w:rPr>
      </w:pPr>
    </w:p>
    <w:p w:rsidR="00025AFB" w:rsidRPr="00B06154" w:rsidRDefault="00025AFB" w:rsidP="00D62EB6">
      <w:pPr>
        <w:spacing w:after="0" w:line="240" w:lineRule="auto"/>
        <w:rPr>
          <w:rFonts w:ascii="Times New Roman" w:eastAsia="Cambria" w:hAnsi="Times New Roman" w:cs="Times New Roman"/>
          <w:bCs/>
          <w:sz w:val="24"/>
          <w:szCs w:val="24"/>
        </w:rPr>
      </w:pPr>
    </w:p>
    <w:p w:rsidR="00D62EB6" w:rsidRDefault="004327A9"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2019</w:t>
      </w:r>
      <w:r w:rsidR="00953A9E" w:rsidRPr="00B06154">
        <w:rPr>
          <w:rFonts w:ascii="Times New Roman" w:eastAsia="Cambria" w:hAnsi="Times New Roman" w:cs="Times New Roman"/>
          <w:bCs/>
          <w:sz w:val="24"/>
          <w:szCs w:val="24"/>
        </w:rPr>
        <w:t xml:space="preserve">.gada </w:t>
      </w:r>
      <w:r w:rsidR="00144F98">
        <w:rPr>
          <w:rFonts w:ascii="Times New Roman" w:eastAsia="Cambria" w:hAnsi="Times New Roman" w:cs="Times New Roman"/>
          <w:bCs/>
          <w:sz w:val="24"/>
          <w:szCs w:val="24"/>
        </w:rPr>
        <w:t>25</w:t>
      </w:r>
      <w:r w:rsidR="003D2168" w:rsidRPr="00B06154">
        <w:rPr>
          <w:rFonts w:ascii="Times New Roman" w:eastAsia="Cambria" w:hAnsi="Times New Roman" w:cs="Times New Roman"/>
          <w:bCs/>
          <w:sz w:val="24"/>
          <w:szCs w:val="24"/>
        </w:rPr>
        <w:t>.</w:t>
      </w:r>
      <w:r>
        <w:rPr>
          <w:rFonts w:ascii="Times New Roman" w:eastAsia="Cambria" w:hAnsi="Times New Roman" w:cs="Times New Roman"/>
          <w:bCs/>
          <w:sz w:val="24"/>
          <w:szCs w:val="24"/>
        </w:rPr>
        <w:t>martā</w:t>
      </w:r>
    </w:p>
    <w:p w:rsidR="00025AFB" w:rsidRPr="00B06154" w:rsidRDefault="00025AFB"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reģ. Nr. </w:t>
      </w:r>
      <w:smartTag w:uri="schemas-tilde-lv/tildestengine" w:element="phone">
        <w:smartTagPr>
          <w:attr w:name="phone_number" w:val="1000709"/>
          <w:attr w:name="phone_prefix" w:val="334"/>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7"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web: </w:t>
      </w:r>
      <w:hyperlink r:id="rId8" w:history="1">
        <w:r w:rsidRPr="00B06154">
          <w:rPr>
            <w:rFonts w:ascii="Times New Roman" w:eastAsia="Times New Roman" w:hAnsi="Times New Roman" w:cs="Times New Roman"/>
            <w:color w:val="0000FF"/>
            <w:sz w:val="24"/>
            <w:szCs w:val="24"/>
            <w:u w:val="single"/>
            <w:lang w:eastAsia="lv-LV"/>
          </w:rPr>
          <w:t>www.rtu.lv</w:t>
        </w:r>
      </w:hyperlink>
    </w:p>
    <w:p w:rsidR="005D4019" w:rsidRPr="00E82057"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E82057" w:rsidRPr="005757F4" w:rsidRDefault="00E82057" w:rsidP="00E82057">
      <w:pPr>
        <w:spacing w:after="0" w:line="240" w:lineRule="auto"/>
        <w:ind w:left="284"/>
        <w:jc w:val="both"/>
      </w:pPr>
      <w:r w:rsidRPr="00025AFB">
        <w:rPr>
          <w:rFonts w:ascii="Times New Roman" w:hAnsi="Times New Roman" w:cs="Times New Roman"/>
          <w:b/>
          <w:sz w:val="24"/>
          <w:szCs w:val="24"/>
        </w:rPr>
        <w:t>2.</w:t>
      </w:r>
      <w:r w:rsidRPr="00025AFB">
        <w:rPr>
          <w:rFonts w:ascii="Times New Roman" w:eastAsia="Times New Roman" w:hAnsi="Times New Roman" w:cs="Times New Roman"/>
          <w:b/>
          <w:bCs/>
          <w:sz w:val="24"/>
          <w:szCs w:val="24"/>
          <w:lang w:eastAsia="lv-LV"/>
        </w:rPr>
        <w:t>1.</w:t>
      </w:r>
      <w:r w:rsidRPr="00E82057">
        <w:rPr>
          <w:rFonts w:ascii="Times New Roman" w:eastAsia="Times New Roman" w:hAnsi="Times New Roman" w:cs="Times New Roman"/>
          <w:bCs/>
          <w:sz w:val="24"/>
          <w:szCs w:val="24"/>
          <w:lang w:eastAsia="lv-LV"/>
        </w:rPr>
        <w:t xml:space="preserve"> </w:t>
      </w:r>
      <w:r w:rsidRPr="00E82057">
        <w:rPr>
          <w:rFonts w:ascii="Times New Roman" w:hAnsi="Times New Roman" w:cs="Times New Roman"/>
          <w:sz w:val="24"/>
          <w:szCs w:val="24"/>
        </w:rPr>
        <w:t>Konkurss tiek rīkots Eiropas Savienības fonda projekta “Rīgas Tehniskās universitātes infrastruktūras attīstība STEM studiju programmas modernizēšanai”, Vienošanās Nr.8.1.1.0/17/I/002, īstenošanas ietvaros (PVS ID 3169).</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4327A9">
        <w:rPr>
          <w:rFonts w:ascii="Times New Roman" w:eastAsia="Times New Roman" w:hAnsi="Times New Roman" w:cs="Times New Roman"/>
          <w:bCs/>
          <w:sz w:val="24"/>
          <w:szCs w:val="24"/>
        </w:rPr>
        <w:t>/</w:t>
      </w:r>
      <w:r w:rsidR="00924990">
        <w:rPr>
          <w:rFonts w:ascii="Times New Roman" w:eastAsia="Times New Roman" w:hAnsi="Times New Roman" w:cs="Times New Roman"/>
          <w:bCs/>
          <w:sz w:val="24"/>
          <w:szCs w:val="24"/>
        </w:rPr>
        <w:t>109</w:t>
      </w:r>
      <w:r w:rsidRPr="00B06154">
        <w:rPr>
          <w:rFonts w:ascii="Times New Roman" w:eastAsia="Times New Roman" w:hAnsi="Times New Roman" w:cs="Times New Roman"/>
          <w:bCs/>
          <w:sz w:val="24"/>
          <w:szCs w:val="24"/>
        </w:rPr>
        <w:t>.</w:t>
      </w:r>
    </w:p>
    <w:p w:rsidR="005A54E5" w:rsidRPr="005A54E5" w:rsidRDefault="00332AC6" w:rsidP="005A54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Informācija par iepirkuma priekšmetu</w:t>
      </w:r>
      <w:r w:rsidR="00E82057">
        <w:rPr>
          <w:rFonts w:ascii="Times New Roman" w:hAnsi="Times New Roman" w:cs="Times New Roman"/>
          <w:b/>
          <w:sz w:val="24"/>
          <w:szCs w:val="24"/>
        </w:rPr>
        <w:t>:</w:t>
      </w:r>
      <w:r w:rsidR="00106747">
        <w:rPr>
          <w:rFonts w:ascii="Times New Roman" w:eastAsia="Times New Roman" w:hAnsi="Times New Roman" w:cs="Times New Roman"/>
          <w:bCs/>
          <w:sz w:val="24"/>
          <w:szCs w:val="24"/>
        </w:rPr>
        <w:t xml:space="preserve"> </w:t>
      </w:r>
      <w:r w:rsidR="005A54E5" w:rsidRPr="005A54E5">
        <w:rPr>
          <w:rFonts w:ascii="Times New Roman" w:hAnsi="Times New Roman" w:cs="Times New Roman"/>
          <w:sz w:val="24"/>
          <w:szCs w:val="24"/>
        </w:rPr>
        <w:t>Komplekts augsti efektīvā šķidruma hromatogrāfa "Agilent Technologies 1200 series" pielāgošanai puspreparatīvās hromatogrāfijas vajadzībām</w:t>
      </w:r>
    </w:p>
    <w:p w:rsidR="005A54E5" w:rsidRPr="005A54E5" w:rsidRDefault="00332AC6" w:rsidP="005A54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106747">
        <w:rPr>
          <w:rFonts w:ascii="Times New Roman" w:hAnsi="Times New Roman" w:cs="Times New Roman"/>
          <w:b/>
          <w:sz w:val="24"/>
          <w:szCs w:val="24"/>
        </w:rPr>
        <w:t xml:space="preserve"> </w:t>
      </w:r>
      <w:r w:rsidR="00106747" w:rsidRPr="00582A0C">
        <w:rPr>
          <w:rFonts w:ascii="Times New Roman" w:hAnsi="Times New Roman" w:cs="Times New Roman"/>
          <w:b/>
          <w:sz w:val="24"/>
          <w:szCs w:val="24"/>
        </w:rPr>
        <w:t xml:space="preserve">Informācija par </w:t>
      </w:r>
      <w:r w:rsidRPr="00582A0C">
        <w:rPr>
          <w:rFonts w:ascii="Times New Roman" w:hAnsi="Times New Roman" w:cs="Times New Roman"/>
          <w:b/>
          <w:sz w:val="24"/>
          <w:szCs w:val="24"/>
        </w:rPr>
        <w:t xml:space="preserve">CPV nomenklatūras kodiem: </w:t>
      </w:r>
      <w:r w:rsidR="004327A9" w:rsidRPr="00582A0C">
        <w:rPr>
          <w:rFonts w:ascii="Times New Roman" w:hAnsi="Times New Roman" w:cs="Times New Roman"/>
          <w:b/>
          <w:sz w:val="24"/>
          <w:szCs w:val="24"/>
        </w:rPr>
        <w:t>Galvenais CPV kods:</w:t>
      </w:r>
      <w:r w:rsidR="00924990">
        <w:rPr>
          <w:rFonts w:ascii="Times New Roman" w:hAnsi="Times New Roman" w:cs="Times New Roman"/>
          <w:sz w:val="24"/>
          <w:szCs w:val="24"/>
        </w:rPr>
        <w:t xml:space="preserve"> </w:t>
      </w:r>
      <w:r w:rsidR="00924990" w:rsidRPr="00924990">
        <w:rPr>
          <w:rFonts w:ascii="Times New Roman" w:hAnsi="Times New Roman" w:cs="Times New Roman"/>
          <w:sz w:val="24"/>
          <w:szCs w:val="24"/>
        </w:rPr>
        <w:t>38000000-5 (Laboratorijas, optiskās un precīzijas ierīces (izņemot brilles))</w:t>
      </w:r>
      <w:r w:rsidR="005A54E5">
        <w:rPr>
          <w:rFonts w:ascii="Times New Roman" w:hAnsi="Times New Roman" w:cs="Times New Roman"/>
          <w:sz w:val="24"/>
          <w:szCs w:val="24"/>
        </w:rPr>
        <w:t xml:space="preserve">, </w:t>
      </w:r>
      <w:r w:rsidR="005A54E5">
        <w:rPr>
          <w:rFonts w:ascii="Times New Roman" w:hAnsi="Times New Roman" w:cs="Times New Roman"/>
          <w:b/>
          <w:sz w:val="24"/>
          <w:szCs w:val="24"/>
        </w:rPr>
        <w:t xml:space="preserve">papildus CPV kods: </w:t>
      </w:r>
      <w:r w:rsidR="005A54E5" w:rsidRPr="005A54E5">
        <w:rPr>
          <w:rFonts w:ascii="Times New Roman" w:hAnsi="Times New Roman" w:cs="Times New Roman"/>
          <w:sz w:val="24"/>
          <w:szCs w:val="24"/>
        </w:rPr>
        <w:t>38432200-4 (Hromatogrāfi)</w:t>
      </w:r>
      <w:r w:rsidR="005A54E5">
        <w:rPr>
          <w:rFonts w:ascii="Times New Roman" w:hAnsi="Times New Roman" w:cs="Times New Roman"/>
          <w:sz w:val="24"/>
          <w:szCs w:val="24"/>
        </w:rPr>
        <w:t>.</w:t>
      </w:r>
    </w:p>
    <w:p w:rsidR="00500102" w:rsidRPr="00B06154" w:rsidRDefault="00500102" w:rsidP="00025AFB">
      <w:pPr>
        <w:pStyle w:val="NormalarNr"/>
      </w:pPr>
      <w:r w:rsidRPr="00B06154">
        <w:t xml:space="preserve">Paziņojums par līgumu publicēts Eiropas Savienības Oficiālajā Vēstnesī: </w:t>
      </w:r>
      <w:r w:rsidR="00924990">
        <w:t xml:space="preserve"> </w:t>
      </w:r>
      <w:r w:rsidR="00924990" w:rsidRPr="005A54E5">
        <w:rPr>
          <w:b w:val="0"/>
        </w:rPr>
        <w:t>13.11</w:t>
      </w:r>
      <w:r w:rsidR="00F41420" w:rsidRPr="005A54E5">
        <w:rPr>
          <w:b w:val="0"/>
        </w:rPr>
        <w:t>.2018</w:t>
      </w:r>
      <w:r w:rsidRPr="005A54E5">
        <w:rPr>
          <w:b w:val="0"/>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9"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924990">
        <w:rPr>
          <w:rFonts w:ascii="Times New Roman" w:eastAsia="Times New Roman" w:hAnsi="Times New Roman" w:cs="Times New Roman"/>
          <w:bCs/>
          <w:sz w:val="24"/>
          <w:szCs w:val="24"/>
          <w:lang w:eastAsia="lv-LV"/>
        </w:rPr>
        <w:t xml:space="preserve"> 11.11</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rsidR="004327A9" w:rsidRPr="004327A9" w:rsidRDefault="004327A9" w:rsidP="00466072">
      <w:pPr>
        <w:numPr>
          <w:ilvl w:val="0"/>
          <w:numId w:val="21"/>
        </w:numPr>
        <w:tabs>
          <w:tab w:val="num" w:pos="720"/>
        </w:tabs>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b/>
          <w:bCs/>
          <w:sz w:val="24"/>
          <w:szCs w:val="24"/>
          <w:lang w:eastAsia="lv-LV"/>
        </w:rPr>
        <w:t xml:space="preserve">Iepirkuma komisija izveidota: </w:t>
      </w:r>
      <w:r w:rsidRPr="004327A9">
        <w:rPr>
          <w:rFonts w:ascii="Times New Roman" w:hAnsi="Times New Roman" w:cs="Times New Roman"/>
          <w:sz w:val="24"/>
          <w:szCs w:val="24"/>
        </w:rPr>
        <w:t>ar Rīgas Tehniskās univer</w:t>
      </w:r>
      <w:r w:rsidR="00924990">
        <w:rPr>
          <w:rFonts w:ascii="Times New Roman" w:hAnsi="Times New Roman" w:cs="Times New Roman"/>
          <w:sz w:val="24"/>
          <w:szCs w:val="24"/>
        </w:rPr>
        <w:t>sitātes finanšu prorektora 12.10</w:t>
      </w:r>
      <w:r w:rsidRPr="004327A9">
        <w:rPr>
          <w:rFonts w:ascii="Times New Roman" w:hAnsi="Times New Roman" w:cs="Times New Roman"/>
          <w:sz w:val="24"/>
          <w:szCs w:val="24"/>
        </w:rPr>
        <w:t>.2</w:t>
      </w:r>
      <w:r w:rsidR="00F41420">
        <w:rPr>
          <w:rFonts w:ascii="Times New Roman" w:hAnsi="Times New Roman" w:cs="Times New Roman"/>
          <w:sz w:val="24"/>
          <w:szCs w:val="24"/>
        </w:rPr>
        <w:t xml:space="preserve">018. </w:t>
      </w:r>
      <w:r w:rsidR="00924990">
        <w:rPr>
          <w:rFonts w:ascii="Times New Roman" w:hAnsi="Times New Roman" w:cs="Times New Roman"/>
          <w:sz w:val="24"/>
          <w:szCs w:val="24"/>
        </w:rPr>
        <w:t>rīkojumu Nr. 03000-1.2-e/55 un 09.01.2019. rīkojumu Nr. 03000-1.2-e/3</w:t>
      </w:r>
      <w:r w:rsidRPr="004327A9">
        <w:rPr>
          <w:rFonts w:ascii="Times New Roman" w:hAnsi="Times New Roman" w:cs="Times New Roman"/>
          <w:sz w:val="24"/>
          <w:szCs w:val="24"/>
        </w:rPr>
        <w:t xml:space="preserve"> </w:t>
      </w:r>
      <w:r w:rsidRPr="004327A9">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F41420"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Uģis Citskovskis</w:t>
            </w:r>
          </w:p>
        </w:tc>
        <w:tc>
          <w:tcPr>
            <w:tcW w:w="6237" w:type="dxa"/>
          </w:tcPr>
          <w:p w:rsidR="007D0140" w:rsidRPr="00B06154" w:rsidRDefault="00924990"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Attīstības prorektora dienesta vecākais eksperts</w:t>
            </w:r>
          </w:p>
        </w:tc>
      </w:tr>
      <w:tr w:rsidR="007D0140" w:rsidRPr="00B06154" w:rsidTr="00500102">
        <w:tc>
          <w:tcPr>
            <w:tcW w:w="3085" w:type="dxa"/>
          </w:tcPr>
          <w:p w:rsidR="00CF63B3" w:rsidRDefault="0092499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Māris Turks</w:t>
            </w:r>
          </w:p>
          <w:p w:rsidR="00924990" w:rsidRDefault="00924990" w:rsidP="007D0140">
            <w:pPr>
              <w:tabs>
                <w:tab w:val="left" w:pos="397"/>
                <w:tab w:val="left" w:pos="9000"/>
                <w:tab w:val="left" w:pos="9575"/>
              </w:tabs>
              <w:spacing w:after="0" w:line="240" w:lineRule="auto"/>
              <w:rPr>
                <w:rFonts w:ascii="Times New Roman" w:hAnsi="Times New Roman" w:cs="Times New Roman"/>
                <w:sz w:val="24"/>
                <w:szCs w:val="24"/>
              </w:rPr>
            </w:pPr>
          </w:p>
          <w:p w:rsidR="00924990" w:rsidRPr="008B2504" w:rsidRDefault="0092499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Juris Blūms</w:t>
            </w:r>
          </w:p>
        </w:tc>
        <w:tc>
          <w:tcPr>
            <w:tcW w:w="6237" w:type="dxa"/>
          </w:tcPr>
          <w:p w:rsidR="00CF63B3" w:rsidRDefault="00924990" w:rsidP="0092499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Bioloģiski aktīvo savienojumu ķīmijas tehnoloģijas katedras</w:t>
            </w:r>
            <w:r w:rsidR="00F41420">
              <w:rPr>
                <w:rFonts w:ascii="Times New Roman" w:hAnsi="Times New Roman" w:cs="Times New Roman"/>
                <w:sz w:val="24"/>
                <w:szCs w:val="24"/>
              </w:rPr>
              <w:t xml:space="preserve"> profesors</w:t>
            </w:r>
          </w:p>
          <w:p w:rsidR="00924990" w:rsidRPr="00A14DEF" w:rsidRDefault="00924990" w:rsidP="0092499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Optikas katedras profesors</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025AFB">
      <w:pPr>
        <w:pStyle w:val="NormalarNr"/>
      </w:pPr>
      <w:r w:rsidRPr="00601155">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3143EF" w:rsidRPr="003143EF" w:rsidTr="00CB6151">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43EF" w:rsidRPr="003143EF" w:rsidRDefault="003143EF" w:rsidP="003143EF">
            <w:pPr>
              <w:pStyle w:val="Style1"/>
              <w:numPr>
                <w:ilvl w:val="1"/>
                <w:numId w:val="23"/>
              </w:numPr>
              <w:tabs>
                <w:tab w:val="clear" w:pos="786"/>
                <w:tab w:val="num" w:pos="567"/>
              </w:tabs>
              <w:ind w:left="567" w:hanging="567"/>
            </w:pPr>
            <w:r w:rsidRPr="003143EF">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43EF" w:rsidRPr="003143EF" w:rsidRDefault="003143EF" w:rsidP="003143EF">
            <w:pPr>
              <w:pStyle w:val="Style1"/>
              <w:numPr>
                <w:ilvl w:val="1"/>
                <w:numId w:val="23"/>
              </w:numPr>
              <w:tabs>
                <w:tab w:val="clear" w:pos="786"/>
                <w:tab w:val="num" w:pos="567"/>
              </w:tabs>
              <w:ind w:left="567" w:hanging="567"/>
            </w:pPr>
            <w:r w:rsidRPr="003143EF">
              <w:t>Lai pierādītu atbilstību Pasūtītāja noteiktajām prasībām, Pretendentam jāiesniedz šādi</w:t>
            </w:r>
            <w:r w:rsidRPr="003143EF">
              <w:rPr>
                <w:b/>
                <w:bCs/>
              </w:rPr>
              <w:t xml:space="preserve"> prasību apliecinošie dokumenti:</w:t>
            </w:r>
          </w:p>
        </w:tc>
      </w:tr>
      <w:tr w:rsidR="003143EF" w:rsidRPr="003143EF" w:rsidTr="00CB6151">
        <w:trPr>
          <w:trHeight w:val="1295"/>
        </w:trPr>
        <w:tc>
          <w:tcPr>
            <w:tcW w:w="3779" w:type="dxa"/>
            <w:tcBorders>
              <w:top w:val="single" w:sz="12" w:space="0" w:color="auto"/>
            </w:tcBorders>
            <w:shd w:val="clear" w:color="auto" w:fill="auto"/>
          </w:tcPr>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r w:rsidRPr="003143EF">
              <w:rPr>
                <w:rFonts w:ascii="Times New Roman" w:hAnsi="Times New Roman" w:cs="Times New Roman"/>
                <w:sz w:val="24"/>
                <w:szCs w:val="24"/>
              </w:rPr>
              <w:t xml:space="preserve">4.1.1. Pretendents piekrīt nolikuma noteikumiem. </w:t>
            </w:r>
          </w:p>
        </w:tc>
        <w:tc>
          <w:tcPr>
            <w:tcW w:w="5392" w:type="dxa"/>
            <w:tcBorders>
              <w:top w:val="single" w:sz="12" w:space="0" w:color="auto"/>
            </w:tcBorders>
            <w:shd w:val="clear" w:color="auto" w:fill="auto"/>
          </w:tcPr>
          <w:p w:rsidR="003143EF" w:rsidRPr="003143EF"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3143EF">
              <w:rPr>
                <w:rFonts w:ascii="Times New Roman" w:hAnsi="Times New Roman" w:cs="Times New Roman"/>
                <w:sz w:val="24"/>
                <w:szCs w:val="24"/>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3143EF">
                <w:rPr>
                  <w:rFonts w:ascii="Times New Roman" w:hAnsi="Times New Roman" w:cs="Times New Roman"/>
                  <w:sz w:val="24"/>
                  <w:szCs w:val="24"/>
                </w:rPr>
                <w:t>nolikuma</w:t>
              </w:r>
            </w:smartTag>
            <w:r w:rsidRPr="003143EF">
              <w:rPr>
                <w:rFonts w:ascii="Times New Roman" w:hAnsi="Times New Roman" w:cs="Times New Roman"/>
                <w:sz w:val="24"/>
                <w:szCs w:val="24"/>
              </w:rPr>
              <w:t xml:space="preserve"> pielikumam Nr.1 – Pieteikuma vēstules forma. </w:t>
            </w:r>
          </w:p>
          <w:p w:rsidR="003143EF" w:rsidRPr="003143EF"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3143EF">
              <w:rPr>
                <w:rFonts w:ascii="Times New Roman" w:hAnsi="Times New Roman" w:cs="Times New Roman"/>
                <w:sz w:val="24"/>
                <w:szCs w:val="24"/>
              </w:rPr>
              <w:lastRenderedPageBreak/>
              <w:t>Ja piedāvājumu iesniedz personu apvienība, visi apvienības dalībnieki paraksta pieteikumu par piedalīšanos iepirkumā.</w:t>
            </w:r>
          </w:p>
        </w:tc>
      </w:tr>
      <w:tr w:rsidR="003143EF" w:rsidRPr="003143EF" w:rsidTr="00CB6151">
        <w:trPr>
          <w:trHeight w:val="538"/>
        </w:trPr>
        <w:tc>
          <w:tcPr>
            <w:tcW w:w="3779" w:type="dxa"/>
            <w:tcBorders>
              <w:top w:val="single" w:sz="12" w:space="0" w:color="auto"/>
            </w:tcBorders>
            <w:shd w:val="clear" w:color="auto" w:fill="auto"/>
          </w:tcPr>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r w:rsidRPr="003143EF">
              <w:rPr>
                <w:rFonts w:ascii="Times New Roman" w:hAnsi="Times New Roman" w:cs="Times New Roman"/>
                <w:sz w:val="24"/>
                <w:szCs w:val="24"/>
              </w:rPr>
              <w:lastRenderedPageBreak/>
              <w:t>4.1.2. Pretendenta pārstāvim, kas parakstījis piedāvājuma dokumentus, ir pārstāvības (paraksta) tiesības.</w:t>
            </w:r>
          </w:p>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rsidR="003143EF" w:rsidRPr="003143EF"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3143EF">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3143EF" w:rsidRPr="003143EF" w:rsidTr="00CB6151">
        <w:trPr>
          <w:trHeight w:val="389"/>
        </w:trPr>
        <w:tc>
          <w:tcPr>
            <w:tcW w:w="9171" w:type="dxa"/>
            <w:gridSpan w:val="2"/>
            <w:tcBorders>
              <w:top w:val="single" w:sz="12" w:space="0" w:color="auto"/>
            </w:tcBorders>
            <w:shd w:val="clear" w:color="auto" w:fill="auto"/>
          </w:tcPr>
          <w:p w:rsidR="003143EF" w:rsidRPr="003143EF" w:rsidRDefault="003143EF" w:rsidP="003143EF">
            <w:pPr>
              <w:pStyle w:val="ListParagraph"/>
              <w:tabs>
                <w:tab w:val="left" w:pos="1440"/>
              </w:tabs>
              <w:suppressAutoHyphens/>
              <w:spacing w:after="0" w:line="240" w:lineRule="auto"/>
              <w:ind w:left="0"/>
              <w:contextualSpacing w:val="0"/>
              <w:jc w:val="center"/>
              <w:rPr>
                <w:rFonts w:ascii="Times New Roman" w:hAnsi="Times New Roman" w:cs="Times New Roman"/>
                <w:b/>
                <w:sz w:val="24"/>
                <w:szCs w:val="24"/>
              </w:rPr>
            </w:pPr>
            <w:r w:rsidRPr="003143EF">
              <w:rPr>
                <w:rFonts w:ascii="Times New Roman" w:hAnsi="Times New Roman" w:cs="Times New Roman"/>
                <w:b/>
                <w:sz w:val="24"/>
                <w:szCs w:val="24"/>
              </w:rPr>
              <w:t>Atbilstība profesionālās darbības veikšanai</w:t>
            </w:r>
          </w:p>
        </w:tc>
      </w:tr>
      <w:tr w:rsidR="003143EF" w:rsidRPr="003143EF" w:rsidTr="00CB6151">
        <w:trPr>
          <w:trHeight w:val="558"/>
        </w:trPr>
        <w:tc>
          <w:tcPr>
            <w:tcW w:w="3779" w:type="dxa"/>
            <w:shd w:val="clear" w:color="auto" w:fill="auto"/>
          </w:tcPr>
          <w:p w:rsidR="003143EF" w:rsidRPr="003143EF" w:rsidRDefault="003143EF" w:rsidP="003143EF">
            <w:pPr>
              <w:pStyle w:val="ListParagraph"/>
              <w:spacing w:after="0" w:line="240" w:lineRule="auto"/>
              <w:ind w:left="0"/>
              <w:jc w:val="both"/>
              <w:rPr>
                <w:rFonts w:ascii="Times New Roman" w:hAnsi="Times New Roman" w:cs="Times New Roman"/>
                <w:sz w:val="24"/>
                <w:szCs w:val="24"/>
              </w:rPr>
            </w:pPr>
            <w:r w:rsidRPr="003143EF">
              <w:rPr>
                <w:rFonts w:ascii="Times New Roman" w:hAnsi="Times New Roman" w:cs="Times New Roman"/>
                <w:sz w:val="24"/>
                <w:szCs w:val="24"/>
              </w:rPr>
              <w:t>4.1.3. Pretendents ir reģistrēts atbilstoši reģistrācijas vai pastāvīgās dzīvesvietas valsts normatīvo aktu prasībām.</w:t>
            </w:r>
          </w:p>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p>
        </w:tc>
        <w:tc>
          <w:tcPr>
            <w:tcW w:w="5392" w:type="dxa"/>
            <w:shd w:val="clear" w:color="auto" w:fill="auto"/>
          </w:tcPr>
          <w:p w:rsidR="003143EF" w:rsidRPr="003143EF" w:rsidRDefault="003143EF" w:rsidP="003143EF">
            <w:pPr>
              <w:spacing w:after="0" w:line="240" w:lineRule="auto"/>
              <w:jc w:val="both"/>
              <w:rPr>
                <w:rFonts w:ascii="Times New Roman" w:hAnsi="Times New Roman" w:cs="Times New Roman"/>
                <w:sz w:val="24"/>
                <w:szCs w:val="24"/>
              </w:rPr>
            </w:pPr>
            <w:r w:rsidRPr="003143EF">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izņemot gadījumu, ja informācija ir pieejama publiskajā datubāzē. Ārvalstī reģistrētam Pretendentam jāiesniedz kompetentas attiecīgās valsts institūcijas izsniegts dokuments, kas apliecina, ka Pretendents ir reģistrēts atbilstoši tās valsts normatīvo aktu prasībām.</w:t>
            </w:r>
          </w:p>
        </w:tc>
      </w:tr>
      <w:tr w:rsidR="005A54E5" w:rsidRPr="003143EF" w:rsidTr="00CB6151">
        <w:trPr>
          <w:trHeight w:val="558"/>
        </w:trPr>
        <w:tc>
          <w:tcPr>
            <w:tcW w:w="3779" w:type="dxa"/>
            <w:shd w:val="clear" w:color="auto" w:fill="auto"/>
          </w:tcPr>
          <w:p w:rsidR="005A54E5" w:rsidRPr="005A54E5" w:rsidRDefault="005A54E5" w:rsidP="005A54E5">
            <w:pPr>
              <w:pStyle w:val="ListParagraph"/>
              <w:spacing w:after="0" w:line="240" w:lineRule="auto"/>
              <w:ind w:left="0"/>
              <w:jc w:val="both"/>
              <w:rPr>
                <w:rFonts w:ascii="Times New Roman" w:hAnsi="Times New Roman" w:cs="Times New Roman"/>
                <w:sz w:val="24"/>
                <w:szCs w:val="24"/>
              </w:rPr>
            </w:pPr>
            <w:r w:rsidRPr="005A54E5">
              <w:rPr>
                <w:rFonts w:ascii="Times New Roman" w:hAnsi="Times New Roman" w:cs="Times New Roman"/>
                <w:sz w:val="24"/>
                <w:szCs w:val="24"/>
              </w:rPr>
              <w:t xml:space="preserve">4.1.4. </w:t>
            </w:r>
            <w:r w:rsidRPr="005A54E5">
              <w:rPr>
                <w:rFonts w:ascii="Times New Roman" w:hAnsi="Times New Roman" w:cs="Times New Roman"/>
                <w:b/>
                <w:sz w:val="24"/>
                <w:szCs w:val="24"/>
              </w:rPr>
              <w:t>Iepirkuma daļā Nr.1 un Nr.3</w:t>
            </w:r>
            <w:r w:rsidRPr="005A54E5">
              <w:rPr>
                <w:rFonts w:ascii="Times New Roman" w:hAnsi="Times New Roman" w:cs="Times New Roman"/>
                <w:sz w:val="24"/>
                <w:szCs w:val="24"/>
              </w:rPr>
              <w:t xml:space="preserve"> p</w:t>
            </w:r>
            <w:r w:rsidRPr="005A54E5">
              <w:rPr>
                <w:rFonts w:ascii="Times New Roman" w:hAnsi="Times New Roman" w:cs="Times New Roman"/>
                <w:color w:val="000000"/>
                <w:sz w:val="24"/>
                <w:szCs w:val="24"/>
              </w:rPr>
              <w:t>retendentam ir jānodrošina piedāvātā iepirkuma priekšmeta garantijas laika apkalpošanu Latvijas Republikā atbilstoši piedāvātā iepirkuma priekšmeta  ražotāja prasībām.</w:t>
            </w:r>
          </w:p>
        </w:tc>
        <w:tc>
          <w:tcPr>
            <w:tcW w:w="5392" w:type="dxa"/>
            <w:shd w:val="clear" w:color="auto" w:fill="auto"/>
          </w:tcPr>
          <w:p w:rsidR="005A54E5" w:rsidRPr="005A54E5" w:rsidRDefault="005A54E5" w:rsidP="005A54E5">
            <w:pPr>
              <w:spacing w:after="0" w:line="240" w:lineRule="auto"/>
              <w:jc w:val="both"/>
              <w:rPr>
                <w:rFonts w:ascii="Times New Roman" w:hAnsi="Times New Roman" w:cs="Times New Roman"/>
                <w:sz w:val="24"/>
                <w:szCs w:val="24"/>
              </w:rPr>
            </w:pPr>
            <w:r w:rsidRPr="005A54E5">
              <w:rPr>
                <w:rFonts w:ascii="Times New Roman" w:hAnsi="Times New Roman" w:cs="Times New Roman"/>
                <w:sz w:val="24"/>
                <w:szCs w:val="24"/>
              </w:rPr>
              <w:t xml:space="preserve">4.2.4. Lai apliecinātu Nolikuma 4.1.4.punkta izpildi, Pretendents iesniedz piedāvātā iepirkuma priekšmeta </w:t>
            </w:r>
            <w:r w:rsidRPr="005A54E5">
              <w:rPr>
                <w:rFonts w:ascii="Times New Roman" w:hAnsi="Times New Roman" w:cs="Times New Roman"/>
                <w:b/>
                <w:sz w:val="24"/>
                <w:szCs w:val="24"/>
              </w:rPr>
              <w:t xml:space="preserve">ražotāja vai tā pilnvarotās pārstāvniecības (filiāles) pilnvaras, līguma vai cita dokumenta (kopiju), </w:t>
            </w:r>
            <w:r w:rsidRPr="005A54E5">
              <w:rPr>
                <w:rFonts w:ascii="Times New Roman" w:hAnsi="Times New Roman" w:cs="Times New Roman"/>
                <w:sz w:val="24"/>
                <w:szCs w:val="24"/>
              </w:rPr>
              <w:t>kas apliecina, ka Pretendentam par iepirkumi priekšmetu ir tiesības uzņemties atbilstošas garantijas saistības un veikt garantijas apkalpošanu.</w:t>
            </w:r>
          </w:p>
        </w:tc>
      </w:tr>
      <w:tr w:rsidR="005A54E5" w:rsidRPr="003143EF" w:rsidTr="00CB6151">
        <w:trPr>
          <w:trHeight w:val="558"/>
        </w:trPr>
        <w:tc>
          <w:tcPr>
            <w:tcW w:w="3779" w:type="dxa"/>
            <w:shd w:val="clear" w:color="auto" w:fill="auto"/>
          </w:tcPr>
          <w:p w:rsidR="005A54E5" w:rsidRPr="005A54E5" w:rsidRDefault="005A54E5" w:rsidP="005A54E5">
            <w:pPr>
              <w:pStyle w:val="ListParagraph"/>
              <w:spacing w:after="0" w:line="240" w:lineRule="auto"/>
              <w:ind w:left="0"/>
              <w:jc w:val="both"/>
              <w:rPr>
                <w:rFonts w:ascii="Times New Roman" w:hAnsi="Times New Roman" w:cs="Times New Roman"/>
                <w:sz w:val="24"/>
                <w:szCs w:val="24"/>
              </w:rPr>
            </w:pPr>
            <w:r w:rsidRPr="005A54E5">
              <w:rPr>
                <w:rFonts w:ascii="Times New Roman" w:hAnsi="Times New Roman" w:cs="Times New Roman"/>
                <w:sz w:val="24"/>
                <w:szCs w:val="24"/>
              </w:rPr>
              <w:t xml:space="preserve">4.1.5. </w:t>
            </w:r>
            <w:r w:rsidRPr="005A54E5">
              <w:rPr>
                <w:rFonts w:ascii="Times New Roman" w:hAnsi="Times New Roman" w:cs="Times New Roman"/>
                <w:b/>
                <w:sz w:val="24"/>
                <w:szCs w:val="24"/>
              </w:rPr>
              <w:t>Iepirkuma daļā Nr.3</w:t>
            </w:r>
            <w:r w:rsidRPr="005A54E5">
              <w:rPr>
                <w:rFonts w:ascii="Times New Roman" w:hAnsi="Times New Roman" w:cs="Times New Roman"/>
                <w:sz w:val="24"/>
                <w:szCs w:val="24"/>
              </w:rPr>
              <w:t xml:space="preserve"> pretendents līguma izpildē iesaistīs ražotāja sertificētu tehnisko speciālistu (personālu), kuram ir tiesības veikt piedāvātā iepirkuma priekšmeta uzstādīšanu, konfigurēšanu, lietotāju apmācību.</w:t>
            </w:r>
          </w:p>
        </w:tc>
        <w:tc>
          <w:tcPr>
            <w:tcW w:w="5392" w:type="dxa"/>
            <w:shd w:val="clear" w:color="auto" w:fill="auto"/>
          </w:tcPr>
          <w:p w:rsidR="005A54E5" w:rsidRPr="005A54E5" w:rsidRDefault="005A54E5" w:rsidP="005A54E5">
            <w:pPr>
              <w:spacing w:after="0" w:line="240" w:lineRule="auto"/>
              <w:jc w:val="both"/>
              <w:rPr>
                <w:rFonts w:ascii="Times New Roman" w:hAnsi="Times New Roman" w:cs="Times New Roman"/>
                <w:sz w:val="24"/>
                <w:szCs w:val="24"/>
              </w:rPr>
            </w:pPr>
            <w:r w:rsidRPr="005A54E5">
              <w:rPr>
                <w:rFonts w:ascii="Times New Roman" w:hAnsi="Times New Roman" w:cs="Times New Roman"/>
                <w:sz w:val="24"/>
                <w:szCs w:val="24"/>
              </w:rPr>
              <w:t>4.2.5. Lai apliecinātu Nolikuma 4.1.5.punkta izpildi, Pretendents sagatavo līguma izpildē iesaistīto speciālistu (personāla) sarakstu (forma pielikumā Nr.6), pievienojot sekojošu dokumentāciju:</w:t>
            </w:r>
          </w:p>
          <w:p w:rsidR="005A54E5" w:rsidRPr="005A54E5" w:rsidRDefault="005A54E5" w:rsidP="005A54E5">
            <w:pPr>
              <w:spacing w:after="0" w:line="240" w:lineRule="auto"/>
              <w:jc w:val="both"/>
              <w:rPr>
                <w:rFonts w:ascii="Times New Roman" w:hAnsi="Times New Roman" w:cs="Times New Roman"/>
                <w:sz w:val="24"/>
                <w:szCs w:val="24"/>
              </w:rPr>
            </w:pPr>
            <w:r w:rsidRPr="005A54E5">
              <w:rPr>
                <w:rFonts w:ascii="Times New Roman" w:hAnsi="Times New Roman" w:cs="Times New Roman"/>
                <w:sz w:val="24"/>
                <w:szCs w:val="24"/>
              </w:rPr>
              <w:t>* ja līguma izpildē iesaistītais speciālists ir ražotāja darbinieks, tad pievieno ražotāja izsniegtu kvalifikāciju apliecinošu dokumentu;</w:t>
            </w:r>
          </w:p>
          <w:p w:rsidR="005A54E5" w:rsidRPr="005A54E5" w:rsidRDefault="005A54E5" w:rsidP="005A54E5">
            <w:pPr>
              <w:spacing w:after="0" w:line="240" w:lineRule="auto"/>
              <w:jc w:val="both"/>
              <w:rPr>
                <w:rFonts w:ascii="Times New Roman" w:hAnsi="Times New Roman" w:cs="Times New Roman"/>
                <w:sz w:val="24"/>
                <w:szCs w:val="24"/>
              </w:rPr>
            </w:pPr>
            <w:r w:rsidRPr="005A54E5">
              <w:rPr>
                <w:rFonts w:ascii="Times New Roman" w:hAnsi="Times New Roman" w:cs="Times New Roman"/>
                <w:sz w:val="24"/>
                <w:szCs w:val="24"/>
              </w:rPr>
              <w:t xml:space="preserve">* ja līguma izpildē iesaistītais speciālists nav ražotāja darbinieks, tad pievieno ražotāja izsniegtu spēkā esoša sertifikāta kopiju, kas apliecina tehniskā speciālista (personāla) tiesības veikt piedāvātā iepirkuma priekšmeta uzstādīšanu. </w:t>
            </w:r>
          </w:p>
        </w:tc>
      </w:tr>
    </w:tbl>
    <w:p w:rsidR="00582A0C" w:rsidRDefault="00582A0C" w:rsidP="00025AFB">
      <w:pPr>
        <w:pStyle w:val="NormalarNr"/>
        <w:numPr>
          <w:ilvl w:val="0"/>
          <w:numId w:val="0"/>
        </w:numPr>
        <w:ind w:left="360"/>
      </w:pPr>
    </w:p>
    <w:p w:rsidR="00735B69" w:rsidRPr="00B06154" w:rsidRDefault="00B83E3D" w:rsidP="00025AFB">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7D4629">
        <w:rPr>
          <w:rFonts w:ascii="Times New Roman" w:eastAsia="Times New Roman" w:hAnsi="Times New Roman" w:cs="Times New Roman"/>
          <w:bCs/>
          <w:sz w:val="24"/>
          <w:szCs w:val="24"/>
          <w:lang w:eastAsia="lv-LV"/>
        </w:rPr>
        <w:t>201</w:t>
      </w:r>
      <w:r w:rsidR="00582A0C">
        <w:rPr>
          <w:rFonts w:ascii="Times New Roman" w:eastAsia="Times New Roman" w:hAnsi="Times New Roman" w:cs="Times New Roman"/>
          <w:bCs/>
          <w:sz w:val="24"/>
          <w:szCs w:val="24"/>
          <w:lang w:eastAsia="lv-LV"/>
        </w:rPr>
        <w:t>8</w:t>
      </w:r>
      <w:r w:rsidR="007D4629">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12.dec</w:t>
      </w:r>
      <w:r w:rsidR="00582A0C">
        <w:rPr>
          <w:rFonts w:ascii="Times New Roman" w:eastAsia="Times New Roman" w:hAnsi="Times New Roman" w:cs="Times New Roman"/>
          <w:bCs/>
          <w:sz w:val="24"/>
          <w:szCs w:val="24"/>
          <w:lang w:eastAsia="lv-LV"/>
        </w:rPr>
        <w:t>embra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7F7F31">
        <w:rPr>
          <w:rFonts w:ascii="Times New Roman" w:eastAsia="Times New Roman" w:hAnsi="Times New Roman" w:cs="Times New Roman"/>
          <w:bCs/>
          <w:sz w:val="24"/>
          <w:szCs w:val="24"/>
          <w:lang w:eastAsia="lv-LV"/>
        </w:rPr>
        <w:t>o iepirkumu sistēmā 201</w:t>
      </w:r>
      <w:r w:rsidR="00582A0C">
        <w:rPr>
          <w:rFonts w:ascii="Times New Roman" w:eastAsia="Times New Roman" w:hAnsi="Times New Roman" w:cs="Times New Roman"/>
          <w:bCs/>
          <w:sz w:val="24"/>
          <w:szCs w:val="24"/>
          <w:lang w:eastAsia="lv-LV"/>
        </w:rPr>
        <w:t>8</w:t>
      </w:r>
      <w:r w:rsidR="00DC6AF1">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12.dece</w:t>
      </w:r>
      <w:r w:rsidR="00582A0C">
        <w:rPr>
          <w:rFonts w:ascii="Times New Roman" w:eastAsia="Times New Roman" w:hAnsi="Times New Roman" w:cs="Times New Roman"/>
          <w:bCs/>
          <w:sz w:val="24"/>
          <w:szCs w:val="24"/>
          <w:lang w:eastAsia="lv-LV"/>
        </w:rPr>
        <w:t>mbrī</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582A0C">
        <w:rPr>
          <w:rFonts w:ascii="Times New Roman" w:eastAsia="Times New Roman" w:hAnsi="Times New Roman" w:cs="Times New Roman"/>
          <w:bCs/>
          <w:sz w:val="24"/>
          <w:szCs w:val="24"/>
          <w:lang w:eastAsia="lv-LV"/>
        </w:rPr>
        <w:t>ermiņa beigām, t.i. 2018</w:t>
      </w:r>
      <w:r w:rsidR="00DC6AF1">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w:t>
      </w:r>
      <w:r w:rsidR="00582A0C">
        <w:rPr>
          <w:rFonts w:ascii="Times New Roman" w:eastAsia="Times New Roman" w:hAnsi="Times New Roman" w:cs="Times New Roman"/>
          <w:bCs/>
          <w:sz w:val="24"/>
          <w:szCs w:val="24"/>
          <w:lang w:eastAsia="lv-LV"/>
        </w:rPr>
        <w:t>.</w:t>
      </w:r>
      <w:r w:rsidR="00612661">
        <w:rPr>
          <w:rFonts w:ascii="Times New Roman" w:eastAsia="Times New Roman" w:hAnsi="Times New Roman" w:cs="Times New Roman"/>
          <w:bCs/>
          <w:sz w:val="24"/>
          <w:szCs w:val="24"/>
          <w:lang w:eastAsia="lv-LV"/>
        </w:rPr>
        <w:t>dec</w:t>
      </w:r>
      <w:r w:rsidR="00582A0C">
        <w:rPr>
          <w:rFonts w:ascii="Times New Roman" w:eastAsia="Times New Roman" w:hAnsi="Times New Roman" w:cs="Times New Roman"/>
          <w:bCs/>
          <w:sz w:val="24"/>
          <w:szCs w:val="24"/>
          <w:lang w:eastAsia="lv-LV"/>
        </w:rPr>
        <w:t>embrī</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EE2DD5" w:rsidRPr="00760BC9"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0A12BF">
        <w:rPr>
          <w:rFonts w:ascii="Times New Roman" w:eastAsia="Times New Roman" w:hAnsi="Times New Roman" w:cs="Times New Roman"/>
          <w:b/>
          <w:bCs/>
          <w:sz w:val="24"/>
          <w:szCs w:val="24"/>
          <w:lang w:eastAsia="lv-LV"/>
        </w:rPr>
        <w:t>Saņemtie piedāvājumi:</w:t>
      </w:r>
      <w:r w:rsidR="00785B2A" w:rsidRPr="000A12BF">
        <w:rPr>
          <w:rFonts w:ascii="Times New Roman" w:eastAsia="Times New Roman" w:hAnsi="Times New Roman" w:cs="Times New Roman"/>
          <w:b/>
          <w:bCs/>
          <w:sz w:val="24"/>
          <w:szCs w:val="24"/>
          <w:lang w:eastAsia="lv-LV"/>
        </w:rPr>
        <w:t xml:space="preserve"> </w:t>
      </w:r>
    </w:p>
    <w:tbl>
      <w:tblPr>
        <w:tblStyle w:val="TableGrid"/>
        <w:tblW w:w="5000" w:type="pct"/>
        <w:tblInd w:w="-5" w:type="dxa"/>
        <w:tblLayout w:type="fixed"/>
        <w:tblLook w:val="04A0" w:firstRow="1" w:lastRow="0" w:firstColumn="1" w:lastColumn="0" w:noHBand="0" w:noVBand="1"/>
      </w:tblPr>
      <w:tblGrid>
        <w:gridCol w:w="2244"/>
        <w:gridCol w:w="3418"/>
        <w:gridCol w:w="3682"/>
      </w:tblGrid>
      <w:tr w:rsidR="00894CAA" w:rsidRPr="00894CAA" w:rsidTr="00894CAA">
        <w:tc>
          <w:tcPr>
            <w:tcW w:w="1201"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bCs/>
                <w:sz w:val="24"/>
                <w:szCs w:val="24"/>
              </w:rPr>
              <w:t>Pretendents</w:t>
            </w:r>
          </w:p>
        </w:tc>
        <w:tc>
          <w:tcPr>
            <w:tcW w:w="1829"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bCs/>
                <w:sz w:val="24"/>
                <w:szCs w:val="24"/>
              </w:rPr>
              <w:t>Iesniegšanas datums un laiks</w:t>
            </w:r>
          </w:p>
        </w:tc>
        <w:tc>
          <w:tcPr>
            <w:tcW w:w="1970"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sz w:val="24"/>
                <w:szCs w:val="24"/>
              </w:rPr>
              <w:t>Finanšu piedāvājums</w:t>
            </w:r>
          </w:p>
        </w:tc>
      </w:tr>
      <w:tr w:rsidR="00894CAA" w:rsidRPr="00894CAA" w:rsidTr="00894CAA">
        <w:tc>
          <w:tcPr>
            <w:tcW w:w="1201" w:type="pct"/>
            <w:vAlign w:val="center"/>
          </w:tcPr>
          <w:p w:rsidR="00894CAA" w:rsidRPr="00894CAA" w:rsidRDefault="00894CAA" w:rsidP="00231DD3">
            <w:pPr>
              <w:jc w:val="center"/>
              <w:rPr>
                <w:rFonts w:ascii="Times New Roman" w:hAnsi="Times New Roman" w:cs="Times New Roman"/>
                <w:bCs/>
                <w:sz w:val="24"/>
                <w:szCs w:val="24"/>
              </w:rPr>
            </w:pPr>
            <w:r w:rsidRPr="00894CAA">
              <w:rPr>
                <w:rFonts w:ascii="Times New Roman" w:hAnsi="Times New Roman" w:cs="Times New Roman"/>
                <w:sz w:val="24"/>
                <w:szCs w:val="24"/>
              </w:rPr>
              <w:t>"</w:t>
            </w:r>
            <w:r w:rsidR="00231DD3">
              <w:rPr>
                <w:rFonts w:ascii="Times New Roman" w:hAnsi="Times New Roman" w:cs="Times New Roman"/>
                <w:sz w:val="24"/>
                <w:szCs w:val="24"/>
              </w:rPr>
              <w:t>Quantum Latvija</w:t>
            </w:r>
            <w:r w:rsidRPr="00894CAA">
              <w:rPr>
                <w:rFonts w:ascii="Times New Roman" w:hAnsi="Times New Roman" w:cs="Times New Roman"/>
                <w:sz w:val="24"/>
                <w:szCs w:val="24"/>
              </w:rPr>
              <w:t xml:space="preserve">" </w:t>
            </w:r>
            <w:r w:rsidR="00231DD3">
              <w:rPr>
                <w:rFonts w:ascii="Times New Roman" w:hAnsi="Times New Roman" w:cs="Times New Roman"/>
                <w:sz w:val="24"/>
                <w:szCs w:val="24"/>
              </w:rPr>
              <w:t>SIA</w:t>
            </w:r>
          </w:p>
        </w:tc>
        <w:tc>
          <w:tcPr>
            <w:tcW w:w="1829" w:type="pct"/>
            <w:vAlign w:val="center"/>
          </w:tcPr>
          <w:p w:rsidR="00894CAA" w:rsidRPr="00894CAA" w:rsidRDefault="004D7CF4" w:rsidP="004D7CF4">
            <w:pPr>
              <w:jc w:val="center"/>
              <w:rPr>
                <w:rFonts w:ascii="Times New Roman" w:hAnsi="Times New Roman" w:cs="Times New Roman"/>
                <w:bCs/>
                <w:sz w:val="24"/>
                <w:szCs w:val="24"/>
              </w:rPr>
            </w:pPr>
            <w:r>
              <w:rPr>
                <w:rFonts w:ascii="Times New Roman" w:hAnsi="Times New Roman" w:cs="Times New Roman"/>
                <w:sz w:val="24"/>
                <w:szCs w:val="24"/>
              </w:rPr>
              <w:t>10.12</w:t>
            </w:r>
            <w:r w:rsidR="00894CAA" w:rsidRPr="00894CAA">
              <w:rPr>
                <w:rFonts w:ascii="Times New Roman" w:hAnsi="Times New Roman" w:cs="Times New Roman"/>
                <w:sz w:val="24"/>
                <w:szCs w:val="24"/>
              </w:rPr>
              <w:t xml:space="preserve">.2018 plkst. </w:t>
            </w:r>
            <w:r w:rsidR="00231DD3">
              <w:rPr>
                <w:rFonts w:ascii="Times New Roman" w:hAnsi="Times New Roman" w:cs="Times New Roman"/>
                <w:sz w:val="24"/>
                <w:szCs w:val="24"/>
              </w:rPr>
              <w:t>14:0</w:t>
            </w:r>
            <w:r>
              <w:rPr>
                <w:rFonts w:ascii="Times New Roman" w:hAnsi="Times New Roman" w:cs="Times New Roman"/>
                <w:sz w:val="24"/>
                <w:szCs w:val="24"/>
              </w:rPr>
              <w:t>5</w:t>
            </w:r>
          </w:p>
        </w:tc>
        <w:tc>
          <w:tcPr>
            <w:tcW w:w="1970" w:type="pct"/>
            <w:vAlign w:val="center"/>
          </w:tcPr>
          <w:p w:rsidR="00894CAA" w:rsidRPr="00894CAA" w:rsidRDefault="00894CAA" w:rsidP="00231DD3">
            <w:pPr>
              <w:jc w:val="center"/>
              <w:rPr>
                <w:rFonts w:ascii="Times New Roman" w:hAnsi="Times New Roman" w:cs="Times New Roman"/>
                <w:sz w:val="24"/>
                <w:szCs w:val="24"/>
              </w:rPr>
            </w:pPr>
            <w:r w:rsidRPr="00894CAA">
              <w:rPr>
                <w:rFonts w:ascii="Times New Roman" w:hAnsi="Times New Roman" w:cs="Times New Roman"/>
                <w:sz w:val="24"/>
                <w:szCs w:val="24"/>
              </w:rPr>
              <w:t xml:space="preserve">EIRO </w:t>
            </w:r>
            <w:r w:rsidR="00231DD3">
              <w:rPr>
                <w:rFonts w:ascii="Times New Roman" w:hAnsi="Times New Roman" w:cs="Times New Roman"/>
                <w:sz w:val="24"/>
                <w:szCs w:val="24"/>
              </w:rPr>
              <w:t>21845</w:t>
            </w:r>
          </w:p>
        </w:tc>
      </w:tr>
    </w:tbl>
    <w:p w:rsidR="00CE04C4" w:rsidRDefault="00CE04C4" w:rsidP="00CE04C4">
      <w:pPr>
        <w:spacing w:after="0" w:line="240" w:lineRule="auto"/>
        <w:ind w:left="360"/>
        <w:jc w:val="both"/>
        <w:rPr>
          <w:rFonts w:ascii="Times New Roman" w:eastAsia="Times New Roman" w:hAnsi="Times New Roman" w:cs="Times New Roman"/>
          <w:b/>
          <w:bCs/>
          <w:sz w:val="24"/>
          <w:szCs w:val="24"/>
          <w:lang w:eastAsia="lv-LV"/>
        </w:rPr>
      </w:pPr>
    </w:p>
    <w:p w:rsidR="009F7B48" w:rsidRPr="00A94E9B"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Pretendenti, kuru iesniegtie kvalifikācijas dokumenti un iesniegtie piedāvājumi neatbilda nolikumā izvirzītajām prasībām: </w:t>
      </w:r>
      <w:r w:rsidR="002605E2">
        <w:rPr>
          <w:rFonts w:ascii="Times New Roman" w:eastAsia="Times New Roman" w:hAnsi="Times New Roman" w:cs="Times New Roman"/>
          <w:bCs/>
          <w:sz w:val="24"/>
          <w:szCs w:val="24"/>
          <w:lang w:eastAsia="lv-LV"/>
        </w:rPr>
        <w:t>tādu nav.</w:t>
      </w:r>
    </w:p>
    <w:p w:rsidR="00961CFF" w:rsidRPr="00961CFF" w:rsidRDefault="009F7B48" w:rsidP="00961CFF">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Komisijas locekļu vērtējumi attiecībā uz katru piedāvājumu: </w:t>
      </w:r>
      <w:r w:rsidR="00854CC5">
        <w:rPr>
          <w:rFonts w:ascii="Times New Roman" w:eastAsia="Times New Roman" w:hAnsi="Times New Roman" w:cs="Times New Roman"/>
          <w:bCs/>
          <w:sz w:val="24"/>
          <w:szCs w:val="24"/>
          <w:lang w:eastAsia="lv-LV"/>
        </w:rPr>
        <w:t>skat. 14.02.2019. protokolu Nr.</w:t>
      </w:r>
      <w:r w:rsidR="00961CFF">
        <w:rPr>
          <w:rFonts w:ascii="Times New Roman" w:eastAsia="Times New Roman" w:hAnsi="Times New Roman" w:cs="Times New Roman"/>
          <w:bCs/>
          <w:sz w:val="24"/>
          <w:szCs w:val="24"/>
          <w:lang w:eastAsia="lv-LV"/>
        </w:rPr>
        <w:t>4</w:t>
      </w:r>
      <w:r w:rsidR="00A94E9B" w:rsidRPr="00A94E9B">
        <w:rPr>
          <w:rFonts w:ascii="Times New Roman" w:eastAsia="Times New Roman" w:hAnsi="Times New Roman" w:cs="Times New Roman"/>
          <w:bCs/>
          <w:sz w:val="24"/>
          <w:szCs w:val="24"/>
          <w:lang w:eastAsia="lv-LV"/>
        </w:rPr>
        <w:t xml:space="preserve">, </w:t>
      </w:r>
      <w:r w:rsidR="00961CFF">
        <w:rPr>
          <w:rFonts w:ascii="Times New Roman" w:eastAsia="Times New Roman" w:hAnsi="Times New Roman" w:cs="Times New Roman"/>
          <w:bCs/>
          <w:sz w:val="24"/>
          <w:szCs w:val="24"/>
          <w:lang w:eastAsia="lv-LV"/>
        </w:rPr>
        <w:t>19</w:t>
      </w:r>
      <w:r w:rsidR="00854CC5" w:rsidRPr="00961CFF">
        <w:rPr>
          <w:rFonts w:ascii="Times New Roman" w:eastAsia="Times New Roman" w:hAnsi="Times New Roman" w:cs="Times New Roman"/>
          <w:bCs/>
          <w:sz w:val="24"/>
          <w:szCs w:val="24"/>
          <w:lang w:eastAsia="lv-LV"/>
        </w:rPr>
        <w:t>.03.2019</w:t>
      </w:r>
      <w:r w:rsidR="00961CFF">
        <w:rPr>
          <w:rFonts w:ascii="Times New Roman" w:eastAsia="Times New Roman" w:hAnsi="Times New Roman" w:cs="Times New Roman"/>
          <w:bCs/>
          <w:sz w:val="24"/>
          <w:szCs w:val="24"/>
          <w:lang w:eastAsia="lv-LV"/>
        </w:rPr>
        <w:t>. protokolu Nr.9</w:t>
      </w:r>
      <w:r w:rsidR="00DB0147" w:rsidRPr="00961CFF">
        <w:rPr>
          <w:rFonts w:ascii="Times New Roman" w:eastAsia="Times New Roman" w:hAnsi="Times New Roman" w:cs="Times New Roman"/>
          <w:bCs/>
          <w:sz w:val="24"/>
          <w:szCs w:val="24"/>
          <w:lang w:eastAsia="lv-LV"/>
        </w:rPr>
        <w:t>.</w:t>
      </w:r>
    </w:p>
    <w:p w:rsidR="009F7B48"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Tā pretendenta nosaukums, ar kuru nolemts slēgt iepirkuma līgumu: </w:t>
      </w:r>
      <w:r w:rsidR="00A94E9B" w:rsidRPr="00A94E9B">
        <w:rPr>
          <w:rFonts w:ascii="Times New Roman" w:eastAsia="Times New Roman" w:hAnsi="Times New Roman" w:cs="Times New Roman"/>
          <w:bCs/>
          <w:sz w:val="24"/>
          <w:szCs w:val="24"/>
          <w:lang w:eastAsia="lv-LV"/>
        </w:rPr>
        <w:t xml:space="preserve">skat. </w:t>
      </w:r>
      <w:r w:rsidR="00961CFF">
        <w:rPr>
          <w:rFonts w:ascii="Times New Roman" w:eastAsia="Times New Roman" w:hAnsi="Times New Roman" w:cs="Times New Roman"/>
          <w:bCs/>
          <w:sz w:val="24"/>
          <w:szCs w:val="24"/>
          <w:lang w:eastAsia="lv-LV"/>
        </w:rPr>
        <w:t>19</w:t>
      </w:r>
      <w:r w:rsidR="00DB0147">
        <w:rPr>
          <w:rFonts w:ascii="Times New Roman" w:eastAsia="Times New Roman" w:hAnsi="Times New Roman" w:cs="Times New Roman"/>
          <w:bCs/>
          <w:sz w:val="24"/>
          <w:szCs w:val="24"/>
          <w:lang w:eastAsia="lv-LV"/>
        </w:rPr>
        <w:t>.03</w:t>
      </w:r>
      <w:r w:rsidRPr="00A94E9B">
        <w:rPr>
          <w:rFonts w:ascii="Times New Roman" w:eastAsia="Times New Roman" w:hAnsi="Times New Roman" w:cs="Times New Roman"/>
          <w:bCs/>
          <w:sz w:val="24"/>
          <w:szCs w:val="24"/>
          <w:lang w:eastAsia="lv-LV"/>
        </w:rPr>
        <w:t>.2019. protokolu Nr.</w:t>
      </w:r>
      <w:r w:rsidR="00961CFF">
        <w:rPr>
          <w:rFonts w:ascii="Times New Roman" w:eastAsia="Times New Roman" w:hAnsi="Times New Roman" w:cs="Times New Roman"/>
          <w:bCs/>
          <w:sz w:val="24"/>
          <w:szCs w:val="24"/>
          <w:lang w:eastAsia="lv-LV"/>
        </w:rPr>
        <w:t>9</w:t>
      </w:r>
      <w:bookmarkStart w:id="0" w:name="_GoBack"/>
      <w:bookmarkEnd w:id="0"/>
      <w:r w:rsidRPr="00A94E9B">
        <w:rPr>
          <w:rFonts w:ascii="Times New Roman" w:eastAsia="Times New Roman" w:hAnsi="Times New Roman" w:cs="Times New Roman"/>
          <w:bCs/>
          <w:sz w:val="24"/>
          <w:szCs w:val="24"/>
          <w:lang w:eastAsia="lv-LV"/>
        </w:rPr>
        <w:t>.</w:t>
      </w:r>
    </w:p>
    <w:p w:rsidR="00EC31C3" w:rsidRPr="00EC31C3" w:rsidRDefault="00025AFB" w:rsidP="00EC31C3">
      <w:pPr>
        <w:pStyle w:val="ListParagraph"/>
        <w:numPr>
          <w:ilvl w:val="0"/>
          <w:numId w:val="3"/>
        </w:numPr>
        <w:jc w:val="both"/>
        <w:rPr>
          <w:rFonts w:ascii="Times New Roman" w:eastAsia="Times New Roman" w:hAnsi="Times New Roman" w:cs="Times New Roman"/>
          <w:bCs/>
          <w:sz w:val="24"/>
          <w:szCs w:val="24"/>
          <w:lang w:eastAsia="lv-LV"/>
        </w:rPr>
      </w:pPr>
      <w:r w:rsidRPr="00025AFB">
        <w:rPr>
          <w:rFonts w:ascii="Times New Roman" w:eastAsia="Times New Roman" w:hAnsi="Times New Roman" w:cs="Times New Roman"/>
          <w:b/>
          <w:bCs/>
          <w:sz w:val="24"/>
          <w:szCs w:val="24"/>
          <w:lang w:eastAsia="lv-LV"/>
        </w:rPr>
        <w:t xml:space="preserve">Pamatojums saskaņā ar Ministru kabineta 2017.gada 28.februāra noteikumu Nr.107 “Iepirkuma procedūru un metu konkursu norises kārtība” 19.punktu: </w:t>
      </w:r>
      <w:r w:rsidRPr="00025AFB">
        <w:rPr>
          <w:rFonts w:ascii="Times New Roman" w:eastAsia="Times New Roman" w:hAnsi="Times New Roman" w:cs="Times New Roman"/>
          <w:bCs/>
          <w:sz w:val="24"/>
          <w:szCs w:val="24"/>
          <w:lang w:eastAsia="lv-LV"/>
        </w:rPr>
        <w:t xml:space="preserve">Atklātā konkursā tikai viens pretendents – </w:t>
      </w:r>
      <w:r w:rsidR="00EC31C3">
        <w:rPr>
          <w:rFonts w:ascii="Times New Roman" w:eastAsia="Times New Roman" w:hAnsi="Times New Roman" w:cs="Times New Roman"/>
          <w:bCs/>
          <w:sz w:val="24"/>
          <w:szCs w:val="24"/>
          <w:lang w:eastAsia="lv-LV"/>
        </w:rPr>
        <w:t>SIA</w:t>
      </w:r>
      <w:r w:rsidRPr="00025AFB">
        <w:rPr>
          <w:rFonts w:ascii="Times New Roman" w:eastAsia="Times New Roman" w:hAnsi="Times New Roman" w:cs="Times New Roman"/>
          <w:bCs/>
          <w:sz w:val="24"/>
          <w:szCs w:val="24"/>
          <w:lang w:eastAsia="lv-LV"/>
        </w:rPr>
        <w:t xml:space="preserve"> “</w:t>
      </w:r>
      <w:r w:rsidR="00EC31C3">
        <w:rPr>
          <w:rFonts w:ascii="Times New Roman" w:hAnsi="Times New Roman" w:cs="Times New Roman"/>
          <w:sz w:val="24"/>
          <w:szCs w:val="24"/>
        </w:rPr>
        <w:t>Quantum Latvija</w:t>
      </w:r>
      <w:r w:rsidRPr="00025AFB">
        <w:rPr>
          <w:rFonts w:ascii="Times New Roman" w:eastAsia="Times New Roman" w:hAnsi="Times New Roman" w:cs="Times New Roman"/>
          <w:bCs/>
          <w:sz w:val="24"/>
          <w:szCs w:val="24"/>
          <w:lang w:eastAsia="lv-LV"/>
        </w:rPr>
        <w:t xml:space="preserve">” iesniedza savu piedāvājumu. Pasūtītāja atklātā konkursa nolikumā pretendentiem tika noteiktas minimālās kvalifikācijas prasības, kas atbilst </w:t>
      </w:r>
      <w:r w:rsidRPr="00025AFB">
        <w:rPr>
          <w:rFonts w:ascii="Times New Roman" w:eastAsia="Times New Roman" w:hAnsi="Times New Roman" w:cs="Times New Roman"/>
          <w:bCs/>
          <w:sz w:val="24"/>
          <w:szCs w:val="24"/>
          <w:lang w:eastAsia="lv-LV"/>
        </w:rPr>
        <w:lastRenderedPageBreak/>
        <w:t xml:space="preserve">Publisko iepirkumu likuma 45.pantā noteiktajām prasībām attiecībā uz pretendenta saimniecisko un finansiālo stāvokli, ir objektīvas un samērīgas, nepamatoti neierobežo piegādātāju konkurenci, jo tās ir noteiktas samērīgi līguma priekšmetam. </w:t>
      </w:r>
      <w:r w:rsidR="00EC31C3" w:rsidRPr="00EC31C3">
        <w:rPr>
          <w:rFonts w:ascii="Times New Roman" w:eastAsia="Times New Roman" w:hAnsi="Times New Roman" w:cs="Times New Roman"/>
          <w:bCs/>
          <w:sz w:val="24"/>
          <w:szCs w:val="24"/>
          <w:lang w:eastAsia="lv-LV"/>
        </w:rPr>
        <w:t>Tāpat pasūtītājs ir pārliecinājies arī par to, ka konkrētajā tirgū ir vairāki piegādātāji kas atbilst pasūtītāja noteiktajām atlases prasībām, taču konkrētajā iepirkuma procedūrā piegādātāji nav iesnieguši piedāvājumus nevis atlases prasību, bet citu iemeslu dēļ: nav ieinteresēti iegūt konkrētā līguma slēgšanas tiesības iepirkuma apjoma dēļ, vai arī tādēļ, ka ir aizņemti līdzīgu līgumu izpildē konkrētajā laika periodā.</w:t>
      </w:r>
    </w:p>
    <w:p w:rsidR="00EC31C3" w:rsidRPr="00025AFB" w:rsidRDefault="00EC31C3" w:rsidP="00EC31C3">
      <w:pPr>
        <w:pStyle w:val="ListParagraph"/>
        <w:ind w:left="360"/>
        <w:jc w:val="both"/>
        <w:rPr>
          <w:rFonts w:ascii="Times New Roman" w:eastAsia="Times New Roman" w:hAnsi="Times New Roman" w:cs="Times New Roman"/>
          <w:bCs/>
          <w:sz w:val="24"/>
          <w:szCs w:val="24"/>
          <w:lang w:eastAsia="lv-LV"/>
        </w:rPr>
      </w:pPr>
    </w:p>
    <w:p w:rsid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p>
    <w:p w:rsidR="009F7B48" w:rsidRP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Cs/>
          <w:sz w:val="24"/>
          <w:szCs w:val="24"/>
          <w:lang w:eastAsia="lv-LV"/>
        </w:rPr>
        <w:t>Pielikumā:</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 xml:space="preserve">Pretendentu piedāvājumi; </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Iepirkuma komisijas sēžu protokoli.</w:t>
      </w:r>
    </w:p>
    <w:p w:rsidR="009F7B48" w:rsidRPr="000A12BF" w:rsidRDefault="009F7B48" w:rsidP="00CE04C4">
      <w:pPr>
        <w:spacing w:after="0" w:line="240" w:lineRule="auto"/>
        <w:ind w:left="360"/>
        <w:jc w:val="both"/>
        <w:rPr>
          <w:rFonts w:ascii="Times New Roman" w:eastAsia="Times New Roman" w:hAnsi="Times New Roman" w:cs="Times New Roman"/>
          <w:b/>
          <w:bCs/>
          <w:sz w:val="24"/>
          <w:szCs w:val="24"/>
          <w:lang w:eastAsia="lv-LV"/>
        </w:rPr>
      </w:pPr>
    </w:p>
    <w:p w:rsidR="00875998" w:rsidRDefault="00875998" w:rsidP="00500102">
      <w:pPr>
        <w:spacing w:line="259" w:lineRule="auto"/>
        <w:rPr>
          <w:rFonts w:ascii="Times New Roman" w:hAnsi="Times New Roman" w:cs="Times New Roman"/>
          <w:sz w:val="16"/>
          <w:szCs w:val="16"/>
        </w:rPr>
      </w:pPr>
    </w:p>
    <w:p w:rsidR="00A94E9B" w:rsidRPr="00875998" w:rsidRDefault="00A94E9B" w:rsidP="00500102">
      <w:pPr>
        <w:spacing w:line="259" w:lineRule="auto"/>
        <w:rPr>
          <w:rFonts w:ascii="Times New Roman" w:hAnsi="Times New Roman" w:cs="Times New Roman"/>
          <w:sz w:val="16"/>
          <w:szCs w:val="16"/>
        </w:rPr>
      </w:pPr>
    </w:p>
    <w:p w:rsidR="00F05A18" w:rsidRPr="00875998" w:rsidRDefault="00222D79"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003C2B6E" w:rsidRPr="00B06154">
        <w:rPr>
          <w:rFonts w:ascii="Times New Roman" w:hAnsi="Times New Roman" w:cs="Times New Roman"/>
          <w:sz w:val="24"/>
          <w:szCs w:val="24"/>
        </w:rPr>
        <w:t>L.Jodzēviča</w:t>
      </w:r>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sectPr w:rsidR="00F05A18" w:rsidRPr="00875998" w:rsidSect="00500102">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0A" w:rsidRDefault="00FE790A" w:rsidP="00FE790A">
      <w:pPr>
        <w:spacing w:after="0" w:line="240" w:lineRule="auto"/>
      </w:pPr>
      <w:r>
        <w:separator/>
      </w:r>
    </w:p>
  </w:endnote>
  <w:endnote w:type="continuationSeparator" w:id="0">
    <w:p w:rsidR="00FE790A" w:rsidRDefault="00FE790A" w:rsidP="00FE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90512"/>
      <w:docPartObj>
        <w:docPartGallery w:val="Page Numbers (Bottom of Page)"/>
        <w:docPartUnique/>
      </w:docPartObj>
    </w:sdtPr>
    <w:sdtEndPr>
      <w:rPr>
        <w:noProof/>
      </w:rPr>
    </w:sdtEndPr>
    <w:sdtContent>
      <w:p w:rsidR="00FE790A" w:rsidRDefault="00FE790A">
        <w:pPr>
          <w:pStyle w:val="Footer"/>
          <w:jc w:val="right"/>
        </w:pPr>
        <w:r>
          <w:fldChar w:fldCharType="begin"/>
        </w:r>
        <w:r>
          <w:instrText xml:space="preserve"> PAGE   \* MERGEFORMAT </w:instrText>
        </w:r>
        <w:r>
          <w:fldChar w:fldCharType="separate"/>
        </w:r>
        <w:r w:rsidR="00961CFF">
          <w:rPr>
            <w:noProof/>
          </w:rPr>
          <w:t>3</w:t>
        </w:r>
        <w:r>
          <w:rPr>
            <w:noProof/>
          </w:rPr>
          <w:fldChar w:fldCharType="end"/>
        </w:r>
      </w:p>
    </w:sdtContent>
  </w:sdt>
  <w:p w:rsidR="00FE790A" w:rsidRDefault="00FE7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0A" w:rsidRDefault="00FE790A" w:rsidP="00FE790A">
      <w:pPr>
        <w:spacing w:after="0" w:line="240" w:lineRule="auto"/>
      </w:pPr>
      <w:r>
        <w:separator/>
      </w:r>
    </w:p>
  </w:footnote>
  <w:footnote w:type="continuationSeparator" w:id="0">
    <w:p w:rsidR="00FE790A" w:rsidRDefault="00FE790A" w:rsidP="00FE7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4"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6"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9"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2"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3"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475C618C"/>
    <w:multiLevelType w:val="multilevel"/>
    <w:tmpl w:val="0FEAC9B0"/>
    <w:lvl w:ilvl="0">
      <w:start w:val="6"/>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7"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3F16E8"/>
    <w:multiLevelType w:val="multilevel"/>
    <w:tmpl w:val="7272FED2"/>
    <w:lvl w:ilvl="0">
      <w:start w:val="10"/>
      <w:numFmt w:val="decimal"/>
      <w:lvlText w:val="%1."/>
      <w:lvlJc w:val="left"/>
      <w:pPr>
        <w:ind w:left="360" w:hanging="360"/>
      </w:pPr>
      <w:rPr>
        <w:rFonts w:cstheme="minorBidi" w:hint="default"/>
        <w:b/>
      </w:rPr>
    </w:lvl>
    <w:lvl w:ilvl="1">
      <w:start w:val="1"/>
      <w:numFmt w:val="decimal"/>
      <w:lvlText w:val="%1.%2."/>
      <w:lvlJc w:val="left"/>
      <w:pPr>
        <w:ind w:left="2487"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6"/>
  </w:num>
  <w:num w:numId="8">
    <w:abstractNumId w:val="9"/>
  </w:num>
  <w:num w:numId="9">
    <w:abstractNumId w:val="20"/>
  </w:num>
  <w:num w:numId="10">
    <w:abstractNumId w:val="2"/>
  </w:num>
  <w:num w:numId="11">
    <w:abstractNumId w:val="21"/>
  </w:num>
  <w:num w:numId="12">
    <w:abstractNumId w:val="12"/>
  </w:num>
  <w:num w:numId="13">
    <w:abstractNumId w:val="16"/>
  </w:num>
  <w:num w:numId="14">
    <w:abstractNumId w:val="18"/>
  </w:num>
  <w:num w:numId="15">
    <w:abstractNumId w:val="14"/>
  </w:num>
  <w:num w:numId="16">
    <w:abstractNumId w:val="28"/>
  </w:num>
  <w:num w:numId="17">
    <w:abstractNumId w:val="15"/>
  </w:num>
  <w:num w:numId="18">
    <w:abstractNumId w:val="26"/>
  </w:num>
  <w:num w:numId="19">
    <w:abstractNumId w:val="11"/>
  </w:num>
  <w:num w:numId="20">
    <w:abstractNumId w:val="0"/>
  </w:num>
  <w:num w:numId="21">
    <w:abstractNumId w:val="25"/>
  </w:num>
  <w:num w:numId="22">
    <w:abstractNumId w:val="1"/>
  </w:num>
  <w:num w:numId="23">
    <w:abstractNumId w:val="13"/>
  </w:num>
  <w:num w:numId="24">
    <w:abstractNumId w:val="22"/>
  </w:num>
  <w:num w:numId="25">
    <w:abstractNumId w:val="19"/>
  </w:num>
  <w:num w:numId="26">
    <w:abstractNumId w:val="27"/>
  </w:num>
  <w:num w:numId="27">
    <w:abstractNumId w:val="7"/>
  </w:num>
  <w:num w:numId="2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25AFB"/>
    <w:rsid w:val="00030AE7"/>
    <w:rsid w:val="00032A80"/>
    <w:rsid w:val="00086ABC"/>
    <w:rsid w:val="000A12BF"/>
    <w:rsid w:val="000A1B6F"/>
    <w:rsid w:val="000D5D96"/>
    <w:rsid w:val="000E0A6E"/>
    <w:rsid w:val="000E6E91"/>
    <w:rsid w:val="000F169C"/>
    <w:rsid w:val="000F2339"/>
    <w:rsid w:val="00106747"/>
    <w:rsid w:val="00111C37"/>
    <w:rsid w:val="00116065"/>
    <w:rsid w:val="00125C9C"/>
    <w:rsid w:val="001352A1"/>
    <w:rsid w:val="00144F98"/>
    <w:rsid w:val="00183425"/>
    <w:rsid w:val="00195810"/>
    <w:rsid w:val="001A3F8F"/>
    <w:rsid w:val="001C0668"/>
    <w:rsid w:val="001E5A89"/>
    <w:rsid w:val="00213777"/>
    <w:rsid w:val="00220A02"/>
    <w:rsid w:val="00222D79"/>
    <w:rsid w:val="00231DD3"/>
    <w:rsid w:val="002605E2"/>
    <w:rsid w:val="0027083D"/>
    <w:rsid w:val="002824B8"/>
    <w:rsid w:val="002C354E"/>
    <w:rsid w:val="002F3E1E"/>
    <w:rsid w:val="00310BA7"/>
    <w:rsid w:val="003143EF"/>
    <w:rsid w:val="00332AC6"/>
    <w:rsid w:val="003448D5"/>
    <w:rsid w:val="00350019"/>
    <w:rsid w:val="0037105B"/>
    <w:rsid w:val="003A0037"/>
    <w:rsid w:val="003A4C95"/>
    <w:rsid w:val="003C0E00"/>
    <w:rsid w:val="003C2B6E"/>
    <w:rsid w:val="003D2168"/>
    <w:rsid w:val="00417871"/>
    <w:rsid w:val="004327A9"/>
    <w:rsid w:val="00433AB9"/>
    <w:rsid w:val="0045677C"/>
    <w:rsid w:val="00457B6E"/>
    <w:rsid w:val="00482C04"/>
    <w:rsid w:val="004A12C8"/>
    <w:rsid w:val="004A2821"/>
    <w:rsid w:val="004D57B3"/>
    <w:rsid w:val="004D7CF4"/>
    <w:rsid w:val="004F1A48"/>
    <w:rsid w:val="00500102"/>
    <w:rsid w:val="0050201B"/>
    <w:rsid w:val="00552542"/>
    <w:rsid w:val="00582679"/>
    <w:rsid w:val="00582A0C"/>
    <w:rsid w:val="00587FED"/>
    <w:rsid w:val="005A355C"/>
    <w:rsid w:val="005A54E5"/>
    <w:rsid w:val="005B3E0B"/>
    <w:rsid w:val="005D2D28"/>
    <w:rsid w:val="005D4019"/>
    <w:rsid w:val="00601155"/>
    <w:rsid w:val="00612661"/>
    <w:rsid w:val="00631956"/>
    <w:rsid w:val="006448F3"/>
    <w:rsid w:val="00670165"/>
    <w:rsid w:val="00694829"/>
    <w:rsid w:val="006971E5"/>
    <w:rsid w:val="006A35CF"/>
    <w:rsid w:val="006C20E0"/>
    <w:rsid w:val="006C4730"/>
    <w:rsid w:val="006F4350"/>
    <w:rsid w:val="00701C82"/>
    <w:rsid w:val="007116EC"/>
    <w:rsid w:val="00735B69"/>
    <w:rsid w:val="007538A3"/>
    <w:rsid w:val="00760BC9"/>
    <w:rsid w:val="00761323"/>
    <w:rsid w:val="00761A3E"/>
    <w:rsid w:val="007673CE"/>
    <w:rsid w:val="00785B2A"/>
    <w:rsid w:val="007D0140"/>
    <w:rsid w:val="007D4629"/>
    <w:rsid w:val="007F7F31"/>
    <w:rsid w:val="00816993"/>
    <w:rsid w:val="008252BF"/>
    <w:rsid w:val="008308AB"/>
    <w:rsid w:val="00834232"/>
    <w:rsid w:val="0085120E"/>
    <w:rsid w:val="008547F9"/>
    <w:rsid w:val="00854CC5"/>
    <w:rsid w:val="00875998"/>
    <w:rsid w:val="00881EDD"/>
    <w:rsid w:val="00894CAA"/>
    <w:rsid w:val="008B2504"/>
    <w:rsid w:val="008B6301"/>
    <w:rsid w:val="008D5C0C"/>
    <w:rsid w:val="008E12F6"/>
    <w:rsid w:val="00924990"/>
    <w:rsid w:val="00953A9E"/>
    <w:rsid w:val="00961CFF"/>
    <w:rsid w:val="009A58DC"/>
    <w:rsid w:val="009C1957"/>
    <w:rsid w:val="009C7334"/>
    <w:rsid w:val="009D5D88"/>
    <w:rsid w:val="009F4F1B"/>
    <w:rsid w:val="009F7565"/>
    <w:rsid w:val="009F7B48"/>
    <w:rsid w:val="00A14DEF"/>
    <w:rsid w:val="00A33A82"/>
    <w:rsid w:val="00A94E9B"/>
    <w:rsid w:val="00AD41C1"/>
    <w:rsid w:val="00AF3C4F"/>
    <w:rsid w:val="00AF7A71"/>
    <w:rsid w:val="00B011FA"/>
    <w:rsid w:val="00B06154"/>
    <w:rsid w:val="00B15C06"/>
    <w:rsid w:val="00B20B5F"/>
    <w:rsid w:val="00B43E6C"/>
    <w:rsid w:val="00B6316F"/>
    <w:rsid w:val="00B662D6"/>
    <w:rsid w:val="00B83E3D"/>
    <w:rsid w:val="00BA75C7"/>
    <w:rsid w:val="00BB7C3F"/>
    <w:rsid w:val="00BC2C59"/>
    <w:rsid w:val="00BD17D6"/>
    <w:rsid w:val="00BD5723"/>
    <w:rsid w:val="00BE13F9"/>
    <w:rsid w:val="00BE4D1E"/>
    <w:rsid w:val="00C167A1"/>
    <w:rsid w:val="00C30C36"/>
    <w:rsid w:val="00C51AAF"/>
    <w:rsid w:val="00C52A3A"/>
    <w:rsid w:val="00C565D1"/>
    <w:rsid w:val="00C62EDB"/>
    <w:rsid w:val="00C7520B"/>
    <w:rsid w:val="00CE04C4"/>
    <w:rsid w:val="00CE355C"/>
    <w:rsid w:val="00CE4CA2"/>
    <w:rsid w:val="00CF63B3"/>
    <w:rsid w:val="00D00B47"/>
    <w:rsid w:val="00D32880"/>
    <w:rsid w:val="00D62EB6"/>
    <w:rsid w:val="00D80F07"/>
    <w:rsid w:val="00DB0147"/>
    <w:rsid w:val="00DC6AF1"/>
    <w:rsid w:val="00DD1530"/>
    <w:rsid w:val="00DF5FE3"/>
    <w:rsid w:val="00E448EF"/>
    <w:rsid w:val="00E5652A"/>
    <w:rsid w:val="00E73FA2"/>
    <w:rsid w:val="00E750BB"/>
    <w:rsid w:val="00E82057"/>
    <w:rsid w:val="00E84BAE"/>
    <w:rsid w:val="00EC31C3"/>
    <w:rsid w:val="00EE2DD5"/>
    <w:rsid w:val="00EE5DD1"/>
    <w:rsid w:val="00EF106C"/>
    <w:rsid w:val="00EF4DA1"/>
    <w:rsid w:val="00EF72D2"/>
    <w:rsid w:val="00F05A18"/>
    <w:rsid w:val="00F41420"/>
    <w:rsid w:val="00F54DA3"/>
    <w:rsid w:val="00F66FD5"/>
    <w:rsid w:val="00F97F83"/>
    <w:rsid w:val="00FE790A"/>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7774F841"/>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025AFB"/>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9F7B4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9F7B48"/>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FE79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90A"/>
  </w:style>
  <w:style w:type="paragraph" w:styleId="Footer">
    <w:name w:val="footer"/>
    <w:basedOn w:val="Normal"/>
    <w:link w:val="FooterChar"/>
    <w:uiPriority w:val="99"/>
    <w:unhideWhenUsed/>
    <w:rsid w:val="00FE7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90A"/>
  </w:style>
  <w:style w:type="paragraph" w:customStyle="1" w:styleId="Punkts">
    <w:name w:val="Punkts"/>
    <w:basedOn w:val="Normal"/>
    <w:next w:val="Apakpunkts"/>
    <w:rsid w:val="005A54E5"/>
    <w:pPr>
      <w:numPr>
        <w:numId w:val="3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uiPriority w:val="99"/>
    <w:rsid w:val="005A54E5"/>
    <w:pPr>
      <w:numPr>
        <w:ilvl w:val="1"/>
        <w:numId w:val="33"/>
      </w:numPr>
      <w:spacing w:after="0" w:line="240" w:lineRule="auto"/>
    </w:pPr>
    <w:rPr>
      <w:rFonts w:ascii="Cambria" w:eastAsia="Cambria" w:hAnsi="Cambria" w:cs="Times New Roman"/>
      <w:b/>
      <w:sz w:val="20"/>
      <w:szCs w:val="24"/>
      <w:lang w:val="x-none" w:eastAsia="x-none"/>
    </w:rPr>
  </w:style>
  <w:style w:type="paragraph" w:customStyle="1" w:styleId="Paragrfs">
    <w:name w:val="Paragrāfs"/>
    <w:basedOn w:val="Normal"/>
    <w:next w:val="Normal"/>
    <w:rsid w:val="005A54E5"/>
    <w:pPr>
      <w:numPr>
        <w:ilvl w:val="2"/>
        <w:numId w:val="33"/>
      </w:numPr>
      <w:spacing w:after="0" w:line="240" w:lineRule="auto"/>
      <w:jc w:val="both"/>
    </w:pPr>
    <w:rPr>
      <w:rFonts w:ascii="Cambria" w:eastAsia="Cambria" w:hAnsi="Cambria" w:cs="Cambria"/>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4682</Words>
  <Characters>2670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6</cp:revision>
  <cp:lastPrinted>2019-04-04T10:51:00Z</cp:lastPrinted>
  <dcterms:created xsi:type="dcterms:W3CDTF">2019-04-04T10:59:00Z</dcterms:created>
  <dcterms:modified xsi:type="dcterms:W3CDTF">2019-04-04T11:09:00Z</dcterms:modified>
</cp:coreProperties>
</file>