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709" w:type="dxa"/>
        <w:tblLayout w:type="fixed"/>
        <w:tblLook w:val="04A0" w:firstRow="1" w:lastRow="0" w:firstColumn="1" w:lastColumn="0" w:noHBand="0" w:noVBand="1"/>
      </w:tblPr>
      <w:tblGrid>
        <w:gridCol w:w="10774"/>
      </w:tblGrid>
      <w:tr w:rsidR="00B93331" w:rsidRPr="009B14F4" w:rsidTr="00B12404">
        <w:trPr>
          <w:trHeight w:val="4770"/>
        </w:trPr>
        <w:tc>
          <w:tcPr>
            <w:tcW w:w="10774" w:type="dxa"/>
          </w:tcPr>
          <w:p w:rsidR="00B93331" w:rsidRPr="00786B18" w:rsidRDefault="00B93331" w:rsidP="00864601">
            <w:pPr>
              <w:jc w:val="center"/>
              <w:rPr>
                <w:sz w:val="22"/>
                <w:szCs w:val="22"/>
                <w:lang w:val="lv-LV"/>
              </w:rPr>
            </w:pPr>
            <w:r>
              <w:rPr>
                <w:rFonts w:eastAsia="Gulim"/>
                <w:sz w:val="22"/>
                <w:szCs w:val="22"/>
                <w:lang w:val="lv-LV"/>
              </w:rPr>
              <w:t>Slēgta konkursa</w:t>
            </w:r>
            <w:r w:rsidRPr="00786B18">
              <w:rPr>
                <w:b/>
                <w:sz w:val="22"/>
                <w:szCs w:val="22"/>
                <w:lang w:val="lv-LV"/>
              </w:rPr>
              <w:t xml:space="preserve"> </w:t>
            </w:r>
            <w:bookmarkStart w:id="0" w:name="OLE_LINK5"/>
            <w:bookmarkStart w:id="1" w:name="OLE_LINK6"/>
            <w:bookmarkStart w:id="2" w:name="OLE_LINK7"/>
            <w:r w:rsidRPr="00786B18">
              <w:rPr>
                <w:b/>
                <w:bCs/>
                <w:iCs/>
                <w:sz w:val="22"/>
                <w:szCs w:val="22"/>
                <w:lang w:val="lv-LV"/>
              </w:rPr>
              <w:t>„</w:t>
            </w:r>
            <w:bookmarkEnd w:id="0"/>
            <w:bookmarkEnd w:id="1"/>
            <w:bookmarkEnd w:id="2"/>
            <w:r>
              <w:rPr>
                <w:b/>
                <w:bCs/>
                <w:iCs/>
                <w:sz w:val="22"/>
                <w:szCs w:val="22"/>
                <w:lang w:val="lv-LV"/>
              </w:rPr>
              <w:t>Datortehnikas</w:t>
            </w:r>
            <w:r w:rsidRPr="00786B18">
              <w:rPr>
                <w:b/>
                <w:bCs/>
                <w:iCs/>
                <w:sz w:val="22"/>
                <w:szCs w:val="22"/>
                <w:lang w:val="lv-LV"/>
              </w:rPr>
              <w:t xml:space="preserve"> piegāde Rīgas Tehniskās universitātes vajadzībām</w:t>
            </w:r>
            <w:r w:rsidRPr="00786B18">
              <w:rPr>
                <w:b/>
                <w:sz w:val="22"/>
                <w:szCs w:val="22"/>
                <w:lang w:val="lv-LV"/>
              </w:rPr>
              <w:t>”</w:t>
            </w:r>
          </w:p>
          <w:p w:rsidR="00B93331" w:rsidRPr="00786B18" w:rsidRDefault="00B93331" w:rsidP="00864601">
            <w:pPr>
              <w:tabs>
                <w:tab w:val="center" w:pos="4977"/>
                <w:tab w:val="left" w:pos="7725"/>
              </w:tabs>
              <w:jc w:val="center"/>
              <w:rPr>
                <w:sz w:val="22"/>
                <w:szCs w:val="22"/>
                <w:lang w:val="lv-LV"/>
              </w:rPr>
            </w:pPr>
            <w:r>
              <w:rPr>
                <w:sz w:val="22"/>
                <w:szCs w:val="22"/>
                <w:lang w:val="lv-LV"/>
              </w:rPr>
              <w:t xml:space="preserve"> (Identifikācijas Nr. RTU – 2018</w:t>
            </w:r>
            <w:r w:rsidRPr="00786B18">
              <w:rPr>
                <w:sz w:val="22"/>
                <w:szCs w:val="22"/>
                <w:lang w:val="lv-LV"/>
              </w:rPr>
              <w:t>/</w:t>
            </w:r>
            <w:r>
              <w:rPr>
                <w:sz w:val="22"/>
                <w:szCs w:val="22"/>
                <w:lang w:val="lv-LV"/>
              </w:rPr>
              <w:t>100</w:t>
            </w:r>
            <w:r w:rsidRPr="00786B18">
              <w:rPr>
                <w:sz w:val="22"/>
                <w:szCs w:val="22"/>
                <w:lang w:val="lv-LV"/>
              </w:rPr>
              <w:t>)</w:t>
            </w:r>
          </w:p>
          <w:p w:rsidR="00B93331" w:rsidRPr="00786B18" w:rsidRDefault="00B93331" w:rsidP="00864601">
            <w:pPr>
              <w:jc w:val="center"/>
              <w:rPr>
                <w:b/>
                <w:sz w:val="22"/>
                <w:szCs w:val="22"/>
                <w:lang w:val="lv-LV"/>
              </w:rPr>
            </w:pPr>
          </w:p>
          <w:p w:rsidR="00B93331" w:rsidRPr="00786B18" w:rsidRDefault="00B93331" w:rsidP="00864601">
            <w:pPr>
              <w:jc w:val="center"/>
              <w:rPr>
                <w:sz w:val="22"/>
                <w:szCs w:val="22"/>
                <w:lang w:val="lv-LV"/>
              </w:rPr>
            </w:pPr>
            <w:r>
              <w:rPr>
                <w:sz w:val="22"/>
                <w:szCs w:val="22"/>
                <w:lang w:val="lv-LV"/>
              </w:rPr>
              <w:t>Protokols Nr.2</w:t>
            </w:r>
          </w:p>
          <w:tbl>
            <w:tblPr>
              <w:tblW w:w="10782" w:type="dxa"/>
              <w:tblLayout w:type="fixed"/>
              <w:tblLook w:val="01E0" w:firstRow="1" w:lastRow="1" w:firstColumn="1" w:lastColumn="1" w:noHBand="0" w:noVBand="0"/>
            </w:tblPr>
            <w:tblGrid>
              <w:gridCol w:w="4212"/>
              <w:gridCol w:w="6570"/>
            </w:tblGrid>
            <w:tr w:rsidR="00B93331" w:rsidRPr="00B93331" w:rsidTr="00864601">
              <w:trPr>
                <w:trHeight w:val="208"/>
              </w:trPr>
              <w:tc>
                <w:tcPr>
                  <w:tcW w:w="4212" w:type="dxa"/>
                  <w:hideMark/>
                </w:tcPr>
                <w:p w:rsidR="00B93331" w:rsidRPr="00786B18" w:rsidRDefault="00B93331" w:rsidP="00864601">
                  <w:pPr>
                    <w:ind w:left="-198"/>
                    <w:jc w:val="both"/>
                    <w:rPr>
                      <w:sz w:val="22"/>
                      <w:szCs w:val="22"/>
                      <w:lang w:val="lv-LV"/>
                    </w:rPr>
                  </w:pPr>
                  <w:r w:rsidRPr="00786B18">
                    <w:rPr>
                      <w:sz w:val="22"/>
                      <w:szCs w:val="22"/>
                      <w:lang w:val="lv-LV"/>
                    </w:rPr>
                    <w:t xml:space="preserve">   </w:t>
                  </w:r>
                </w:p>
                <w:p w:rsidR="00B93331" w:rsidRPr="00786B18" w:rsidRDefault="00B93331" w:rsidP="00B93331">
                  <w:pPr>
                    <w:ind w:left="-198"/>
                    <w:jc w:val="both"/>
                    <w:rPr>
                      <w:sz w:val="22"/>
                      <w:szCs w:val="22"/>
                      <w:lang w:val="lv-LV"/>
                    </w:rPr>
                  </w:pPr>
                  <w:r w:rsidRPr="00786B18">
                    <w:rPr>
                      <w:sz w:val="22"/>
                      <w:szCs w:val="22"/>
                      <w:lang w:val="lv-LV"/>
                    </w:rPr>
                    <w:t xml:space="preserve">  Rīgā, Kaļķu ielā 1 – 322.telpā,     plkst. </w:t>
                  </w:r>
                  <w:r>
                    <w:rPr>
                      <w:sz w:val="22"/>
                      <w:szCs w:val="22"/>
                      <w:lang w:val="lv-LV"/>
                    </w:rPr>
                    <w:t>09</w:t>
                  </w:r>
                  <w:r w:rsidRPr="00786B18">
                    <w:rPr>
                      <w:sz w:val="22"/>
                      <w:szCs w:val="22"/>
                      <w:lang w:val="lv-LV"/>
                    </w:rPr>
                    <w:t>:00</w:t>
                  </w:r>
                </w:p>
              </w:tc>
              <w:tc>
                <w:tcPr>
                  <w:tcW w:w="6570" w:type="dxa"/>
                  <w:hideMark/>
                </w:tcPr>
                <w:p w:rsidR="00B93331" w:rsidRDefault="00B93331" w:rsidP="00717B5D">
                  <w:pPr>
                    <w:rPr>
                      <w:sz w:val="22"/>
                      <w:szCs w:val="22"/>
                      <w:lang w:val="lv-LV"/>
                    </w:rPr>
                  </w:pPr>
                  <w:r w:rsidRPr="00786B18">
                    <w:rPr>
                      <w:sz w:val="22"/>
                      <w:szCs w:val="22"/>
                      <w:lang w:val="lv-LV"/>
                    </w:rPr>
                    <w:t xml:space="preserve">                                                                                  </w:t>
                  </w:r>
                </w:p>
                <w:p w:rsidR="00B93331" w:rsidRPr="00786B18" w:rsidRDefault="00B93331" w:rsidP="00B93331">
                  <w:pPr>
                    <w:jc w:val="center"/>
                    <w:rPr>
                      <w:sz w:val="22"/>
                      <w:szCs w:val="22"/>
                      <w:lang w:val="lv-LV"/>
                    </w:rPr>
                  </w:pPr>
                  <w:r>
                    <w:rPr>
                      <w:sz w:val="22"/>
                      <w:szCs w:val="22"/>
                      <w:lang w:val="lv-LV"/>
                    </w:rPr>
                    <w:t xml:space="preserve">                                                                         09.11.2018</w:t>
                  </w:r>
                  <w:r w:rsidRPr="00786B18">
                    <w:rPr>
                      <w:sz w:val="22"/>
                      <w:szCs w:val="22"/>
                      <w:lang w:val="lv-LV"/>
                    </w:rPr>
                    <w:t>.</w:t>
                  </w:r>
                </w:p>
              </w:tc>
            </w:tr>
            <w:tr w:rsidR="00B93331" w:rsidRPr="00B93331" w:rsidTr="00864601">
              <w:trPr>
                <w:trHeight w:val="208"/>
              </w:trPr>
              <w:tc>
                <w:tcPr>
                  <w:tcW w:w="4212" w:type="dxa"/>
                </w:tcPr>
                <w:p w:rsidR="00B93331" w:rsidRPr="00786B18" w:rsidRDefault="00B93331" w:rsidP="00864601">
                  <w:pPr>
                    <w:ind w:left="-198"/>
                    <w:jc w:val="both"/>
                    <w:rPr>
                      <w:sz w:val="22"/>
                      <w:szCs w:val="22"/>
                      <w:lang w:val="lv-LV"/>
                    </w:rPr>
                  </w:pPr>
                </w:p>
              </w:tc>
              <w:tc>
                <w:tcPr>
                  <w:tcW w:w="6570" w:type="dxa"/>
                </w:tcPr>
                <w:p w:rsidR="00B93331" w:rsidRPr="00786B18" w:rsidRDefault="00B93331" w:rsidP="00864601">
                  <w:pPr>
                    <w:jc w:val="right"/>
                    <w:rPr>
                      <w:sz w:val="22"/>
                      <w:szCs w:val="22"/>
                      <w:lang w:val="lv-LV"/>
                    </w:rPr>
                  </w:pPr>
                </w:p>
              </w:tc>
            </w:tr>
          </w:tbl>
          <w:p w:rsidR="00B93331" w:rsidRPr="00786B18" w:rsidRDefault="00B93331" w:rsidP="00864601">
            <w:pPr>
              <w:jc w:val="both"/>
              <w:rPr>
                <w:b/>
                <w:sz w:val="22"/>
                <w:szCs w:val="22"/>
                <w:lang w:val="lv-LV"/>
              </w:rPr>
            </w:pPr>
            <w:r w:rsidRPr="00786B18">
              <w:rPr>
                <w:sz w:val="22"/>
                <w:szCs w:val="22"/>
                <w:lang w:val="lv-LV"/>
              </w:rPr>
              <w:t>Komisijas priekšsēdētājs:</w:t>
            </w:r>
          </w:p>
          <w:p w:rsidR="00B93331" w:rsidRPr="00786B18" w:rsidRDefault="00B93331" w:rsidP="00F15F22">
            <w:pPr>
              <w:ind w:left="2880" w:hanging="2880"/>
              <w:jc w:val="both"/>
              <w:rPr>
                <w:b/>
                <w:sz w:val="22"/>
                <w:szCs w:val="22"/>
                <w:lang w:val="lv-LV"/>
              </w:rPr>
            </w:pPr>
            <w:r w:rsidRPr="00786B18">
              <w:rPr>
                <w:sz w:val="22"/>
                <w:szCs w:val="22"/>
                <w:lang w:val="lv-LV"/>
              </w:rPr>
              <w:t>Iveta Benga                         Iepirkumu nodaļas vecākais iepirkumu speciālists</w:t>
            </w:r>
          </w:p>
          <w:p w:rsidR="00B93331" w:rsidRPr="00786B18" w:rsidRDefault="00B93331" w:rsidP="00864601">
            <w:pPr>
              <w:jc w:val="both"/>
              <w:rPr>
                <w:b/>
                <w:sz w:val="22"/>
                <w:szCs w:val="22"/>
                <w:lang w:val="lv-LV"/>
              </w:rPr>
            </w:pPr>
            <w:r w:rsidRPr="00786B18">
              <w:rPr>
                <w:sz w:val="22"/>
                <w:szCs w:val="22"/>
                <w:lang w:val="lv-LV"/>
              </w:rPr>
              <w:t>Komisijas locekļi:</w:t>
            </w:r>
            <w:r w:rsidRPr="00786B18">
              <w:rPr>
                <w:sz w:val="22"/>
                <w:szCs w:val="22"/>
                <w:lang w:val="lv-LV"/>
              </w:rPr>
              <w:tab/>
              <w:t xml:space="preserve">         </w:t>
            </w:r>
          </w:p>
          <w:tbl>
            <w:tblPr>
              <w:tblStyle w:val="TableGrid"/>
              <w:tblW w:w="10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7351"/>
            </w:tblGrid>
            <w:tr w:rsidR="00B93331" w:rsidRPr="00786B18" w:rsidTr="00AB15FA">
              <w:tc>
                <w:tcPr>
                  <w:tcW w:w="2660" w:type="dxa"/>
                </w:tcPr>
                <w:p w:rsidR="00B93331" w:rsidRPr="00786B18" w:rsidRDefault="00B93331" w:rsidP="00864601">
                  <w:pPr>
                    <w:jc w:val="both"/>
                    <w:rPr>
                      <w:sz w:val="22"/>
                      <w:szCs w:val="22"/>
                      <w:lang w:val="lv-LV"/>
                    </w:rPr>
                  </w:pPr>
                  <w:r w:rsidRPr="00786B18">
                    <w:rPr>
                      <w:sz w:val="22"/>
                      <w:szCs w:val="22"/>
                      <w:lang w:val="lv-LV"/>
                    </w:rPr>
                    <w:t>Krists Ķēniņš</w:t>
                  </w:r>
                </w:p>
              </w:tc>
              <w:tc>
                <w:tcPr>
                  <w:tcW w:w="7351" w:type="dxa"/>
                </w:tcPr>
                <w:p w:rsidR="00B93331" w:rsidRPr="00786B18" w:rsidRDefault="00B93331" w:rsidP="00864601">
                  <w:pPr>
                    <w:jc w:val="both"/>
                    <w:rPr>
                      <w:b/>
                      <w:sz w:val="22"/>
                      <w:szCs w:val="22"/>
                      <w:highlight w:val="yellow"/>
                      <w:lang w:val="lv-LV"/>
                    </w:rPr>
                  </w:pPr>
                  <w:r w:rsidRPr="00786B18">
                    <w:rPr>
                      <w:bCs/>
                      <w:sz w:val="22"/>
                      <w:szCs w:val="22"/>
                      <w:lang w:val="lv-LV"/>
                    </w:rPr>
                    <w:t>Lietotāju atbalsta centra projektu vadītājs</w:t>
                  </w:r>
                </w:p>
              </w:tc>
            </w:tr>
            <w:tr w:rsidR="00B93331" w:rsidRPr="00786B18" w:rsidTr="00B36E93">
              <w:trPr>
                <w:trHeight w:val="322"/>
              </w:trPr>
              <w:tc>
                <w:tcPr>
                  <w:tcW w:w="2660" w:type="dxa"/>
                </w:tcPr>
                <w:p w:rsidR="00B93331" w:rsidRPr="00786B18" w:rsidRDefault="00B93331" w:rsidP="00864601">
                  <w:pPr>
                    <w:jc w:val="both"/>
                    <w:rPr>
                      <w:sz w:val="22"/>
                      <w:szCs w:val="22"/>
                      <w:lang w:val="lv-LV"/>
                    </w:rPr>
                  </w:pPr>
                  <w:r w:rsidRPr="00786B18">
                    <w:rPr>
                      <w:sz w:val="22"/>
                      <w:szCs w:val="22"/>
                      <w:lang w:val="lv-LV"/>
                    </w:rPr>
                    <w:t>Guntis Lazdāns</w:t>
                  </w:r>
                </w:p>
                <w:p w:rsidR="00B93331" w:rsidRPr="00786B18" w:rsidRDefault="00B93331" w:rsidP="00864601">
                  <w:pPr>
                    <w:jc w:val="both"/>
                    <w:rPr>
                      <w:sz w:val="22"/>
                      <w:szCs w:val="22"/>
                      <w:lang w:val="lv-LV"/>
                    </w:rPr>
                  </w:pPr>
                  <w:r w:rsidRPr="00786B18">
                    <w:rPr>
                      <w:sz w:val="22"/>
                      <w:szCs w:val="22"/>
                      <w:lang w:val="lv-LV"/>
                    </w:rPr>
                    <w:t>Imants Pujāts</w:t>
                  </w:r>
                </w:p>
              </w:tc>
              <w:tc>
                <w:tcPr>
                  <w:tcW w:w="7351" w:type="dxa"/>
                </w:tcPr>
                <w:p w:rsidR="00B93331" w:rsidRDefault="00B93331" w:rsidP="00864601">
                  <w:pPr>
                    <w:jc w:val="both"/>
                    <w:rPr>
                      <w:bCs/>
                      <w:sz w:val="22"/>
                      <w:szCs w:val="22"/>
                      <w:lang w:val="lv-LV"/>
                    </w:rPr>
                  </w:pPr>
                  <w:r w:rsidRPr="00786B18">
                    <w:rPr>
                      <w:bCs/>
                      <w:sz w:val="22"/>
                      <w:szCs w:val="22"/>
                      <w:lang w:val="lv-LV"/>
                    </w:rPr>
                    <w:t>Komunikācijas infrastruktūra</w:t>
                  </w:r>
                  <w:r>
                    <w:rPr>
                      <w:bCs/>
                      <w:sz w:val="22"/>
                      <w:szCs w:val="22"/>
                      <w:lang w:val="lv-LV"/>
                    </w:rPr>
                    <w:t>s nodaļas Datorsistēmu un dator</w:t>
                  </w:r>
                  <w:r w:rsidRPr="00786B18">
                    <w:rPr>
                      <w:bCs/>
                      <w:sz w:val="22"/>
                      <w:szCs w:val="22"/>
                      <w:lang w:val="lv-LV"/>
                    </w:rPr>
                    <w:t>tīklu administrators</w:t>
                  </w:r>
                </w:p>
                <w:p w:rsidR="00B93331" w:rsidRPr="00786B18" w:rsidRDefault="00B93331" w:rsidP="00864601">
                  <w:pPr>
                    <w:jc w:val="both"/>
                    <w:rPr>
                      <w:b/>
                      <w:sz w:val="22"/>
                      <w:szCs w:val="22"/>
                      <w:highlight w:val="yellow"/>
                      <w:lang w:val="lv-LV"/>
                    </w:rPr>
                  </w:pPr>
                  <w:r w:rsidRPr="00786B18">
                    <w:rPr>
                      <w:bCs/>
                      <w:sz w:val="22"/>
                      <w:szCs w:val="22"/>
                      <w:lang w:val="lv-LV"/>
                    </w:rPr>
                    <w:t>Informācijas tehnoloģijas departamenta projektu vadītājs</w:t>
                  </w:r>
                </w:p>
              </w:tc>
            </w:tr>
          </w:tbl>
          <w:p w:rsidR="00B93331" w:rsidRDefault="00B93331" w:rsidP="00864601">
            <w:pPr>
              <w:jc w:val="both"/>
              <w:rPr>
                <w:sz w:val="22"/>
                <w:szCs w:val="22"/>
                <w:lang w:val="lv-LV"/>
              </w:rPr>
            </w:pPr>
          </w:p>
          <w:p w:rsidR="00B93331" w:rsidRPr="00786B18" w:rsidRDefault="00B93331" w:rsidP="00864601">
            <w:pPr>
              <w:jc w:val="both"/>
              <w:rPr>
                <w:color w:val="000000"/>
                <w:spacing w:val="-4"/>
                <w:sz w:val="22"/>
                <w:szCs w:val="22"/>
                <w:lang w:val="lv-LV"/>
              </w:rPr>
            </w:pPr>
            <w:r w:rsidRPr="00786B18">
              <w:rPr>
                <w:sz w:val="22"/>
                <w:szCs w:val="22"/>
                <w:lang w:val="lv-LV"/>
              </w:rPr>
              <w:t xml:space="preserve">Komisija izveidota ar RTU finanšu </w:t>
            </w:r>
            <w:r>
              <w:rPr>
                <w:sz w:val="22"/>
                <w:szCs w:val="22"/>
                <w:lang w:val="lv-LV"/>
              </w:rPr>
              <w:t>prorektora 27.09.2018</w:t>
            </w:r>
            <w:r w:rsidRPr="00786B18">
              <w:rPr>
                <w:sz w:val="22"/>
                <w:szCs w:val="22"/>
                <w:lang w:val="lv-LV"/>
              </w:rPr>
              <w:t>.</w:t>
            </w:r>
            <w:r>
              <w:rPr>
                <w:color w:val="000000"/>
                <w:spacing w:val="-4"/>
                <w:sz w:val="22"/>
                <w:szCs w:val="22"/>
                <w:lang w:val="lv-LV"/>
              </w:rPr>
              <w:t>rīkojumu Nr.03000-1.2/44</w:t>
            </w:r>
            <w:r w:rsidRPr="00786B18">
              <w:rPr>
                <w:color w:val="000000"/>
                <w:spacing w:val="-4"/>
                <w:sz w:val="22"/>
                <w:szCs w:val="22"/>
                <w:lang w:val="lv-LV"/>
              </w:rPr>
              <w:t>.</w:t>
            </w:r>
          </w:p>
          <w:p w:rsidR="00B93331" w:rsidRDefault="00B93331" w:rsidP="00864601">
            <w:pPr>
              <w:contextualSpacing/>
              <w:jc w:val="both"/>
              <w:rPr>
                <w:sz w:val="22"/>
                <w:szCs w:val="22"/>
                <w:lang w:val="lv-LV"/>
              </w:rPr>
            </w:pPr>
            <w:r>
              <w:rPr>
                <w:sz w:val="22"/>
                <w:szCs w:val="22"/>
                <w:lang w:val="lv-LV"/>
              </w:rPr>
              <w:t xml:space="preserve">Sēdi vada un protokolē: </w:t>
            </w:r>
            <w:proofErr w:type="spellStart"/>
            <w:r>
              <w:rPr>
                <w:sz w:val="22"/>
                <w:szCs w:val="22"/>
                <w:lang w:val="lv-LV"/>
              </w:rPr>
              <w:t>I.Benga</w:t>
            </w:r>
            <w:proofErr w:type="spellEnd"/>
          </w:p>
          <w:p w:rsidR="00B93331" w:rsidRDefault="00B93331" w:rsidP="00864601">
            <w:pPr>
              <w:contextualSpacing/>
              <w:jc w:val="both"/>
              <w:rPr>
                <w:sz w:val="22"/>
                <w:szCs w:val="22"/>
                <w:lang w:val="lv-LV"/>
              </w:rPr>
            </w:pPr>
          </w:p>
          <w:p w:rsidR="00B93331" w:rsidRDefault="00B93331" w:rsidP="00B93331">
            <w:pPr>
              <w:jc w:val="both"/>
              <w:rPr>
                <w:b/>
                <w:bCs/>
                <w:color w:val="000000" w:themeColor="text1"/>
                <w:sz w:val="22"/>
                <w:szCs w:val="22"/>
                <w:lang w:val="lv-LV"/>
              </w:rPr>
            </w:pPr>
            <w:r w:rsidRPr="00786B18">
              <w:rPr>
                <w:b/>
                <w:bCs/>
                <w:color w:val="000000" w:themeColor="text1"/>
                <w:sz w:val="22"/>
                <w:szCs w:val="22"/>
                <w:lang w:val="lv-LV"/>
              </w:rPr>
              <w:t>Darba kārtībā</w:t>
            </w:r>
            <w:r>
              <w:rPr>
                <w:b/>
                <w:bCs/>
                <w:color w:val="000000" w:themeColor="text1"/>
                <w:sz w:val="22"/>
                <w:szCs w:val="22"/>
                <w:lang w:val="lv-LV"/>
              </w:rPr>
              <w:t>:</w:t>
            </w:r>
          </w:p>
          <w:p w:rsidR="009B14F4" w:rsidRPr="00786B18" w:rsidRDefault="009B14F4" w:rsidP="00B93331">
            <w:pPr>
              <w:jc w:val="both"/>
              <w:rPr>
                <w:b/>
                <w:bCs/>
                <w:color w:val="000000" w:themeColor="text1"/>
                <w:sz w:val="22"/>
                <w:szCs w:val="22"/>
                <w:lang w:val="lv-LV"/>
              </w:rPr>
            </w:pPr>
          </w:p>
          <w:p w:rsidR="009B14F4" w:rsidRPr="002A653D" w:rsidRDefault="009B14F4" w:rsidP="009B14F4">
            <w:pPr>
              <w:jc w:val="both"/>
              <w:rPr>
                <w:b/>
                <w:lang w:val="lv-LV"/>
              </w:rPr>
            </w:pPr>
            <w:r w:rsidRPr="002A653D">
              <w:rPr>
                <w:b/>
                <w:lang w:val="lv-LV"/>
              </w:rPr>
              <w:t>Potenciālā pretendenta jautājumu izskatīšana un atbildes sniegšana.</w:t>
            </w:r>
          </w:p>
          <w:p w:rsidR="009B14F4" w:rsidRPr="002A653D" w:rsidRDefault="009B14F4" w:rsidP="009B14F4">
            <w:pPr>
              <w:jc w:val="both"/>
              <w:rPr>
                <w:lang w:val="lv-LV"/>
              </w:rPr>
            </w:pPr>
          </w:p>
          <w:p w:rsidR="009B14F4" w:rsidRDefault="009B14F4" w:rsidP="009B14F4">
            <w:pPr>
              <w:jc w:val="both"/>
              <w:rPr>
                <w:lang w:val="lv-LV"/>
              </w:rPr>
            </w:pPr>
            <w:r w:rsidRPr="002A653D">
              <w:rPr>
                <w:lang w:val="lv-LV"/>
              </w:rPr>
              <w:t xml:space="preserve">Komisijas priekšsēdētāja </w:t>
            </w:r>
            <w:proofErr w:type="spellStart"/>
            <w:r w:rsidRPr="002A653D">
              <w:rPr>
                <w:lang w:val="lv-LV"/>
              </w:rPr>
              <w:t>I.Benga</w:t>
            </w:r>
            <w:proofErr w:type="spellEnd"/>
            <w:r w:rsidRPr="002A653D">
              <w:rPr>
                <w:lang w:val="lv-LV"/>
              </w:rPr>
              <w:t xml:space="preserve"> informē, ka</w:t>
            </w:r>
            <w:r>
              <w:rPr>
                <w:lang w:val="lv-LV"/>
              </w:rPr>
              <w:t xml:space="preserve"> 06.11</w:t>
            </w:r>
            <w:r>
              <w:rPr>
                <w:lang w:val="lv-LV"/>
              </w:rPr>
              <w:t xml:space="preserve">.2018. </w:t>
            </w:r>
            <w:r>
              <w:rPr>
                <w:lang w:val="lv-LV"/>
              </w:rPr>
              <w:t xml:space="preserve">un 07.11.2018. </w:t>
            </w:r>
            <w:r>
              <w:rPr>
                <w:lang w:val="lv-LV"/>
              </w:rPr>
              <w:t>no iespējamā</w:t>
            </w:r>
            <w:r w:rsidRPr="002A653D">
              <w:rPr>
                <w:lang w:val="lv-LV"/>
              </w:rPr>
              <w:t xml:space="preserve"> pretendenta</w:t>
            </w:r>
            <w:r>
              <w:rPr>
                <w:lang w:val="lv-LV"/>
              </w:rPr>
              <w:t xml:space="preserve"> Elektronisko iepirkumu sistēmā ir reģistrēti</w:t>
            </w:r>
            <w:r w:rsidRPr="002A653D">
              <w:rPr>
                <w:lang w:val="lv-LV"/>
              </w:rPr>
              <w:t xml:space="preserve"> jautājumi par </w:t>
            </w:r>
            <w:r>
              <w:rPr>
                <w:lang w:val="lv-LV"/>
              </w:rPr>
              <w:t>iepirkuma tehniskās specifikācijas prasībām.</w:t>
            </w:r>
          </w:p>
          <w:p w:rsidR="009B14F4" w:rsidRDefault="009B14F4" w:rsidP="009B14F4">
            <w:pPr>
              <w:jc w:val="both"/>
              <w:rPr>
                <w:lang w:val="lv-LV"/>
              </w:rPr>
            </w:pPr>
          </w:p>
          <w:p w:rsidR="009B14F4" w:rsidRDefault="009B14F4" w:rsidP="009B14F4">
            <w:pPr>
              <w:keepNext/>
              <w:keepLines/>
              <w:jc w:val="both"/>
              <w:rPr>
                <w:lang w:val="lv-LV"/>
              </w:rPr>
            </w:pPr>
            <w:r w:rsidRPr="002A653D">
              <w:rPr>
                <w:lang w:val="lv-LV"/>
              </w:rPr>
              <w:t>Komisijas locekļi iepazīstas ar uzdotajiem jautājumiem un nolemj sniegt šādas atbildes:</w:t>
            </w:r>
          </w:p>
          <w:p w:rsidR="009B14F4" w:rsidRPr="002A653D" w:rsidRDefault="009B14F4" w:rsidP="009B14F4">
            <w:pPr>
              <w:keepNext/>
              <w:keepLines/>
              <w:jc w:val="both"/>
              <w:rPr>
                <w:lang w:val="lv-LV"/>
              </w:rPr>
            </w:pPr>
          </w:p>
          <w:p w:rsidR="009B14F4" w:rsidRPr="005B0245" w:rsidRDefault="009B14F4" w:rsidP="009B14F4">
            <w:pPr>
              <w:jc w:val="both"/>
              <w:rPr>
                <w:lang w:val="lv-LV"/>
              </w:rPr>
            </w:pPr>
            <w:r w:rsidRPr="002A653D">
              <w:rPr>
                <w:b/>
                <w:lang w:val="lv-LV"/>
              </w:rPr>
              <w:t>1. Jautājums:</w:t>
            </w:r>
            <w:r w:rsidRPr="002A653D">
              <w:rPr>
                <w:lang w:val="lv-LV"/>
              </w:rPr>
              <w:t xml:space="preserve"> </w:t>
            </w:r>
            <w:r w:rsidR="000E545C" w:rsidRPr="000E545C">
              <w:rPr>
                <w:lang w:val="lv-LV"/>
              </w:rPr>
              <w:t xml:space="preserve">Atbilstoši Publisko iepirkumu likuma II daļas 20.panta 5.panta 2.daļai tehniskās specifikācijas sagatavo uz standartiem šādā secībā - Latvijas nacionālā standarta statusā adaptētie Eiropas standarti, Eiropas tehniskie novērtējumi, kopējās tehniskās specifikācijas, citi starptautiskie standarti, kā arī citas tehniskās atsauces sistēmas, ko izveidojušas Eiropas standartizācijas institūcijas, vai, ja minēto standartu nav, šādā secībā- Latvijas nacionālie standarti, nacionālie tehniskie apstiprinājumi vai nacionālās tehniskās specifikācijas attiecībā uz projektēšanu, </w:t>
            </w:r>
            <w:proofErr w:type="spellStart"/>
            <w:r w:rsidR="000E545C" w:rsidRPr="000E545C">
              <w:rPr>
                <w:lang w:val="lv-LV"/>
              </w:rPr>
              <w:t>tāmēšanu</w:t>
            </w:r>
            <w:proofErr w:type="spellEnd"/>
            <w:r w:rsidR="000E545C" w:rsidRPr="000E545C">
              <w:rPr>
                <w:lang w:val="lv-LV"/>
              </w:rPr>
              <w:t xml:space="preserve"> un izpildi, un preču izmantošanu. Katrā atsaucē iekļauj vārdus "vai ekvivalents”</w:t>
            </w:r>
            <w:r w:rsidR="000E545C">
              <w:rPr>
                <w:lang w:val="lv-LV"/>
              </w:rPr>
              <w:t>.</w:t>
            </w:r>
          </w:p>
          <w:p w:rsidR="000E545C" w:rsidRDefault="009B14F4" w:rsidP="000E545C">
            <w:pPr>
              <w:jc w:val="both"/>
              <w:rPr>
                <w:i/>
                <w:color w:val="000000"/>
                <w:lang w:val="lv-LV" w:eastAsia="lv-LV"/>
              </w:rPr>
            </w:pPr>
            <w:r w:rsidRPr="002A653D">
              <w:rPr>
                <w:b/>
                <w:lang w:val="lv-LV"/>
              </w:rPr>
              <w:t>1. Atbilde:</w:t>
            </w:r>
            <w:r w:rsidRPr="002A653D">
              <w:rPr>
                <w:color w:val="1F497D"/>
                <w:lang w:val="lv-LV"/>
              </w:rPr>
              <w:t xml:space="preserve"> </w:t>
            </w:r>
            <w:r w:rsidR="000E545C" w:rsidRPr="000E545C">
              <w:rPr>
                <w:lang w:val="lv-LV"/>
              </w:rPr>
              <w:t>Tehniskajā specifikācijā (Pielikumā nr.2) ir atrunāti ekvival</w:t>
            </w:r>
            <w:r w:rsidR="000E545C">
              <w:rPr>
                <w:lang w:val="lv-LV"/>
              </w:rPr>
              <w:t xml:space="preserve">ences nosacījumi un skaidrojums, proti: </w:t>
            </w:r>
            <w:r w:rsidR="000E545C" w:rsidRPr="000E545C">
              <w:rPr>
                <w:lang w:val="lv-LV"/>
              </w:rPr>
              <w:t xml:space="preserve"> </w:t>
            </w:r>
            <w:r w:rsidR="000E545C" w:rsidRPr="000E545C">
              <w:rPr>
                <w:i/>
                <w:color w:val="000000"/>
                <w:lang w:val="lv-LV" w:eastAsia="lv-LV"/>
              </w:rPr>
              <w:t>J</w:t>
            </w:r>
            <w:r w:rsidR="000E545C" w:rsidRPr="000E545C">
              <w:rPr>
                <w:i/>
                <w:color w:val="000000"/>
                <w:lang w:val="lv-LV" w:eastAsia="lv-LV"/>
              </w:rPr>
              <w:t>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r w:rsidR="000E545C" w:rsidRPr="000E545C">
              <w:rPr>
                <w:color w:val="000000"/>
                <w:lang w:val="lv-LV" w:eastAsia="lv-LV"/>
              </w:rPr>
              <w:t>.</w:t>
            </w:r>
            <w:r w:rsidR="000E545C">
              <w:rPr>
                <w:sz w:val="22"/>
                <w:szCs w:val="22"/>
                <w:lang w:val="lv-LV"/>
              </w:rPr>
              <w:t xml:space="preserve"> </w:t>
            </w:r>
            <w:r w:rsidR="000E545C" w:rsidRPr="000E545C">
              <w:rPr>
                <w:i/>
                <w:color w:val="000000"/>
                <w:lang w:val="lv-LV" w:eastAsia="lv-LV"/>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B12404" w:rsidRDefault="00B12404" w:rsidP="000E545C">
            <w:pPr>
              <w:jc w:val="both"/>
              <w:rPr>
                <w:i/>
                <w:color w:val="000000"/>
                <w:lang w:val="lv-LV" w:eastAsia="lv-LV"/>
              </w:rPr>
            </w:pPr>
          </w:p>
          <w:p w:rsidR="00916B50" w:rsidRPr="00827F54" w:rsidRDefault="00827F54" w:rsidP="000E545C">
            <w:pPr>
              <w:jc w:val="both"/>
              <w:rPr>
                <w:sz w:val="22"/>
                <w:szCs w:val="22"/>
                <w:lang w:val="lv-LV"/>
              </w:rPr>
            </w:pPr>
            <w:r w:rsidRPr="00827F54">
              <w:rPr>
                <w:b/>
                <w:lang w:val="lv-LV"/>
              </w:rPr>
              <w:t>2</w:t>
            </w:r>
            <w:r w:rsidRPr="00827F54">
              <w:rPr>
                <w:b/>
                <w:lang w:val="lv-LV"/>
              </w:rPr>
              <w:t>. Jautājums:</w:t>
            </w:r>
            <w:r w:rsidRPr="00827F54">
              <w:rPr>
                <w:b/>
                <w:lang w:val="lv-LV"/>
              </w:rPr>
              <w:t xml:space="preserve"> </w:t>
            </w:r>
            <w:r w:rsidRPr="00827F54">
              <w:rPr>
                <w:lang w:val="lv-LV"/>
              </w:rPr>
              <w:t xml:space="preserve">Pasūtītājs prasībās nav ietvēris Latvijas nacionālos vai Eiropas savienības adoptētos standartus, kas ir pretrunā Publisko iepirkumu likumam, turklāt gribam norādīt, ka ASV un Eiropas savienības līgums par </w:t>
            </w:r>
            <w:proofErr w:type="spellStart"/>
            <w:r w:rsidRPr="00827F54">
              <w:rPr>
                <w:lang w:val="lv-LV"/>
              </w:rPr>
              <w:t>Energy</w:t>
            </w:r>
            <w:proofErr w:type="spellEnd"/>
            <w:r w:rsidRPr="00827F54">
              <w:rPr>
                <w:lang w:val="lv-LV"/>
              </w:rPr>
              <w:t xml:space="preserve"> Star standarta līguma izmantošanu ir beidzies 2018.gada 20. februārī (</w:t>
            </w:r>
            <w:hyperlink r:id="rId5" w:history="1">
              <w:r w:rsidRPr="00827F54">
                <w:rPr>
                  <w:rStyle w:val="Hyperlink"/>
                  <w:lang w:val="lv-LV"/>
                </w:rPr>
                <w:t>https://ec.europa.eu/energy/en/energy-star</w:t>
              </w:r>
            </w:hyperlink>
            <w:r w:rsidRPr="00827F54">
              <w:rPr>
                <w:lang w:val="lv-LV"/>
              </w:rPr>
              <w:t>), līdz ar to, jaunāko Eiropas Savienības teritorijā ražoto tehniku, piemērojot dotās prasības, nav iespējams piedāvāt, kas no Eiropas Savienības tirgus izslēdz Eiropas Savienībā ražotās preces, kas ir pretruna ar Eiropas Savienības dibināšanas līgumu.</w:t>
            </w:r>
            <w:r>
              <w:rPr>
                <w:sz w:val="22"/>
                <w:szCs w:val="22"/>
                <w:lang w:val="lv-LV"/>
              </w:rPr>
              <w:t xml:space="preserve"> </w:t>
            </w:r>
            <w:r w:rsidRPr="00827F54">
              <w:rPr>
                <w:lang w:val="lv-LV"/>
              </w:rPr>
              <w:t>Līdz ar to, pieprasām mainīt iepirkuma dokumentus, izslēdzot minēto prasību.</w:t>
            </w:r>
          </w:p>
          <w:p w:rsidR="00827F54" w:rsidRDefault="00827F54" w:rsidP="00827F54">
            <w:pPr>
              <w:jc w:val="both"/>
              <w:rPr>
                <w:sz w:val="22"/>
                <w:szCs w:val="22"/>
                <w:lang w:val="lv-LV"/>
              </w:rPr>
            </w:pPr>
            <w:r>
              <w:rPr>
                <w:b/>
                <w:lang w:val="lv-LV"/>
              </w:rPr>
              <w:t xml:space="preserve">2.Atbilde: </w:t>
            </w:r>
            <w:r w:rsidRPr="00827F54">
              <w:rPr>
                <w:lang w:val="lv-LV"/>
              </w:rPr>
              <w:t>Gan Latvijas, gan Eiropas savienības likumdošana nosaka prasības ar enerģiju saistītiem ražojumiem. Lai garantētu šo prasību ievērošanu jau izsludinātam iepirkumam, Pasūtītājs atbilstoši Eiropas komisijas norādījumiem (</w:t>
            </w:r>
            <w:hyperlink r:id="rId6" w:history="1">
              <w:r w:rsidRPr="00827F54">
                <w:rPr>
                  <w:rStyle w:val="Hyperlink"/>
                  <w:lang w:val="lv-LV"/>
                </w:rPr>
                <w:t>https://ec.europa.eu/energy/en/energy-star</w:t>
              </w:r>
            </w:hyperlink>
            <w:r w:rsidRPr="00827F54">
              <w:rPr>
                <w:lang w:val="lv-LV"/>
              </w:rPr>
              <w:t xml:space="preserve">,  Q&amp;A 8.punkts) drīkst ENERGY STAR specifikācijā noteiktās prasības iekļaut tehniskajā specifikācijā, </w:t>
            </w:r>
            <w:r w:rsidRPr="005E535C">
              <w:rPr>
                <w:b/>
                <w:lang w:val="lv-LV"/>
              </w:rPr>
              <w:t xml:space="preserve">neprasot </w:t>
            </w:r>
            <w:r w:rsidRPr="00827F54">
              <w:rPr>
                <w:lang w:val="lv-LV"/>
              </w:rPr>
              <w:t>pretendentam uzrādīt iekārtas ENERGY STAR sertifikātu, bet tikai atbilstību</w:t>
            </w:r>
            <w:r>
              <w:rPr>
                <w:lang w:val="lv-LV"/>
              </w:rPr>
              <w:t xml:space="preserve"> tā</w:t>
            </w:r>
            <w:r w:rsidR="005E535C">
              <w:rPr>
                <w:lang w:val="lv-LV"/>
              </w:rPr>
              <w:t xml:space="preserve"> prasībām, tāpēc Pasūtītājs attiecīgi precizēs tehnisko specifikāciju.</w:t>
            </w:r>
            <w:r w:rsidRPr="00827F54">
              <w:rPr>
                <w:lang w:val="lv-LV"/>
              </w:rPr>
              <w:t xml:space="preserve"> Attiecīgi, Pasūtītājs nosaka, ka Pretendenta piedāvātajai iekārtai ir jāatbilst ENERGY STAR datortehnikas vismaz 6.1 vai jaunākas versijas prasībām (</w:t>
            </w:r>
            <w:hyperlink r:id="rId7" w:history="1">
              <w:r w:rsidRPr="00827F54">
                <w:rPr>
                  <w:rStyle w:val="Hyperlink"/>
                  <w:lang w:val="lv-LV"/>
                </w:rPr>
                <w:t>https://www.energystar.gov/products/spec/computers_specification_version_6_1_pd</w:t>
              </w:r>
            </w:hyperlink>
            <w:r w:rsidRPr="00827F54">
              <w:rPr>
                <w:lang w:val="lv-LV"/>
              </w:rPr>
              <w:t xml:space="preserve"> ), monitoru vismaz</w:t>
            </w:r>
            <w:r w:rsidRPr="005E535C">
              <w:rPr>
                <w:lang w:val="lv-LV"/>
              </w:rPr>
              <w:t xml:space="preserve"> 7.0 vai jaunākas versijas prasībām (</w:t>
            </w:r>
            <w:hyperlink r:id="rId8" w:history="1">
              <w:r w:rsidRPr="005E535C">
                <w:rPr>
                  <w:rStyle w:val="Hyperlink"/>
                  <w:lang w:val="lv-LV"/>
                </w:rPr>
                <w:t>https://www.energystar.gov/products/spec/displays_specification_version_7_0_pd</w:t>
              </w:r>
            </w:hyperlink>
            <w:r w:rsidR="00B12404">
              <w:rPr>
                <w:lang w:val="lv-LV"/>
              </w:rPr>
              <w:t xml:space="preserve"> ) </w:t>
            </w:r>
            <w:r w:rsidRPr="005E535C">
              <w:rPr>
                <w:lang w:val="lv-LV"/>
              </w:rPr>
              <w:t>jeb vismaz uz 20.02.2018 aktuālajām prasībām, kad tika izbeigts EU ENERGY STAR programmas standarta līgums.</w:t>
            </w:r>
          </w:p>
          <w:p w:rsidR="00827F54" w:rsidRDefault="00827F54" w:rsidP="000E545C">
            <w:pPr>
              <w:jc w:val="both"/>
              <w:rPr>
                <w:i/>
                <w:color w:val="000000"/>
                <w:lang w:val="lv-LV" w:eastAsia="lv-LV"/>
              </w:rPr>
            </w:pPr>
          </w:p>
          <w:p w:rsidR="00916B50" w:rsidRPr="00916B50" w:rsidRDefault="00916B50" w:rsidP="00827F54">
            <w:pPr>
              <w:jc w:val="both"/>
              <w:rPr>
                <w:sz w:val="22"/>
                <w:szCs w:val="22"/>
                <w:lang w:val="lv-LV"/>
              </w:rPr>
            </w:pPr>
            <w:r>
              <w:rPr>
                <w:b/>
                <w:lang w:val="lv-LV"/>
              </w:rPr>
              <w:t>3</w:t>
            </w:r>
            <w:r w:rsidRPr="00916B50">
              <w:rPr>
                <w:b/>
                <w:lang w:val="lv-LV"/>
              </w:rPr>
              <w:t>. Jautājums:</w:t>
            </w:r>
            <w:r w:rsidRPr="00916B50">
              <w:rPr>
                <w:b/>
                <w:lang w:val="lv-LV"/>
              </w:rPr>
              <w:t xml:space="preserve"> </w:t>
            </w:r>
            <w:r w:rsidRPr="00916B50">
              <w:rPr>
                <w:lang w:val="lv-LV"/>
              </w:rPr>
              <w:t xml:space="preserve">Lūdzam skaidrot, kādā veidā ir iespējama datora modeļa iekļaušana Windows </w:t>
            </w:r>
            <w:proofErr w:type="spellStart"/>
            <w:r w:rsidRPr="00916B50">
              <w:rPr>
                <w:lang w:val="lv-LV"/>
              </w:rPr>
              <w:t>Certified</w:t>
            </w:r>
            <w:proofErr w:type="spellEnd"/>
            <w:r w:rsidRPr="00916B50">
              <w:rPr>
                <w:lang w:val="lv-LV"/>
              </w:rPr>
              <w:t xml:space="preserve"> </w:t>
            </w:r>
            <w:proofErr w:type="spellStart"/>
            <w:r w:rsidRPr="00916B50">
              <w:rPr>
                <w:lang w:val="lv-LV"/>
              </w:rPr>
              <w:t>Product</w:t>
            </w:r>
            <w:proofErr w:type="spellEnd"/>
            <w:r w:rsidRPr="00916B50">
              <w:rPr>
                <w:lang w:val="lv-LV"/>
              </w:rPr>
              <w:t xml:space="preserve"> List, ja ir pieprasīta jebkura MAC OS?</w:t>
            </w:r>
          </w:p>
          <w:p w:rsidR="00916B50" w:rsidRPr="00916B50" w:rsidRDefault="00916B50" w:rsidP="00916B50">
            <w:pPr>
              <w:jc w:val="both"/>
              <w:rPr>
                <w:sz w:val="22"/>
                <w:szCs w:val="22"/>
                <w:lang w:val="lv-LV"/>
              </w:rPr>
            </w:pPr>
            <w:r>
              <w:rPr>
                <w:b/>
                <w:lang w:val="lv-LV"/>
              </w:rPr>
              <w:t>3</w:t>
            </w:r>
            <w:r w:rsidRPr="002A653D">
              <w:rPr>
                <w:b/>
                <w:lang w:val="lv-LV"/>
              </w:rPr>
              <w:t xml:space="preserve">. </w:t>
            </w:r>
            <w:r>
              <w:rPr>
                <w:b/>
                <w:lang w:val="lv-LV"/>
              </w:rPr>
              <w:t>Atbilde</w:t>
            </w:r>
            <w:r w:rsidRPr="002A653D">
              <w:rPr>
                <w:b/>
                <w:lang w:val="lv-LV"/>
              </w:rPr>
              <w:t>:</w:t>
            </w:r>
            <w:r>
              <w:rPr>
                <w:b/>
                <w:lang w:val="lv-LV"/>
              </w:rPr>
              <w:t xml:space="preserve"> </w:t>
            </w:r>
            <w:r w:rsidRPr="00916B50">
              <w:rPr>
                <w:lang w:val="lv-LV"/>
              </w:rPr>
              <w:t xml:space="preserve">Minētajā prasībā par iekārtas iekļaušanu Windows </w:t>
            </w:r>
            <w:proofErr w:type="spellStart"/>
            <w:r w:rsidRPr="00916B50">
              <w:rPr>
                <w:lang w:val="lv-LV"/>
              </w:rPr>
              <w:t>Certified</w:t>
            </w:r>
            <w:proofErr w:type="spellEnd"/>
            <w:r w:rsidRPr="00916B50">
              <w:rPr>
                <w:lang w:val="lv-LV"/>
              </w:rPr>
              <w:t xml:space="preserve"> </w:t>
            </w:r>
            <w:proofErr w:type="spellStart"/>
            <w:r w:rsidRPr="00916B50">
              <w:rPr>
                <w:lang w:val="lv-LV"/>
              </w:rPr>
              <w:t>Product</w:t>
            </w:r>
            <w:proofErr w:type="spellEnd"/>
            <w:r w:rsidRPr="00916B50">
              <w:rPr>
                <w:lang w:val="lv-LV"/>
              </w:rPr>
              <w:t xml:space="preserve"> List ieviesusies kļūda, un prasība tiks precizēta. Un arī, tā kā Pasūtītājam nav iespējas pārbaudīt Pretendenta piedāvātās iekārtas esamību Windows </w:t>
            </w:r>
            <w:proofErr w:type="spellStart"/>
            <w:r w:rsidRPr="00916B50">
              <w:rPr>
                <w:lang w:val="lv-LV"/>
              </w:rPr>
              <w:t>Certified</w:t>
            </w:r>
            <w:proofErr w:type="spellEnd"/>
            <w:r w:rsidRPr="00916B50">
              <w:rPr>
                <w:lang w:val="lv-LV"/>
              </w:rPr>
              <w:t xml:space="preserve"> </w:t>
            </w:r>
            <w:proofErr w:type="spellStart"/>
            <w:r w:rsidRPr="00916B50">
              <w:rPr>
                <w:lang w:val="lv-LV"/>
              </w:rPr>
              <w:t>Product</w:t>
            </w:r>
            <w:proofErr w:type="spellEnd"/>
            <w:r w:rsidRPr="00916B50">
              <w:rPr>
                <w:lang w:val="lv-LV"/>
              </w:rPr>
              <w:t xml:space="preserve"> List, jo šāds Microsoft pakalpojums publiski vairs nav pieejams (</w:t>
            </w:r>
            <w:hyperlink r:id="rId9" w:history="1">
              <w:r w:rsidRPr="00916B50">
                <w:rPr>
                  <w:rStyle w:val="Hyperlink"/>
                  <w:lang w:val="lv-LV"/>
                </w:rPr>
                <w:t>https://docs.microsoft.com/en-us/windows-hardware/drivers/dashboard/windows-certified-products-list</w:t>
              </w:r>
            </w:hyperlink>
            <w:r w:rsidR="00827F54">
              <w:rPr>
                <w:lang w:val="lv-LV"/>
              </w:rPr>
              <w:t>)</w:t>
            </w:r>
            <w:r w:rsidRPr="00916B50">
              <w:rPr>
                <w:lang w:val="lv-LV"/>
              </w:rPr>
              <w:t xml:space="preserve">, tad minētā prasība būs tikai par iekārtas un tās komponenšu saderību ar attiecīgo operētājsistēmu - 2.2 pozīcijas gadījumā ar vismaz </w:t>
            </w:r>
            <w:proofErr w:type="spellStart"/>
            <w:r w:rsidRPr="00916B50">
              <w:rPr>
                <w:lang w:val="lv-LV"/>
              </w:rPr>
              <w:t>macOS</w:t>
            </w:r>
            <w:proofErr w:type="spellEnd"/>
            <w:r w:rsidRPr="00916B50">
              <w:rPr>
                <w:lang w:val="lv-LV"/>
              </w:rPr>
              <w:t xml:space="preserve"> operētājsistēmu vai ekvivalentu, 1.1., 1.2., 2.1., 4.1., pozīciju gadījumā vismaz Windows 10 operētājsistēmu vai ekvivalentu.</w:t>
            </w:r>
          </w:p>
          <w:p w:rsidR="009B14F4" w:rsidRPr="002D1AFB" w:rsidRDefault="009B14F4" w:rsidP="009B14F4">
            <w:pPr>
              <w:jc w:val="both"/>
              <w:rPr>
                <w:b/>
                <w:lang w:val="lv-LV"/>
              </w:rPr>
            </w:pPr>
          </w:p>
          <w:p w:rsidR="009B14F4" w:rsidRDefault="009B14F4" w:rsidP="009B14F4">
            <w:pPr>
              <w:shd w:val="clear" w:color="auto" w:fill="FFFFFF"/>
              <w:tabs>
                <w:tab w:val="left" w:pos="7925"/>
              </w:tabs>
              <w:jc w:val="both"/>
              <w:rPr>
                <w:b/>
                <w:color w:val="000000"/>
                <w:spacing w:val="-8"/>
                <w:u w:val="single"/>
                <w:lang w:val="lv-LV"/>
              </w:rPr>
            </w:pPr>
            <w:r w:rsidRPr="009B14F4">
              <w:rPr>
                <w:b/>
                <w:color w:val="000000"/>
                <w:spacing w:val="-8"/>
                <w:u w:val="single"/>
                <w:lang w:val="lv-LV"/>
              </w:rPr>
              <w:t>Komisija vienbalsīgi nolemj:</w:t>
            </w:r>
          </w:p>
          <w:p w:rsidR="005E535C" w:rsidRDefault="005E535C" w:rsidP="005E535C">
            <w:pPr>
              <w:pStyle w:val="ListParagraph"/>
              <w:numPr>
                <w:ilvl w:val="0"/>
                <w:numId w:val="13"/>
              </w:numPr>
              <w:shd w:val="clear" w:color="auto" w:fill="FFFFFF"/>
              <w:tabs>
                <w:tab w:val="left" w:pos="7925"/>
              </w:tabs>
              <w:jc w:val="both"/>
              <w:rPr>
                <w:b/>
                <w:color w:val="000000"/>
                <w:spacing w:val="-8"/>
                <w:lang w:val="lv-LV"/>
              </w:rPr>
            </w:pPr>
            <w:r w:rsidRPr="005E535C">
              <w:rPr>
                <w:b/>
                <w:color w:val="000000"/>
                <w:spacing w:val="-8"/>
                <w:lang w:val="lv-LV"/>
              </w:rPr>
              <w:t>Precizēt tehnisko specifikāciju (precizētā specifikācija pielikumā);</w:t>
            </w:r>
          </w:p>
          <w:p w:rsidR="005E535C" w:rsidRDefault="00B12404" w:rsidP="005E535C">
            <w:pPr>
              <w:pStyle w:val="ListParagraph"/>
              <w:numPr>
                <w:ilvl w:val="0"/>
                <w:numId w:val="13"/>
              </w:numPr>
              <w:shd w:val="clear" w:color="auto" w:fill="FFFFFF"/>
              <w:tabs>
                <w:tab w:val="left" w:pos="7925"/>
              </w:tabs>
              <w:jc w:val="both"/>
              <w:rPr>
                <w:b/>
                <w:color w:val="000000"/>
                <w:spacing w:val="-8"/>
                <w:lang w:val="lv-LV"/>
              </w:rPr>
            </w:pPr>
            <w:r>
              <w:rPr>
                <w:b/>
                <w:color w:val="000000"/>
                <w:spacing w:val="-8"/>
                <w:lang w:val="lv-LV"/>
              </w:rPr>
              <w:t>Pagarināt pieteikumu iesniegšanas termiņu</w:t>
            </w:r>
            <w:r w:rsidR="009A17B1">
              <w:rPr>
                <w:b/>
                <w:color w:val="000000"/>
                <w:spacing w:val="-8"/>
                <w:lang w:val="lv-LV"/>
              </w:rPr>
              <w:t xml:space="preserve"> atbilstoši normatīvo aktu prasībām</w:t>
            </w:r>
            <w:r>
              <w:rPr>
                <w:b/>
                <w:color w:val="000000"/>
                <w:spacing w:val="-8"/>
                <w:lang w:val="lv-LV"/>
              </w:rPr>
              <w:t>;</w:t>
            </w:r>
          </w:p>
          <w:p w:rsidR="009B14F4" w:rsidRPr="00B12404" w:rsidRDefault="00B12404" w:rsidP="009B14F4">
            <w:pPr>
              <w:pStyle w:val="ListParagraph"/>
              <w:numPr>
                <w:ilvl w:val="0"/>
                <w:numId w:val="13"/>
              </w:numPr>
              <w:shd w:val="clear" w:color="auto" w:fill="FFFFFF"/>
              <w:tabs>
                <w:tab w:val="left" w:pos="7925"/>
              </w:tabs>
              <w:jc w:val="both"/>
              <w:rPr>
                <w:b/>
                <w:color w:val="000000"/>
                <w:spacing w:val="-8"/>
                <w:lang w:val="lv-LV"/>
              </w:rPr>
            </w:pPr>
            <w:r>
              <w:rPr>
                <w:b/>
                <w:lang w:val="lv-LV"/>
              </w:rPr>
              <w:t>I</w:t>
            </w:r>
            <w:r w:rsidR="009B14F4" w:rsidRPr="00B12404">
              <w:rPr>
                <w:b/>
                <w:lang w:val="lv-LV"/>
              </w:rPr>
              <w:t xml:space="preserve">nformēt iespējamo pretendentu par atbildēm un publicēt tās </w:t>
            </w:r>
            <w:hyperlink r:id="rId10" w:history="1">
              <w:r w:rsidR="009B14F4" w:rsidRPr="00B12404">
                <w:rPr>
                  <w:b/>
                  <w:color w:val="0563C1" w:themeColor="hyperlink"/>
                  <w:u w:val="single"/>
                  <w:lang w:val="lv-LV"/>
                </w:rPr>
                <w:t>www.eis.gov.lv</w:t>
              </w:r>
            </w:hyperlink>
            <w:r w:rsidR="009B14F4" w:rsidRPr="00B12404">
              <w:rPr>
                <w:b/>
                <w:lang w:val="lv-LV"/>
              </w:rPr>
              <w:t xml:space="preserve"> (Elektronisko iepirkumu sistēmā) un pasūtītāja tīmekļa vietnē. </w:t>
            </w:r>
          </w:p>
          <w:p w:rsidR="009B14F4" w:rsidRPr="002A653D" w:rsidRDefault="009B14F4" w:rsidP="009B14F4">
            <w:pPr>
              <w:jc w:val="both"/>
              <w:rPr>
                <w:lang w:val="lv-LV"/>
              </w:rPr>
            </w:pPr>
          </w:p>
          <w:p w:rsidR="00B93331" w:rsidRPr="00786B18" w:rsidRDefault="00B93331" w:rsidP="00864601">
            <w:pPr>
              <w:contextualSpacing/>
              <w:jc w:val="both"/>
              <w:rPr>
                <w:sz w:val="22"/>
                <w:szCs w:val="22"/>
                <w:lang w:val="lv-LV"/>
              </w:rPr>
            </w:pPr>
          </w:p>
        </w:tc>
      </w:tr>
      <w:tr w:rsidR="00B93331" w:rsidRPr="00B93331" w:rsidTr="00B12404">
        <w:trPr>
          <w:trHeight w:val="5458"/>
        </w:trPr>
        <w:tc>
          <w:tcPr>
            <w:tcW w:w="10774" w:type="dxa"/>
          </w:tcPr>
          <w:p w:rsidR="00B93331" w:rsidRPr="00B93331" w:rsidRDefault="00B93331" w:rsidP="00B93331">
            <w:pPr>
              <w:jc w:val="both"/>
              <w:rPr>
                <w:color w:val="000000" w:themeColor="text1"/>
                <w:sz w:val="22"/>
                <w:szCs w:val="22"/>
                <w:lang w:val="lv-LV"/>
              </w:rPr>
            </w:pPr>
          </w:p>
          <w:p w:rsidR="00B93331" w:rsidRPr="00F15F22" w:rsidRDefault="00B93331" w:rsidP="00F15F22">
            <w:pPr>
              <w:jc w:val="both"/>
              <w:rPr>
                <w:color w:val="000000" w:themeColor="text1"/>
                <w:sz w:val="22"/>
                <w:szCs w:val="22"/>
                <w:lang w:val="lv-LV"/>
              </w:rPr>
            </w:pPr>
          </w:p>
          <w:tbl>
            <w:tblPr>
              <w:tblW w:w="9870" w:type="dxa"/>
              <w:tblLayout w:type="fixed"/>
              <w:tblLook w:val="01E0" w:firstRow="1" w:lastRow="1" w:firstColumn="1" w:lastColumn="1" w:noHBand="0" w:noVBand="0"/>
            </w:tblPr>
            <w:tblGrid>
              <w:gridCol w:w="6181"/>
              <w:gridCol w:w="3689"/>
            </w:tblGrid>
            <w:tr w:rsidR="00B93331" w:rsidRPr="0011761F" w:rsidTr="00631712">
              <w:tc>
                <w:tcPr>
                  <w:tcW w:w="6181" w:type="dxa"/>
                </w:tcPr>
                <w:p w:rsidR="00B93331" w:rsidRPr="00786B18" w:rsidRDefault="00B93331" w:rsidP="00864601">
                  <w:pPr>
                    <w:jc w:val="both"/>
                    <w:rPr>
                      <w:color w:val="000000" w:themeColor="text1"/>
                      <w:sz w:val="22"/>
                      <w:szCs w:val="22"/>
                      <w:lang w:val="lv-LV"/>
                    </w:rPr>
                  </w:pPr>
                  <w:r w:rsidRPr="00786B18">
                    <w:rPr>
                      <w:color w:val="000000" w:themeColor="text1"/>
                      <w:sz w:val="22"/>
                      <w:szCs w:val="22"/>
                      <w:lang w:val="lv-LV"/>
                    </w:rPr>
                    <w:t>Komisijas priekšsēdētājs:</w:t>
                  </w:r>
                </w:p>
              </w:tc>
              <w:tc>
                <w:tcPr>
                  <w:tcW w:w="3689" w:type="dxa"/>
                </w:tcPr>
                <w:p w:rsidR="00B93331" w:rsidRPr="00786B18" w:rsidRDefault="00B93331" w:rsidP="00864601">
                  <w:pPr>
                    <w:jc w:val="right"/>
                    <w:rPr>
                      <w:color w:val="000000" w:themeColor="text1"/>
                      <w:sz w:val="22"/>
                      <w:szCs w:val="22"/>
                      <w:lang w:val="lv-LV"/>
                    </w:rPr>
                  </w:pPr>
                  <w:proofErr w:type="spellStart"/>
                  <w:r w:rsidRPr="00786B18">
                    <w:rPr>
                      <w:color w:val="000000" w:themeColor="text1"/>
                      <w:sz w:val="22"/>
                      <w:szCs w:val="22"/>
                      <w:lang w:val="lv-LV"/>
                    </w:rPr>
                    <w:t>I.Benga</w:t>
                  </w:r>
                  <w:proofErr w:type="spellEnd"/>
                </w:p>
              </w:tc>
            </w:tr>
            <w:tr w:rsidR="00B93331" w:rsidRPr="00B93331" w:rsidTr="00EE3161">
              <w:tc>
                <w:tcPr>
                  <w:tcW w:w="6181" w:type="dxa"/>
                </w:tcPr>
                <w:p w:rsidR="00B93331" w:rsidRPr="00786B18" w:rsidRDefault="00B93331" w:rsidP="00864601">
                  <w:pPr>
                    <w:jc w:val="both"/>
                    <w:rPr>
                      <w:color w:val="000000" w:themeColor="text1"/>
                      <w:sz w:val="22"/>
                      <w:szCs w:val="22"/>
                      <w:lang w:val="lv-LV"/>
                    </w:rPr>
                  </w:pPr>
                </w:p>
                <w:p w:rsidR="00B93331" w:rsidRPr="00786B18" w:rsidRDefault="00B93331" w:rsidP="00864601">
                  <w:pPr>
                    <w:jc w:val="both"/>
                    <w:rPr>
                      <w:color w:val="000000" w:themeColor="text1"/>
                      <w:sz w:val="22"/>
                      <w:szCs w:val="22"/>
                      <w:lang w:val="lv-LV"/>
                    </w:rPr>
                  </w:pPr>
                  <w:r w:rsidRPr="00786B18">
                    <w:rPr>
                      <w:color w:val="000000" w:themeColor="text1"/>
                      <w:sz w:val="22"/>
                      <w:szCs w:val="22"/>
                      <w:lang w:val="lv-LV"/>
                    </w:rPr>
                    <w:t>Komisijas locekļi:</w:t>
                  </w:r>
                </w:p>
              </w:tc>
              <w:tc>
                <w:tcPr>
                  <w:tcW w:w="3689" w:type="dxa"/>
                </w:tcPr>
                <w:p w:rsidR="00B93331" w:rsidRPr="00786B18" w:rsidRDefault="00B93331" w:rsidP="00864601">
                  <w:pPr>
                    <w:jc w:val="right"/>
                    <w:rPr>
                      <w:color w:val="000000" w:themeColor="text1"/>
                      <w:sz w:val="22"/>
                      <w:szCs w:val="22"/>
                      <w:lang w:val="lv-LV"/>
                    </w:rPr>
                  </w:pPr>
                </w:p>
                <w:p w:rsidR="00B93331" w:rsidRPr="00786B18" w:rsidRDefault="00B93331" w:rsidP="00864601">
                  <w:pPr>
                    <w:jc w:val="right"/>
                    <w:rPr>
                      <w:color w:val="000000"/>
                      <w:sz w:val="22"/>
                      <w:szCs w:val="22"/>
                      <w:lang w:val="lv-LV" w:eastAsia="lv-LV"/>
                    </w:rPr>
                  </w:pPr>
                  <w:proofErr w:type="spellStart"/>
                  <w:r w:rsidRPr="00786B18">
                    <w:rPr>
                      <w:color w:val="000000"/>
                      <w:sz w:val="22"/>
                      <w:szCs w:val="22"/>
                      <w:lang w:val="lv-LV" w:eastAsia="lv-LV"/>
                    </w:rPr>
                    <w:t>K.Ķēniņš</w:t>
                  </w:r>
                  <w:proofErr w:type="spellEnd"/>
                </w:p>
                <w:p w:rsidR="00B93331" w:rsidRPr="00786B18" w:rsidRDefault="00B93331" w:rsidP="00864601">
                  <w:pPr>
                    <w:rPr>
                      <w:color w:val="000000"/>
                      <w:sz w:val="22"/>
                      <w:szCs w:val="22"/>
                      <w:lang w:val="lv-LV" w:eastAsia="lv-LV"/>
                    </w:rPr>
                  </w:pPr>
                </w:p>
                <w:p w:rsidR="00B93331" w:rsidRPr="00786B18" w:rsidRDefault="00B93331" w:rsidP="00864601">
                  <w:pPr>
                    <w:jc w:val="right"/>
                    <w:rPr>
                      <w:color w:val="000000"/>
                      <w:sz w:val="22"/>
                      <w:szCs w:val="22"/>
                      <w:lang w:val="lv-LV" w:eastAsia="lv-LV"/>
                    </w:rPr>
                  </w:pPr>
                  <w:proofErr w:type="spellStart"/>
                  <w:r w:rsidRPr="00786B18">
                    <w:rPr>
                      <w:color w:val="000000"/>
                      <w:sz w:val="22"/>
                      <w:szCs w:val="22"/>
                      <w:lang w:val="lv-LV" w:eastAsia="lv-LV"/>
                    </w:rPr>
                    <w:t>I.Pujāts</w:t>
                  </w:r>
                  <w:proofErr w:type="spellEnd"/>
                </w:p>
                <w:p w:rsidR="00B93331" w:rsidRPr="00786B18" w:rsidRDefault="00B93331" w:rsidP="00864601">
                  <w:pPr>
                    <w:jc w:val="right"/>
                    <w:rPr>
                      <w:color w:val="000000"/>
                      <w:sz w:val="22"/>
                      <w:szCs w:val="22"/>
                      <w:lang w:val="lv-LV" w:eastAsia="lv-LV"/>
                    </w:rPr>
                  </w:pPr>
                </w:p>
                <w:p w:rsidR="00B93331" w:rsidRPr="00C06DDF" w:rsidRDefault="00B93331" w:rsidP="00C06DDF">
                  <w:pPr>
                    <w:jc w:val="right"/>
                    <w:rPr>
                      <w:color w:val="000000"/>
                      <w:sz w:val="22"/>
                      <w:szCs w:val="22"/>
                      <w:lang w:val="lv-LV" w:eastAsia="lv-LV"/>
                    </w:rPr>
                  </w:pPr>
                  <w:proofErr w:type="spellStart"/>
                  <w:r w:rsidRPr="00786B18">
                    <w:rPr>
                      <w:color w:val="000000"/>
                      <w:sz w:val="22"/>
                      <w:szCs w:val="22"/>
                      <w:lang w:val="lv-LV" w:eastAsia="lv-LV"/>
                    </w:rPr>
                    <w:t>G.Lazdāns</w:t>
                  </w:r>
                  <w:proofErr w:type="spellEnd"/>
                  <w:r w:rsidRPr="00786B18">
                    <w:rPr>
                      <w:color w:val="000000"/>
                      <w:sz w:val="22"/>
                      <w:szCs w:val="22"/>
                      <w:lang w:val="lv-LV"/>
                    </w:rPr>
                    <w:t xml:space="preserve"> </w:t>
                  </w:r>
                </w:p>
              </w:tc>
            </w:tr>
          </w:tbl>
          <w:p w:rsidR="00B93331" w:rsidRPr="00786B18" w:rsidRDefault="00B93331" w:rsidP="00864601">
            <w:pPr>
              <w:rPr>
                <w:color w:val="000000" w:themeColor="text1"/>
                <w:sz w:val="22"/>
                <w:szCs w:val="22"/>
                <w:lang w:val="lv-LV"/>
              </w:rPr>
            </w:pPr>
            <w:bookmarkStart w:id="3" w:name="_GoBack"/>
            <w:bookmarkEnd w:id="3"/>
          </w:p>
        </w:tc>
      </w:tr>
    </w:tbl>
    <w:p w:rsidR="00717B5D" w:rsidRPr="009B75F9" w:rsidRDefault="00717B5D" w:rsidP="00C06DDF">
      <w:pPr>
        <w:rPr>
          <w:sz w:val="22"/>
          <w:szCs w:val="22"/>
          <w:lang w:val="lv-LV"/>
        </w:rPr>
      </w:pPr>
    </w:p>
    <w:sectPr w:rsidR="00717B5D" w:rsidRPr="009B75F9" w:rsidSect="00B1240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20441"/>
    <w:multiLevelType w:val="hybridMultilevel"/>
    <w:tmpl w:val="5F6C0A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05C7C28"/>
    <w:multiLevelType w:val="hybridMultilevel"/>
    <w:tmpl w:val="A1BE8E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0457E4"/>
    <w:multiLevelType w:val="multilevel"/>
    <w:tmpl w:val="2B8041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BE48FA"/>
    <w:multiLevelType w:val="hybridMultilevel"/>
    <w:tmpl w:val="041876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F31620E"/>
    <w:multiLevelType w:val="multilevel"/>
    <w:tmpl w:val="2C2859E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53C27656"/>
    <w:multiLevelType w:val="multilevel"/>
    <w:tmpl w:val="14A67DE6"/>
    <w:lvl w:ilvl="0">
      <w:start w:val="1"/>
      <w:numFmt w:val="decimal"/>
      <w:lvlText w:val="%1."/>
      <w:lvlJc w:val="left"/>
      <w:pPr>
        <w:ind w:left="450" w:hanging="360"/>
      </w:pPr>
      <w:rPr>
        <w:rFonts w:hint="default"/>
      </w:rPr>
    </w:lvl>
    <w:lvl w:ilvl="1">
      <w:start w:val="1"/>
      <w:numFmt w:val="decimal"/>
      <w:isLgl/>
      <w:lvlText w:val="%2)"/>
      <w:lvlJc w:val="left"/>
      <w:pPr>
        <w:ind w:left="1800" w:hanging="360"/>
      </w:pPr>
      <w:rPr>
        <w:rFonts w:ascii="Times New Roman" w:eastAsia="Times New Roman" w:hAnsi="Times New Roman" w:cs="Times New Roman"/>
        <w:color w:val="000000" w:themeColor="text1"/>
      </w:rPr>
    </w:lvl>
    <w:lvl w:ilvl="2">
      <w:start w:val="1"/>
      <w:numFmt w:val="decimal"/>
      <w:isLgl/>
      <w:lvlText w:val="%1.%2.%3."/>
      <w:lvlJc w:val="left"/>
      <w:pPr>
        <w:ind w:left="3240" w:hanging="720"/>
      </w:pPr>
      <w:rPr>
        <w:rFonts w:hint="default"/>
        <w:color w:val="000000" w:themeColor="text1"/>
      </w:rPr>
    </w:lvl>
    <w:lvl w:ilvl="3">
      <w:start w:val="1"/>
      <w:numFmt w:val="decimal"/>
      <w:isLgl/>
      <w:lvlText w:val="%1.%2.%3.%4."/>
      <w:lvlJc w:val="left"/>
      <w:pPr>
        <w:ind w:left="4320" w:hanging="720"/>
      </w:pPr>
      <w:rPr>
        <w:rFonts w:hint="default"/>
        <w:color w:val="000000" w:themeColor="text1"/>
      </w:rPr>
    </w:lvl>
    <w:lvl w:ilvl="4">
      <w:start w:val="1"/>
      <w:numFmt w:val="decimal"/>
      <w:isLgl/>
      <w:lvlText w:val="%1.%2.%3.%4.%5."/>
      <w:lvlJc w:val="left"/>
      <w:pPr>
        <w:ind w:left="5760" w:hanging="1080"/>
      </w:pPr>
      <w:rPr>
        <w:rFonts w:hint="default"/>
        <w:color w:val="000000" w:themeColor="text1"/>
      </w:rPr>
    </w:lvl>
    <w:lvl w:ilvl="5">
      <w:start w:val="1"/>
      <w:numFmt w:val="decimal"/>
      <w:isLgl/>
      <w:lvlText w:val="%1.%2.%3.%4.%5.%6."/>
      <w:lvlJc w:val="left"/>
      <w:pPr>
        <w:ind w:left="6840" w:hanging="1080"/>
      </w:pPr>
      <w:rPr>
        <w:rFonts w:hint="default"/>
        <w:color w:val="000000" w:themeColor="text1"/>
      </w:rPr>
    </w:lvl>
    <w:lvl w:ilvl="6">
      <w:start w:val="1"/>
      <w:numFmt w:val="decimal"/>
      <w:isLgl/>
      <w:lvlText w:val="%1.%2.%3.%4.%5.%6.%7."/>
      <w:lvlJc w:val="left"/>
      <w:pPr>
        <w:ind w:left="8280" w:hanging="1440"/>
      </w:pPr>
      <w:rPr>
        <w:rFonts w:hint="default"/>
        <w:color w:val="000000" w:themeColor="text1"/>
      </w:rPr>
    </w:lvl>
    <w:lvl w:ilvl="7">
      <w:start w:val="1"/>
      <w:numFmt w:val="decimal"/>
      <w:isLgl/>
      <w:lvlText w:val="%1.%2.%3.%4.%5.%6.%7.%8."/>
      <w:lvlJc w:val="left"/>
      <w:pPr>
        <w:ind w:left="9360" w:hanging="1440"/>
      </w:pPr>
      <w:rPr>
        <w:rFonts w:hint="default"/>
        <w:color w:val="000000" w:themeColor="text1"/>
      </w:rPr>
    </w:lvl>
    <w:lvl w:ilvl="8">
      <w:start w:val="1"/>
      <w:numFmt w:val="decimal"/>
      <w:isLgl/>
      <w:lvlText w:val="%1.%2.%3.%4.%5.%6.%7.%8.%9."/>
      <w:lvlJc w:val="left"/>
      <w:pPr>
        <w:ind w:left="10800" w:hanging="1800"/>
      </w:pPr>
      <w:rPr>
        <w:rFonts w:hint="default"/>
        <w:color w:val="000000" w:themeColor="text1"/>
      </w:rPr>
    </w:lvl>
  </w:abstractNum>
  <w:abstractNum w:abstractNumId="6"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66F7683A"/>
    <w:multiLevelType w:val="multilevel"/>
    <w:tmpl w:val="956A6D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F8F1E13"/>
    <w:multiLevelType w:val="multilevel"/>
    <w:tmpl w:val="C1EE5742"/>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ascii="Times New Roman" w:hAnsi="Times New Roman" w:cs="Times New Roman"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9" w15:restartNumberingAfterBreak="0">
    <w:nsid w:val="7B6F2407"/>
    <w:multiLevelType w:val="hybridMultilevel"/>
    <w:tmpl w:val="9D6488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DC126F4"/>
    <w:multiLevelType w:val="multilevel"/>
    <w:tmpl w:val="956A6D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5C65AA"/>
    <w:multiLevelType w:val="multilevel"/>
    <w:tmpl w:val="F2BCC7EC"/>
    <w:lvl w:ilvl="0">
      <w:start w:val="2"/>
      <w:numFmt w:val="decimal"/>
      <w:lvlText w:val="%1."/>
      <w:lvlJc w:val="left"/>
      <w:pPr>
        <w:ind w:left="360" w:hanging="360"/>
      </w:pPr>
      <w:rPr>
        <w:rFonts w:hint="default"/>
        <w:b/>
        <w:color w:val="auto"/>
        <w:sz w:val="24"/>
        <w:szCs w:val="24"/>
      </w:rPr>
    </w:lvl>
    <w:lvl w:ilvl="1">
      <w:start w:val="1"/>
      <w:numFmt w:val="decimal"/>
      <w:lvlText w:val="%1.%2."/>
      <w:lvlJc w:val="left"/>
      <w:pPr>
        <w:ind w:left="394" w:hanging="360"/>
      </w:pPr>
      <w:rPr>
        <w:rFonts w:ascii="Times New Roman" w:hAnsi="Times New Roman" w:cs="Times New Roman" w:hint="default"/>
        <w:b w:val="0"/>
        <w:color w:val="auto"/>
        <w:sz w:val="22"/>
        <w:szCs w:val="22"/>
        <w:lang w:val="lv-LV"/>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2" w15:restartNumberingAfterBreak="0">
    <w:nsid w:val="7E821309"/>
    <w:multiLevelType w:val="hybridMultilevel"/>
    <w:tmpl w:val="0CD46D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8"/>
  </w:num>
  <w:num w:numId="6">
    <w:abstractNumId w:val="12"/>
  </w:num>
  <w:num w:numId="7">
    <w:abstractNumId w:val="0"/>
  </w:num>
  <w:num w:numId="8">
    <w:abstractNumId w:val="7"/>
  </w:num>
  <w:num w:numId="9">
    <w:abstractNumId w:val="11"/>
  </w:num>
  <w:num w:numId="10">
    <w:abstractNumId w:val="10"/>
  </w:num>
  <w:num w:numId="11">
    <w:abstractNumId w:val="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5D"/>
    <w:rsid w:val="000E545C"/>
    <w:rsid w:val="0011761F"/>
    <w:rsid w:val="001E3A1D"/>
    <w:rsid w:val="001F3664"/>
    <w:rsid w:val="003A7161"/>
    <w:rsid w:val="00433B9D"/>
    <w:rsid w:val="00507500"/>
    <w:rsid w:val="005401E3"/>
    <w:rsid w:val="00551AA5"/>
    <w:rsid w:val="00582CF9"/>
    <w:rsid w:val="005E535C"/>
    <w:rsid w:val="00692DDA"/>
    <w:rsid w:val="00696CD8"/>
    <w:rsid w:val="006E0CAE"/>
    <w:rsid w:val="0070525C"/>
    <w:rsid w:val="00717B5D"/>
    <w:rsid w:val="00786B18"/>
    <w:rsid w:val="007D3884"/>
    <w:rsid w:val="00827F54"/>
    <w:rsid w:val="00916B50"/>
    <w:rsid w:val="009326D9"/>
    <w:rsid w:val="009A17B1"/>
    <w:rsid w:val="009B14F4"/>
    <w:rsid w:val="009B19B9"/>
    <w:rsid w:val="009B75F9"/>
    <w:rsid w:val="00A01DB8"/>
    <w:rsid w:val="00AB15FA"/>
    <w:rsid w:val="00B12404"/>
    <w:rsid w:val="00B36E93"/>
    <w:rsid w:val="00B93331"/>
    <w:rsid w:val="00C06DDF"/>
    <w:rsid w:val="00CB3331"/>
    <w:rsid w:val="00CB5DE0"/>
    <w:rsid w:val="00D10ECA"/>
    <w:rsid w:val="00E82B09"/>
    <w:rsid w:val="00EB4189"/>
    <w:rsid w:val="00F15F22"/>
    <w:rsid w:val="00FD02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8589"/>
  <w15:chartTrackingRefBased/>
  <w15:docId w15:val="{02997086-91C4-4FAC-87FC-98BC4B74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B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7B5D"/>
    <w:pPr>
      <w:ind w:left="720"/>
      <w:contextualSpacing/>
    </w:pPr>
  </w:style>
  <w:style w:type="character" w:customStyle="1" w:styleId="ListParagraphChar">
    <w:name w:val="List Paragraph Char"/>
    <w:link w:val="ListParagraph"/>
    <w:uiPriority w:val="34"/>
    <w:locked/>
    <w:rsid w:val="00717B5D"/>
    <w:rPr>
      <w:rFonts w:ascii="Times New Roman" w:eastAsia="Times New Roman" w:hAnsi="Times New Roman" w:cs="Times New Roman"/>
      <w:sz w:val="24"/>
      <w:szCs w:val="24"/>
      <w:lang w:val="en-US"/>
    </w:rPr>
  </w:style>
  <w:style w:type="table" w:styleId="TableGrid">
    <w:name w:val="Table Grid"/>
    <w:basedOn w:val="TableNormal"/>
    <w:uiPriority w:val="59"/>
    <w:rsid w:val="0071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B5D"/>
    <w:rPr>
      <w:color w:val="0563C1" w:themeColor="hyperlink"/>
      <w:u w:val="single"/>
    </w:rPr>
  </w:style>
  <w:style w:type="paragraph" w:styleId="BalloonText">
    <w:name w:val="Balloon Text"/>
    <w:basedOn w:val="Normal"/>
    <w:link w:val="BalloonTextChar"/>
    <w:uiPriority w:val="99"/>
    <w:semiHidden/>
    <w:unhideWhenUsed/>
    <w:rsid w:val="00C06D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DDF"/>
    <w:rPr>
      <w:rFonts w:ascii="Segoe UI" w:eastAsia="Times New Roman" w:hAnsi="Segoe UI" w:cs="Segoe UI"/>
      <w:sz w:val="18"/>
      <w:szCs w:val="18"/>
      <w:lang w:val="en-US"/>
    </w:rPr>
  </w:style>
  <w:style w:type="paragraph" w:styleId="CommentText">
    <w:name w:val="annotation text"/>
    <w:basedOn w:val="Normal"/>
    <w:link w:val="CommentTextChar"/>
    <w:uiPriority w:val="99"/>
    <w:semiHidden/>
    <w:unhideWhenUsed/>
    <w:rsid w:val="009326D9"/>
    <w:rPr>
      <w:sz w:val="20"/>
      <w:szCs w:val="20"/>
    </w:rPr>
  </w:style>
  <w:style w:type="character" w:customStyle="1" w:styleId="CommentTextChar">
    <w:name w:val="Comment Text Char"/>
    <w:basedOn w:val="DefaultParagraphFont"/>
    <w:link w:val="CommentText"/>
    <w:uiPriority w:val="99"/>
    <w:semiHidden/>
    <w:rsid w:val="009326D9"/>
    <w:rPr>
      <w:rFonts w:ascii="Times New Roman" w:eastAsia="Times New Roman" w:hAnsi="Times New Roman" w:cs="Times New Roman"/>
      <w:sz w:val="20"/>
      <w:szCs w:val="20"/>
      <w:lang w:val="en-US"/>
    </w:rPr>
  </w:style>
  <w:style w:type="character" w:styleId="CommentReference">
    <w:name w:val="annotation reference"/>
    <w:uiPriority w:val="99"/>
    <w:unhideWhenUsed/>
    <w:rsid w:val="009326D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4287">
      <w:bodyDiv w:val="1"/>
      <w:marLeft w:val="0"/>
      <w:marRight w:val="0"/>
      <w:marTop w:val="0"/>
      <w:marBottom w:val="0"/>
      <w:divBdr>
        <w:top w:val="none" w:sz="0" w:space="0" w:color="auto"/>
        <w:left w:val="none" w:sz="0" w:space="0" w:color="auto"/>
        <w:bottom w:val="none" w:sz="0" w:space="0" w:color="auto"/>
        <w:right w:val="none" w:sz="0" w:space="0" w:color="auto"/>
      </w:divBdr>
    </w:div>
    <w:div w:id="336813323">
      <w:bodyDiv w:val="1"/>
      <w:marLeft w:val="0"/>
      <w:marRight w:val="0"/>
      <w:marTop w:val="0"/>
      <w:marBottom w:val="0"/>
      <w:divBdr>
        <w:top w:val="none" w:sz="0" w:space="0" w:color="auto"/>
        <w:left w:val="none" w:sz="0" w:space="0" w:color="auto"/>
        <w:bottom w:val="none" w:sz="0" w:space="0" w:color="auto"/>
        <w:right w:val="none" w:sz="0" w:space="0" w:color="auto"/>
      </w:divBdr>
    </w:div>
    <w:div w:id="386683117">
      <w:bodyDiv w:val="1"/>
      <w:marLeft w:val="0"/>
      <w:marRight w:val="0"/>
      <w:marTop w:val="0"/>
      <w:marBottom w:val="0"/>
      <w:divBdr>
        <w:top w:val="none" w:sz="0" w:space="0" w:color="auto"/>
        <w:left w:val="none" w:sz="0" w:space="0" w:color="auto"/>
        <w:bottom w:val="none" w:sz="0" w:space="0" w:color="auto"/>
        <w:right w:val="none" w:sz="0" w:space="0" w:color="auto"/>
      </w:divBdr>
    </w:div>
    <w:div w:id="620381286">
      <w:bodyDiv w:val="1"/>
      <w:marLeft w:val="0"/>
      <w:marRight w:val="0"/>
      <w:marTop w:val="0"/>
      <w:marBottom w:val="0"/>
      <w:divBdr>
        <w:top w:val="none" w:sz="0" w:space="0" w:color="auto"/>
        <w:left w:val="none" w:sz="0" w:space="0" w:color="auto"/>
        <w:bottom w:val="none" w:sz="0" w:space="0" w:color="auto"/>
        <w:right w:val="none" w:sz="0" w:space="0" w:color="auto"/>
      </w:divBdr>
    </w:div>
    <w:div w:id="1018117242">
      <w:bodyDiv w:val="1"/>
      <w:marLeft w:val="0"/>
      <w:marRight w:val="0"/>
      <w:marTop w:val="0"/>
      <w:marBottom w:val="0"/>
      <w:divBdr>
        <w:top w:val="none" w:sz="0" w:space="0" w:color="auto"/>
        <w:left w:val="none" w:sz="0" w:space="0" w:color="auto"/>
        <w:bottom w:val="none" w:sz="0" w:space="0" w:color="auto"/>
        <w:right w:val="none" w:sz="0" w:space="0" w:color="auto"/>
      </w:divBdr>
    </w:div>
    <w:div w:id="1762097171">
      <w:bodyDiv w:val="1"/>
      <w:marLeft w:val="0"/>
      <w:marRight w:val="0"/>
      <w:marTop w:val="0"/>
      <w:marBottom w:val="0"/>
      <w:divBdr>
        <w:top w:val="none" w:sz="0" w:space="0" w:color="auto"/>
        <w:left w:val="none" w:sz="0" w:space="0" w:color="auto"/>
        <w:bottom w:val="none" w:sz="0" w:space="0" w:color="auto"/>
        <w:right w:val="none" w:sz="0" w:space="0" w:color="auto"/>
      </w:divBdr>
    </w:div>
    <w:div w:id="18878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star.gov/products/spec/displays_specification_version_7_0_pd" TargetMode="External"/><Relationship Id="rId3" Type="http://schemas.openxmlformats.org/officeDocument/2006/relationships/settings" Target="settings.xml"/><Relationship Id="rId7" Type="http://schemas.openxmlformats.org/officeDocument/2006/relationships/hyperlink" Target="https://www.energystar.gov/products/spec/computers_specification_version_6_1_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energy/en/energy-star" TargetMode="External"/><Relationship Id="rId11" Type="http://schemas.openxmlformats.org/officeDocument/2006/relationships/fontTable" Target="fontTable.xml"/><Relationship Id="rId5" Type="http://schemas.openxmlformats.org/officeDocument/2006/relationships/hyperlink" Target="https://ec.europa.eu/energy/en/energy-star" TargetMode="External"/><Relationship Id="rId10" Type="http://schemas.openxmlformats.org/officeDocument/2006/relationships/hyperlink" Target="http://www.eis.gov.lv" TargetMode="External"/><Relationship Id="rId4" Type="http://schemas.openxmlformats.org/officeDocument/2006/relationships/webSettings" Target="webSettings.xml"/><Relationship Id="rId9" Type="http://schemas.openxmlformats.org/officeDocument/2006/relationships/hyperlink" Target="https://docs.microsoft.com/en-us/windows-hardware/drivers/dashboard/windows-certified-product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2</Pages>
  <Words>3949</Words>
  <Characters>2251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16</cp:revision>
  <cp:lastPrinted>2018-11-09T09:28:00Z</cp:lastPrinted>
  <dcterms:created xsi:type="dcterms:W3CDTF">2016-11-07T09:04:00Z</dcterms:created>
  <dcterms:modified xsi:type="dcterms:W3CDTF">2018-11-09T09:44:00Z</dcterms:modified>
</cp:coreProperties>
</file>