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B1" w:rsidRPr="00B45BB1" w:rsidRDefault="00AC3394" w:rsidP="00AC3394">
      <w:pPr>
        <w:tabs>
          <w:tab w:val="center" w:pos="4977"/>
          <w:tab w:val="left" w:pos="7725"/>
        </w:tabs>
        <w:jc w:val="center"/>
        <w:rPr>
          <w:lang w:val="lv-LV"/>
        </w:rPr>
      </w:pPr>
      <w:r w:rsidRPr="00B45BB1">
        <w:rPr>
          <w:lang w:val="lv-LV"/>
        </w:rPr>
        <w:t>Sarunu procedūras</w:t>
      </w:r>
      <w:r w:rsidR="00684AC1" w:rsidRPr="00B45BB1">
        <w:rPr>
          <w:lang w:val="lv-LV"/>
        </w:rPr>
        <w:t xml:space="preserve"> </w:t>
      </w:r>
    </w:p>
    <w:p w:rsidR="00684AC1" w:rsidRPr="00291176" w:rsidRDefault="00C33C15" w:rsidP="00AC3394">
      <w:pPr>
        <w:tabs>
          <w:tab w:val="center" w:pos="4977"/>
          <w:tab w:val="left" w:pos="7725"/>
        </w:tabs>
        <w:jc w:val="center"/>
        <w:rPr>
          <w:lang w:val="lv-LV"/>
        </w:rPr>
      </w:pPr>
      <w:r w:rsidRPr="00B45BB1">
        <w:rPr>
          <w:rFonts w:ascii="Arial" w:hAnsi="Arial" w:cs="Arial"/>
          <w:b/>
          <w:lang w:val="lv-LV"/>
        </w:rPr>
        <w:t>“</w:t>
      </w:r>
      <w:r w:rsidR="00B45BB1" w:rsidRPr="00B45BB1">
        <w:rPr>
          <w:rFonts w:eastAsia="Gulim"/>
          <w:b/>
          <w:lang w:val="lv-LV"/>
        </w:rPr>
        <w:t>Palīgmateriālu iegāde gaismas noturības testiem gaismas noturības kamerā Q-</w:t>
      </w:r>
      <w:proofErr w:type="spellStart"/>
      <w:r w:rsidR="00B45BB1" w:rsidRPr="00B45BB1">
        <w:rPr>
          <w:rFonts w:eastAsia="Gulim"/>
          <w:b/>
          <w:lang w:val="lv-LV"/>
        </w:rPr>
        <w:t>sun</w:t>
      </w:r>
      <w:proofErr w:type="spellEnd"/>
      <w:r w:rsidRPr="00B45BB1">
        <w:rPr>
          <w:rFonts w:eastAsia="Gulim"/>
          <w:b/>
          <w:lang w:val="lv-LV"/>
        </w:rPr>
        <w:t xml:space="preserve">”, </w:t>
      </w:r>
      <w:r w:rsidRPr="00291176">
        <w:rPr>
          <w:rFonts w:eastAsia="Gulim"/>
          <w:b/>
          <w:lang w:val="lv-LV"/>
        </w:rPr>
        <w:t>(I</w:t>
      </w:r>
      <w:r w:rsidR="009A208B" w:rsidRPr="00291176">
        <w:rPr>
          <w:rFonts w:eastAsia="Gulim"/>
          <w:b/>
          <w:lang w:val="lv-LV"/>
        </w:rPr>
        <w:t>dentifikācijas Nr. RTU – 2017/9</w:t>
      </w:r>
      <w:r w:rsidR="00B45BB1" w:rsidRPr="00291176">
        <w:rPr>
          <w:rFonts w:eastAsia="Gulim"/>
          <w:b/>
          <w:lang w:val="lv-LV"/>
        </w:rPr>
        <w:t>8</w:t>
      </w:r>
      <w:r w:rsidRPr="00291176">
        <w:rPr>
          <w:rFonts w:eastAsia="Gulim"/>
          <w:b/>
          <w:lang w:val="lv-LV"/>
        </w:rPr>
        <w:t>)</w:t>
      </w:r>
    </w:p>
    <w:p w:rsidR="00684AC1" w:rsidRPr="00291176" w:rsidRDefault="00684AC1" w:rsidP="00684AC1">
      <w:pPr>
        <w:jc w:val="center"/>
        <w:rPr>
          <w:b/>
          <w:lang w:val="lv-LV"/>
        </w:rPr>
      </w:pPr>
    </w:p>
    <w:p w:rsidR="001743BB" w:rsidRPr="00291176" w:rsidRDefault="001743BB" w:rsidP="001743BB">
      <w:pPr>
        <w:pStyle w:val="Title"/>
        <w:spacing w:before="120"/>
        <w:rPr>
          <w:spacing w:val="40"/>
          <w:lang w:val="lv-LV"/>
        </w:rPr>
      </w:pPr>
      <w:r w:rsidRPr="00291176">
        <w:rPr>
          <w:spacing w:val="40"/>
          <w:lang w:val="lv-LV"/>
        </w:rPr>
        <w:t>ZIŅOJUMS</w:t>
      </w:r>
    </w:p>
    <w:p w:rsidR="001743BB" w:rsidRPr="00291176" w:rsidRDefault="001743BB" w:rsidP="001743BB">
      <w:pPr>
        <w:spacing w:before="120"/>
        <w:jc w:val="both"/>
        <w:rPr>
          <w:lang w:val="lv-LV" w:eastAsia="lv-LV"/>
        </w:rPr>
      </w:pPr>
      <w:r w:rsidRPr="00291176">
        <w:rPr>
          <w:lang w:val="lv-LV" w:eastAsia="lv-LV"/>
        </w:rPr>
        <w:t>Rīgā, Kaļķu ielā 1 – 322.telpā</w:t>
      </w:r>
    </w:p>
    <w:p w:rsidR="001743BB" w:rsidRPr="00291176" w:rsidRDefault="00E763B6" w:rsidP="001743BB">
      <w:pPr>
        <w:spacing w:before="120"/>
        <w:jc w:val="both"/>
        <w:rPr>
          <w:bCs/>
          <w:lang w:val="lv-LV"/>
        </w:rPr>
      </w:pPr>
      <w:r w:rsidRPr="00291176">
        <w:rPr>
          <w:lang w:val="lv-LV" w:eastAsia="lv-LV"/>
        </w:rPr>
        <w:t>2017</w:t>
      </w:r>
      <w:r w:rsidR="001743BB" w:rsidRPr="00291176">
        <w:rPr>
          <w:lang w:val="lv-LV" w:eastAsia="lv-LV"/>
        </w:rPr>
        <w:t xml:space="preserve">.gada </w:t>
      </w:r>
      <w:r w:rsidR="009170A6">
        <w:rPr>
          <w:lang w:val="lv-LV" w:eastAsia="lv-LV"/>
        </w:rPr>
        <w:t>28</w:t>
      </w:r>
      <w:r w:rsidRPr="00291176">
        <w:rPr>
          <w:lang w:val="lv-LV" w:eastAsia="lv-LV"/>
        </w:rPr>
        <w:t>.</w:t>
      </w:r>
      <w:bookmarkStart w:id="0" w:name="_GoBack"/>
      <w:bookmarkEnd w:id="0"/>
      <w:r w:rsidR="009170A6">
        <w:rPr>
          <w:lang w:val="lv-LV" w:eastAsia="lv-LV"/>
        </w:rPr>
        <w:t>dec</w:t>
      </w:r>
      <w:r w:rsidR="009A208B" w:rsidRPr="00291176">
        <w:rPr>
          <w:lang w:val="lv-LV" w:eastAsia="lv-LV"/>
        </w:rPr>
        <w:t>embrī</w:t>
      </w:r>
      <w:r w:rsidR="008F271E" w:rsidRPr="00291176">
        <w:rPr>
          <w:lang w:val="lv-LV" w:eastAsia="lv-LV"/>
        </w:rPr>
        <w:t>.</w:t>
      </w:r>
    </w:p>
    <w:p w:rsidR="001743BB" w:rsidRPr="00291176" w:rsidRDefault="001743BB" w:rsidP="00EB5634">
      <w:pPr>
        <w:pStyle w:val="ListParagraph"/>
        <w:numPr>
          <w:ilvl w:val="0"/>
          <w:numId w:val="2"/>
        </w:numPr>
        <w:spacing w:before="120"/>
        <w:ind w:left="270" w:hanging="270"/>
        <w:rPr>
          <w:lang w:val="lv-LV"/>
        </w:rPr>
      </w:pPr>
      <w:r w:rsidRPr="00291176">
        <w:rPr>
          <w:b/>
          <w:bCs/>
          <w:lang w:val="lv-LV"/>
        </w:rPr>
        <w:t xml:space="preserve"> Pasūtītājs:     </w:t>
      </w:r>
      <w:r w:rsidRPr="00291176">
        <w:rPr>
          <w:lang w:val="lv-LV"/>
        </w:rPr>
        <w:t>Rīgas Tehniskā universitāte (turpmāk - RTU)</w:t>
      </w:r>
    </w:p>
    <w:p w:rsidR="001743BB" w:rsidRPr="00291176" w:rsidRDefault="001743BB" w:rsidP="00EB5634">
      <w:pPr>
        <w:spacing w:before="120"/>
        <w:ind w:left="1224" w:hanging="774"/>
        <w:contextualSpacing/>
        <w:rPr>
          <w:lang w:val="lv-LV" w:eastAsia="lv-LV"/>
        </w:rPr>
      </w:pPr>
      <w:r w:rsidRPr="00291176">
        <w:rPr>
          <w:lang w:val="lv-LV" w:eastAsia="lv-LV"/>
        </w:rPr>
        <w:t>Kaļķu iela 1, Rīga, LV-1658</w:t>
      </w:r>
    </w:p>
    <w:p w:rsidR="001743BB" w:rsidRPr="00291176" w:rsidRDefault="001743BB" w:rsidP="00EB5634">
      <w:pPr>
        <w:spacing w:before="120"/>
        <w:ind w:left="1224" w:hanging="774"/>
        <w:contextualSpacing/>
        <w:rPr>
          <w:lang w:val="lv-LV" w:eastAsia="lv-LV"/>
        </w:rPr>
      </w:pPr>
      <w:r w:rsidRPr="00291176">
        <w:rPr>
          <w:lang w:val="lv-LV" w:eastAsia="lv-LV"/>
        </w:rPr>
        <w:t xml:space="preserve">Izglītības iestādes </w:t>
      </w:r>
      <w:proofErr w:type="spellStart"/>
      <w:r w:rsidRPr="00291176">
        <w:rPr>
          <w:lang w:val="lv-LV" w:eastAsia="lv-LV"/>
        </w:rPr>
        <w:t>reģ</w:t>
      </w:r>
      <w:proofErr w:type="spellEnd"/>
      <w:r w:rsidRPr="00291176">
        <w:rPr>
          <w:lang w:val="lv-LV" w:eastAsia="lv-LV"/>
        </w:rPr>
        <w:t xml:space="preserve">. Nr. </w:t>
      </w:r>
      <w:smartTag w:uri="schemas-tilde-lv/tildestengine" w:element="phone">
        <w:smartTagPr>
          <w:attr w:name="phone_prefix" w:val="334"/>
          <w:attr w:name="phone_number" w:val="1000709"/>
        </w:smartTagPr>
        <w:r w:rsidRPr="00291176">
          <w:rPr>
            <w:lang w:val="lv-LV" w:eastAsia="lv-LV"/>
          </w:rPr>
          <w:t>3341000709</w:t>
        </w:r>
      </w:smartTag>
    </w:p>
    <w:p w:rsidR="001743BB" w:rsidRPr="00291176" w:rsidRDefault="001743BB" w:rsidP="00EB5634">
      <w:pPr>
        <w:spacing w:before="120"/>
        <w:ind w:left="1224" w:hanging="774"/>
        <w:contextualSpacing/>
        <w:rPr>
          <w:lang w:val="lv-LV" w:eastAsia="lv-LV"/>
        </w:rPr>
      </w:pPr>
      <w:smartTag w:uri="urn:schemas-microsoft-com:office:smarttags" w:element="stockticker">
        <w:r w:rsidRPr="00291176">
          <w:rPr>
            <w:lang w:val="lv-LV" w:eastAsia="lv-LV"/>
          </w:rPr>
          <w:t>PVN</w:t>
        </w:r>
      </w:smartTag>
      <w:r w:rsidRPr="00291176">
        <w:rPr>
          <w:lang w:val="lv-LV" w:eastAsia="lv-LV"/>
        </w:rPr>
        <w:t xml:space="preserve"> Nr. LV</w:t>
      </w:r>
      <w:smartTag w:uri="schemas-tilde-lv/tildestengine" w:element="phone">
        <w:smartTagPr>
          <w:attr w:name="phone_prefix" w:val="9000"/>
          <w:attr w:name="phone_number" w:val="0068977"/>
        </w:smartTagPr>
        <w:r w:rsidRPr="00291176">
          <w:rPr>
            <w:lang w:val="lv-LV" w:eastAsia="lv-LV"/>
          </w:rPr>
          <w:t>90000068977</w:t>
        </w:r>
      </w:smartTag>
    </w:p>
    <w:p w:rsidR="001743BB" w:rsidRPr="00291176" w:rsidRDefault="001743BB" w:rsidP="00EB5634">
      <w:pPr>
        <w:spacing w:before="120"/>
        <w:ind w:left="1224" w:hanging="774"/>
        <w:contextualSpacing/>
        <w:rPr>
          <w:lang w:val="lv-LV" w:eastAsia="lv-LV"/>
        </w:rPr>
      </w:pPr>
      <w:r w:rsidRPr="00291176">
        <w:rPr>
          <w:lang w:val="lv-LV" w:eastAsia="lv-LV"/>
        </w:rPr>
        <w:t>Konta Nr. LV25TREL9150176044000</w:t>
      </w:r>
    </w:p>
    <w:p w:rsidR="001743BB" w:rsidRPr="00291176" w:rsidRDefault="001743BB" w:rsidP="00EB5634">
      <w:pPr>
        <w:spacing w:before="120"/>
        <w:ind w:left="1224" w:hanging="774"/>
        <w:contextualSpacing/>
        <w:rPr>
          <w:lang w:val="lv-LV" w:eastAsia="lv-LV"/>
        </w:rPr>
      </w:pPr>
      <w:r w:rsidRPr="00291176">
        <w:rPr>
          <w:lang w:val="lv-LV" w:eastAsia="lv-LV"/>
        </w:rPr>
        <w:t>Valsts kase, BIC – TRELLV22</w:t>
      </w:r>
    </w:p>
    <w:p w:rsidR="001743BB" w:rsidRPr="00291176" w:rsidRDefault="001743BB" w:rsidP="00EB5634">
      <w:pPr>
        <w:spacing w:before="120"/>
        <w:ind w:left="1224" w:hanging="774"/>
        <w:contextualSpacing/>
        <w:rPr>
          <w:lang w:val="lv-LV" w:eastAsia="lv-LV"/>
        </w:rPr>
      </w:pPr>
      <w:r w:rsidRPr="00291176">
        <w:rPr>
          <w:lang w:val="lv-LV" w:eastAsia="lv-LV"/>
        </w:rPr>
        <w:t xml:space="preserve">Tālrunis - 67089333, </w:t>
      </w:r>
      <w:smartTag w:uri="schemas-tilde-lv/tildestengine" w:element="veidnes">
        <w:smartTagPr>
          <w:attr w:name="id" w:val="-1"/>
          <w:attr w:name="baseform" w:val="Fakss"/>
          <w:attr w:name="text" w:val="Fakss"/>
        </w:smartTagPr>
        <w:r w:rsidRPr="00291176">
          <w:rPr>
            <w:lang w:val="lv-LV" w:eastAsia="lv-LV"/>
          </w:rPr>
          <w:t>Fakss</w:t>
        </w:r>
      </w:smartTag>
      <w:r w:rsidRPr="00291176">
        <w:rPr>
          <w:lang w:val="lv-LV" w:eastAsia="lv-LV"/>
        </w:rPr>
        <w:t>: 67089302</w:t>
      </w:r>
    </w:p>
    <w:p w:rsidR="001743BB" w:rsidRPr="00291176" w:rsidRDefault="001743BB" w:rsidP="00EB5634">
      <w:pPr>
        <w:spacing w:before="120"/>
        <w:ind w:left="1224" w:hanging="774"/>
        <w:contextualSpacing/>
        <w:rPr>
          <w:lang w:val="lv-LV" w:eastAsia="lv-LV"/>
        </w:rPr>
      </w:pPr>
      <w:r w:rsidRPr="00291176">
        <w:rPr>
          <w:lang w:val="lv-LV" w:eastAsia="lv-LV"/>
        </w:rPr>
        <w:t xml:space="preserve">E-pasts: </w:t>
      </w:r>
      <w:hyperlink r:id="rId7" w:history="1">
        <w:r w:rsidRPr="00291176">
          <w:rPr>
            <w:color w:val="0000FF"/>
            <w:u w:val="single"/>
            <w:lang w:val="lv-LV" w:eastAsia="lv-LV"/>
          </w:rPr>
          <w:t>rtu@rtu.lv</w:t>
        </w:r>
      </w:hyperlink>
    </w:p>
    <w:p w:rsidR="001743BB" w:rsidRPr="00291176" w:rsidRDefault="00684AC1" w:rsidP="00EB5634">
      <w:pPr>
        <w:spacing w:before="120"/>
        <w:ind w:left="1224" w:hanging="774"/>
        <w:contextualSpacing/>
        <w:rPr>
          <w:lang w:val="lv-LV" w:eastAsia="lv-LV"/>
        </w:rPr>
      </w:pPr>
      <w:r w:rsidRPr="00291176">
        <w:rPr>
          <w:lang w:val="lv-LV" w:eastAsia="lv-LV"/>
        </w:rPr>
        <w:t>Tīmekļvietne</w:t>
      </w:r>
      <w:r w:rsidR="001743BB" w:rsidRPr="00291176">
        <w:rPr>
          <w:lang w:val="lv-LV" w:eastAsia="lv-LV"/>
        </w:rPr>
        <w:t xml:space="preserve">: </w:t>
      </w:r>
      <w:hyperlink r:id="rId8" w:history="1">
        <w:r w:rsidR="001743BB" w:rsidRPr="00291176">
          <w:rPr>
            <w:color w:val="0000FF"/>
            <w:u w:val="single"/>
            <w:lang w:val="lv-LV" w:eastAsia="lv-LV"/>
          </w:rPr>
          <w:t>www.rtu.lv</w:t>
        </w:r>
      </w:hyperlink>
    </w:p>
    <w:p w:rsidR="00BF287B" w:rsidRPr="00986AA6" w:rsidRDefault="00BF287B" w:rsidP="00BF287B">
      <w:pPr>
        <w:numPr>
          <w:ilvl w:val="0"/>
          <w:numId w:val="2"/>
        </w:numPr>
        <w:spacing w:before="120"/>
        <w:ind w:left="360"/>
        <w:jc w:val="both"/>
        <w:rPr>
          <w:lang w:val="lv-LV"/>
        </w:rPr>
      </w:pPr>
      <w:r w:rsidRPr="00986AA6">
        <w:rPr>
          <w:b/>
          <w:lang w:val="lv-LV"/>
        </w:rPr>
        <w:t>Iepirkuma procedūras veids:</w:t>
      </w:r>
      <w:r w:rsidR="00CB07E2" w:rsidRPr="00986AA6">
        <w:rPr>
          <w:b/>
          <w:lang w:val="lv-LV"/>
        </w:rPr>
        <w:t xml:space="preserve"> </w:t>
      </w:r>
      <w:r w:rsidR="00986AA6">
        <w:rPr>
          <w:lang w:val="lv-LV"/>
        </w:rPr>
        <w:t>Sarunu procedū</w:t>
      </w:r>
      <w:r w:rsidR="00CB07E2" w:rsidRPr="00986AA6">
        <w:rPr>
          <w:lang w:val="lv-LV"/>
        </w:rPr>
        <w:t>ra, pamatojoties uz Publisko iepirkumu likuma 8.panta septītās daļas 1.punktu.</w:t>
      </w:r>
    </w:p>
    <w:p w:rsidR="00EB5634" w:rsidRPr="00986AA6" w:rsidRDefault="001743BB" w:rsidP="00AC3394">
      <w:pPr>
        <w:numPr>
          <w:ilvl w:val="0"/>
          <w:numId w:val="2"/>
        </w:numPr>
        <w:spacing w:before="120"/>
        <w:ind w:left="360"/>
        <w:jc w:val="both"/>
        <w:rPr>
          <w:lang w:val="lv-LV"/>
        </w:rPr>
      </w:pPr>
      <w:r w:rsidRPr="00986AA6">
        <w:rPr>
          <w:b/>
          <w:lang w:val="lv-LV"/>
        </w:rPr>
        <w:t xml:space="preserve">Iepirkuma priekšmets: </w:t>
      </w:r>
      <w:r w:rsidR="00B45BB1" w:rsidRPr="00986AA6">
        <w:rPr>
          <w:lang w:val="lv-LV"/>
        </w:rPr>
        <w:t>Palīgmateriāli gaismas noturības testiem gaismas noturības kamerā Q-</w:t>
      </w:r>
      <w:proofErr w:type="spellStart"/>
      <w:r w:rsidR="00B45BB1" w:rsidRPr="00986AA6">
        <w:rPr>
          <w:lang w:val="lv-LV"/>
        </w:rPr>
        <w:t>sun</w:t>
      </w:r>
      <w:proofErr w:type="spellEnd"/>
      <w:r w:rsidR="00B45BB1" w:rsidRPr="00986AA6">
        <w:rPr>
          <w:lang w:val="lv-LV"/>
        </w:rPr>
        <w:t>.</w:t>
      </w:r>
      <w:r w:rsidRPr="00986AA6">
        <w:rPr>
          <w:lang w:val="lv-LV"/>
        </w:rPr>
        <w:t xml:space="preserve"> </w:t>
      </w:r>
    </w:p>
    <w:p w:rsidR="00EB5634" w:rsidRPr="00986AA6" w:rsidRDefault="001743BB" w:rsidP="00291176">
      <w:pPr>
        <w:numPr>
          <w:ilvl w:val="0"/>
          <w:numId w:val="16"/>
        </w:numPr>
        <w:spacing w:before="120"/>
        <w:jc w:val="both"/>
        <w:rPr>
          <w:lang w:val="lv-LV"/>
        </w:rPr>
      </w:pPr>
      <w:r w:rsidRPr="00986AA6">
        <w:rPr>
          <w:b/>
          <w:lang w:val="lv-LV"/>
        </w:rPr>
        <w:t xml:space="preserve">Iepirkuma identifikācijas Nr. </w:t>
      </w:r>
      <w:r w:rsidR="00684AC1" w:rsidRPr="00986AA6">
        <w:rPr>
          <w:lang w:val="lv-LV"/>
        </w:rPr>
        <w:t>RTU – 2017</w:t>
      </w:r>
      <w:r w:rsidRPr="00986AA6">
        <w:rPr>
          <w:lang w:val="lv-LV"/>
        </w:rPr>
        <w:t>/</w:t>
      </w:r>
      <w:r w:rsidR="00E2250F" w:rsidRPr="00986AA6">
        <w:rPr>
          <w:lang w:val="lv-LV"/>
        </w:rPr>
        <w:t>98</w:t>
      </w:r>
      <w:r w:rsidR="003E1357" w:rsidRPr="00986AA6">
        <w:rPr>
          <w:lang w:val="lv-LV"/>
        </w:rPr>
        <w:t>.</w:t>
      </w:r>
    </w:p>
    <w:p w:rsidR="00E2250F" w:rsidRPr="00986AA6" w:rsidRDefault="001743BB" w:rsidP="00B1160F">
      <w:pPr>
        <w:numPr>
          <w:ilvl w:val="0"/>
          <w:numId w:val="16"/>
        </w:numPr>
        <w:spacing w:before="120"/>
        <w:jc w:val="both"/>
        <w:rPr>
          <w:lang w:val="lv-LV"/>
        </w:rPr>
      </w:pPr>
      <w:r w:rsidRPr="00986AA6">
        <w:rPr>
          <w:b/>
          <w:lang w:val="lv-LV"/>
        </w:rPr>
        <w:t xml:space="preserve">Galvenais CPV nomenklatūras kods: </w:t>
      </w:r>
      <w:r w:rsidR="00E2250F" w:rsidRPr="00986AA6">
        <w:rPr>
          <w:lang w:val="lv-LV"/>
        </w:rPr>
        <w:t xml:space="preserve">38000000-5 “Laboratorijas, optiskās un </w:t>
      </w:r>
      <w:proofErr w:type="spellStart"/>
      <w:r w:rsidR="00E2250F" w:rsidRPr="00986AA6">
        <w:rPr>
          <w:lang w:val="lv-LV"/>
        </w:rPr>
        <w:t>precīzijas</w:t>
      </w:r>
      <w:proofErr w:type="spellEnd"/>
      <w:r w:rsidR="00E2250F" w:rsidRPr="00986AA6">
        <w:rPr>
          <w:lang w:val="lv-LV"/>
        </w:rPr>
        <w:t xml:space="preserve"> ierīces (izņemot brilles)”, papildus CPV kods: 38623000-8 “Optiskie filtri”.</w:t>
      </w:r>
    </w:p>
    <w:p w:rsidR="001743BB" w:rsidRPr="00986AA6" w:rsidRDefault="001743BB" w:rsidP="00B1160F">
      <w:pPr>
        <w:numPr>
          <w:ilvl w:val="0"/>
          <w:numId w:val="16"/>
        </w:numPr>
        <w:spacing w:before="120"/>
        <w:jc w:val="both"/>
        <w:rPr>
          <w:lang w:val="lv-LV"/>
        </w:rPr>
      </w:pPr>
      <w:r w:rsidRPr="00986AA6">
        <w:rPr>
          <w:b/>
          <w:lang w:val="lv-LV"/>
        </w:rPr>
        <w:t xml:space="preserve">Paziņojums par iepirkuma procedūru publicēts: </w:t>
      </w:r>
      <w:r w:rsidR="00AC3394" w:rsidRPr="00986AA6">
        <w:rPr>
          <w:lang w:val="lv-LV"/>
        </w:rPr>
        <w:t>nav</w:t>
      </w:r>
      <w:r w:rsidRPr="00986AA6">
        <w:rPr>
          <w:lang w:val="lv-LV"/>
        </w:rPr>
        <w:t>.</w:t>
      </w:r>
    </w:p>
    <w:p w:rsidR="001743BB" w:rsidRPr="00986AA6" w:rsidRDefault="001743BB" w:rsidP="00EB5634">
      <w:pPr>
        <w:numPr>
          <w:ilvl w:val="0"/>
          <w:numId w:val="16"/>
        </w:numPr>
        <w:spacing w:before="120"/>
        <w:jc w:val="both"/>
        <w:rPr>
          <w:b/>
          <w:bCs/>
          <w:lang w:val="lv-LV"/>
        </w:rPr>
      </w:pPr>
      <w:r w:rsidRPr="00986AA6">
        <w:rPr>
          <w:b/>
          <w:bCs/>
          <w:lang w:val="lv-LV"/>
        </w:rPr>
        <w:t xml:space="preserve">Iepirkuma komisija: </w:t>
      </w:r>
      <w:r w:rsidRPr="00986AA6">
        <w:rPr>
          <w:lang w:val="lv-LV"/>
        </w:rPr>
        <w:t xml:space="preserve"> </w:t>
      </w:r>
    </w:p>
    <w:p w:rsidR="001743BB" w:rsidRPr="00291176" w:rsidRDefault="00E2250F" w:rsidP="00E2250F">
      <w:pPr>
        <w:pStyle w:val="ListParagraph"/>
        <w:numPr>
          <w:ilvl w:val="0"/>
          <w:numId w:val="16"/>
        </w:numPr>
        <w:jc w:val="both"/>
        <w:rPr>
          <w:lang w:val="lv-LV"/>
        </w:rPr>
      </w:pPr>
      <w:r w:rsidRPr="00291176">
        <w:rPr>
          <w:lang w:val="lv-LV"/>
        </w:rPr>
        <w:t xml:space="preserve">Komisija izveidota ar Rīgas Tehniskās universitātes finanšu prorektora 05.10.2017. </w:t>
      </w:r>
      <w:r w:rsidRPr="00291176">
        <w:rPr>
          <w:color w:val="000000"/>
          <w:spacing w:val="-4"/>
          <w:lang w:val="lv-LV"/>
        </w:rPr>
        <w:t xml:space="preserve">rīkojumu Nr.03000-1.2/109 </w:t>
      </w:r>
      <w:r w:rsidR="001743BB" w:rsidRPr="00291176">
        <w:rPr>
          <w:lang w:val="lv-LV"/>
        </w:rPr>
        <w:t>šādā sastāvā:</w:t>
      </w:r>
    </w:p>
    <w:p w:rsidR="00E2250F" w:rsidRPr="00291176" w:rsidRDefault="00E2250F" w:rsidP="00E2250F">
      <w:pPr>
        <w:pStyle w:val="ListParagraph"/>
        <w:ind w:left="360"/>
        <w:jc w:val="both"/>
        <w:rPr>
          <w:b/>
          <w:bCs/>
          <w:color w:val="000000" w:themeColor="text1"/>
          <w:lang w:val="lv-LV"/>
        </w:rPr>
      </w:pPr>
      <w:r w:rsidRPr="00291176">
        <w:rPr>
          <w:b/>
          <w:lang w:val="lv-LV"/>
        </w:rPr>
        <w:t>Komisijas priekšsēdētāja:</w:t>
      </w:r>
    </w:p>
    <w:p w:rsidR="00E2250F" w:rsidRPr="00291176" w:rsidRDefault="00E2250F" w:rsidP="00E2250F">
      <w:pPr>
        <w:pStyle w:val="ListParagraph"/>
        <w:ind w:left="360"/>
        <w:jc w:val="both"/>
        <w:rPr>
          <w:rStyle w:val="c1"/>
          <w:color w:val="000000"/>
          <w:lang w:val="lv-LV"/>
        </w:rPr>
      </w:pPr>
      <w:r w:rsidRPr="00291176">
        <w:rPr>
          <w:rStyle w:val="c1"/>
          <w:color w:val="000000"/>
          <w:lang w:val="lv-LV"/>
        </w:rPr>
        <w:t xml:space="preserve">Līva Jodzēviča </w:t>
      </w:r>
      <w:r w:rsidRPr="00291176">
        <w:rPr>
          <w:rStyle w:val="c1"/>
          <w:color w:val="000000"/>
          <w:lang w:val="lv-LV"/>
        </w:rPr>
        <w:tab/>
        <w:t>Juridiskā departamenta Iepirkumu nodaļas vecākā iepirkumu speciāliste</w:t>
      </w:r>
    </w:p>
    <w:p w:rsidR="00E2250F" w:rsidRPr="00291176" w:rsidRDefault="00E2250F" w:rsidP="00E2250F">
      <w:pPr>
        <w:pStyle w:val="ListParagraph"/>
        <w:ind w:left="360"/>
        <w:jc w:val="both"/>
        <w:rPr>
          <w:b/>
          <w:lang w:val="lv-LV"/>
        </w:rPr>
      </w:pPr>
    </w:p>
    <w:p w:rsidR="00E2250F" w:rsidRPr="00291176" w:rsidRDefault="00E2250F" w:rsidP="00E2250F">
      <w:pPr>
        <w:pStyle w:val="ListParagraph"/>
        <w:ind w:left="360"/>
        <w:jc w:val="both"/>
        <w:rPr>
          <w:b/>
          <w:lang w:val="lv-LV"/>
        </w:rPr>
      </w:pPr>
      <w:r w:rsidRPr="00291176">
        <w:rPr>
          <w:b/>
          <w:lang w:val="lv-LV"/>
        </w:rPr>
        <w:t>Komisijas locekļi:</w:t>
      </w:r>
    </w:p>
    <w:p w:rsidR="00E2250F" w:rsidRPr="00291176" w:rsidRDefault="00E2250F" w:rsidP="00E2250F">
      <w:pPr>
        <w:pStyle w:val="ListParagraph"/>
        <w:ind w:left="360"/>
        <w:jc w:val="both"/>
        <w:rPr>
          <w:shd w:val="clear" w:color="auto" w:fill="FFFFFF"/>
          <w:lang w:val="lv-LV"/>
        </w:rPr>
      </w:pPr>
      <w:r w:rsidRPr="00291176">
        <w:rPr>
          <w:lang w:val="lv-LV"/>
        </w:rPr>
        <w:t>Mārcis Dzenis</w:t>
      </w:r>
      <w:r w:rsidRPr="00291176">
        <w:rPr>
          <w:lang w:val="lv-LV"/>
        </w:rPr>
        <w:tab/>
      </w:r>
      <w:r w:rsidRPr="00291176">
        <w:rPr>
          <w:shd w:val="clear" w:color="auto" w:fill="FFFFFF"/>
          <w:lang w:val="lv-LV"/>
        </w:rPr>
        <w:t xml:space="preserve"> </w:t>
      </w:r>
      <w:r w:rsidRPr="00291176">
        <w:rPr>
          <w:shd w:val="clear" w:color="auto" w:fill="FFFFFF"/>
          <w:lang w:val="lv-LV"/>
        </w:rPr>
        <w:tab/>
        <w:t>Polimēru materiālu tehnoloģijas katedras asociētais profesors</w:t>
      </w:r>
    </w:p>
    <w:p w:rsidR="00E2250F" w:rsidRPr="00291176" w:rsidRDefault="00E2250F" w:rsidP="00E2250F">
      <w:pPr>
        <w:pStyle w:val="ListParagraph"/>
        <w:ind w:left="360"/>
        <w:jc w:val="both"/>
        <w:rPr>
          <w:lang w:val="lv-LV"/>
        </w:rPr>
      </w:pPr>
      <w:r w:rsidRPr="00291176">
        <w:rPr>
          <w:lang w:val="lv-LV"/>
        </w:rPr>
        <w:t xml:space="preserve">Ausma </w:t>
      </w:r>
      <w:proofErr w:type="spellStart"/>
      <w:r w:rsidRPr="00291176">
        <w:rPr>
          <w:lang w:val="lv-LV"/>
        </w:rPr>
        <w:t>Viļumsone</w:t>
      </w:r>
      <w:proofErr w:type="spellEnd"/>
      <w:r w:rsidRPr="00291176">
        <w:rPr>
          <w:lang w:val="lv-LV"/>
        </w:rPr>
        <w:t xml:space="preserve"> </w:t>
      </w:r>
      <w:r w:rsidRPr="00291176">
        <w:rPr>
          <w:lang w:val="lv-LV"/>
        </w:rPr>
        <w:tab/>
        <w:t>Apģērbu un tekstila tehnoloģiju katedras profesore</w:t>
      </w:r>
    </w:p>
    <w:p w:rsidR="00E2250F" w:rsidRPr="00291176" w:rsidRDefault="00E2250F" w:rsidP="00E2250F">
      <w:pPr>
        <w:pStyle w:val="ListParagraph"/>
        <w:ind w:left="360"/>
        <w:jc w:val="both"/>
        <w:rPr>
          <w:lang w:val="lv-LV"/>
        </w:rPr>
      </w:pPr>
      <w:r w:rsidRPr="00291176">
        <w:rPr>
          <w:lang w:val="lv-LV"/>
        </w:rPr>
        <w:t>Marija Nikipelova</w:t>
      </w:r>
      <w:r w:rsidRPr="00291176">
        <w:rPr>
          <w:lang w:val="lv-LV"/>
        </w:rPr>
        <w:tab/>
        <w:t xml:space="preserve">Projektu ieviešanas un koordinācijas nodaļas vadītāja </w:t>
      </w:r>
      <w:proofErr w:type="spellStart"/>
      <w:r w:rsidRPr="00291176">
        <w:rPr>
          <w:lang w:val="lv-LV"/>
        </w:rPr>
        <w:t>p.i</w:t>
      </w:r>
      <w:proofErr w:type="spellEnd"/>
      <w:r w:rsidRPr="00291176">
        <w:rPr>
          <w:lang w:val="lv-LV"/>
        </w:rPr>
        <w:t xml:space="preserve">. </w:t>
      </w:r>
    </w:p>
    <w:p w:rsidR="00E2250F" w:rsidRPr="00291176" w:rsidRDefault="00E2250F" w:rsidP="00E2250F">
      <w:pPr>
        <w:pStyle w:val="ListParagraph"/>
        <w:ind w:left="360"/>
        <w:jc w:val="both"/>
        <w:rPr>
          <w:lang w:val="lv-LV"/>
        </w:rPr>
      </w:pPr>
    </w:p>
    <w:p w:rsidR="001743BB" w:rsidRPr="00291176" w:rsidRDefault="001743BB" w:rsidP="00EB5634">
      <w:pPr>
        <w:numPr>
          <w:ilvl w:val="0"/>
          <w:numId w:val="16"/>
        </w:numPr>
        <w:spacing w:before="120"/>
        <w:ind w:left="270" w:hanging="270"/>
        <w:jc w:val="both"/>
        <w:rPr>
          <w:b/>
          <w:lang w:val="lv-LV"/>
        </w:rPr>
      </w:pPr>
      <w:r w:rsidRPr="00291176">
        <w:rPr>
          <w:b/>
          <w:lang w:val="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6A15AA" w:rsidRPr="00291176" w:rsidTr="00151E6C">
        <w:tc>
          <w:tcPr>
            <w:tcW w:w="3828" w:type="dxa"/>
            <w:tcBorders>
              <w:top w:val="single" w:sz="12" w:space="0" w:color="auto"/>
              <w:left w:val="single" w:sz="12" w:space="0" w:color="auto"/>
              <w:bottom w:val="single" w:sz="12" w:space="0" w:color="auto"/>
              <w:right w:val="single" w:sz="12" w:space="0" w:color="auto"/>
            </w:tcBorders>
            <w:shd w:val="clear" w:color="auto" w:fill="auto"/>
          </w:tcPr>
          <w:p w:rsidR="006A15AA" w:rsidRPr="00291176" w:rsidRDefault="006A15AA" w:rsidP="00151E6C">
            <w:pPr>
              <w:pStyle w:val="Style1"/>
              <w:rPr>
                <w:rFonts w:ascii="Times New Roman" w:hAnsi="Times New Roman" w:cs="Times New Roman"/>
              </w:rPr>
            </w:pPr>
            <w:r w:rsidRPr="00291176">
              <w:rPr>
                <w:rFonts w:ascii="Times New Roman" w:hAnsi="Times New Roman" w:cs="Times New Roman"/>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6A15AA" w:rsidRPr="00291176" w:rsidRDefault="006A15AA" w:rsidP="00151E6C">
            <w:pPr>
              <w:pStyle w:val="Style1"/>
              <w:rPr>
                <w:rFonts w:ascii="Times New Roman" w:hAnsi="Times New Roman" w:cs="Times New Roman"/>
              </w:rPr>
            </w:pPr>
            <w:r w:rsidRPr="00291176">
              <w:rPr>
                <w:rFonts w:ascii="Times New Roman" w:hAnsi="Times New Roman" w:cs="Times New Roman"/>
              </w:rPr>
              <w:t xml:space="preserve">5.3.Lai pierādītu atbilstību Pasūtītāja noteiktajām kvalifikācijas prasībām, pretendentam jāiesniedz šādi pretendenta kvalifikāciju apliecinošie dokumenti: </w:t>
            </w:r>
          </w:p>
        </w:tc>
      </w:tr>
      <w:tr w:rsidR="006A15AA" w:rsidRPr="00291176" w:rsidTr="00151E6C">
        <w:tc>
          <w:tcPr>
            <w:tcW w:w="3828" w:type="dxa"/>
            <w:tcBorders>
              <w:top w:val="single" w:sz="12" w:space="0" w:color="auto"/>
            </w:tcBorders>
            <w:shd w:val="clear" w:color="auto" w:fill="auto"/>
          </w:tcPr>
          <w:p w:rsidR="006A15AA" w:rsidRPr="00291176" w:rsidRDefault="006A15AA" w:rsidP="00151E6C">
            <w:pPr>
              <w:pStyle w:val="ListParagraph"/>
              <w:ind w:left="34"/>
              <w:rPr>
                <w:lang w:val="lv-LV" w:bidi="bo-CN"/>
              </w:rPr>
            </w:pPr>
            <w:r w:rsidRPr="00291176">
              <w:rPr>
                <w:lang w:val="lv-LV" w:bidi="bo-CN"/>
              </w:rPr>
              <w:t xml:space="preserve">5.2.1.Pretendents piekrīt nolikuma noteikumiem. </w:t>
            </w:r>
          </w:p>
        </w:tc>
        <w:tc>
          <w:tcPr>
            <w:tcW w:w="5670" w:type="dxa"/>
            <w:tcBorders>
              <w:top w:val="single" w:sz="12" w:space="0" w:color="auto"/>
            </w:tcBorders>
            <w:shd w:val="clear" w:color="auto" w:fill="auto"/>
          </w:tcPr>
          <w:p w:rsidR="006A15AA" w:rsidRPr="00291176" w:rsidRDefault="006A15AA" w:rsidP="00151E6C">
            <w:pPr>
              <w:pStyle w:val="ListParagraph"/>
              <w:tabs>
                <w:tab w:val="left" w:pos="1440"/>
              </w:tabs>
              <w:suppressAutoHyphens/>
              <w:ind w:left="33"/>
              <w:jc w:val="both"/>
              <w:rPr>
                <w:lang w:val="lv-LV" w:bidi="bo-CN"/>
              </w:rPr>
            </w:pPr>
            <w:r w:rsidRPr="00291176">
              <w:rPr>
                <w:lang w:val="lv-LV" w:bidi="bo-CN"/>
              </w:rPr>
              <w:t>5.3.1.Pretendenta pieteikums par piedalīšanos iepirkumā, kas ir aizpildīts atbilstoši nolikuma 1.pielikumam – Pieteikuma vēstules formai.</w:t>
            </w:r>
          </w:p>
          <w:p w:rsidR="006A15AA" w:rsidRPr="00291176" w:rsidRDefault="006A15AA" w:rsidP="00151E6C">
            <w:pPr>
              <w:pStyle w:val="ListParagraph"/>
              <w:tabs>
                <w:tab w:val="left" w:pos="1440"/>
              </w:tabs>
              <w:suppressAutoHyphens/>
              <w:ind w:left="33"/>
              <w:jc w:val="both"/>
              <w:rPr>
                <w:lang w:val="lv-LV" w:bidi="bo-CN"/>
              </w:rPr>
            </w:pPr>
            <w:r w:rsidRPr="00291176">
              <w:rPr>
                <w:lang w:val="lv-LV" w:bidi="bo-CN"/>
              </w:rPr>
              <w:t xml:space="preserve"> Ja piedāvājumu iesniedz personu apvienība, visi apvienības dalībnieki paraksta pieteikumu par piedalīšanos iepirkumā vai arī visu personu apvienības dalībnieku pilnvarotā persona.</w:t>
            </w:r>
          </w:p>
        </w:tc>
      </w:tr>
      <w:tr w:rsidR="006A15AA" w:rsidRPr="00291176" w:rsidTr="00151E6C">
        <w:tc>
          <w:tcPr>
            <w:tcW w:w="3828" w:type="dxa"/>
            <w:shd w:val="clear" w:color="auto" w:fill="auto"/>
          </w:tcPr>
          <w:p w:rsidR="006A15AA" w:rsidRPr="00291176" w:rsidRDefault="006A15AA" w:rsidP="00151E6C">
            <w:pPr>
              <w:pStyle w:val="Text1"/>
              <w:tabs>
                <w:tab w:val="num" w:pos="1855"/>
              </w:tabs>
              <w:spacing w:before="0" w:line="240" w:lineRule="auto"/>
              <w:ind w:left="0"/>
              <w:rPr>
                <w:rFonts w:ascii="Times New Roman" w:hAnsi="Times New Roman" w:cs="Times New Roman"/>
                <w:szCs w:val="24"/>
                <w:lang w:val="lv-LV"/>
              </w:rPr>
            </w:pPr>
            <w:r w:rsidRPr="00291176">
              <w:rPr>
                <w:rFonts w:ascii="Times New Roman" w:hAnsi="Times New Roman" w:cs="Times New Roman"/>
                <w:szCs w:val="24"/>
                <w:lang w:val="lv-LV"/>
              </w:rPr>
              <w:t>5.2.2. Pretendents ir reģistrēts normatīvajos aktos noteiktajos gadījumos un kārtībā (ja normatīvie akti to paredz).</w:t>
            </w:r>
          </w:p>
          <w:p w:rsidR="006A15AA" w:rsidRPr="00291176" w:rsidRDefault="006A15AA" w:rsidP="00151E6C">
            <w:pPr>
              <w:pStyle w:val="ListParagraph"/>
              <w:ind w:left="34"/>
              <w:rPr>
                <w:lang w:val="lv-LV" w:bidi="bo-CN"/>
              </w:rPr>
            </w:pPr>
          </w:p>
        </w:tc>
        <w:tc>
          <w:tcPr>
            <w:tcW w:w="5670" w:type="dxa"/>
            <w:shd w:val="clear" w:color="auto" w:fill="auto"/>
          </w:tcPr>
          <w:p w:rsidR="006A15AA" w:rsidRPr="00291176" w:rsidRDefault="006A15AA" w:rsidP="00151E6C">
            <w:pPr>
              <w:pStyle w:val="ListParagraph"/>
              <w:numPr>
                <w:ilvl w:val="2"/>
                <w:numId w:val="0"/>
              </w:numPr>
              <w:jc w:val="both"/>
              <w:rPr>
                <w:lang w:val="lv-LV" w:bidi="bo-CN"/>
              </w:rPr>
            </w:pPr>
            <w:r w:rsidRPr="00291176">
              <w:rPr>
                <w:lang w:val="lv-LV" w:bidi="bo-CN"/>
              </w:rPr>
              <w:t xml:space="preserve">5.3.2.Lai pārbaudītu nolikuma 5.2.2.apakšpunkta izpildi, par Latvijas Republikā reģistrētu pretendentu reģistrāciju atbilstoši normatīvo aktu prasībām, Iepirkuma komisija pārbaudīs Uzņēmumu reģistra datubāzē. Pretendentam, </w:t>
            </w:r>
            <w:r w:rsidRPr="00291176">
              <w:rPr>
                <w:lang w:val="lv-LV" w:bidi="bo-CN"/>
              </w:rPr>
              <w:lastRenderedPageBreak/>
              <w:t xml:space="preserve">kas nav reģistrēts Uzņēmumu reģistrā, jāiesniedz dokuments, kas apliecina tā reģistrāciju. </w:t>
            </w:r>
          </w:p>
          <w:p w:rsidR="006A15AA" w:rsidRPr="00291176" w:rsidRDefault="006A15AA" w:rsidP="00151E6C">
            <w:pPr>
              <w:pStyle w:val="ListParagraph"/>
              <w:numPr>
                <w:ilvl w:val="2"/>
                <w:numId w:val="0"/>
              </w:numPr>
              <w:jc w:val="both"/>
              <w:rPr>
                <w:lang w:val="lv-LV" w:bidi="bo-CN"/>
              </w:rPr>
            </w:pPr>
            <w:r w:rsidRPr="00291176">
              <w:rPr>
                <w:lang w:val="lv-LV" w:bidi="bo-CN"/>
              </w:rPr>
              <w:t>Ārvalstī reģistrētam pretendentam jāiesniedz kompetentas attiecīgās valsts institūcijas izsniegts dokuments, kas apliecina, ka pretendents ir reģistrēts atbilstoši tās valsts normatīvo aktu prasībām.</w:t>
            </w:r>
          </w:p>
        </w:tc>
      </w:tr>
      <w:tr w:rsidR="006A15AA" w:rsidRPr="00291176" w:rsidTr="00151E6C">
        <w:tc>
          <w:tcPr>
            <w:tcW w:w="3828" w:type="dxa"/>
            <w:shd w:val="clear" w:color="auto" w:fill="auto"/>
          </w:tcPr>
          <w:p w:rsidR="006A15AA" w:rsidRPr="00291176" w:rsidRDefault="006A15AA" w:rsidP="00151E6C">
            <w:pPr>
              <w:pStyle w:val="ListParagraph"/>
              <w:ind w:left="34"/>
              <w:jc w:val="both"/>
              <w:rPr>
                <w:lang w:val="lv-LV" w:bidi="bo-CN"/>
              </w:rPr>
            </w:pPr>
            <w:r w:rsidRPr="00291176">
              <w:rPr>
                <w:lang w:val="lv-LV" w:bidi="bo-CN"/>
              </w:rPr>
              <w:lastRenderedPageBreak/>
              <w:t>5.2.3.Pretendenta pārstāvim, kas parakstījis piedāvājuma dokumentus, ir pārstāvības (paraksta) tiesības.</w:t>
            </w:r>
          </w:p>
          <w:p w:rsidR="006A15AA" w:rsidRPr="00291176" w:rsidRDefault="006A15AA" w:rsidP="00151E6C">
            <w:pPr>
              <w:pStyle w:val="ListParagraph"/>
              <w:ind w:left="34"/>
              <w:rPr>
                <w:lang w:val="lv-LV" w:bidi="bo-CN"/>
              </w:rPr>
            </w:pPr>
          </w:p>
        </w:tc>
        <w:tc>
          <w:tcPr>
            <w:tcW w:w="5670" w:type="dxa"/>
            <w:shd w:val="clear" w:color="auto" w:fill="auto"/>
          </w:tcPr>
          <w:p w:rsidR="006A15AA" w:rsidRPr="00291176" w:rsidRDefault="006A15AA" w:rsidP="00151E6C">
            <w:pPr>
              <w:pStyle w:val="ListParagraph"/>
              <w:numPr>
                <w:ilvl w:val="2"/>
                <w:numId w:val="0"/>
              </w:numPr>
              <w:jc w:val="both"/>
              <w:rPr>
                <w:lang w:val="lv-LV" w:bidi="bo-CN"/>
              </w:rPr>
            </w:pPr>
            <w:r w:rsidRPr="00291176">
              <w:rPr>
                <w:lang w:val="lv-LV"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6A15AA" w:rsidRPr="00291176" w:rsidTr="00151E6C">
        <w:tc>
          <w:tcPr>
            <w:tcW w:w="3828" w:type="dxa"/>
            <w:shd w:val="clear" w:color="auto" w:fill="auto"/>
          </w:tcPr>
          <w:p w:rsidR="006A15AA" w:rsidRPr="00291176" w:rsidRDefault="006A15AA" w:rsidP="00151E6C">
            <w:pPr>
              <w:pStyle w:val="ListParagraph"/>
              <w:ind w:left="0" w:right="54"/>
              <w:jc w:val="both"/>
              <w:rPr>
                <w:lang w:val="lv-LV"/>
              </w:rPr>
            </w:pPr>
            <w:r w:rsidRPr="00291176">
              <w:rPr>
                <w:lang w:val="lv-LV"/>
              </w:rPr>
              <w:t>5.2.4. Pretendentam iepriekšējo 3 gadu* laikā  ir pieredze vismaz vienas piegādes nodrošināšanā (līgums/vispārīgā vienošanās), kuras ietvaros ir veikta līdzīgu materiālu piegāde (līdzīgs piegādes apjoms un/vai sortiments).</w:t>
            </w:r>
          </w:p>
          <w:p w:rsidR="006A15AA" w:rsidRPr="00291176" w:rsidRDefault="006A15AA" w:rsidP="00151E6C">
            <w:pPr>
              <w:pStyle w:val="ListParagraph"/>
              <w:ind w:left="34"/>
              <w:jc w:val="both"/>
              <w:rPr>
                <w:lang w:val="lv-LV" w:bidi="bo-CN"/>
              </w:rPr>
            </w:pPr>
            <w:r w:rsidRPr="00291176">
              <w:rPr>
                <w:lang w:val="lv-LV"/>
              </w:rPr>
              <w:t>Pretendents, kas dibināts vēlāk, apliecina pieredzi par nostrādāto periodu.</w:t>
            </w:r>
          </w:p>
        </w:tc>
        <w:tc>
          <w:tcPr>
            <w:tcW w:w="5670" w:type="dxa"/>
            <w:shd w:val="clear" w:color="auto" w:fill="auto"/>
          </w:tcPr>
          <w:p w:rsidR="006A15AA" w:rsidRPr="00291176" w:rsidRDefault="006A15AA" w:rsidP="00151E6C">
            <w:pPr>
              <w:pStyle w:val="ListParagraph"/>
              <w:numPr>
                <w:ilvl w:val="2"/>
                <w:numId w:val="0"/>
              </w:numPr>
              <w:jc w:val="both"/>
              <w:rPr>
                <w:lang w:val="lv-LV" w:bidi="bo-CN"/>
              </w:rPr>
            </w:pPr>
            <w:r w:rsidRPr="00291176">
              <w:rPr>
                <w:color w:val="000000"/>
                <w:lang w:val="lv-LV"/>
              </w:rPr>
              <w:t xml:space="preserve">5.3.4.Lai apliecinātu nolikuma 5.2.4.apakšpunkta izpildi, pretendents </w:t>
            </w:r>
            <w:r w:rsidRPr="00291176">
              <w:rPr>
                <w:lang w:val="lv-LV"/>
              </w:rPr>
              <w:t>iesniedz pretendenta parakstītu pieredzes apliecinājumu, kas apliecina nolikuma 5.2.4.apakšpunktā noteiktās pieredzes esamību</w:t>
            </w:r>
            <w:r w:rsidRPr="00291176">
              <w:rPr>
                <w:color w:val="000000"/>
                <w:lang w:val="lv-LV"/>
              </w:rPr>
              <w:t xml:space="preserve">, atbilstoši </w:t>
            </w:r>
            <w:r w:rsidRPr="00291176">
              <w:rPr>
                <w:lang w:val="lv-LV" w:bidi="bo-CN"/>
              </w:rPr>
              <w:t>nolikuma 4.pielikumam – Apliecinājums.</w:t>
            </w:r>
          </w:p>
        </w:tc>
      </w:tr>
    </w:tbl>
    <w:p w:rsidR="005C150E" w:rsidRPr="00291176" w:rsidRDefault="005C150E" w:rsidP="009A208B">
      <w:pPr>
        <w:numPr>
          <w:ilvl w:val="0"/>
          <w:numId w:val="16"/>
        </w:numPr>
        <w:spacing w:before="120"/>
        <w:jc w:val="both"/>
        <w:rPr>
          <w:lang w:val="lv-LV" w:eastAsia="lv-LV"/>
        </w:rPr>
      </w:pPr>
      <w:r w:rsidRPr="00291176">
        <w:rPr>
          <w:lang w:val="lv-LV" w:eastAsia="lv-LV"/>
        </w:rPr>
        <w:t>U</w:t>
      </w:r>
      <w:r w:rsidR="009A208B" w:rsidRPr="00291176">
        <w:rPr>
          <w:lang w:val="lv-LV" w:eastAsia="lv-LV"/>
        </w:rPr>
        <w:t xml:space="preserve">z sarunām </w:t>
      </w:r>
      <w:r w:rsidR="006A15AA" w:rsidRPr="00291176">
        <w:rPr>
          <w:lang w:val="lv-LV" w:eastAsia="lv-LV"/>
        </w:rPr>
        <w:t>uzaicināto piegādātāja nosaukumi: SIA “</w:t>
      </w:r>
      <w:proofErr w:type="spellStart"/>
      <w:r w:rsidR="006A15AA" w:rsidRPr="00291176">
        <w:rPr>
          <w:lang w:val="lv-LV" w:eastAsia="lv-LV"/>
        </w:rPr>
        <w:t>Derox</w:t>
      </w:r>
      <w:proofErr w:type="spellEnd"/>
      <w:r w:rsidR="006A15AA" w:rsidRPr="00291176">
        <w:rPr>
          <w:lang w:val="lv-LV" w:eastAsia="lv-LV"/>
        </w:rPr>
        <w:t xml:space="preserve">”, </w:t>
      </w:r>
      <w:r w:rsidR="009A208B" w:rsidRPr="00291176">
        <w:rPr>
          <w:lang w:val="lv-LV" w:eastAsia="lv-LV"/>
        </w:rPr>
        <w:t>SIA “</w:t>
      </w:r>
      <w:r w:rsidR="006A15AA" w:rsidRPr="00291176">
        <w:rPr>
          <w:lang w:val="lv-LV" w:eastAsia="lv-LV"/>
        </w:rPr>
        <w:t>Doma</w:t>
      </w:r>
      <w:r w:rsidR="009A208B" w:rsidRPr="00291176">
        <w:rPr>
          <w:lang w:val="lv-LV" w:eastAsia="lv-LV"/>
        </w:rPr>
        <w:t>”</w:t>
      </w:r>
      <w:r w:rsidR="006A15AA" w:rsidRPr="00291176">
        <w:rPr>
          <w:lang w:val="lv-LV" w:eastAsia="lv-LV"/>
        </w:rPr>
        <w:t xml:space="preserve"> un SIA “</w:t>
      </w:r>
      <w:proofErr w:type="spellStart"/>
      <w:r w:rsidR="006A15AA" w:rsidRPr="00291176">
        <w:rPr>
          <w:lang w:val="lv-LV" w:eastAsia="lv-LV"/>
        </w:rPr>
        <w:t>Saint</w:t>
      </w:r>
      <w:proofErr w:type="spellEnd"/>
      <w:r w:rsidR="006A15AA" w:rsidRPr="00291176">
        <w:rPr>
          <w:lang w:val="lv-LV" w:eastAsia="lv-LV"/>
        </w:rPr>
        <w:t>-Tech”</w:t>
      </w:r>
      <w:r w:rsidR="009A208B" w:rsidRPr="00291176">
        <w:rPr>
          <w:lang w:val="lv-LV" w:eastAsia="lv-LV"/>
        </w:rPr>
        <w:t>.</w:t>
      </w:r>
    </w:p>
    <w:p w:rsidR="00EB5634" w:rsidRPr="00291176" w:rsidRDefault="001743BB" w:rsidP="00EB5634">
      <w:pPr>
        <w:numPr>
          <w:ilvl w:val="0"/>
          <w:numId w:val="16"/>
        </w:numPr>
        <w:spacing w:before="120"/>
        <w:ind w:left="284" w:hanging="284"/>
        <w:jc w:val="both"/>
        <w:rPr>
          <w:lang w:val="lv-LV" w:eastAsia="lv-LV"/>
        </w:rPr>
      </w:pPr>
      <w:r w:rsidRPr="00291176">
        <w:rPr>
          <w:b/>
          <w:lang w:val="lv-LV"/>
        </w:rPr>
        <w:t xml:space="preserve">Piedāvājuma izvēles kritērijs: </w:t>
      </w:r>
      <w:r w:rsidRPr="00291176">
        <w:rPr>
          <w:lang w:val="lv-LV"/>
        </w:rPr>
        <w:t xml:space="preserve">visām nolikuma prasībām atbilstošs </w:t>
      </w:r>
      <w:r w:rsidR="006064AE" w:rsidRPr="00291176">
        <w:rPr>
          <w:lang w:val="lv-LV" w:eastAsia="lv-LV"/>
        </w:rPr>
        <w:t>saimnieciski visizdevīgāk</w:t>
      </w:r>
      <w:r w:rsidR="006A15AA" w:rsidRPr="00291176">
        <w:rPr>
          <w:lang w:val="lv-LV" w:eastAsia="lv-LV"/>
        </w:rPr>
        <w:t>ais</w:t>
      </w:r>
      <w:r w:rsidR="006064AE" w:rsidRPr="00291176">
        <w:rPr>
          <w:lang w:val="lv-LV" w:eastAsia="lv-LV"/>
        </w:rPr>
        <w:t xml:space="preserve"> piedāvājumu </w:t>
      </w:r>
      <w:r w:rsidR="00CB42C8" w:rsidRPr="00291176">
        <w:rPr>
          <w:lang w:val="lv-LV" w:eastAsia="lv-LV"/>
        </w:rPr>
        <w:t>ar viszemāko cenu</w:t>
      </w:r>
      <w:r w:rsidR="006064AE" w:rsidRPr="00291176">
        <w:rPr>
          <w:lang w:val="lv-LV" w:eastAsia="lv-LV"/>
        </w:rPr>
        <w:t>.</w:t>
      </w:r>
    </w:p>
    <w:p w:rsidR="001743BB" w:rsidRPr="00291176" w:rsidRDefault="001743BB" w:rsidP="00EB5634">
      <w:pPr>
        <w:numPr>
          <w:ilvl w:val="0"/>
          <w:numId w:val="16"/>
        </w:numPr>
        <w:spacing w:before="120"/>
        <w:ind w:left="284" w:hanging="284"/>
        <w:jc w:val="both"/>
        <w:rPr>
          <w:lang w:val="lv-LV" w:eastAsia="lv-LV"/>
        </w:rPr>
      </w:pPr>
      <w:r w:rsidRPr="00291176">
        <w:rPr>
          <w:b/>
          <w:lang w:val="lv-LV"/>
        </w:rPr>
        <w:t xml:space="preserve">Piedāvājumu iesniegšanas vieta un termiņš: </w:t>
      </w:r>
      <w:r w:rsidR="006064AE" w:rsidRPr="00291176">
        <w:rPr>
          <w:lang w:val="lv-LV"/>
        </w:rPr>
        <w:t>Piedāvājumi jāiesniedz līdz 2017</w:t>
      </w:r>
      <w:r w:rsidRPr="00291176">
        <w:rPr>
          <w:lang w:val="lv-LV"/>
        </w:rPr>
        <w:t xml:space="preserve">.gada </w:t>
      </w:r>
      <w:r w:rsidR="006A15AA" w:rsidRPr="00291176">
        <w:rPr>
          <w:lang w:val="lv-LV"/>
        </w:rPr>
        <w:t>15</w:t>
      </w:r>
      <w:r w:rsidRPr="00291176">
        <w:rPr>
          <w:lang w:val="lv-LV"/>
        </w:rPr>
        <w:t>.</w:t>
      </w:r>
      <w:r w:rsidR="006A15AA" w:rsidRPr="00291176">
        <w:rPr>
          <w:lang w:val="lv-LV"/>
        </w:rPr>
        <w:t>novem</w:t>
      </w:r>
      <w:r w:rsidR="009A208B" w:rsidRPr="00291176">
        <w:rPr>
          <w:lang w:val="lv-LV"/>
        </w:rPr>
        <w:t>brim</w:t>
      </w:r>
      <w:r w:rsidRPr="00291176">
        <w:rPr>
          <w:lang w:val="lv-LV"/>
        </w:rPr>
        <w:t xml:space="preserve">, plkst. 10:00, Rīgā, Kaļķu ielā 1, 322.kabinetā, iesniedzot personīgi vai atsūtot pa pastu. </w:t>
      </w:r>
    </w:p>
    <w:p w:rsidR="001743BB" w:rsidRPr="00291176" w:rsidRDefault="001743BB" w:rsidP="00EB5634">
      <w:pPr>
        <w:numPr>
          <w:ilvl w:val="0"/>
          <w:numId w:val="16"/>
        </w:numPr>
        <w:spacing w:before="120"/>
        <w:ind w:left="284" w:hanging="284"/>
        <w:jc w:val="both"/>
        <w:rPr>
          <w:b/>
          <w:lang w:val="lv-LV"/>
        </w:rPr>
      </w:pPr>
      <w:r w:rsidRPr="00291176">
        <w:rPr>
          <w:b/>
          <w:lang w:val="lv-LV"/>
        </w:rPr>
        <w:t xml:space="preserve">Piedāvājumu atvēršanas vieta, datums un laiks: </w:t>
      </w:r>
      <w:r w:rsidRPr="00291176">
        <w:rPr>
          <w:lang w:val="lv-LV"/>
        </w:rPr>
        <w:t xml:space="preserve">Piedāvājumus atver </w:t>
      </w:r>
      <w:smartTag w:uri="urn:schemas-tilde-lv/tildestengine" w:element="firmas">
        <w:r w:rsidRPr="00291176">
          <w:rPr>
            <w:lang w:val="lv-LV"/>
          </w:rPr>
          <w:t>RTU</w:t>
        </w:r>
      </w:smartTag>
      <w:r w:rsidRPr="00291176">
        <w:rPr>
          <w:lang w:val="lv-LV"/>
        </w:rPr>
        <w:t xml:space="preserve"> t</w:t>
      </w:r>
      <w:r w:rsidR="006064AE" w:rsidRPr="00291176">
        <w:rPr>
          <w:lang w:val="lv-LV"/>
        </w:rPr>
        <w:t>elpās 2017</w:t>
      </w:r>
      <w:r w:rsidRPr="00291176">
        <w:rPr>
          <w:lang w:val="lv-LV"/>
        </w:rPr>
        <w:t xml:space="preserve">.gada </w:t>
      </w:r>
      <w:r w:rsidR="00BF287B" w:rsidRPr="00291176">
        <w:rPr>
          <w:lang w:val="lv-LV"/>
        </w:rPr>
        <w:t>15</w:t>
      </w:r>
      <w:r w:rsidRPr="00291176">
        <w:rPr>
          <w:lang w:val="lv-LV"/>
        </w:rPr>
        <w:t>.</w:t>
      </w:r>
      <w:r w:rsidR="009A208B" w:rsidRPr="00291176">
        <w:rPr>
          <w:lang w:val="lv-LV"/>
        </w:rPr>
        <w:t>oktobr</w:t>
      </w:r>
      <w:r w:rsidR="00BF287B" w:rsidRPr="00291176">
        <w:rPr>
          <w:lang w:val="lv-LV"/>
        </w:rPr>
        <w:t>ī</w:t>
      </w:r>
      <w:r w:rsidRPr="00291176">
        <w:rPr>
          <w:lang w:val="lv-LV"/>
        </w:rPr>
        <w:t>, plkst. 10:00, Rīgā, Kaļķu ielā 1, 322.kabinetā tūlīt pēc piedāvājumu iesnie</w:t>
      </w:r>
      <w:r w:rsidR="006064AE" w:rsidRPr="00291176">
        <w:rPr>
          <w:lang w:val="lv-LV"/>
        </w:rPr>
        <w:t>gšanas termiņa beigām, t.i. 2017</w:t>
      </w:r>
      <w:r w:rsidRPr="00291176">
        <w:rPr>
          <w:lang w:val="lv-LV"/>
        </w:rPr>
        <w:t xml:space="preserve">.gada </w:t>
      </w:r>
      <w:r w:rsidR="00BF287B" w:rsidRPr="00291176">
        <w:rPr>
          <w:lang w:val="lv-LV"/>
        </w:rPr>
        <w:t>15.novem</w:t>
      </w:r>
      <w:r w:rsidR="009A208B" w:rsidRPr="00291176">
        <w:rPr>
          <w:lang w:val="lv-LV"/>
        </w:rPr>
        <w:t>brī</w:t>
      </w:r>
      <w:r w:rsidRPr="00291176">
        <w:rPr>
          <w:lang w:val="lv-LV"/>
        </w:rPr>
        <w:t xml:space="preserve">, plkst. 10:00. </w:t>
      </w:r>
    </w:p>
    <w:p w:rsidR="001743BB" w:rsidRPr="00291176" w:rsidRDefault="001743BB" w:rsidP="00EB5634">
      <w:pPr>
        <w:numPr>
          <w:ilvl w:val="0"/>
          <w:numId w:val="16"/>
        </w:numPr>
        <w:spacing w:before="120"/>
        <w:ind w:left="284" w:hanging="284"/>
        <w:jc w:val="both"/>
        <w:rPr>
          <w:bCs/>
          <w:lang w:val="lv-LV"/>
        </w:rPr>
      </w:pPr>
      <w:r w:rsidRPr="00291176">
        <w:rPr>
          <w:b/>
          <w:lang w:val="lv-LV"/>
        </w:rPr>
        <w:t>Saņemtie pieprasījumi izskaidrot iepirkuma procedūras nolikumu, sniegtās atbildes, kā arī norādes par to, ka visi pretendenti ir informēti par jautājumiem un atbildēm:</w:t>
      </w:r>
      <w:r w:rsidRPr="00291176">
        <w:rPr>
          <w:lang w:val="lv-LV"/>
        </w:rPr>
        <w:t xml:space="preserve"> </w:t>
      </w:r>
      <w:r w:rsidR="00CA3B48" w:rsidRPr="00291176">
        <w:rPr>
          <w:bCs/>
          <w:lang w:val="lv-LV"/>
        </w:rPr>
        <w:t>jautājumi netika saņemti.</w:t>
      </w:r>
    </w:p>
    <w:p w:rsidR="00CA3B48" w:rsidRPr="00291176" w:rsidRDefault="00CA3B48" w:rsidP="00EB5634">
      <w:pPr>
        <w:numPr>
          <w:ilvl w:val="0"/>
          <w:numId w:val="16"/>
        </w:numPr>
        <w:spacing w:before="120"/>
        <w:ind w:left="284" w:hanging="284"/>
        <w:jc w:val="both"/>
        <w:rPr>
          <w:b/>
          <w:lang w:val="lv-LV"/>
        </w:rPr>
      </w:pPr>
      <w:r w:rsidRPr="00291176">
        <w:rPr>
          <w:b/>
          <w:lang w:val="lv-LV"/>
        </w:rPr>
        <w:t>Saņemti</w:t>
      </w:r>
      <w:r w:rsidR="001743BB" w:rsidRPr="00291176">
        <w:rPr>
          <w:b/>
          <w:lang w:val="lv-LV"/>
        </w:rPr>
        <w:t xml:space="preserve"> piedāvājumi</w:t>
      </w:r>
      <w:r w:rsidR="009A208B" w:rsidRPr="00291176">
        <w:rPr>
          <w:b/>
          <w:lang w:val="lv-LV"/>
        </w:rPr>
        <w:t>:</w:t>
      </w:r>
      <w:r w:rsidR="00EB5634" w:rsidRPr="00291176">
        <w:rPr>
          <w:b/>
          <w:lang w:val="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417"/>
        <w:gridCol w:w="2126"/>
      </w:tblGrid>
      <w:tr w:rsidR="00BF287B" w:rsidRPr="00291176" w:rsidTr="00151E6C">
        <w:trPr>
          <w:cantSplit/>
          <w:trHeight w:val="1377"/>
        </w:trPr>
        <w:tc>
          <w:tcPr>
            <w:tcW w:w="851" w:type="dxa"/>
            <w:shd w:val="clear" w:color="auto" w:fill="E0E0E0"/>
            <w:vAlign w:val="center"/>
          </w:tcPr>
          <w:p w:rsidR="00BF287B" w:rsidRPr="00291176" w:rsidRDefault="00BF287B" w:rsidP="00151E6C">
            <w:pPr>
              <w:jc w:val="center"/>
              <w:rPr>
                <w:color w:val="000000"/>
                <w:spacing w:val="-8"/>
              </w:rPr>
            </w:pPr>
            <w:r w:rsidRPr="00291176">
              <w:rPr>
                <w:color w:val="000000"/>
                <w:spacing w:val="-8"/>
              </w:rPr>
              <w:br w:type="page"/>
            </w:r>
            <w:proofErr w:type="spellStart"/>
            <w:r w:rsidRPr="00291176">
              <w:rPr>
                <w:color w:val="000000"/>
                <w:spacing w:val="-8"/>
              </w:rPr>
              <w:t>N.p.k</w:t>
            </w:r>
            <w:proofErr w:type="spellEnd"/>
            <w:r w:rsidRPr="00291176">
              <w:rPr>
                <w:color w:val="000000"/>
                <w:spacing w:val="-8"/>
              </w:rPr>
              <w:t>.</w:t>
            </w:r>
          </w:p>
        </w:tc>
        <w:tc>
          <w:tcPr>
            <w:tcW w:w="3118" w:type="dxa"/>
            <w:shd w:val="clear" w:color="auto" w:fill="E0E0E0"/>
            <w:vAlign w:val="center"/>
          </w:tcPr>
          <w:p w:rsidR="00BF287B" w:rsidRPr="00291176" w:rsidRDefault="00BF287B" w:rsidP="00151E6C">
            <w:pPr>
              <w:jc w:val="center"/>
              <w:rPr>
                <w:color w:val="000000"/>
                <w:spacing w:val="-8"/>
                <w:lang w:val="lv-LV"/>
              </w:rPr>
            </w:pPr>
            <w:r w:rsidRPr="00291176">
              <w:rPr>
                <w:color w:val="000000"/>
                <w:spacing w:val="-8"/>
                <w:lang w:val="lv-LV"/>
              </w:rPr>
              <w:t>Pretendents (juridiskai personai - nosaukums, fiziskai personai - vārds, uzvārds)</w:t>
            </w:r>
          </w:p>
        </w:tc>
        <w:tc>
          <w:tcPr>
            <w:tcW w:w="1560" w:type="dxa"/>
            <w:shd w:val="clear" w:color="auto" w:fill="E0E0E0"/>
            <w:vAlign w:val="center"/>
          </w:tcPr>
          <w:p w:rsidR="00BF287B" w:rsidRPr="00291176" w:rsidRDefault="00BF287B" w:rsidP="00151E6C">
            <w:pPr>
              <w:jc w:val="center"/>
              <w:rPr>
                <w:color w:val="000000"/>
                <w:spacing w:val="-8"/>
                <w:lang w:val="lv-LV"/>
              </w:rPr>
            </w:pPr>
            <w:r w:rsidRPr="00291176">
              <w:rPr>
                <w:color w:val="000000"/>
                <w:spacing w:val="-8"/>
                <w:lang w:val="lv-LV"/>
              </w:rPr>
              <w:t>Piedāvājuma iesniegšanas datums</w:t>
            </w:r>
          </w:p>
        </w:tc>
        <w:tc>
          <w:tcPr>
            <w:tcW w:w="1417" w:type="dxa"/>
            <w:shd w:val="clear" w:color="auto" w:fill="E0E0E0"/>
            <w:vAlign w:val="center"/>
          </w:tcPr>
          <w:p w:rsidR="00BF287B" w:rsidRPr="00291176" w:rsidRDefault="00BF287B" w:rsidP="00151E6C">
            <w:pPr>
              <w:jc w:val="center"/>
              <w:rPr>
                <w:color w:val="000000"/>
                <w:spacing w:val="-8"/>
                <w:lang w:val="lv-LV"/>
              </w:rPr>
            </w:pPr>
            <w:r w:rsidRPr="00291176">
              <w:rPr>
                <w:color w:val="000000"/>
                <w:spacing w:val="-8"/>
                <w:lang w:val="lv-LV"/>
              </w:rPr>
              <w:t>Piedāvājuma iesniegšanas laiks</w:t>
            </w:r>
          </w:p>
        </w:tc>
        <w:tc>
          <w:tcPr>
            <w:tcW w:w="2126" w:type="dxa"/>
            <w:shd w:val="clear" w:color="auto" w:fill="E0E0E0"/>
            <w:vAlign w:val="center"/>
          </w:tcPr>
          <w:p w:rsidR="00BF287B" w:rsidRPr="00291176" w:rsidRDefault="00BF287B" w:rsidP="00151E6C">
            <w:pPr>
              <w:jc w:val="center"/>
              <w:rPr>
                <w:color w:val="000000"/>
                <w:spacing w:val="-8"/>
                <w:lang w:val="lv-LV"/>
              </w:rPr>
            </w:pPr>
            <w:r w:rsidRPr="00291176">
              <w:rPr>
                <w:color w:val="000000"/>
                <w:spacing w:val="-8"/>
                <w:lang w:val="lv-LV"/>
              </w:rPr>
              <w:t>Piedāvātā cena EUR (bez PVN)</w:t>
            </w:r>
          </w:p>
          <w:p w:rsidR="00BF287B" w:rsidRPr="00291176" w:rsidRDefault="00BF287B" w:rsidP="00151E6C">
            <w:pPr>
              <w:jc w:val="center"/>
              <w:rPr>
                <w:color w:val="000000"/>
                <w:spacing w:val="-8"/>
                <w:lang w:val="lv-LV"/>
              </w:rPr>
            </w:pPr>
          </w:p>
        </w:tc>
      </w:tr>
      <w:tr w:rsidR="00BF287B" w:rsidRPr="00291176" w:rsidTr="00151E6C">
        <w:trPr>
          <w:cantSplit/>
          <w:trHeight w:val="365"/>
        </w:trPr>
        <w:tc>
          <w:tcPr>
            <w:tcW w:w="851" w:type="dxa"/>
            <w:vAlign w:val="center"/>
          </w:tcPr>
          <w:p w:rsidR="00BF287B" w:rsidRPr="00291176" w:rsidRDefault="00BF287B" w:rsidP="00151E6C">
            <w:pPr>
              <w:rPr>
                <w:color w:val="000000"/>
                <w:spacing w:val="-8"/>
              </w:rPr>
            </w:pPr>
            <w:r w:rsidRPr="00291176">
              <w:rPr>
                <w:color w:val="000000"/>
                <w:spacing w:val="-8"/>
              </w:rPr>
              <w:t>1.</w:t>
            </w:r>
          </w:p>
        </w:tc>
        <w:tc>
          <w:tcPr>
            <w:tcW w:w="3118" w:type="dxa"/>
            <w:vAlign w:val="center"/>
          </w:tcPr>
          <w:p w:rsidR="00BF287B" w:rsidRPr="00291176" w:rsidRDefault="00BF287B" w:rsidP="00151E6C">
            <w:pPr>
              <w:rPr>
                <w:color w:val="000000"/>
                <w:spacing w:val="-8"/>
              </w:rPr>
            </w:pPr>
            <w:r w:rsidRPr="00291176">
              <w:rPr>
                <w:color w:val="000000"/>
                <w:spacing w:val="-8"/>
              </w:rPr>
              <w:t>SIA „</w:t>
            </w:r>
            <w:proofErr w:type="spellStart"/>
            <w:r w:rsidRPr="00291176">
              <w:rPr>
                <w:color w:val="000000"/>
                <w:spacing w:val="-8"/>
                <w:lang w:val="lv-LV"/>
              </w:rPr>
              <w:t>Derox</w:t>
            </w:r>
            <w:proofErr w:type="spellEnd"/>
            <w:r w:rsidRPr="00291176">
              <w:rPr>
                <w:color w:val="000000"/>
                <w:spacing w:val="-8"/>
                <w:lang w:val="lv-LV"/>
              </w:rPr>
              <w:t>”</w:t>
            </w:r>
          </w:p>
        </w:tc>
        <w:tc>
          <w:tcPr>
            <w:tcW w:w="1560" w:type="dxa"/>
            <w:vAlign w:val="center"/>
          </w:tcPr>
          <w:p w:rsidR="00BF287B" w:rsidRPr="00291176" w:rsidRDefault="00BF287B" w:rsidP="00151E6C">
            <w:pPr>
              <w:jc w:val="center"/>
              <w:rPr>
                <w:color w:val="000000"/>
                <w:spacing w:val="-8"/>
              </w:rPr>
            </w:pPr>
            <w:r w:rsidRPr="00291176">
              <w:rPr>
                <w:color w:val="000000"/>
                <w:spacing w:val="-8"/>
              </w:rPr>
              <w:t>15.11.2017.</w:t>
            </w:r>
          </w:p>
        </w:tc>
        <w:tc>
          <w:tcPr>
            <w:tcW w:w="1417" w:type="dxa"/>
            <w:vAlign w:val="center"/>
          </w:tcPr>
          <w:p w:rsidR="00BF287B" w:rsidRPr="00291176" w:rsidRDefault="00BF287B" w:rsidP="00151E6C">
            <w:pPr>
              <w:jc w:val="center"/>
              <w:rPr>
                <w:color w:val="000000"/>
                <w:spacing w:val="-8"/>
              </w:rPr>
            </w:pPr>
            <w:r w:rsidRPr="00291176">
              <w:rPr>
                <w:color w:val="000000"/>
                <w:spacing w:val="-8"/>
              </w:rPr>
              <w:t>09:48</w:t>
            </w:r>
          </w:p>
        </w:tc>
        <w:tc>
          <w:tcPr>
            <w:tcW w:w="2126" w:type="dxa"/>
            <w:vAlign w:val="center"/>
          </w:tcPr>
          <w:p w:rsidR="00BF287B" w:rsidRPr="00291176" w:rsidRDefault="00BF287B" w:rsidP="00151E6C">
            <w:pPr>
              <w:pStyle w:val="ListParagraph"/>
              <w:ind w:left="34"/>
              <w:jc w:val="center"/>
              <w:rPr>
                <w:b/>
                <w:color w:val="000000"/>
                <w:spacing w:val="-8"/>
              </w:rPr>
            </w:pPr>
            <w:r w:rsidRPr="00291176">
              <w:rPr>
                <w:b/>
                <w:color w:val="000000"/>
                <w:spacing w:val="-8"/>
              </w:rPr>
              <w:t>1 160,00</w:t>
            </w:r>
          </w:p>
        </w:tc>
      </w:tr>
    </w:tbl>
    <w:p w:rsidR="00CA3B48" w:rsidRPr="00291176" w:rsidRDefault="001743BB" w:rsidP="00EB5634">
      <w:pPr>
        <w:numPr>
          <w:ilvl w:val="0"/>
          <w:numId w:val="16"/>
        </w:numPr>
        <w:spacing w:before="120"/>
        <w:ind w:left="284" w:hanging="284"/>
        <w:jc w:val="both"/>
        <w:rPr>
          <w:lang w:val="lv-LV"/>
        </w:rPr>
      </w:pPr>
      <w:r w:rsidRPr="00291176">
        <w:rPr>
          <w:b/>
          <w:lang w:val="lv-LV"/>
        </w:rPr>
        <w:t>Pretendenti, kuru iesniegtie kvalifikācijas dokumenti un iesniegtie piedāvājumi neatbilda nolikumā izvirzītajām prasībām:</w:t>
      </w:r>
      <w:r w:rsidR="00CA3B48" w:rsidRPr="00291176">
        <w:rPr>
          <w:lang w:val="lv-LV"/>
        </w:rPr>
        <w:t xml:space="preserve"> </w:t>
      </w:r>
      <w:r w:rsidR="002060A2" w:rsidRPr="00291176">
        <w:rPr>
          <w:lang w:val="lv-LV"/>
        </w:rPr>
        <w:t>nav</w:t>
      </w:r>
      <w:r w:rsidR="003B7E88" w:rsidRPr="00291176">
        <w:rPr>
          <w:lang w:val="lv-LV"/>
        </w:rPr>
        <w:t>.</w:t>
      </w:r>
    </w:p>
    <w:p w:rsidR="001743BB" w:rsidRPr="00291176" w:rsidRDefault="001743BB" w:rsidP="00EB5634">
      <w:pPr>
        <w:numPr>
          <w:ilvl w:val="0"/>
          <w:numId w:val="16"/>
        </w:numPr>
        <w:spacing w:before="120"/>
        <w:ind w:left="284" w:hanging="284"/>
        <w:jc w:val="both"/>
        <w:rPr>
          <w:bCs/>
          <w:lang w:val="lv-LV"/>
        </w:rPr>
      </w:pPr>
      <w:r w:rsidRPr="00291176">
        <w:rPr>
          <w:b/>
          <w:lang w:val="lv-LV"/>
        </w:rPr>
        <w:t>Komisijas locekļu vērtējumi attiecībā uz katru piedāvājumu</w:t>
      </w:r>
      <w:r w:rsidRPr="00291176">
        <w:rPr>
          <w:lang w:val="lv-LV"/>
        </w:rPr>
        <w:t xml:space="preserve">: </w:t>
      </w:r>
      <w:r w:rsidR="00235438" w:rsidRPr="00291176">
        <w:rPr>
          <w:lang w:val="lv-LV"/>
        </w:rPr>
        <w:t xml:space="preserve">skat. </w:t>
      </w:r>
      <w:r w:rsidR="009A208B" w:rsidRPr="00291176">
        <w:rPr>
          <w:bCs/>
          <w:lang w:val="lv-LV"/>
        </w:rPr>
        <w:t>2</w:t>
      </w:r>
      <w:r w:rsidR="00BF287B" w:rsidRPr="00291176">
        <w:rPr>
          <w:bCs/>
          <w:lang w:val="lv-LV"/>
        </w:rPr>
        <w:t>9</w:t>
      </w:r>
      <w:r w:rsidR="00235438" w:rsidRPr="00291176">
        <w:rPr>
          <w:bCs/>
          <w:lang w:val="lv-LV"/>
        </w:rPr>
        <w:t>.</w:t>
      </w:r>
      <w:r w:rsidR="00BF287B" w:rsidRPr="00291176">
        <w:rPr>
          <w:bCs/>
          <w:lang w:val="lv-LV"/>
        </w:rPr>
        <w:t>11</w:t>
      </w:r>
      <w:r w:rsidR="00235438" w:rsidRPr="00291176">
        <w:rPr>
          <w:bCs/>
          <w:lang w:val="lv-LV"/>
        </w:rPr>
        <w:t>.2017. protokolu Nr.</w:t>
      </w:r>
      <w:r w:rsidR="00BF287B" w:rsidRPr="00291176">
        <w:rPr>
          <w:bCs/>
          <w:lang w:val="lv-LV"/>
        </w:rPr>
        <w:t>3</w:t>
      </w:r>
      <w:r w:rsidR="00235438" w:rsidRPr="00291176">
        <w:rPr>
          <w:lang w:val="lv-LV"/>
        </w:rPr>
        <w:t>.</w:t>
      </w:r>
    </w:p>
    <w:p w:rsidR="0060746E" w:rsidRPr="00291176" w:rsidRDefault="0060746E" w:rsidP="00C0653A">
      <w:pPr>
        <w:numPr>
          <w:ilvl w:val="0"/>
          <w:numId w:val="16"/>
        </w:numPr>
        <w:spacing w:before="120"/>
        <w:contextualSpacing/>
        <w:jc w:val="both"/>
        <w:rPr>
          <w:lang w:val="lv-LV" w:eastAsia="lv-LV"/>
        </w:rPr>
      </w:pPr>
      <w:r w:rsidRPr="00291176">
        <w:rPr>
          <w:b/>
          <w:lang w:val="lv-LV"/>
        </w:rPr>
        <w:t>P</w:t>
      </w:r>
      <w:r w:rsidR="001743BB" w:rsidRPr="00291176">
        <w:rPr>
          <w:b/>
          <w:lang w:val="lv-LV"/>
        </w:rPr>
        <w:t>retendent</w:t>
      </w:r>
      <w:r w:rsidR="00D15F68" w:rsidRPr="00291176">
        <w:rPr>
          <w:b/>
          <w:lang w:val="lv-LV"/>
        </w:rPr>
        <w:t>a</w:t>
      </w:r>
      <w:r w:rsidR="001743BB" w:rsidRPr="00291176">
        <w:rPr>
          <w:b/>
          <w:lang w:val="lv-LV"/>
        </w:rPr>
        <w:t xml:space="preserve"> nosaukums, ar kur</w:t>
      </w:r>
      <w:r w:rsidR="00D15F68" w:rsidRPr="00291176">
        <w:rPr>
          <w:b/>
          <w:lang w:val="lv-LV"/>
        </w:rPr>
        <w:t>u</w:t>
      </w:r>
      <w:r w:rsidR="001743BB" w:rsidRPr="00291176">
        <w:rPr>
          <w:b/>
          <w:lang w:val="lv-LV"/>
        </w:rPr>
        <w:t xml:space="preserve"> </w:t>
      </w:r>
      <w:r w:rsidR="00D15F68" w:rsidRPr="00291176">
        <w:rPr>
          <w:b/>
          <w:lang w:val="lv-LV"/>
        </w:rPr>
        <w:t xml:space="preserve">nolemts slēgt </w:t>
      </w:r>
      <w:r w:rsidR="00E754BA">
        <w:rPr>
          <w:b/>
          <w:lang w:val="lv-LV"/>
        </w:rPr>
        <w:t>līgumu</w:t>
      </w:r>
      <w:r w:rsidR="001743BB" w:rsidRPr="00291176">
        <w:rPr>
          <w:lang w:val="lv-LV"/>
        </w:rPr>
        <w:t xml:space="preserve">: </w:t>
      </w:r>
      <w:r w:rsidR="00C0653A" w:rsidRPr="00291176">
        <w:rPr>
          <w:lang w:val="lv-LV"/>
        </w:rPr>
        <w:t>SIA “</w:t>
      </w:r>
      <w:proofErr w:type="spellStart"/>
      <w:r w:rsidR="00BF287B" w:rsidRPr="00291176">
        <w:rPr>
          <w:lang w:val="lv-LV"/>
        </w:rPr>
        <w:t>Derox</w:t>
      </w:r>
      <w:proofErr w:type="spellEnd"/>
      <w:r w:rsidR="00C0653A" w:rsidRPr="00291176">
        <w:rPr>
          <w:lang w:val="lv-LV"/>
        </w:rPr>
        <w:t xml:space="preserve">”, </w:t>
      </w:r>
      <w:proofErr w:type="spellStart"/>
      <w:r w:rsidR="00C0653A" w:rsidRPr="00291176">
        <w:rPr>
          <w:lang w:val="lv-LV"/>
        </w:rPr>
        <w:t>reģ</w:t>
      </w:r>
      <w:proofErr w:type="spellEnd"/>
      <w:r w:rsidR="00C0653A" w:rsidRPr="00291176">
        <w:rPr>
          <w:lang w:val="lv-LV"/>
        </w:rPr>
        <w:t xml:space="preserve">. Nr. </w:t>
      </w:r>
      <w:r w:rsidR="00BF287B" w:rsidRPr="00291176">
        <w:rPr>
          <w:lang w:val="lv-LV"/>
        </w:rPr>
        <w:t>40003979539</w:t>
      </w:r>
      <w:r w:rsidR="00786F85">
        <w:rPr>
          <w:lang w:val="lv-LV"/>
        </w:rPr>
        <w:t>.</w:t>
      </w:r>
    </w:p>
    <w:p w:rsidR="00DF11AC" w:rsidRPr="00291176" w:rsidRDefault="001743BB" w:rsidP="002060A2">
      <w:pPr>
        <w:numPr>
          <w:ilvl w:val="0"/>
          <w:numId w:val="16"/>
        </w:numPr>
        <w:spacing w:before="120"/>
        <w:jc w:val="both"/>
        <w:rPr>
          <w:b/>
          <w:lang w:val="lv-LV"/>
        </w:rPr>
      </w:pPr>
      <w:r w:rsidRPr="00291176">
        <w:rPr>
          <w:b/>
          <w:lang w:val="lv-LV"/>
        </w:rPr>
        <w:t>Lēmuma pamatojums, ja pasūtītājs pārtraucis iepirkuma procedūru, neizvēloties nevienu piedāvājumu</w:t>
      </w:r>
      <w:r w:rsidRPr="00291176">
        <w:rPr>
          <w:lang w:val="lv-LV"/>
        </w:rPr>
        <w:t xml:space="preserve">: </w:t>
      </w:r>
      <w:r w:rsidR="009A208B" w:rsidRPr="00291176">
        <w:rPr>
          <w:lang w:val="lv-LV"/>
        </w:rPr>
        <w:t>nav.</w:t>
      </w:r>
    </w:p>
    <w:p w:rsidR="00291176" w:rsidRPr="00291176" w:rsidRDefault="00291176" w:rsidP="00291176">
      <w:pPr>
        <w:pStyle w:val="NormalarNr"/>
        <w:numPr>
          <w:ilvl w:val="0"/>
          <w:numId w:val="16"/>
        </w:numPr>
      </w:pPr>
      <w:r w:rsidRPr="00291176">
        <w:rPr>
          <w:b/>
        </w:rPr>
        <w:lastRenderedPageBreak/>
        <w:t xml:space="preserve">Lēmuma pieņemšanas datums: </w:t>
      </w:r>
      <w:r w:rsidRPr="00291176">
        <w:t>29.11.2017.</w:t>
      </w:r>
    </w:p>
    <w:p w:rsidR="00291176" w:rsidRPr="00291176" w:rsidRDefault="00291176" w:rsidP="00291176">
      <w:pPr>
        <w:pStyle w:val="NormalarNr"/>
        <w:numPr>
          <w:ilvl w:val="0"/>
          <w:numId w:val="16"/>
        </w:numPr>
      </w:pPr>
      <w:r w:rsidRPr="00291176">
        <w:rPr>
          <w:b/>
        </w:rPr>
        <w:t>Lēmuma pārsūdzēšana:</w:t>
      </w:r>
      <w:r w:rsidRPr="00291176">
        <w:t xml:space="preserve"> persona, kura ir vai ir bijusi ieinteresēta iegūt tiesības noslēgt iepirkuma līgumu vai vispārīgo vienošanos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LV-1010) 10 dienu laikā pēc dienas, kad šī informācija nosūtīta attiecīgajai personai elektroniski, izmantojot drošu elektronisko parakstu.</w:t>
      </w:r>
    </w:p>
    <w:p w:rsidR="001743BB" w:rsidRPr="00B45BB1" w:rsidRDefault="001743BB" w:rsidP="00291176">
      <w:pPr>
        <w:pStyle w:val="Title"/>
        <w:spacing w:before="120"/>
        <w:ind w:right="-40"/>
        <w:jc w:val="both"/>
        <w:rPr>
          <w:b w:val="0"/>
          <w:lang w:val="lv-LV"/>
        </w:rPr>
      </w:pPr>
    </w:p>
    <w:tbl>
      <w:tblPr>
        <w:tblW w:w="10368" w:type="dxa"/>
        <w:tblLook w:val="01E0" w:firstRow="1" w:lastRow="1" w:firstColumn="1" w:lastColumn="1" w:noHBand="0" w:noVBand="0"/>
      </w:tblPr>
      <w:tblGrid>
        <w:gridCol w:w="4276"/>
        <w:gridCol w:w="6092"/>
      </w:tblGrid>
      <w:tr w:rsidR="001743BB" w:rsidRPr="00B45BB1" w:rsidTr="00360743">
        <w:trPr>
          <w:trHeight w:val="555"/>
        </w:trPr>
        <w:tc>
          <w:tcPr>
            <w:tcW w:w="4276" w:type="dxa"/>
          </w:tcPr>
          <w:p w:rsidR="001743BB" w:rsidRPr="00B45BB1" w:rsidRDefault="001743BB" w:rsidP="00360743">
            <w:pPr>
              <w:spacing w:before="120"/>
              <w:jc w:val="both"/>
              <w:rPr>
                <w:lang w:val="lv-LV"/>
              </w:rPr>
            </w:pPr>
          </w:p>
          <w:p w:rsidR="001743BB" w:rsidRPr="00B45BB1" w:rsidRDefault="00596892" w:rsidP="00360743">
            <w:pPr>
              <w:spacing w:before="120"/>
              <w:jc w:val="both"/>
              <w:rPr>
                <w:lang w:val="lv-LV"/>
              </w:rPr>
            </w:pPr>
            <w:r>
              <w:rPr>
                <w:lang w:val="lv-LV"/>
              </w:rPr>
              <w:t>Komisijas priekšsēdētāja</w:t>
            </w:r>
          </w:p>
        </w:tc>
        <w:tc>
          <w:tcPr>
            <w:tcW w:w="6092" w:type="dxa"/>
          </w:tcPr>
          <w:p w:rsidR="001743BB" w:rsidRPr="00B45BB1" w:rsidRDefault="001743BB" w:rsidP="00360743">
            <w:pPr>
              <w:spacing w:before="120"/>
              <w:jc w:val="right"/>
              <w:rPr>
                <w:lang w:val="lv-LV"/>
              </w:rPr>
            </w:pPr>
          </w:p>
          <w:p w:rsidR="001743BB" w:rsidRPr="00B45BB1" w:rsidRDefault="00596892" w:rsidP="00360743">
            <w:pPr>
              <w:spacing w:before="120"/>
              <w:jc w:val="right"/>
              <w:rPr>
                <w:lang w:val="lv-LV"/>
              </w:rPr>
            </w:pPr>
            <w:proofErr w:type="spellStart"/>
            <w:r>
              <w:rPr>
                <w:lang w:val="lv-LV"/>
              </w:rPr>
              <w:t>L.Jodzēviča</w:t>
            </w:r>
            <w:proofErr w:type="spellEnd"/>
          </w:p>
        </w:tc>
      </w:tr>
      <w:tr w:rsidR="001743BB" w:rsidRPr="00B45BB1" w:rsidTr="00360743">
        <w:tc>
          <w:tcPr>
            <w:tcW w:w="4276" w:type="dxa"/>
          </w:tcPr>
          <w:p w:rsidR="001743BB" w:rsidRPr="00B45BB1" w:rsidRDefault="001743BB" w:rsidP="00360743">
            <w:pPr>
              <w:spacing w:before="120"/>
              <w:jc w:val="both"/>
              <w:rPr>
                <w:lang w:val="lv-LV"/>
              </w:rPr>
            </w:pPr>
          </w:p>
        </w:tc>
        <w:tc>
          <w:tcPr>
            <w:tcW w:w="6092" w:type="dxa"/>
          </w:tcPr>
          <w:p w:rsidR="001743BB" w:rsidRPr="00B45BB1" w:rsidRDefault="001743BB" w:rsidP="00360743">
            <w:pPr>
              <w:spacing w:before="120"/>
              <w:jc w:val="right"/>
              <w:rPr>
                <w:lang w:val="lv-LV"/>
              </w:rPr>
            </w:pPr>
          </w:p>
        </w:tc>
      </w:tr>
    </w:tbl>
    <w:p w:rsidR="001743BB" w:rsidRPr="00B45BB1" w:rsidRDefault="001743BB" w:rsidP="001743BB">
      <w:pPr>
        <w:pStyle w:val="Title"/>
        <w:spacing w:before="120"/>
        <w:ind w:right="-40"/>
        <w:jc w:val="both"/>
        <w:rPr>
          <w:b w:val="0"/>
          <w:lang w:val="lv-LV"/>
        </w:rPr>
      </w:pPr>
    </w:p>
    <w:sectPr w:rsidR="001743BB" w:rsidRPr="00B45BB1"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91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0A6">
      <w:rPr>
        <w:rStyle w:val="PageNumber"/>
        <w:noProof/>
      </w:rPr>
      <w:t>3</w:t>
    </w:r>
    <w:r>
      <w:rPr>
        <w:rStyle w:val="PageNumber"/>
      </w:rPr>
      <w:fldChar w:fldCharType="end"/>
    </w:r>
  </w:p>
  <w:p w:rsidR="00940D04" w:rsidRDefault="0091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637648C"/>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A31EC0"/>
    <w:multiLevelType w:val="multilevel"/>
    <w:tmpl w:val="DE90B67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7" w15:restartNumberingAfterBreak="0">
    <w:nsid w:val="258C2323"/>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B652DA0"/>
    <w:multiLevelType w:val="multilevel"/>
    <w:tmpl w:val="67DE1CBE"/>
    <w:lvl w:ilvl="0">
      <w:start w:val="4"/>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4"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3F16E8"/>
    <w:multiLevelType w:val="multilevel"/>
    <w:tmpl w:val="E244EB6E"/>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18"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8"/>
  </w:num>
  <w:num w:numId="7">
    <w:abstractNumId w:val="3"/>
  </w:num>
  <w:num w:numId="8">
    <w:abstractNumId w:val="15"/>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1"/>
  </w:num>
  <w:num w:numId="14">
    <w:abstractNumId w:val="4"/>
  </w:num>
  <w:num w:numId="15">
    <w:abstractNumId w:val="0"/>
  </w:num>
  <w:num w:numId="16">
    <w:abstractNumId w:val="13"/>
  </w:num>
  <w:num w:numId="17">
    <w:abstractNumId w:val="11"/>
  </w:num>
  <w:num w:numId="18">
    <w:abstractNumId w:val="5"/>
  </w:num>
  <w:num w:numId="19">
    <w:abstractNumId w:val="7"/>
  </w:num>
  <w:num w:numId="20">
    <w:abstractNumId w:val="6"/>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115201"/>
    <w:rsid w:val="001743BB"/>
    <w:rsid w:val="00194633"/>
    <w:rsid w:val="002060A2"/>
    <w:rsid w:val="00231E12"/>
    <w:rsid w:val="0023434E"/>
    <w:rsid w:val="00235438"/>
    <w:rsid w:val="00291176"/>
    <w:rsid w:val="002C4B2D"/>
    <w:rsid w:val="0032797F"/>
    <w:rsid w:val="00364788"/>
    <w:rsid w:val="00364ED6"/>
    <w:rsid w:val="003B7342"/>
    <w:rsid w:val="003B7E88"/>
    <w:rsid w:val="003E1357"/>
    <w:rsid w:val="00461FD1"/>
    <w:rsid w:val="0047442C"/>
    <w:rsid w:val="004F1530"/>
    <w:rsid w:val="00555640"/>
    <w:rsid w:val="00593FBC"/>
    <w:rsid w:val="00596892"/>
    <w:rsid w:val="005C150E"/>
    <w:rsid w:val="006064AE"/>
    <w:rsid w:val="0060746E"/>
    <w:rsid w:val="00684AC1"/>
    <w:rsid w:val="006A15AA"/>
    <w:rsid w:val="006E2E32"/>
    <w:rsid w:val="00786F85"/>
    <w:rsid w:val="008F271E"/>
    <w:rsid w:val="009125B3"/>
    <w:rsid w:val="009170A6"/>
    <w:rsid w:val="00945DE4"/>
    <w:rsid w:val="00986AA6"/>
    <w:rsid w:val="00996C44"/>
    <w:rsid w:val="009A208B"/>
    <w:rsid w:val="00A81CD6"/>
    <w:rsid w:val="00A90B06"/>
    <w:rsid w:val="00AA192F"/>
    <w:rsid w:val="00AC3394"/>
    <w:rsid w:val="00B21C92"/>
    <w:rsid w:val="00B45BB1"/>
    <w:rsid w:val="00BF287B"/>
    <w:rsid w:val="00C0653A"/>
    <w:rsid w:val="00C23791"/>
    <w:rsid w:val="00C33C15"/>
    <w:rsid w:val="00C95B05"/>
    <w:rsid w:val="00CA3B48"/>
    <w:rsid w:val="00CB07E2"/>
    <w:rsid w:val="00CB42C8"/>
    <w:rsid w:val="00CE1254"/>
    <w:rsid w:val="00D14895"/>
    <w:rsid w:val="00D15F68"/>
    <w:rsid w:val="00DF11AC"/>
    <w:rsid w:val="00E2250F"/>
    <w:rsid w:val="00E754BA"/>
    <w:rsid w:val="00E763B6"/>
    <w:rsid w:val="00EB5634"/>
    <w:rsid w:val="00F31AD2"/>
    <w:rsid w:val="00FC3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232B5A9"/>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Virsraksti"/>
    <w:basedOn w:val="Normal"/>
    <w:link w:val="ListParagraphChar"/>
    <w:uiPriority w:val="34"/>
    <w:qFormat/>
    <w:rsid w:val="001743BB"/>
    <w:pPr>
      <w:ind w:left="720"/>
    </w:pPr>
  </w:style>
  <w:style w:type="character" w:customStyle="1" w:styleId="ListParagraphChar">
    <w:name w:val="List Paragraph Char"/>
    <w:aliases w:val="Normal bullet 2 Char,Bullet list Char,Virsraksti Char"/>
    <w:link w:val="ListParagraph"/>
    <w:uiPriority w:val="34"/>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47442C"/>
    <w:pPr>
      <w:spacing w:after="0" w:line="240" w:lineRule="auto"/>
      <w:jc w:val="both"/>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 w:type="paragraph" w:customStyle="1" w:styleId="NormalarNr">
    <w:name w:val="Normal ar Nr"/>
    <w:basedOn w:val="Normal"/>
    <w:autoRedefine/>
    <w:qFormat/>
    <w:rsid w:val="00291176"/>
    <w:pPr>
      <w:widowControl w:val="0"/>
      <w:numPr>
        <w:numId w:val="23"/>
      </w:numPr>
      <w:tabs>
        <w:tab w:val="left" w:pos="426"/>
      </w:tabs>
      <w:ind w:right="23"/>
      <w:jc w:val="both"/>
    </w:pPr>
    <w:rPr>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Pages>
  <Words>4021</Words>
  <Characters>2293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Līva Jodzēviča</cp:lastModifiedBy>
  <cp:revision>36</cp:revision>
  <cp:lastPrinted>2017-12-04T08:41:00Z</cp:lastPrinted>
  <dcterms:created xsi:type="dcterms:W3CDTF">2016-06-10T12:02:00Z</dcterms:created>
  <dcterms:modified xsi:type="dcterms:W3CDTF">2017-12-29T13:42:00Z</dcterms:modified>
</cp:coreProperties>
</file>