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97" w:rsidRPr="00B63617" w:rsidRDefault="00D81F97" w:rsidP="00D81F97">
      <w:pPr>
        <w:pStyle w:val="Heading2"/>
        <w:jc w:val="right"/>
        <w:rPr>
          <w:rFonts w:cs="Times New Roman"/>
          <w:szCs w:val="24"/>
        </w:rPr>
      </w:pPr>
      <w:r w:rsidRPr="00B63617">
        <w:rPr>
          <w:rFonts w:cs="Times New Roman"/>
          <w:b/>
          <w:bCs w:val="0"/>
          <w:szCs w:val="24"/>
        </w:rPr>
        <w:t>APSTIPRINĀTS</w:t>
      </w:r>
    </w:p>
    <w:p w:rsidR="00D81F97" w:rsidRPr="00943987" w:rsidRDefault="00D81F97" w:rsidP="00D81F97">
      <w:pPr>
        <w:pStyle w:val="Heading2"/>
        <w:ind w:left="4320" w:firstLine="720"/>
        <w:jc w:val="right"/>
        <w:rPr>
          <w:rFonts w:cs="Times New Roman"/>
          <w:szCs w:val="24"/>
        </w:rPr>
      </w:pPr>
      <w:r w:rsidRPr="000C5D1F">
        <w:rPr>
          <w:rFonts w:cs="Times New Roman"/>
          <w:szCs w:val="24"/>
        </w:rPr>
        <w:t xml:space="preserve">ar 2017.gada </w:t>
      </w:r>
      <w:r w:rsidR="000F27D8">
        <w:rPr>
          <w:rFonts w:cs="Times New Roman"/>
          <w:szCs w:val="24"/>
        </w:rPr>
        <w:t>13</w:t>
      </w:r>
      <w:r w:rsidR="00EB61ED" w:rsidRPr="000C5D1F">
        <w:rPr>
          <w:rFonts w:cs="Times New Roman"/>
          <w:szCs w:val="24"/>
        </w:rPr>
        <w:t>.</w:t>
      </w:r>
      <w:r w:rsidR="000F27D8">
        <w:rPr>
          <w:rFonts w:cs="Times New Roman"/>
          <w:szCs w:val="24"/>
        </w:rPr>
        <w:t>oktobra</w:t>
      </w:r>
    </w:p>
    <w:p w:rsidR="00D81F97" w:rsidRPr="00943987" w:rsidRDefault="00D81F97" w:rsidP="00D81F97">
      <w:pPr>
        <w:pStyle w:val="Heading2"/>
        <w:ind w:left="4320" w:firstLine="720"/>
        <w:jc w:val="right"/>
        <w:rPr>
          <w:rFonts w:cs="Times New Roman"/>
          <w:szCs w:val="24"/>
        </w:rPr>
      </w:pPr>
      <w:r w:rsidRPr="00943987">
        <w:rPr>
          <w:rFonts w:cs="Times New Roman"/>
          <w:szCs w:val="24"/>
        </w:rPr>
        <w:t>iepirkuma komisijas sēdes</w:t>
      </w:r>
    </w:p>
    <w:p w:rsidR="00D81F97" w:rsidRDefault="00D81F97" w:rsidP="00D81F97">
      <w:pPr>
        <w:pStyle w:val="BodyText2"/>
        <w:ind w:left="5040"/>
        <w:jc w:val="right"/>
        <w:rPr>
          <w:sz w:val="24"/>
          <w:lang w:val="lv-LV"/>
        </w:rPr>
      </w:pPr>
      <w:r w:rsidRPr="00943987">
        <w:rPr>
          <w:sz w:val="24"/>
          <w:lang w:val="lv-LV"/>
        </w:rPr>
        <w:t xml:space="preserve"> protokolu Nr.1</w:t>
      </w:r>
    </w:p>
    <w:p w:rsidR="00D81F97" w:rsidRPr="00AA4839" w:rsidRDefault="00D81F97" w:rsidP="00D81F97">
      <w:pPr>
        <w:pStyle w:val="BodyText2"/>
        <w:ind w:left="5040"/>
        <w:jc w:val="right"/>
        <w:rPr>
          <w:sz w:val="24"/>
          <w:lang w:val="lv-LV"/>
        </w:rPr>
      </w:pPr>
    </w:p>
    <w:p w:rsidR="00D81F97" w:rsidRPr="001E3221" w:rsidRDefault="00D81F97" w:rsidP="00D81F97">
      <w:pPr>
        <w:pStyle w:val="BodyText"/>
        <w:spacing w:line="276" w:lineRule="auto"/>
        <w:jc w:val="center"/>
        <w:rPr>
          <w:bCs/>
          <w:szCs w:val="24"/>
        </w:rPr>
      </w:pPr>
      <w:r w:rsidRPr="001E3221">
        <w:rPr>
          <w:bCs/>
          <w:szCs w:val="24"/>
        </w:rPr>
        <w:t>RĪGAS TEHNISKĀS UNIVERSITĀTES</w:t>
      </w:r>
    </w:p>
    <w:p w:rsidR="00D81F97" w:rsidRPr="001E3221" w:rsidRDefault="00D81F97" w:rsidP="00D81F97">
      <w:pPr>
        <w:pStyle w:val="BodyText"/>
        <w:spacing w:line="276" w:lineRule="auto"/>
        <w:jc w:val="center"/>
        <w:rPr>
          <w:bCs/>
          <w:szCs w:val="24"/>
          <w:lang w:val="lv-LV"/>
        </w:rPr>
      </w:pPr>
      <w:r w:rsidRPr="001E3221">
        <w:rPr>
          <w:bCs/>
          <w:szCs w:val="24"/>
          <w:lang w:val="lv-LV"/>
        </w:rPr>
        <w:t>IEPIRKUMA</w:t>
      </w:r>
    </w:p>
    <w:p w:rsidR="00D81F97" w:rsidRPr="000F27D8" w:rsidRDefault="00D81F97" w:rsidP="00D81F97">
      <w:pPr>
        <w:spacing w:line="276" w:lineRule="auto"/>
        <w:jc w:val="center"/>
        <w:rPr>
          <w:rFonts w:cs="Times New Roman"/>
          <w:bCs/>
        </w:rPr>
      </w:pPr>
      <w:r w:rsidRPr="000F27D8">
        <w:rPr>
          <w:rFonts w:cs="Times New Roman"/>
          <w:bCs/>
        </w:rPr>
        <w:t>(identifikācijas Nr. RTU-2017/</w:t>
      </w:r>
      <w:r w:rsidR="000F27D8" w:rsidRPr="000F27D8">
        <w:rPr>
          <w:rFonts w:cs="Times New Roman"/>
          <w:bCs/>
        </w:rPr>
        <w:t>94</w:t>
      </w:r>
      <w:r w:rsidRPr="000F27D8">
        <w:rPr>
          <w:rFonts w:cs="Times New Roman"/>
          <w:bCs/>
        </w:rPr>
        <w:t>)</w:t>
      </w:r>
    </w:p>
    <w:p w:rsidR="00D81F97" w:rsidRPr="001C2307" w:rsidRDefault="00D81F97" w:rsidP="00D81F97">
      <w:pPr>
        <w:jc w:val="center"/>
        <w:rPr>
          <w:rFonts w:cs="Times New Roman"/>
          <w:b/>
        </w:rPr>
      </w:pPr>
      <w:r w:rsidRPr="001C2307">
        <w:rPr>
          <w:rFonts w:cs="Times New Roman"/>
          <w:b/>
        </w:rPr>
        <w:t>“</w:t>
      </w:r>
      <w:r w:rsidR="000F27D8" w:rsidRPr="000F27D8">
        <w:rPr>
          <w:rFonts w:cs="Times New Roman"/>
          <w:b/>
        </w:rPr>
        <w:t>Sadzīves tehnikas piegāde</w:t>
      </w:r>
      <w:r w:rsidRPr="001C2307">
        <w:rPr>
          <w:rFonts w:cs="Times New Roman"/>
          <w:b/>
        </w:rPr>
        <w:t>”</w:t>
      </w:r>
    </w:p>
    <w:p w:rsidR="00D81F97" w:rsidRPr="00AA4839" w:rsidRDefault="00D81F97" w:rsidP="00D81F97">
      <w:pPr>
        <w:jc w:val="center"/>
        <w:rPr>
          <w:rFonts w:eastAsia="Times New Roman" w:cs="Times New Roman"/>
          <w:b/>
          <w:kern w:val="0"/>
          <w:lang w:eastAsia="lv-LV"/>
        </w:rPr>
      </w:pPr>
    </w:p>
    <w:p w:rsidR="00D81F97" w:rsidRDefault="00D81F97" w:rsidP="00D81F97">
      <w:pPr>
        <w:pStyle w:val="Heading1"/>
        <w:jc w:val="center"/>
        <w:rPr>
          <w:rFonts w:cs="Times New Roman"/>
          <w:b/>
          <w:szCs w:val="24"/>
        </w:rPr>
      </w:pPr>
      <w:r>
        <w:rPr>
          <w:rFonts w:cs="Times New Roman"/>
          <w:b/>
          <w:szCs w:val="24"/>
        </w:rPr>
        <w:t>NOLIKUM</w:t>
      </w:r>
      <w:r w:rsidRPr="00AA4839">
        <w:rPr>
          <w:rFonts w:cs="Times New Roman"/>
          <w:b/>
          <w:szCs w:val="24"/>
        </w:rPr>
        <w:t>S</w:t>
      </w:r>
    </w:p>
    <w:p w:rsidR="00D81F97" w:rsidRPr="00AA4839" w:rsidRDefault="00D81F97" w:rsidP="00D81F97">
      <w:pPr>
        <w:pStyle w:val="Heading1"/>
        <w:spacing w:after="240"/>
        <w:jc w:val="center"/>
        <w:rPr>
          <w:rFonts w:cs="Times New Roman"/>
          <w:b/>
          <w:szCs w:val="24"/>
        </w:rPr>
      </w:pPr>
    </w:p>
    <w:p w:rsidR="00D81F97" w:rsidRDefault="00D81F97" w:rsidP="00C80F8F">
      <w:pPr>
        <w:pStyle w:val="BodyText"/>
        <w:numPr>
          <w:ilvl w:val="0"/>
          <w:numId w:val="2"/>
        </w:numPr>
        <w:spacing w:before="240" w:after="240"/>
        <w:jc w:val="center"/>
        <w:rPr>
          <w:b/>
          <w:bCs/>
          <w:smallCaps/>
        </w:rPr>
      </w:pPr>
      <w:r w:rsidRPr="00AA4839">
        <w:rPr>
          <w:b/>
          <w:bCs/>
          <w:smallCaps/>
        </w:rPr>
        <w:t>VISPĀRĪGĀ INFORMĀCIJA</w:t>
      </w:r>
    </w:p>
    <w:p w:rsidR="00D81F97" w:rsidRDefault="00D81F97" w:rsidP="00EB61ED">
      <w:pPr>
        <w:numPr>
          <w:ilvl w:val="1"/>
          <w:numId w:val="2"/>
        </w:numPr>
        <w:spacing w:after="120"/>
        <w:ind w:left="567" w:hanging="567"/>
        <w:jc w:val="both"/>
        <w:rPr>
          <w:rFonts w:cs="Times New Roman"/>
          <w:b/>
          <w:bCs/>
          <w:smallCaps/>
        </w:rPr>
      </w:pPr>
      <w:r w:rsidRPr="000C7998">
        <w:rPr>
          <w:rFonts w:cs="Times New Roman"/>
          <w:b/>
        </w:rPr>
        <w:t>Iepirkuma identifikācijas numurs</w:t>
      </w:r>
      <w:r w:rsidRPr="000F27D8">
        <w:rPr>
          <w:rFonts w:cs="Times New Roman"/>
          <w:b/>
        </w:rPr>
        <w:t>:</w:t>
      </w:r>
      <w:r w:rsidRPr="000C7998">
        <w:rPr>
          <w:rFonts w:cs="Times New Roman"/>
        </w:rPr>
        <w:t xml:space="preserve"> RTU-</w:t>
      </w:r>
      <w:r>
        <w:rPr>
          <w:rFonts w:cs="Times New Roman"/>
        </w:rPr>
        <w:t>2017/</w:t>
      </w:r>
      <w:r w:rsidR="000F27D8">
        <w:rPr>
          <w:rFonts w:cs="Times New Roman"/>
        </w:rPr>
        <w:t>9</w:t>
      </w:r>
      <w:r w:rsidR="00D65EBB">
        <w:rPr>
          <w:rFonts w:cs="Times New Roman"/>
        </w:rPr>
        <w:t>4</w:t>
      </w:r>
      <w:r w:rsidRPr="000C7998">
        <w:rPr>
          <w:rFonts w:cs="Times New Roman"/>
        </w:rPr>
        <w:t>.</w:t>
      </w:r>
    </w:p>
    <w:p w:rsidR="00D81F97" w:rsidRPr="0051289A" w:rsidRDefault="00D81F97" w:rsidP="00EB61ED">
      <w:pPr>
        <w:numPr>
          <w:ilvl w:val="1"/>
          <w:numId w:val="2"/>
        </w:numPr>
        <w:spacing w:after="120"/>
        <w:ind w:left="567" w:hanging="567"/>
        <w:jc w:val="both"/>
        <w:rPr>
          <w:rFonts w:cs="Times New Roman"/>
          <w:b/>
          <w:bCs/>
          <w:smallCaps/>
        </w:rPr>
      </w:pPr>
      <w:r w:rsidRPr="000C7998">
        <w:rPr>
          <w:rFonts w:cs="Times New Roman"/>
          <w:b/>
        </w:rPr>
        <w:t xml:space="preserve">Pasūtītājs: </w:t>
      </w:r>
      <w:r w:rsidRPr="000C7998">
        <w:rPr>
          <w:rFonts w:cs="Times New Roman"/>
        </w:rPr>
        <w:t>Rīgas Tehniskā universitāte (turpmāk – RTU), adrese: Kaļķu iela 1, Rīga</w:t>
      </w:r>
      <w:r w:rsidR="00726F1C">
        <w:rPr>
          <w:rFonts w:cs="Times New Roman"/>
        </w:rPr>
        <w:t xml:space="preserve">, LV–1658, izglītības iestādes </w:t>
      </w:r>
      <w:proofErr w:type="spellStart"/>
      <w:r w:rsidR="00726F1C">
        <w:rPr>
          <w:rFonts w:cs="Times New Roman"/>
        </w:rPr>
        <w:t>R</w:t>
      </w:r>
      <w:r w:rsidRPr="000C7998">
        <w:rPr>
          <w:rFonts w:cs="Times New Roman"/>
        </w:rPr>
        <w:t>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rsidR="00D81F97" w:rsidRPr="001C2307" w:rsidRDefault="000F27D8" w:rsidP="000F27D8">
      <w:pPr>
        <w:numPr>
          <w:ilvl w:val="1"/>
          <w:numId w:val="2"/>
        </w:numPr>
        <w:spacing w:after="120"/>
        <w:ind w:left="567" w:hanging="567"/>
        <w:jc w:val="both"/>
        <w:rPr>
          <w:bCs/>
          <w:smallCaps/>
        </w:rPr>
      </w:pPr>
      <w:r>
        <w:rPr>
          <w:b/>
          <w:bCs/>
        </w:rPr>
        <w:t>Iepirkums:</w:t>
      </w:r>
      <w:r w:rsidR="00D81F97" w:rsidRPr="000C7998">
        <w:rPr>
          <w:b/>
          <w:bCs/>
        </w:rPr>
        <w:t xml:space="preserve"> </w:t>
      </w:r>
      <w:r w:rsidR="00F6556F">
        <w:t>Publisko iepirkumu likuma 9.</w:t>
      </w:r>
      <w:r w:rsidR="00D81F97" w:rsidRPr="000C7998">
        <w:t xml:space="preserve">panta kārtībā rīkots iepirkums </w:t>
      </w:r>
      <w:r w:rsidR="00D81F97" w:rsidRPr="001C2307">
        <w:rPr>
          <w:rFonts w:eastAsia="Times New Roman"/>
          <w:lang w:eastAsia="lv-LV"/>
        </w:rPr>
        <w:t>“</w:t>
      </w:r>
      <w:r w:rsidRPr="000F27D8">
        <w:t>Sadzīves tehnikas piegāde</w:t>
      </w:r>
      <w:r w:rsidR="00D81F97" w:rsidRPr="000F27D8">
        <w:rPr>
          <w:rFonts w:eastAsia="Times New Roman"/>
          <w:lang w:eastAsia="lv-LV"/>
        </w:rPr>
        <w:t>”</w:t>
      </w:r>
      <w:r w:rsidR="00D81F97" w:rsidRPr="001C2307">
        <w:rPr>
          <w:rFonts w:eastAsia="Times New Roman"/>
          <w:lang w:eastAsia="lv-LV"/>
        </w:rPr>
        <w:t>.</w:t>
      </w:r>
    </w:p>
    <w:p w:rsidR="00D81F97" w:rsidRPr="000C7998" w:rsidRDefault="00D81F97" w:rsidP="000F27D8">
      <w:pPr>
        <w:numPr>
          <w:ilvl w:val="1"/>
          <w:numId w:val="2"/>
        </w:numPr>
        <w:spacing w:after="120"/>
        <w:ind w:left="567" w:hanging="567"/>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rsidR="00D81F97" w:rsidRPr="000F27D8" w:rsidRDefault="00D81F97" w:rsidP="000F27D8">
      <w:pPr>
        <w:numPr>
          <w:ilvl w:val="1"/>
          <w:numId w:val="2"/>
        </w:numPr>
        <w:spacing w:after="120"/>
        <w:ind w:left="567" w:hanging="567"/>
        <w:jc w:val="both"/>
        <w:rPr>
          <w:rFonts w:cs="Times New Roman"/>
        </w:rPr>
      </w:pPr>
      <w:r w:rsidRPr="000F27D8">
        <w:rPr>
          <w:rFonts w:cs="Times New Roman"/>
          <w:b/>
        </w:rPr>
        <w:t xml:space="preserve">Komisija – </w:t>
      </w:r>
      <w:r w:rsidRPr="000F27D8">
        <w:rPr>
          <w:rFonts w:cs="Times New Roman"/>
        </w:rPr>
        <w:t>RTU iepirkuma komisija, kas pilnvarota organizēt Iepirkumu.</w:t>
      </w:r>
    </w:p>
    <w:p w:rsidR="00C861EC" w:rsidRPr="00305BDC" w:rsidRDefault="00D81F97" w:rsidP="000F27D8">
      <w:pPr>
        <w:numPr>
          <w:ilvl w:val="1"/>
          <w:numId w:val="2"/>
        </w:numPr>
        <w:spacing w:after="120"/>
        <w:ind w:left="567" w:hanging="567"/>
        <w:jc w:val="both"/>
        <w:rPr>
          <w:rFonts w:cs="Times New Roman"/>
        </w:rPr>
      </w:pPr>
      <w:r w:rsidRPr="00305BDC">
        <w:rPr>
          <w:rFonts w:cs="Times New Roman"/>
          <w:b/>
        </w:rPr>
        <w:t xml:space="preserve">Informācija par iepirkuma priekšmetu: </w:t>
      </w:r>
      <w:r w:rsidR="00305BDC" w:rsidRPr="00305BDC">
        <w:rPr>
          <w:rFonts w:cs="Times New Roman"/>
        </w:rPr>
        <w:t>vispārīgā vienošanās par</w:t>
      </w:r>
      <w:r w:rsidR="00305BDC" w:rsidRPr="00305BDC">
        <w:rPr>
          <w:rFonts w:cs="Times New Roman"/>
          <w:b/>
        </w:rPr>
        <w:t xml:space="preserve"> </w:t>
      </w:r>
      <w:r w:rsidR="000F27D8" w:rsidRPr="00305BDC">
        <w:rPr>
          <w:rFonts w:cs="Times New Roman"/>
        </w:rPr>
        <w:t>sadzīves te</w:t>
      </w:r>
      <w:r w:rsidR="00305BDC" w:rsidRPr="00305BDC">
        <w:rPr>
          <w:rFonts w:cs="Times New Roman"/>
        </w:rPr>
        <w:t>hnikas iegādi</w:t>
      </w:r>
      <w:r w:rsidRPr="00305BDC">
        <w:rPr>
          <w:rFonts w:cs="Times New Roman"/>
        </w:rPr>
        <w:t xml:space="preserve"> </w:t>
      </w:r>
      <w:r w:rsidR="000F27D8" w:rsidRPr="00305BDC">
        <w:rPr>
          <w:rFonts w:cs="Times New Roman"/>
        </w:rPr>
        <w:t>RTU</w:t>
      </w:r>
      <w:r w:rsidRPr="00305BDC">
        <w:rPr>
          <w:rFonts w:cs="Times New Roman"/>
        </w:rPr>
        <w:t xml:space="preserve"> vajadzībām (turpmāk – Piegāde) saskaņā ar Nolikuma un Tehn</w:t>
      </w:r>
      <w:r w:rsidR="00073BBE" w:rsidRPr="00305BDC">
        <w:rPr>
          <w:rFonts w:cs="Times New Roman"/>
        </w:rPr>
        <w:t xml:space="preserve">iskās specifikācijas (Nolikuma </w:t>
      </w:r>
      <w:r w:rsidR="000F27D8" w:rsidRPr="00305BDC">
        <w:rPr>
          <w:rFonts w:cs="Times New Roman"/>
        </w:rPr>
        <w:t>pielikuma Nr.2</w:t>
      </w:r>
      <w:r w:rsidRPr="00305BDC">
        <w:rPr>
          <w:rFonts w:cs="Times New Roman"/>
        </w:rPr>
        <w:t xml:space="preserve">) prasībām. </w:t>
      </w:r>
      <w:r w:rsidR="00C8120D" w:rsidRPr="00305BDC">
        <w:rPr>
          <w:rFonts w:cs="Times New Roman"/>
        </w:rPr>
        <w:t>CPV kods:</w:t>
      </w:r>
      <w:r w:rsidR="00305BDC" w:rsidRPr="00305BDC">
        <w:rPr>
          <w:rFonts w:cs="Times New Roman"/>
        </w:rPr>
        <w:t xml:space="preserve"> 39700000-9 (Mājsaimniecības tehnika).</w:t>
      </w:r>
    </w:p>
    <w:p w:rsidR="00D81F97" w:rsidRPr="00714C8B" w:rsidRDefault="00D81F97" w:rsidP="000F27D8">
      <w:pPr>
        <w:numPr>
          <w:ilvl w:val="1"/>
          <w:numId w:val="2"/>
        </w:numPr>
        <w:spacing w:after="120"/>
        <w:ind w:left="567" w:hanging="567"/>
        <w:jc w:val="both"/>
      </w:pPr>
      <w:r w:rsidRPr="000F27D8">
        <w:rPr>
          <w:rFonts w:cs="Times New Roman"/>
          <w:b/>
        </w:rPr>
        <w:t>Iepirkuma</w:t>
      </w:r>
      <w:r w:rsidRPr="008D68BE">
        <w:rPr>
          <w:lang w:eastAsia="lv-LV"/>
        </w:rPr>
        <w:t xml:space="preserve"> priekšmets </w:t>
      </w:r>
      <w:r w:rsidR="000F27D8">
        <w:rPr>
          <w:lang w:eastAsia="lv-LV"/>
        </w:rPr>
        <w:t>nav sadalīt daļās.</w:t>
      </w:r>
    </w:p>
    <w:p w:rsidR="00D81F97" w:rsidRPr="00D92C88" w:rsidRDefault="00D81F97" w:rsidP="000F27D8">
      <w:pPr>
        <w:numPr>
          <w:ilvl w:val="1"/>
          <w:numId w:val="2"/>
        </w:numPr>
        <w:spacing w:after="120"/>
        <w:ind w:left="567" w:hanging="567"/>
        <w:jc w:val="both"/>
      </w:pPr>
      <w:r w:rsidRPr="009066DA">
        <w:rPr>
          <w:lang w:eastAsia="lv-LV"/>
        </w:rPr>
        <w:t xml:space="preserve">Iepirkums paredz </w:t>
      </w:r>
      <w:r w:rsidR="000F27D8">
        <w:rPr>
          <w:lang w:eastAsia="lv-LV"/>
        </w:rPr>
        <w:t>vispārīgās vienošanās</w:t>
      </w:r>
      <w:r w:rsidRPr="009066DA">
        <w:rPr>
          <w:lang w:eastAsia="lv-LV"/>
        </w:rPr>
        <w:t xml:space="preserve"> noslēgšanu </w:t>
      </w:r>
      <w:r w:rsidR="00585B68">
        <w:rPr>
          <w:lang w:eastAsia="lv-LV"/>
        </w:rPr>
        <w:t>ar vienu  pretendentu</w:t>
      </w:r>
      <w:r w:rsidR="000F27D8">
        <w:rPr>
          <w:lang w:eastAsia="lv-LV"/>
        </w:rPr>
        <w:t>. Vispārīgās vienošanās</w:t>
      </w:r>
      <w:r w:rsidR="00D65EBB">
        <w:rPr>
          <w:spacing w:val="-7"/>
        </w:rPr>
        <w:t xml:space="preserve"> projekts</w:t>
      </w:r>
      <w:r w:rsidR="00906377">
        <w:rPr>
          <w:spacing w:val="-7"/>
        </w:rPr>
        <w:t xml:space="preserve"> pievienots </w:t>
      </w:r>
      <w:r w:rsidR="00906377" w:rsidRPr="00D92C88">
        <w:rPr>
          <w:spacing w:val="-7"/>
        </w:rPr>
        <w:t xml:space="preserve">Nolikuma </w:t>
      </w:r>
      <w:r w:rsidRPr="00D92C88">
        <w:rPr>
          <w:spacing w:val="-7"/>
        </w:rPr>
        <w:t>pielikumā</w:t>
      </w:r>
      <w:r w:rsidR="00C80F8F">
        <w:rPr>
          <w:spacing w:val="-7"/>
        </w:rPr>
        <w:t xml:space="preserve"> Nr.5</w:t>
      </w:r>
      <w:r w:rsidRPr="00D92C88">
        <w:rPr>
          <w:spacing w:val="-7"/>
        </w:rPr>
        <w:t>.</w:t>
      </w:r>
    </w:p>
    <w:p w:rsidR="00D65EBB" w:rsidRPr="000F27D8" w:rsidRDefault="00D65EBB" w:rsidP="000F27D8">
      <w:pPr>
        <w:numPr>
          <w:ilvl w:val="1"/>
          <w:numId w:val="2"/>
        </w:numPr>
        <w:spacing w:after="120"/>
        <w:ind w:left="567" w:hanging="567"/>
        <w:jc w:val="both"/>
        <w:rPr>
          <w:lang w:eastAsia="lv-LV"/>
        </w:rPr>
      </w:pPr>
      <w:r>
        <w:rPr>
          <w:lang w:eastAsia="lv-LV"/>
        </w:rPr>
        <w:t xml:space="preserve">Preces piegādes termiņš </w:t>
      </w:r>
      <w:r w:rsidR="000F27D8">
        <w:rPr>
          <w:lang w:eastAsia="lv-LV"/>
        </w:rPr>
        <w:t xml:space="preserve">ir </w:t>
      </w:r>
      <w:r>
        <w:rPr>
          <w:lang w:eastAsia="lv-LV"/>
        </w:rPr>
        <w:t>30</w:t>
      </w:r>
      <w:r w:rsidR="00EB61ED">
        <w:rPr>
          <w:lang w:eastAsia="lv-LV"/>
        </w:rPr>
        <w:t xml:space="preserve"> </w:t>
      </w:r>
      <w:r>
        <w:rPr>
          <w:lang w:eastAsia="lv-LV"/>
        </w:rPr>
        <w:t>(trīsde</w:t>
      </w:r>
      <w:r w:rsidR="000F27D8">
        <w:rPr>
          <w:lang w:eastAsia="lv-LV"/>
        </w:rPr>
        <w:t>s</w:t>
      </w:r>
      <w:r>
        <w:rPr>
          <w:lang w:eastAsia="lv-LV"/>
        </w:rPr>
        <w:t xml:space="preserve">mit) dienu laikā no </w:t>
      </w:r>
      <w:r w:rsidR="000F27D8">
        <w:rPr>
          <w:lang w:eastAsia="lv-LV"/>
        </w:rPr>
        <w:t xml:space="preserve">pasūtīšanas </w:t>
      </w:r>
      <w:r w:rsidR="00873FBE">
        <w:rPr>
          <w:lang w:eastAsia="lv-LV"/>
        </w:rPr>
        <w:t>dienas</w:t>
      </w:r>
      <w:bookmarkStart w:id="0" w:name="_GoBack"/>
      <w:bookmarkEnd w:id="0"/>
      <w:r w:rsidR="00432E70">
        <w:rPr>
          <w:lang w:eastAsia="lv-LV"/>
        </w:rPr>
        <w:t xml:space="preserve"> atbilstoši vispārīgās vienošanās projekta (Nolikuma pielikums Nr.5) 5.1.punktam</w:t>
      </w:r>
      <w:r>
        <w:rPr>
          <w:lang w:eastAsia="lv-LV"/>
        </w:rPr>
        <w:t>.</w:t>
      </w:r>
      <w:r w:rsidR="000F27D8">
        <w:rPr>
          <w:lang w:eastAsia="lv-LV"/>
        </w:rPr>
        <w:t xml:space="preserve"> Vispārīgās vienošanās termiņš ir 12 (divpadsmit) mēneši no tās noslēgšanas dienas.</w:t>
      </w:r>
    </w:p>
    <w:p w:rsidR="00C861EC" w:rsidRPr="000F27D8" w:rsidRDefault="003074BF" w:rsidP="000F27D8">
      <w:pPr>
        <w:numPr>
          <w:ilvl w:val="1"/>
          <w:numId w:val="2"/>
        </w:numPr>
        <w:spacing w:after="120"/>
        <w:ind w:left="567" w:hanging="567"/>
        <w:jc w:val="both"/>
        <w:rPr>
          <w:lang w:eastAsia="lv-LV"/>
        </w:rPr>
      </w:pPr>
      <w:r w:rsidRPr="00D65EBB">
        <w:rPr>
          <w:lang w:eastAsia="lv-LV"/>
        </w:rPr>
        <w:t>Norēķinu kārtība ir noteikta</w:t>
      </w:r>
      <w:r w:rsidR="000B1AAF" w:rsidRPr="00D65EBB">
        <w:rPr>
          <w:lang w:eastAsia="lv-LV"/>
        </w:rPr>
        <w:t xml:space="preserve"> </w:t>
      </w:r>
      <w:r w:rsidR="000F27D8">
        <w:rPr>
          <w:lang w:eastAsia="lv-LV"/>
        </w:rPr>
        <w:t>vispārīgās vienošanās projektā</w:t>
      </w:r>
      <w:r w:rsidRPr="00D65EBB">
        <w:rPr>
          <w:lang w:eastAsia="lv-LV"/>
        </w:rPr>
        <w:t>.</w:t>
      </w:r>
    </w:p>
    <w:p w:rsidR="00D65EBB" w:rsidRPr="000F27D8" w:rsidRDefault="003074BF" w:rsidP="000F27D8">
      <w:pPr>
        <w:numPr>
          <w:ilvl w:val="1"/>
          <w:numId w:val="2"/>
        </w:numPr>
        <w:spacing w:after="120"/>
        <w:ind w:left="567" w:hanging="567"/>
        <w:jc w:val="both"/>
        <w:rPr>
          <w:lang w:eastAsia="lv-LV"/>
        </w:rPr>
      </w:pPr>
      <w:r w:rsidRPr="00C861EC">
        <w:rPr>
          <w:lang w:eastAsia="lv-LV"/>
        </w:rPr>
        <w:t xml:space="preserve">Piedāvājumu </w:t>
      </w:r>
      <w:r w:rsidR="000F27D8">
        <w:rPr>
          <w:lang w:eastAsia="lv-LV"/>
        </w:rPr>
        <w:t>jāiesniedz</w:t>
      </w:r>
      <w:r w:rsidRPr="00C861EC">
        <w:rPr>
          <w:lang w:eastAsia="lv-LV"/>
        </w:rPr>
        <w:t xml:space="preserve"> </w:t>
      </w:r>
      <w:r w:rsidR="00D65EBB" w:rsidRPr="00C861EC">
        <w:rPr>
          <w:lang w:eastAsia="lv-LV"/>
        </w:rPr>
        <w:t xml:space="preserve">par </w:t>
      </w:r>
      <w:r w:rsidR="000F27D8">
        <w:rPr>
          <w:lang w:eastAsia="lv-LV"/>
        </w:rPr>
        <w:t>visu iepirkuma priekšmeta apjomu</w:t>
      </w:r>
      <w:r w:rsidRPr="00C861EC">
        <w:rPr>
          <w:lang w:eastAsia="lv-LV"/>
        </w:rPr>
        <w:t>.</w:t>
      </w:r>
    </w:p>
    <w:p w:rsidR="00C861EC" w:rsidRPr="000F27D8" w:rsidRDefault="000B1AAF" w:rsidP="000F27D8">
      <w:pPr>
        <w:numPr>
          <w:ilvl w:val="1"/>
          <w:numId w:val="2"/>
        </w:numPr>
        <w:spacing w:after="120"/>
        <w:ind w:left="567" w:hanging="567"/>
        <w:jc w:val="both"/>
        <w:rPr>
          <w:lang w:eastAsia="lv-LV"/>
        </w:rPr>
      </w:pPr>
      <w:r w:rsidRPr="000F27D8">
        <w:rPr>
          <w:lang w:eastAsia="lv-LV"/>
        </w:rPr>
        <w:t>Piedāvājuma izvēles kritērijs ir saimnieciski visizdevīgākais piedāvājums, kuru nosaka, ņemot vērā tika</w:t>
      </w:r>
      <w:r w:rsidR="00D67E83">
        <w:rPr>
          <w:lang w:eastAsia="lv-LV"/>
        </w:rPr>
        <w:t xml:space="preserve">i viszemāko cenu </w:t>
      </w:r>
      <w:r w:rsidRPr="000F27D8">
        <w:rPr>
          <w:lang w:eastAsia="lv-LV"/>
        </w:rPr>
        <w:t xml:space="preserve">bez </w:t>
      </w:r>
      <w:r w:rsidR="00D67E83">
        <w:rPr>
          <w:lang w:eastAsia="lv-LV"/>
        </w:rPr>
        <w:t xml:space="preserve">pievienotās vērtības nodokļa (turpmāk - </w:t>
      </w:r>
      <w:r w:rsidRPr="000F27D8">
        <w:rPr>
          <w:lang w:eastAsia="lv-LV"/>
        </w:rPr>
        <w:t xml:space="preserve">PVN). </w:t>
      </w:r>
    </w:p>
    <w:p w:rsidR="00172551" w:rsidRPr="000F27D8" w:rsidRDefault="00D81F97" w:rsidP="000F27D8">
      <w:pPr>
        <w:numPr>
          <w:ilvl w:val="1"/>
          <w:numId w:val="2"/>
        </w:numPr>
        <w:spacing w:after="120"/>
        <w:ind w:left="567" w:hanging="567"/>
        <w:jc w:val="both"/>
        <w:rPr>
          <w:lang w:eastAsia="lv-LV"/>
        </w:rPr>
      </w:pPr>
      <w:r w:rsidRPr="00D67E83">
        <w:rPr>
          <w:b/>
          <w:lang w:eastAsia="lv-LV"/>
        </w:rPr>
        <w:t>Iepirkuma dokumentu saņemšanas vieta un citi nosacījumi:</w:t>
      </w:r>
      <w:r w:rsidRPr="000F27D8">
        <w:rPr>
          <w:lang w:eastAsia="lv-LV"/>
        </w:rPr>
        <w:t xml:space="preserve"> </w:t>
      </w:r>
      <w:r w:rsidR="00D67E83">
        <w:rPr>
          <w:lang w:eastAsia="lv-LV"/>
        </w:rPr>
        <w:t>i</w:t>
      </w:r>
      <w:r w:rsidRPr="000F27D8">
        <w:rPr>
          <w:lang w:eastAsia="lv-LV"/>
        </w:rPr>
        <w:t xml:space="preserve">einteresētie piegādātāji līdz </w:t>
      </w:r>
      <w:r w:rsidR="009066DA" w:rsidRPr="00305BDC">
        <w:rPr>
          <w:lang w:eastAsia="lv-LV"/>
        </w:rPr>
        <w:t xml:space="preserve">2017. gada </w:t>
      </w:r>
      <w:r w:rsidR="00305BDC" w:rsidRPr="00305BDC">
        <w:rPr>
          <w:lang w:eastAsia="lv-LV"/>
        </w:rPr>
        <w:t>27. oktobrim,</w:t>
      </w:r>
      <w:r w:rsidRPr="00305BDC">
        <w:rPr>
          <w:lang w:eastAsia="lv-LV"/>
        </w:rPr>
        <w:t xml:space="preserve"> plkst</w:t>
      </w:r>
      <w:r w:rsidRPr="000F27D8">
        <w:rPr>
          <w:lang w:eastAsia="lv-LV"/>
        </w:rPr>
        <w:t>. 10:00 var iepazīties ar Iepirkuma Nolikumu un lejupielādēt to RTU mājaslapas (</w:t>
      </w:r>
      <w:hyperlink r:id="rId9" w:history="1">
        <w:r w:rsidR="00D67E83" w:rsidRPr="00C861EC">
          <w:rPr>
            <w:rStyle w:val="Hyperlink"/>
          </w:rPr>
          <w:t>www.rtu.lv</w:t>
        </w:r>
      </w:hyperlink>
      <w:r w:rsidRPr="000F27D8">
        <w:rPr>
          <w:lang w:eastAsia="lv-LV"/>
        </w:rPr>
        <w:t xml:space="preserve">) sadaļā „Iepirkumi” vai RTU Iepirkumu nodaļā Rīgā, Kaļķu ielā 1, 322.kabinetā darba dienās laikā no plkst. 8:30 līdz plkst. 17:00. </w:t>
      </w:r>
    </w:p>
    <w:p w:rsidR="00EB61ED" w:rsidRPr="000F27D8" w:rsidRDefault="00D81F97" w:rsidP="000F27D8">
      <w:pPr>
        <w:numPr>
          <w:ilvl w:val="1"/>
          <w:numId w:val="2"/>
        </w:numPr>
        <w:spacing w:after="120"/>
        <w:ind w:left="567" w:hanging="567"/>
        <w:jc w:val="both"/>
        <w:rPr>
          <w:lang w:eastAsia="lv-LV"/>
        </w:rPr>
      </w:pPr>
      <w:r w:rsidRPr="00D67E83">
        <w:rPr>
          <w:b/>
          <w:lang w:eastAsia="lv-LV"/>
        </w:rPr>
        <w:t>Pasūtītāja kontaktpersona, kura ir tiesīga Iepirkuma norises gaitā sniegt organizatoriska rakstura informāciju par Nolikumu</w:t>
      </w:r>
      <w:r>
        <w:rPr>
          <w:lang w:eastAsia="lv-LV"/>
        </w:rPr>
        <w:t>:</w:t>
      </w:r>
      <w:r w:rsidRPr="00AA4839">
        <w:rPr>
          <w:lang w:eastAsia="lv-LV"/>
        </w:rPr>
        <w:t xml:space="preserve"> RTU Iepirkumu nodaļas </w:t>
      </w:r>
      <w:r w:rsidR="00D67E83">
        <w:rPr>
          <w:lang w:eastAsia="lv-LV"/>
        </w:rPr>
        <w:t>vecākais</w:t>
      </w:r>
      <w:r>
        <w:rPr>
          <w:lang w:eastAsia="lv-LV"/>
        </w:rPr>
        <w:t xml:space="preserve"> </w:t>
      </w:r>
      <w:r w:rsidR="00F6556F">
        <w:rPr>
          <w:lang w:eastAsia="lv-LV"/>
        </w:rPr>
        <w:t>iepirkumu speciālis</w:t>
      </w:r>
      <w:r w:rsidR="009066DA">
        <w:rPr>
          <w:lang w:eastAsia="lv-LV"/>
        </w:rPr>
        <w:t>t</w:t>
      </w:r>
      <w:r w:rsidR="00D67E83">
        <w:rPr>
          <w:lang w:eastAsia="lv-LV"/>
        </w:rPr>
        <w:t>s</w:t>
      </w:r>
      <w:r w:rsidRPr="00AA4839">
        <w:rPr>
          <w:lang w:eastAsia="lv-LV"/>
        </w:rPr>
        <w:t xml:space="preserve"> </w:t>
      </w:r>
      <w:r w:rsidR="00D67E83">
        <w:rPr>
          <w:lang w:eastAsia="lv-LV"/>
        </w:rPr>
        <w:t>Jevgēnijs Gramsts</w:t>
      </w:r>
      <w:r w:rsidR="00F6556F">
        <w:rPr>
          <w:lang w:eastAsia="lv-LV"/>
        </w:rPr>
        <w:t>, tālrunis: 67089</w:t>
      </w:r>
      <w:r w:rsidR="00D67E83">
        <w:rPr>
          <w:lang w:eastAsia="lv-LV"/>
        </w:rPr>
        <w:t>019</w:t>
      </w:r>
      <w:r w:rsidRPr="00AA4839">
        <w:rPr>
          <w:lang w:eastAsia="lv-LV"/>
        </w:rPr>
        <w:t xml:space="preserve">, e-pasts: </w:t>
      </w:r>
      <w:hyperlink r:id="rId10" w:history="1">
        <w:r w:rsidR="00D67E83" w:rsidRPr="00152B59">
          <w:rPr>
            <w:rStyle w:val="Hyperlink"/>
            <w:lang w:eastAsia="lv-LV"/>
          </w:rPr>
          <w:t>jevgenijs.gramsts@rtu.lv</w:t>
        </w:r>
      </w:hyperlink>
      <w:r w:rsidRPr="00AA4839">
        <w:rPr>
          <w:lang w:eastAsia="lv-LV"/>
        </w:rPr>
        <w:t>, fakss: 67089710.</w:t>
      </w:r>
    </w:p>
    <w:p w:rsidR="00D81F97" w:rsidRDefault="00D81F97" w:rsidP="000F27D8">
      <w:pPr>
        <w:numPr>
          <w:ilvl w:val="1"/>
          <w:numId w:val="2"/>
        </w:numPr>
        <w:spacing w:after="120"/>
        <w:ind w:left="567" w:hanging="567"/>
        <w:jc w:val="both"/>
        <w:rPr>
          <w:spacing w:val="-7"/>
        </w:rPr>
      </w:pPr>
      <w:r w:rsidRPr="00F77E00">
        <w:rPr>
          <w:lang w:eastAsia="lv-LV"/>
        </w:rPr>
        <w:t>Papildu</w:t>
      </w:r>
      <w:r w:rsidRPr="00F77E00">
        <w:t xml:space="preserve"> informācijas pieprasīšana un sniegšana</w:t>
      </w:r>
      <w:r w:rsidRPr="00D44E6C">
        <w:t>:</w:t>
      </w:r>
    </w:p>
    <w:p w:rsidR="00C861EC" w:rsidRPr="00D67E83" w:rsidRDefault="00D81F97" w:rsidP="00D67E83">
      <w:pPr>
        <w:pStyle w:val="ListParagraph"/>
        <w:numPr>
          <w:ilvl w:val="2"/>
          <w:numId w:val="2"/>
        </w:numPr>
        <w:tabs>
          <w:tab w:val="left" w:pos="993"/>
        </w:tabs>
        <w:spacing w:after="120"/>
        <w:jc w:val="both"/>
        <w:rPr>
          <w:rFonts w:cs="Times New Roman"/>
          <w:spacing w:val="-7"/>
        </w:rPr>
      </w:pPr>
      <w:r w:rsidRPr="00D67E83">
        <w:rPr>
          <w:rFonts w:cs="Times New Roman"/>
        </w:rPr>
        <w:lastRenderedPageBreak/>
        <w:t>Ja ieinteresētais piegādātājs ir laikus pieprasījis papildu informāciju par Iepirkumā iekļautajām prasībām, Pasūtītāj</w:t>
      </w:r>
      <w:r w:rsidR="000B1AAF" w:rsidRPr="00D67E83">
        <w:rPr>
          <w:rFonts w:cs="Times New Roman"/>
        </w:rPr>
        <w:t>s to sniedz triju darbdienu laikā, bet ne vēlāk kā četras dienas pirms piedāvājumu iesniegšanas termiņa beigām.</w:t>
      </w:r>
    </w:p>
    <w:p w:rsidR="00EB61ED" w:rsidRPr="00172551" w:rsidRDefault="00D81F97" w:rsidP="00D67E83">
      <w:pPr>
        <w:pStyle w:val="ListParagraph"/>
        <w:numPr>
          <w:ilvl w:val="2"/>
          <w:numId w:val="2"/>
        </w:numPr>
        <w:tabs>
          <w:tab w:val="left" w:pos="993"/>
        </w:tabs>
        <w:spacing w:after="120"/>
        <w:jc w:val="both"/>
        <w:rPr>
          <w:rFonts w:cs="Times New Roman"/>
          <w:spacing w:val="-7"/>
        </w:rPr>
      </w:pPr>
      <w:r w:rsidRPr="00172551">
        <w:rPr>
          <w:rFonts w:cs="Times New Roman"/>
        </w:rPr>
        <w:t>Ieinteresētie piegādātāji pieprasījumus par paskaidrojumiem iesniedz rakstiskā veidā pa e-pastu (</w:t>
      </w:r>
      <w:hyperlink r:id="rId11" w:history="1">
        <w:r w:rsidR="00D67E83" w:rsidRPr="00D67E83">
          <w:rPr>
            <w:rStyle w:val="Hyperlink"/>
          </w:rPr>
          <w:t>jevgenijs.gramsts@rtu.lv</w:t>
        </w:r>
      </w:hyperlink>
      <w:r w:rsidRPr="00172551">
        <w:rPr>
          <w:rFonts w:cs="Times New Roman"/>
        </w:rPr>
        <w:t>) vai pa faksu (67089710), vienlaikus dokumenta oriģinālu nosūtot pa pastu uz adresi Kaļķu ielā 1 – 322, Rīgā, LV-1658, izņemot, ja informācijas pieprasījums nosūtīts elektroniski, izmantojot drošu elektronisko parakstu.</w:t>
      </w:r>
    </w:p>
    <w:p w:rsidR="00C861EC" w:rsidRPr="00C861EC" w:rsidRDefault="00D81F97" w:rsidP="00D67E83">
      <w:pPr>
        <w:numPr>
          <w:ilvl w:val="1"/>
          <w:numId w:val="2"/>
        </w:numPr>
        <w:spacing w:after="120"/>
        <w:ind w:left="567" w:hanging="567"/>
        <w:jc w:val="both"/>
        <w:rPr>
          <w:spacing w:val="-7"/>
        </w:rPr>
      </w:pPr>
      <w:r w:rsidRPr="00C861EC">
        <w:t xml:space="preserve">Papildu informāciju, atbildes uz jautājumiem, kā arī citu informāciju, kas saistīta ar Iepirkumu, Pasūtītājs publicē savas </w:t>
      </w:r>
      <w:r w:rsidR="00C861EC">
        <w:t xml:space="preserve">tīmekļvietnes </w:t>
      </w:r>
      <w:r w:rsidRPr="00C861EC">
        <w:t>(</w:t>
      </w:r>
      <w:hyperlink r:id="rId12" w:history="1">
        <w:r w:rsidRPr="00C861EC">
          <w:rPr>
            <w:rStyle w:val="Hyperlink"/>
          </w:rPr>
          <w:t>www.rtu.lv</w:t>
        </w:r>
      </w:hyperlink>
      <w:r w:rsidR="00C861EC">
        <w:t>) sadaļā „Iepirkumi”.</w:t>
      </w:r>
    </w:p>
    <w:p w:rsidR="00C861EC" w:rsidRPr="00D67E83" w:rsidRDefault="00D81F97" w:rsidP="00D67E83">
      <w:pPr>
        <w:numPr>
          <w:ilvl w:val="1"/>
          <w:numId w:val="2"/>
        </w:numPr>
        <w:spacing w:after="120"/>
        <w:ind w:left="567" w:hanging="567"/>
        <w:jc w:val="both"/>
      </w:pPr>
      <w:r w:rsidRPr="00C861EC">
        <w:t xml:space="preserve">Piegādātājam ir pienākums sekot informācijai, kas tiks publicēta Pasūtītāja </w:t>
      </w:r>
      <w:r w:rsidR="00C861EC" w:rsidRPr="00C861EC">
        <w:t xml:space="preserve">tīmekļvietnē </w:t>
      </w:r>
      <w:r w:rsidRPr="00C861EC">
        <w:t>(</w:t>
      </w:r>
      <w:hyperlink r:id="rId13" w:history="1">
        <w:r w:rsidR="00D67E83" w:rsidRPr="00D67E83">
          <w:rPr>
            <w:rStyle w:val="Hyperlink"/>
          </w:rPr>
          <w:t>www.rtu.lv</w:t>
        </w:r>
      </w:hyperlink>
      <w:r w:rsidRPr="00D67E83">
        <w:t>)</w:t>
      </w:r>
      <w:r w:rsidRPr="00C861EC">
        <w:t xml:space="preserve"> saistībā ar Iepirkumu. </w:t>
      </w:r>
    </w:p>
    <w:p w:rsidR="00172551" w:rsidRPr="00D67E83" w:rsidRDefault="00D81F97" w:rsidP="00D67E83">
      <w:pPr>
        <w:numPr>
          <w:ilvl w:val="1"/>
          <w:numId w:val="2"/>
        </w:numPr>
        <w:spacing w:after="120"/>
        <w:ind w:left="567" w:hanging="567"/>
        <w:jc w:val="both"/>
      </w:pPr>
      <w:r w:rsidRPr="00C861EC">
        <w:t>Iepirkuma komisijas, piegādātāju un Pretendentu tiesības un pienākumi ir noteikti atbilstoši Publisko iepirkumu likumam.</w:t>
      </w:r>
    </w:p>
    <w:p w:rsidR="00D81F97" w:rsidRDefault="00D81F97" w:rsidP="00D67E83">
      <w:pPr>
        <w:numPr>
          <w:ilvl w:val="1"/>
          <w:numId w:val="2"/>
        </w:numPr>
        <w:spacing w:after="120"/>
        <w:ind w:left="567" w:hanging="567"/>
        <w:jc w:val="both"/>
      </w:pPr>
      <w:r w:rsidRPr="00C861EC">
        <w:t>Katrs Pretendents ir tiesīgs iesniegt vienu piedāvājuma variantu.</w:t>
      </w:r>
    </w:p>
    <w:p w:rsidR="00D81F97" w:rsidRPr="00AA4839" w:rsidRDefault="00D81F97" w:rsidP="00C80F8F">
      <w:pPr>
        <w:pStyle w:val="BodyText"/>
        <w:numPr>
          <w:ilvl w:val="0"/>
          <w:numId w:val="2"/>
        </w:numPr>
        <w:spacing w:before="240" w:after="240"/>
        <w:jc w:val="center"/>
        <w:rPr>
          <w:b/>
          <w:caps/>
          <w:szCs w:val="24"/>
        </w:rPr>
      </w:pPr>
      <w:r w:rsidRPr="00AA4839">
        <w:rPr>
          <w:b/>
          <w:caps/>
          <w:szCs w:val="24"/>
          <w:lang w:val="lv-LV"/>
        </w:rPr>
        <w:t>PIEDĀVĀJUMA IESNIEGŠANAS VIETA, DATUMS UN KĀRTĪBA</w:t>
      </w:r>
    </w:p>
    <w:p w:rsidR="00D81F97" w:rsidRPr="00AA4839" w:rsidRDefault="00D81F97" w:rsidP="00EB61ED">
      <w:pPr>
        <w:pStyle w:val="BodyText"/>
        <w:numPr>
          <w:ilvl w:val="1"/>
          <w:numId w:val="2"/>
        </w:numPr>
        <w:spacing w:before="120" w:after="120"/>
        <w:ind w:left="567" w:hanging="568"/>
        <w:rPr>
          <w:szCs w:val="24"/>
        </w:rPr>
      </w:pPr>
      <w:r w:rsidRPr="0025353C">
        <w:rPr>
          <w:szCs w:val="24"/>
          <w:lang w:val="lv-LV"/>
        </w:rPr>
        <w:t xml:space="preserve">Piedāvājums jāiesniedz personīgi vai ar pasta sūtījumu līdz </w:t>
      </w:r>
      <w:r w:rsidRPr="00305BDC">
        <w:rPr>
          <w:b/>
        </w:rPr>
        <w:t xml:space="preserve">2017. </w:t>
      </w:r>
      <w:r w:rsidR="00832411" w:rsidRPr="00305BDC">
        <w:rPr>
          <w:b/>
        </w:rPr>
        <w:t>g</w:t>
      </w:r>
      <w:r w:rsidRPr="00305BDC">
        <w:rPr>
          <w:b/>
        </w:rPr>
        <w:t>ada</w:t>
      </w:r>
      <w:r w:rsidR="00BD3788" w:rsidRPr="00305BDC">
        <w:rPr>
          <w:b/>
          <w:lang w:val="lv-LV"/>
        </w:rPr>
        <w:t xml:space="preserve"> </w:t>
      </w:r>
      <w:r w:rsidR="00305BDC" w:rsidRPr="00305BDC">
        <w:rPr>
          <w:b/>
          <w:lang w:val="lv-LV"/>
        </w:rPr>
        <w:t xml:space="preserve">27. oktobrim, </w:t>
      </w:r>
      <w:r w:rsidRPr="00305BDC">
        <w:rPr>
          <w:b/>
          <w:szCs w:val="24"/>
          <w:lang w:val="lv-LV"/>
        </w:rPr>
        <w:t>plkst.</w:t>
      </w:r>
      <w:r w:rsidRPr="00305BDC">
        <w:rPr>
          <w:szCs w:val="24"/>
          <w:lang w:val="lv-LV"/>
        </w:rPr>
        <w:t xml:space="preserve"> </w:t>
      </w:r>
      <w:r w:rsidRPr="00305BDC">
        <w:rPr>
          <w:b/>
          <w:szCs w:val="24"/>
          <w:lang w:val="lv-LV"/>
        </w:rPr>
        <w:t>10:00</w:t>
      </w:r>
      <w:r w:rsidRPr="0025353C">
        <w:rPr>
          <w:b/>
          <w:szCs w:val="24"/>
          <w:lang w:val="lv-LV"/>
        </w:rPr>
        <w:t xml:space="preserve"> </w:t>
      </w:r>
      <w:r w:rsidRPr="0025353C">
        <w:rPr>
          <w:szCs w:val="24"/>
          <w:lang w:val="lv-LV"/>
        </w:rPr>
        <w:t>Rīgas Tehniskās universitātes Iepirkumu nodaļai, Kaļķu ielā 1 - 322</w:t>
      </w:r>
      <w:r w:rsidRPr="00AA4839">
        <w:rPr>
          <w:szCs w:val="24"/>
          <w:lang w:val="lv-LV"/>
        </w:rPr>
        <w:t>, Rīgā, LV-1658.</w:t>
      </w:r>
    </w:p>
    <w:p w:rsidR="00D81F97" w:rsidRPr="00AA4839" w:rsidRDefault="00D81F97" w:rsidP="00EB61ED">
      <w:pPr>
        <w:pStyle w:val="BodyText"/>
        <w:numPr>
          <w:ilvl w:val="1"/>
          <w:numId w:val="2"/>
        </w:numPr>
        <w:spacing w:before="120" w:after="120"/>
        <w:ind w:left="567"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rsidR="00D81F97" w:rsidRPr="00AA4839" w:rsidRDefault="00D81F97" w:rsidP="00EB61ED">
      <w:pPr>
        <w:pStyle w:val="BodyText"/>
        <w:numPr>
          <w:ilvl w:val="1"/>
          <w:numId w:val="2"/>
        </w:numPr>
        <w:spacing w:before="120" w:after="120"/>
        <w:ind w:left="567" w:hanging="568"/>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rsidR="00D81F97" w:rsidRPr="00AA4839" w:rsidRDefault="00D81F97" w:rsidP="00EB61ED">
      <w:pPr>
        <w:pStyle w:val="BodyText"/>
        <w:numPr>
          <w:ilvl w:val="1"/>
          <w:numId w:val="2"/>
        </w:numPr>
        <w:spacing w:before="120" w:after="120"/>
        <w:ind w:left="567"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rsidR="00D81F97" w:rsidRPr="00AA4839" w:rsidRDefault="00D81F97" w:rsidP="00EB61ED">
      <w:pPr>
        <w:pStyle w:val="BodyText"/>
        <w:numPr>
          <w:ilvl w:val="1"/>
          <w:numId w:val="2"/>
        </w:numPr>
        <w:spacing w:after="120"/>
        <w:ind w:left="567" w:hanging="568"/>
        <w:rPr>
          <w:szCs w:val="24"/>
        </w:rPr>
      </w:pPr>
      <w:r w:rsidRPr="00AA4839">
        <w:rPr>
          <w:szCs w:val="24"/>
          <w:lang w:val="lv-LV"/>
        </w:rPr>
        <w:t xml:space="preserve">Iepirkumā </w:t>
      </w:r>
      <w:r w:rsidRPr="00AA4839">
        <w:rPr>
          <w:szCs w:val="24"/>
        </w:rPr>
        <w:t>iesniegto piedāvājumu Pretendents ir tiesīgs grozīt tikai līdz piedāvājumu iesniegšanas termiņa beigām.</w:t>
      </w:r>
    </w:p>
    <w:p w:rsidR="00D81F97" w:rsidRPr="00AA4839" w:rsidRDefault="00D81F97" w:rsidP="00EB61ED">
      <w:pPr>
        <w:pStyle w:val="BodyText"/>
        <w:numPr>
          <w:ilvl w:val="1"/>
          <w:numId w:val="2"/>
        </w:numPr>
        <w:tabs>
          <w:tab w:val="left" w:pos="540"/>
        </w:tabs>
        <w:spacing w:after="120"/>
        <w:ind w:left="567" w:hanging="568"/>
        <w:rPr>
          <w:szCs w:val="24"/>
        </w:rPr>
      </w:pPr>
      <w:r>
        <w:rPr>
          <w:szCs w:val="24"/>
          <w:lang w:val="lv-LV"/>
        </w:rPr>
        <w:t xml:space="preserve">Iepirkumā </w:t>
      </w:r>
      <w:r w:rsidRPr="00AA4839">
        <w:rPr>
          <w:szCs w:val="24"/>
        </w:rPr>
        <w:t>iesniegta piedāvājuma atsaukumam ir bezierunu raksturs un tas izslēdz Pretendenta atsauktā</w:t>
      </w:r>
      <w:r>
        <w:rPr>
          <w:szCs w:val="24"/>
        </w:rPr>
        <w:t xml:space="preserve"> piedāvājuma tālāku līdzdalību I</w:t>
      </w:r>
      <w:r w:rsidRPr="00AA4839">
        <w:rPr>
          <w:szCs w:val="24"/>
        </w:rPr>
        <w:t>epirkumā.</w:t>
      </w:r>
    </w:p>
    <w:p w:rsidR="00EB61ED" w:rsidRPr="00C861EC" w:rsidRDefault="00D81F97" w:rsidP="00EB61ED">
      <w:pPr>
        <w:pStyle w:val="BodyText"/>
        <w:numPr>
          <w:ilvl w:val="1"/>
          <w:numId w:val="2"/>
        </w:numPr>
        <w:spacing w:before="120" w:after="120"/>
        <w:ind w:left="567"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w:t>
      </w:r>
      <w:r>
        <w:rPr>
          <w:szCs w:val="24"/>
          <w:lang w:val="lv-LV"/>
        </w:rPr>
        <w:t>ē</w:t>
      </w:r>
      <w:r w:rsidRPr="00AA4839">
        <w:rPr>
          <w:szCs w:val="24"/>
          <w:lang w:val="lv-LV"/>
        </w:rPr>
        <w:t xml:space="preserve"> nav paredzēta.</w:t>
      </w:r>
    </w:p>
    <w:p w:rsidR="00D81F97" w:rsidRPr="00AA4839" w:rsidRDefault="00D81F97" w:rsidP="00D81F97">
      <w:pPr>
        <w:pStyle w:val="BodyText"/>
        <w:numPr>
          <w:ilvl w:val="0"/>
          <w:numId w:val="2"/>
        </w:numPr>
        <w:spacing w:before="240" w:after="240"/>
        <w:jc w:val="center"/>
        <w:rPr>
          <w:b/>
          <w:caps/>
          <w:smallCaps/>
          <w:szCs w:val="24"/>
        </w:rPr>
      </w:pPr>
      <w:r w:rsidRPr="00AA4839">
        <w:rPr>
          <w:b/>
          <w:smallCaps/>
          <w:szCs w:val="24"/>
          <w:lang w:val="lv-LV"/>
        </w:rPr>
        <w:t>PIEDĀVĀJUMA NOFORMĒŠANA</w:t>
      </w:r>
    </w:p>
    <w:p w:rsidR="00EB61ED" w:rsidRDefault="00D81F97" w:rsidP="00C80F8F">
      <w:pPr>
        <w:pStyle w:val="BodyText"/>
        <w:numPr>
          <w:ilvl w:val="1"/>
          <w:numId w:val="2"/>
        </w:numPr>
        <w:spacing w:before="120" w:after="120"/>
        <w:ind w:left="567" w:hanging="568"/>
      </w:pPr>
      <w:r w:rsidRPr="00AA4839">
        <w:t>Visiem dokumentiem jābūt latviešu valodā. Citās valodās iesniegtajiem dokumentiem jāpievieno Pretendenta vai tulka apliecināts tulkojums latviešu valodā.</w:t>
      </w:r>
      <w:r>
        <w:t xml:space="preserve"> </w:t>
      </w:r>
      <w:r w:rsidRPr="00A34120">
        <w:t>Attiecībā uz tehnisko piedāvājumu ražotāja izdoti katalogi, bukleti un brošūras var tikt iesniegti arī angļu valodā (Pasūtītājam ir tiesības neskaidrību gadījumā pieprasīt paskaidrojošo informāciju vai nepieciešamās informācijas tulkojumu).</w:t>
      </w:r>
    </w:p>
    <w:p w:rsidR="00D81F97" w:rsidRPr="00EB61ED" w:rsidRDefault="00D81F97" w:rsidP="00C80F8F">
      <w:pPr>
        <w:pStyle w:val="BodyText"/>
        <w:numPr>
          <w:ilvl w:val="1"/>
          <w:numId w:val="2"/>
        </w:numPr>
        <w:spacing w:before="120" w:after="120"/>
        <w:ind w:left="567" w:hanging="568"/>
      </w:pPr>
      <w:r w:rsidRPr="00EB61ED">
        <w:t>Piedāvājums sastāv no viena sējuma. Piedāvājuma dokumenti jāsakārto šādā secībā:</w:t>
      </w:r>
    </w:p>
    <w:p w:rsidR="00D81F97" w:rsidRDefault="00D81F97" w:rsidP="00C80F8F">
      <w:pPr>
        <w:pStyle w:val="BodyText"/>
        <w:numPr>
          <w:ilvl w:val="2"/>
          <w:numId w:val="2"/>
        </w:numPr>
        <w:spacing w:after="120"/>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sidRPr="00AA4839">
        <w:rPr>
          <w:szCs w:val="24"/>
        </w:rPr>
        <w:lastRenderedPageBreak/>
        <w:t>(</w:t>
      </w:r>
      <w:r>
        <w:rPr>
          <w:szCs w:val="24"/>
        </w:rPr>
        <w:t>Nolikum</w:t>
      </w:r>
      <w:r w:rsidRPr="00AA4839">
        <w:rPr>
          <w:szCs w:val="24"/>
        </w:rPr>
        <w:t xml:space="preserve">a </w:t>
      </w:r>
      <w:r>
        <w:rPr>
          <w:szCs w:val="24"/>
          <w:lang w:val="lv-LV"/>
        </w:rPr>
        <w:t>pielikumā</w:t>
      </w:r>
      <w:r w:rsidR="00C80F8F">
        <w:rPr>
          <w:szCs w:val="24"/>
          <w:lang w:val="lv-LV"/>
        </w:rPr>
        <w:t xml:space="preserve"> Nr.1</w:t>
      </w:r>
      <w:r w:rsidRPr="00AA4839">
        <w:rPr>
          <w:szCs w:val="24"/>
        </w:rPr>
        <w:t xml:space="preserve"> – Pieteikuma vēstules forma);</w:t>
      </w:r>
    </w:p>
    <w:p w:rsidR="00D81F97" w:rsidRDefault="00D81F97" w:rsidP="00C80F8F">
      <w:pPr>
        <w:pStyle w:val="BodyText"/>
        <w:numPr>
          <w:ilvl w:val="2"/>
          <w:numId w:val="2"/>
        </w:numPr>
        <w:spacing w:after="120"/>
        <w:rPr>
          <w:szCs w:val="24"/>
          <w:lang w:val="lv-LV"/>
        </w:rPr>
      </w:pPr>
      <w:r w:rsidRPr="00AA4839">
        <w:rPr>
          <w:szCs w:val="24"/>
        </w:rPr>
        <w:t>Tehniskais piedāvājums (</w:t>
      </w:r>
      <w:r>
        <w:rPr>
          <w:szCs w:val="24"/>
        </w:rPr>
        <w:t>Nolikum</w:t>
      </w:r>
      <w:r w:rsidRPr="00AA4839">
        <w:rPr>
          <w:szCs w:val="24"/>
        </w:rPr>
        <w:t>a pielikum</w:t>
      </w:r>
      <w:r w:rsidRPr="00AA4839">
        <w:rPr>
          <w:szCs w:val="24"/>
          <w:lang w:val="lv-LV"/>
        </w:rPr>
        <w:t>ā</w:t>
      </w:r>
      <w:r w:rsidR="00C80F8F">
        <w:rPr>
          <w:szCs w:val="24"/>
          <w:lang w:val="lv-LV"/>
        </w:rPr>
        <w:t xml:space="preserve"> Nr.3</w:t>
      </w:r>
      <w:r w:rsidRPr="00AA4839">
        <w:rPr>
          <w:szCs w:val="24"/>
          <w:lang w:val="lv-LV"/>
        </w:rPr>
        <w:t xml:space="preserve"> - </w:t>
      </w:r>
      <w:r>
        <w:rPr>
          <w:szCs w:val="24"/>
          <w:lang w:val="lv-LV"/>
        </w:rPr>
        <w:t>Pretendenta tehniskā piedāvājuma forma);</w:t>
      </w:r>
    </w:p>
    <w:p w:rsidR="00D92C88" w:rsidRPr="00D92C88" w:rsidRDefault="00D92C88" w:rsidP="00C80F8F">
      <w:pPr>
        <w:pStyle w:val="BodyText"/>
        <w:numPr>
          <w:ilvl w:val="2"/>
          <w:numId w:val="2"/>
        </w:numPr>
        <w:spacing w:after="120"/>
        <w:rPr>
          <w:szCs w:val="24"/>
          <w:lang w:val="lv-LV"/>
        </w:rPr>
      </w:pPr>
      <w:r>
        <w:rPr>
          <w:szCs w:val="24"/>
          <w:lang w:val="lv-LV"/>
        </w:rPr>
        <w:t>Finanšu</w:t>
      </w:r>
      <w:r w:rsidRPr="00AA4839">
        <w:rPr>
          <w:szCs w:val="24"/>
        </w:rPr>
        <w:t xml:space="preserve"> piedāvājums (</w:t>
      </w:r>
      <w:r>
        <w:rPr>
          <w:szCs w:val="24"/>
        </w:rPr>
        <w:t>Nolikum</w:t>
      </w:r>
      <w:r w:rsidRPr="00AA4839">
        <w:rPr>
          <w:szCs w:val="24"/>
        </w:rPr>
        <w:t>a pielikum</w:t>
      </w:r>
      <w:r>
        <w:rPr>
          <w:szCs w:val="24"/>
          <w:lang w:val="lv-LV"/>
        </w:rPr>
        <w:t>ā</w:t>
      </w:r>
      <w:r w:rsidR="00C80F8F">
        <w:rPr>
          <w:szCs w:val="24"/>
          <w:lang w:val="lv-LV"/>
        </w:rPr>
        <w:t xml:space="preserve"> Nr.4</w:t>
      </w:r>
      <w:r>
        <w:rPr>
          <w:szCs w:val="24"/>
          <w:lang w:val="lv-LV"/>
        </w:rPr>
        <w:t xml:space="preserve"> - Pretendenta finanšu piedāvājuma forma);</w:t>
      </w:r>
    </w:p>
    <w:p w:rsidR="00D81F97" w:rsidRPr="00C80F8F" w:rsidRDefault="00D81F97" w:rsidP="00C80F8F">
      <w:pPr>
        <w:pStyle w:val="BodyText"/>
        <w:numPr>
          <w:ilvl w:val="1"/>
          <w:numId w:val="2"/>
        </w:numPr>
        <w:spacing w:before="120" w:after="120"/>
        <w:ind w:left="567" w:hanging="568"/>
      </w:pPr>
      <w:r w:rsidRPr="00C80F8F">
        <w:t>Piedāvājums jāiesniedz datorrakstā uz sanumurētām lapām, caurauklots (nodrošinot to, ka nav iespējams atdalīt piedāvājuma lapas), ar uzlīmi, uz uzlīmes jābūt norādītam lapu skaitam un datumam, uzlīmei jābūt apzīmogotai (ja zīmogs ir attiecināms) un Pretendenta vai attiecīgi pilnvarota Pretendenta pārstāvja parakstītai. Ja uz piedāvājuma lapām tiek izdarīti labojumi, tie jāparaksta iepriekš minētajai personai.</w:t>
      </w:r>
    </w:p>
    <w:p w:rsidR="00D81F97" w:rsidRPr="00AA4839" w:rsidRDefault="00D81F97" w:rsidP="00C80F8F">
      <w:pPr>
        <w:pStyle w:val="BodyText"/>
        <w:numPr>
          <w:ilvl w:val="1"/>
          <w:numId w:val="2"/>
        </w:numPr>
        <w:spacing w:before="120" w:after="120"/>
        <w:ind w:left="567" w:hanging="568"/>
      </w:pPr>
      <w:r w:rsidRPr="00AA4839">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t>Tehniskais un finanšu piedāvājums papildus jāsagatavo 1 (vienā) eksemplārā elektroniskā veidā uz CD, DVD nesēja vai zibatmiņā.</w:t>
      </w:r>
    </w:p>
    <w:p w:rsidR="00D81F97" w:rsidRPr="00C80F8F" w:rsidRDefault="00D81F97" w:rsidP="00C80F8F">
      <w:pPr>
        <w:pStyle w:val="BodyText"/>
        <w:numPr>
          <w:ilvl w:val="1"/>
          <w:numId w:val="2"/>
        </w:numPr>
        <w:spacing w:before="120" w:after="120"/>
        <w:ind w:left="567" w:hanging="568"/>
      </w:pPr>
      <w:r w:rsidRPr="00C80F8F">
        <w:t>Piedāvājuma oriģināls un tajā iekļautie dokumenti, kuros paredzēts Pretendenta paraksts, jāparaksta Pretendentam vai atbilstoši pilnvarotam Pretendenta pārstāvim. Ja Pretendents ir piegādātāju apvienība, minētie dokumenti jāparaksta katras personas, kas iekļauta piegādātāju apvienībā, attiecīgi pilnvarotam pārstāvim vai arī personai, kura pārstāv piegādātāju apvienību Iepirkumā.</w:t>
      </w:r>
    </w:p>
    <w:p w:rsidR="00D81F97" w:rsidRPr="00AA4839" w:rsidRDefault="00D81F97" w:rsidP="00C80F8F">
      <w:pPr>
        <w:pStyle w:val="BodyText"/>
        <w:numPr>
          <w:ilvl w:val="1"/>
          <w:numId w:val="2"/>
        </w:numPr>
        <w:spacing w:before="120" w:after="120"/>
        <w:ind w:left="567" w:hanging="568"/>
        <w:rPr>
          <w:szCs w:val="24"/>
          <w:lang w:val="lv-LV"/>
        </w:rPr>
      </w:pPr>
      <w:r w:rsidRPr="00C80F8F">
        <w:t>Piedāvājuma oriģināls, kopija un datu nesējs jāiesaiņo kopā. Līmējuma vietai jābūt apstiprinātai ar Pretendenta vai atbilstoši pilnvarota Pretendenta pārstāvja parakstu. Kopējais</w:t>
      </w:r>
      <w:r w:rsidRPr="00AA4839">
        <w:rPr>
          <w:szCs w:val="24"/>
          <w:lang w:val="lv-LV"/>
        </w:rPr>
        <w:t xml:space="preserve">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81F97" w:rsidRPr="00AA4839" w:rsidTr="001C00F1">
        <w:trPr>
          <w:trHeight w:val="2845"/>
        </w:trPr>
        <w:tc>
          <w:tcPr>
            <w:tcW w:w="8494" w:type="dxa"/>
            <w:tcBorders>
              <w:top w:val="single" w:sz="4" w:space="0" w:color="auto"/>
              <w:left w:val="single" w:sz="4" w:space="0" w:color="auto"/>
              <w:bottom w:val="single" w:sz="4" w:space="0" w:color="auto"/>
              <w:right w:val="single" w:sz="4" w:space="0" w:color="auto"/>
            </w:tcBorders>
          </w:tcPr>
          <w:p w:rsidR="00D81F97" w:rsidRPr="00AA4839" w:rsidRDefault="00D81F97" w:rsidP="001C00F1">
            <w:pPr>
              <w:pStyle w:val="BodyText"/>
              <w:jc w:val="center"/>
              <w:rPr>
                <w:b/>
                <w:szCs w:val="24"/>
                <w:lang w:val="lv-LV"/>
              </w:rPr>
            </w:pPr>
            <w:r w:rsidRPr="00AA4839">
              <w:rPr>
                <w:b/>
                <w:szCs w:val="24"/>
                <w:lang w:val="lv-LV"/>
              </w:rPr>
              <w:t>Rīgas Tehniskās universitātes</w:t>
            </w:r>
          </w:p>
          <w:p w:rsidR="00D81F97" w:rsidRPr="00AA4839" w:rsidRDefault="00D81F97" w:rsidP="001C00F1">
            <w:pPr>
              <w:pStyle w:val="BodyText"/>
              <w:jc w:val="center"/>
              <w:rPr>
                <w:b/>
                <w:szCs w:val="24"/>
                <w:lang w:val="lv-LV"/>
              </w:rPr>
            </w:pPr>
            <w:r w:rsidRPr="00AA4839">
              <w:rPr>
                <w:b/>
                <w:szCs w:val="24"/>
                <w:lang w:val="lv-LV"/>
              </w:rPr>
              <w:t>Iepirkumu nodaļai</w:t>
            </w:r>
          </w:p>
          <w:p w:rsidR="00D81F97" w:rsidRPr="00AA4839" w:rsidRDefault="00D81F97" w:rsidP="001C00F1">
            <w:pPr>
              <w:pStyle w:val="BodyText"/>
              <w:jc w:val="center"/>
              <w:rPr>
                <w:szCs w:val="24"/>
                <w:lang w:val="lv-LV"/>
              </w:rPr>
            </w:pPr>
            <w:r w:rsidRPr="00AA4839">
              <w:rPr>
                <w:szCs w:val="24"/>
                <w:lang w:val="lv-LV"/>
              </w:rPr>
              <w:t>Kaļķu ielā 1, Rīgā, LV-1658, 322.kab.</w:t>
            </w:r>
          </w:p>
          <w:p w:rsidR="00D81F97" w:rsidRPr="00BF3268" w:rsidRDefault="00D81F97" w:rsidP="001C00F1">
            <w:pPr>
              <w:pStyle w:val="BodyText"/>
              <w:jc w:val="center"/>
              <w:rPr>
                <w:sz w:val="10"/>
                <w:szCs w:val="24"/>
                <w:lang w:val="lv-LV"/>
              </w:rPr>
            </w:pPr>
          </w:p>
          <w:p w:rsidR="00D81F97" w:rsidRPr="00AA4839" w:rsidRDefault="00D81F97" w:rsidP="001C00F1">
            <w:pPr>
              <w:pStyle w:val="BodyText"/>
              <w:jc w:val="center"/>
              <w:rPr>
                <w:b/>
                <w:szCs w:val="24"/>
                <w:lang w:val="lv-LV"/>
              </w:rPr>
            </w:pPr>
            <w:r w:rsidRPr="00AA4839">
              <w:rPr>
                <w:b/>
                <w:szCs w:val="24"/>
                <w:lang w:val="lv-LV"/>
              </w:rPr>
              <w:t>Piedāvājums iepirkumam</w:t>
            </w:r>
          </w:p>
          <w:p w:rsidR="00D81F97" w:rsidRPr="00A34120" w:rsidRDefault="00D81F97" w:rsidP="001C00F1">
            <w:pPr>
              <w:pStyle w:val="BodyText"/>
              <w:ind w:left="-141" w:firstLine="141"/>
              <w:jc w:val="center"/>
              <w:rPr>
                <w:rFonts w:eastAsia="Times New Roman"/>
                <w:b/>
                <w:szCs w:val="24"/>
                <w:lang w:val="lv-LV" w:eastAsia="lv-LV"/>
              </w:rPr>
            </w:pPr>
            <w:r w:rsidRPr="00791586">
              <w:rPr>
                <w:b/>
              </w:rPr>
              <w:t>“</w:t>
            </w:r>
            <w:r w:rsidR="00C80F8F" w:rsidRPr="00C80F8F">
              <w:rPr>
                <w:b/>
                <w:szCs w:val="24"/>
                <w:lang w:val="lv-LV"/>
              </w:rPr>
              <w:t>Sadzīves tehnikas piegāde</w:t>
            </w:r>
            <w:r>
              <w:rPr>
                <w:b/>
                <w:lang w:val="lv-LV"/>
              </w:rPr>
              <w:t>”</w:t>
            </w:r>
          </w:p>
          <w:p w:rsidR="00D81F97" w:rsidRPr="00BF3268" w:rsidRDefault="00D81F97" w:rsidP="001C00F1">
            <w:pPr>
              <w:pStyle w:val="BodyText"/>
              <w:rPr>
                <w:rFonts w:eastAsia="Times New Roman"/>
                <w:b/>
                <w:sz w:val="10"/>
                <w:szCs w:val="24"/>
                <w:lang w:val="lv-LV" w:eastAsia="lv-LV"/>
              </w:rPr>
            </w:pPr>
          </w:p>
          <w:p w:rsidR="00D81F97" w:rsidRPr="00AA4839" w:rsidRDefault="00D81F97" w:rsidP="001C00F1">
            <w:pPr>
              <w:pStyle w:val="BodyText"/>
              <w:ind w:left="-141" w:firstLine="141"/>
              <w:jc w:val="center"/>
              <w:rPr>
                <w:b/>
                <w:szCs w:val="24"/>
                <w:lang w:val="lv-LV"/>
              </w:rPr>
            </w:pPr>
            <w:r w:rsidRPr="00AA4839">
              <w:rPr>
                <w:b/>
                <w:szCs w:val="24"/>
                <w:lang w:val="lv-LV"/>
              </w:rPr>
              <w:t>iepirkuma ID Nr.RTU-</w:t>
            </w:r>
            <w:r>
              <w:rPr>
                <w:b/>
                <w:szCs w:val="24"/>
                <w:lang w:val="lv-LV"/>
              </w:rPr>
              <w:t>2017/</w:t>
            </w:r>
            <w:r w:rsidR="00C80F8F">
              <w:rPr>
                <w:b/>
                <w:szCs w:val="24"/>
                <w:lang w:val="lv-LV"/>
              </w:rPr>
              <w:t>9</w:t>
            </w:r>
            <w:r w:rsidR="00EB61ED">
              <w:rPr>
                <w:b/>
                <w:szCs w:val="24"/>
                <w:lang w:val="lv-LV"/>
              </w:rPr>
              <w:t>4</w:t>
            </w:r>
          </w:p>
          <w:p w:rsidR="00D81F97" w:rsidRPr="00AA4839" w:rsidRDefault="00D81F97" w:rsidP="001C00F1">
            <w:pPr>
              <w:pStyle w:val="BodyText"/>
              <w:jc w:val="center"/>
              <w:rPr>
                <w:b/>
                <w:szCs w:val="24"/>
                <w:lang w:val="lv-LV"/>
              </w:rPr>
            </w:pPr>
            <w:r w:rsidRPr="0025353C">
              <w:rPr>
                <w:b/>
                <w:szCs w:val="24"/>
                <w:lang w:val="lv-LV"/>
              </w:rPr>
              <w:t xml:space="preserve">Neatvērt līdz </w:t>
            </w:r>
            <w:r w:rsidR="00827DD0">
              <w:rPr>
                <w:b/>
              </w:rPr>
              <w:t xml:space="preserve">2017. gada </w:t>
            </w:r>
            <w:r w:rsidR="00305BDC">
              <w:rPr>
                <w:b/>
                <w:lang w:val="lv-LV"/>
              </w:rPr>
              <w:t>27. oktobrim,</w:t>
            </w:r>
            <w:r w:rsidR="00827DD0">
              <w:rPr>
                <w:b/>
                <w:szCs w:val="24"/>
                <w:lang w:val="lv-LV"/>
              </w:rPr>
              <w:t xml:space="preserve"> </w:t>
            </w:r>
            <w:r w:rsidRPr="00943987">
              <w:rPr>
                <w:b/>
                <w:szCs w:val="24"/>
                <w:lang w:val="lv-LV"/>
              </w:rPr>
              <w:t>plkst.10:00</w:t>
            </w:r>
          </w:p>
          <w:p w:rsidR="00D81F97" w:rsidRPr="00AA4839" w:rsidRDefault="00D81F97" w:rsidP="001C00F1">
            <w:pPr>
              <w:pStyle w:val="BodyText"/>
              <w:jc w:val="center"/>
              <w:rPr>
                <w:b/>
                <w:szCs w:val="24"/>
                <w:lang w:val="lv-LV"/>
              </w:rPr>
            </w:pPr>
          </w:p>
          <w:p w:rsidR="00D81F97" w:rsidRPr="00AA4839" w:rsidRDefault="00D81F97" w:rsidP="001C00F1">
            <w:pPr>
              <w:pStyle w:val="BodyText"/>
              <w:jc w:val="center"/>
              <w:rPr>
                <w:i/>
                <w:szCs w:val="24"/>
                <w:lang w:val="lv-LV"/>
              </w:rPr>
            </w:pPr>
            <w:r w:rsidRPr="00BF3268">
              <w:rPr>
                <w:i/>
                <w:szCs w:val="24"/>
                <w:lang w:val="lv-LV"/>
              </w:rPr>
              <w:t>&lt;</w:t>
            </w:r>
            <w:r w:rsidRPr="00BF3268">
              <w:rPr>
                <w:i/>
                <w:szCs w:val="24"/>
              </w:rPr>
              <w:t>Pretendenta nosaukums, juridisk</w:t>
            </w:r>
            <w:r w:rsidRPr="00BF3268">
              <w:rPr>
                <w:i/>
                <w:szCs w:val="24"/>
                <w:lang w:val="lv-LV"/>
              </w:rPr>
              <w:t>ā</w:t>
            </w:r>
            <w:r w:rsidRPr="00BF3268">
              <w:rPr>
                <w:i/>
                <w:szCs w:val="24"/>
              </w:rPr>
              <w:t xml:space="preserve"> adrese</w:t>
            </w:r>
            <w:r w:rsidRPr="00BF3268">
              <w:rPr>
                <w:i/>
                <w:szCs w:val="24"/>
                <w:lang w:val="lv-LV"/>
              </w:rPr>
              <w:t>, kontaktpersona, tās kontaktinformācija&gt;</w:t>
            </w:r>
          </w:p>
        </w:tc>
      </w:tr>
    </w:tbl>
    <w:p w:rsidR="00D81F97" w:rsidRPr="00C80F8F" w:rsidRDefault="00D81F97" w:rsidP="00C80F8F">
      <w:pPr>
        <w:pStyle w:val="BodyText"/>
        <w:numPr>
          <w:ilvl w:val="1"/>
          <w:numId w:val="2"/>
        </w:numPr>
        <w:spacing w:before="120" w:after="120"/>
        <w:ind w:left="567" w:hanging="568"/>
      </w:pPr>
      <w:r w:rsidRPr="00C80F8F">
        <w:t>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Pretendents apliecina saskaņā ar Ministru kabineta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rsidR="00D81F97" w:rsidRPr="00C80F8F" w:rsidRDefault="00D81F97" w:rsidP="00C80F8F">
      <w:pPr>
        <w:pStyle w:val="BodyText"/>
        <w:numPr>
          <w:ilvl w:val="1"/>
          <w:numId w:val="2"/>
        </w:numPr>
        <w:spacing w:before="120" w:after="120"/>
        <w:ind w:left="567" w:hanging="568"/>
      </w:pPr>
      <w:r w:rsidRPr="00C80F8F">
        <w:t>Visas izmaksas, kas saistītas ar piedāvājuma sagatavošanu un iesniegšanu, sedz Pretendents.</w:t>
      </w:r>
    </w:p>
    <w:p w:rsidR="00D81F97" w:rsidRDefault="00D81F97" w:rsidP="00C80F8F">
      <w:pPr>
        <w:pStyle w:val="BodyText"/>
        <w:numPr>
          <w:ilvl w:val="1"/>
          <w:numId w:val="2"/>
        </w:numPr>
        <w:spacing w:before="120" w:after="120"/>
        <w:ind w:left="567" w:hanging="568"/>
        <w:rPr>
          <w:szCs w:val="24"/>
        </w:rPr>
      </w:pPr>
      <w:r w:rsidRPr="00C80F8F">
        <w:t xml:space="preserve">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w:t>
      </w:r>
      <w:r w:rsidRPr="00C80F8F">
        <w:lastRenderedPageBreak/>
        <w:t>normatīvo</w:t>
      </w:r>
      <w:r w:rsidRPr="00AA4839">
        <w:rPr>
          <w:szCs w:val="24"/>
        </w:rPr>
        <w:t xml:space="preserve"> aktu regulējumam ir vispārpieejama informācija. </w:t>
      </w:r>
    </w:p>
    <w:p w:rsidR="00D81F97" w:rsidRPr="00AA4839" w:rsidRDefault="00D81F97" w:rsidP="00C80F8F">
      <w:pPr>
        <w:pStyle w:val="BodyText"/>
        <w:numPr>
          <w:ilvl w:val="0"/>
          <w:numId w:val="2"/>
        </w:numPr>
        <w:spacing w:before="240" w:after="240"/>
        <w:jc w:val="center"/>
        <w:rPr>
          <w:b/>
          <w:caps/>
          <w:color w:val="000000"/>
        </w:rPr>
      </w:pPr>
      <w:r w:rsidRPr="00AA4839">
        <w:rPr>
          <w:b/>
          <w:caps/>
          <w:color w:val="000000"/>
        </w:rPr>
        <w:t>Pretendentu IZSLĒGŠANAS NOTEIKUMI</w:t>
      </w:r>
    </w:p>
    <w:p w:rsidR="00D81F97" w:rsidRDefault="00D81F97" w:rsidP="00C80F8F">
      <w:pPr>
        <w:pStyle w:val="BodyText"/>
        <w:numPr>
          <w:ilvl w:val="1"/>
          <w:numId w:val="2"/>
        </w:numPr>
        <w:spacing w:before="120" w:after="120"/>
        <w:ind w:left="567" w:hanging="568"/>
      </w:pPr>
      <w:r w:rsidRPr="00AA4839">
        <w:t xml:space="preserve">Pasūtītājs izslēdz Pretendentu no dalības Iepirkumā jebkurā no </w:t>
      </w:r>
      <w:r w:rsidR="00AA5554">
        <w:t>Publisko iepirkumu likuma 9.panta astotajā daļā paredzētajiem gadījumiem.</w:t>
      </w:r>
    </w:p>
    <w:p w:rsidR="00083361" w:rsidRPr="00083361" w:rsidRDefault="00083361" w:rsidP="00C80F8F">
      <w:pPr>
        <w:pStyle w:val="BodyText"/>
        <w:numPr>
          <w:ilvl w:val="1"/>
          <w:numId w:val="2"/>
        </w:numPr>
        <w:spacing w:before="120" w:after="120"/>
        <w:ind w:left="567" w:hanging="568"/>
      </w:pPr>
      <w:r w:rsidRPr="003558C8">
        <w:t xml:space="preserve">Pasūtītājs pārbaudi par pretendentu izslēgšanas gadījumu esamību veic kārtībā, kāda ir noteikta </w:t>
      </w:r>
      <w:r>
        <w:t>PIL 9.</w:t>
      </w:r>
      <w:r w:rsidRPr="00F140C5">
        <w:rPr>
          <w:vertAlign w:val="superscript"/>
        </w:rPr>
        <w:t xml:space="preserve"> </w:t>
      </w:r>
      <w:r w:rsidRPr="003558C8">
        <w:t xml:space="preserve">pantā. </w:t>
      </w:r>
    </w:p>
    <w:p w:rsidR="00D81F97" w:rsidRPr="00155D61" w:rsidRDefault="00D81F97" w:rsidP="00C80F8F">
      <w:pPr>
        <w:pStyle w:val="BodyText"/>
        <w:numPr>
          <w:ilvl w:val="0"/>
          <w:numId w:val="2"/>
        </w:numPr>
        <w:spacing w:before="240" w:after="240"/>
        <w:jc w:val="center"/>
        <w:rPr>
          <w:b/>
          <w:caps/>
          <w:color w:val="000000"/>
        </w:rPr>
      </w:pPr>
      <w:r w:rsidRPr="00155D61">
        <w:rPr>
          <w:b/>
          <w:caps/>
          <w:color w:val="000000"/>
        </w:rPr>
        <w:t>Pretendentu KVALIFIKĀCIJA</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5528"/>
      </w:tblGrid>
      <w:tr w:rsidR="00D81F97" w:rsidRPr="00155D61" w:rsidTr="00D92C88">
        <w:trPr>
          <w:trHeight w:val="767"/>
        </w:trPr>
        <w:tc>
          <w:tcPr>
            <w:tcW w:w="2041" w:type="pct"/>
            <w:tcBorders>
              <w:top w:val="single" w:sz="12" w:space="0" w:color="auto"/>
              <w:left w:val="single" w:sz="12" w:space="0" w:color="auto"/>
              <w:bottom w:val="single" w:sz="12" w:space="0" w:color="auto"/>
              <w:right w:val="single" w:sz="12" w:space="0" w:color="auto"/>
            </w:tcBorders>
            <w:shd w:val="clear" w:color="auto" w:fill="F2F2F2"/>
            <w:hideMark/>
          </w:tcPr>
          <w:p w:rsidR="00D81F97" w:rsidRPr="00155D61" w:rsidRDefault="00D81F97" w:rsidP="00C80F8F">
            <w:pPr>
              <w:pStyle w:val="Style1"/>
              <w:numPr>
                <w:ilvl w:val="1"/>
                <w:numId w:val="2"/>
              </w:numPr>
            </w:pPr>
            <w:r w:rsidRPr="00155D61">
              <w:t>Pretendentam jāatbilst šādām kvalifikācijas prasībām:</w:t>
            </w:r>
          </w:p>
        </w:tc>
        <w:tc>
          <w:tcPr>
            <w:tcW w:w="2959" w:type="pct"/>
            <w:tcBorders>
              <w:top w:val="single" w:sz="12" w:space="0" w:color="auto"/>
              <w:left w:val="single" w:sz="12" w:space="0" w:color="auto"/>
              <w:bottom w:val="single" w:sz="12" w:space="0" w:color="auto"/>
              <w:right w:val="single" w:sz="12" w:space="0" w:color="auto"/>
            </w:tcBorders>
            <w:shd w:val="clear" w:color="auto" w:fill="F2F2F2"/>
            <w:hideMark/>
          </w:tcPr>
          <w:p w:rsidR="00D81F97" w:rsidRPr="00155D61" w:rsidRDefault="00D81F97" w:rsidP="00C80F8F">
            <w:pPr>
              <w:pStyle w:val="Style1"/>
              <w:numPr>
                <w:ilvl w:val="1"/>
                <w:numId w:val="2"/>
              </w:numPr>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D81F97" w:rsidRPr="00155D61" w:rsidTr="00D92C88">
        <w:trPr>
          <w:trHeight w:val="2326"/>
        </w:trPr>
        <w:tc>
          <w:tcPr>
            <w:tcW w:w="2041" w:type="pct"/>
            <w:tcBorders>
              <w:top w:val="single" w:sz="12" w:space="0" w:color="auto"/>
              <w:left w:val="single" w:sz="4" w:space="0" w:color="auto"/>
              <w:bottom w:val="single" w:sz="4" w:space="0" w:color="auto"/>
              <w:right w:val="single" w:sz="4" w:space="0" w:color="auto"/>
            </w:tcBorders>
            <w:hideMark/>
          </w:tcPr>
          <w:p w:rsidR="00D81F97" w:rsidRPr="00155D61" w:rsidRDefault="00D81F97" w:rsidP="001C00F1">
            <w:pPr>
              <w:pStyle w:val="ListParagraph"/>
              <w:spacing w:after="240"/>
              <w:ind w:left="53"/>
              <w:jc w:val="both"/>
              <w:rPr>
                <w:rFonts w:cs="Times New Roman"/>
              </w:rPr>
            </w:pPr>
            <w:r w:rsidRPr="00155D61">
              <w:rPr>
                <w:rFonts w:cs="Times New Roman"/>
              </w:rPr>
              <w:t xml:space="preserve">5.1.1. Pretendents piekrīt Nolikuma noteikumiem. </w:t>
            </w:r>
          </w:p>
        </w:tc>
        <w:tc>
          <w:tcPr>
            <w:tcW w:w="2959" w:type="pct"/>
            <w:tcBorders>
              <w:top w:val="single" w:sz="12" w:space="0" w:color="auto"/>
              <w:left w:val="single" w:sz="4" w:space="0" w:color="auto"/>
              <w:bottom w:val="single" w:sz="4" w:space="0" w:color="auto"/>
              <w:right w:val="single" w:sz="4" w:space="0" w:color="auto"/>
            </w:tcBorders>
            <w:hideMark/>
          </w:tcPr>
          <w:p w:rsidR="00D81F97" w:rsidRPr="00155D61" w:rsidRDefault="00D81F97" w:rsidP="001C00F1">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pielikumā</w:t>
            </w:r>
            <w:r w:rsidR="00C80F8F">
              <w:rPr>
                <w:rFonts w:cs="Times New Roman"/>
              </w:rPr>
              <w:t xml:space="preserve"> Nr.2</w:t>
            </w:r>
            <w:r w:rsidRPr="00155D61">
              <w:rPr>
                <w:rFonts w:cs="Times New Roman"/>
              </w:rPr>
              <w:t xml:space="preserve"> pievienotajai Pieteikuma vēstules formai. </w:t>
            </w:r>
          </w:p>
          <w:p w:rsidR="00D81F97" w:rsidRPr="00155D61" w:rsidRDefault="00D81F97" w:rsidP="001C00F1">
            <w:pPr>
              <w:pStyle w:val="ListParagraph"/>
              <w:suppressAutoHyphens/>
              <w:spacing w:after="240"/>
              <w:ind w:left="34"/>
              <w:jc w:val="both"/>
              <w:rPr>
                <w:rFonts w:cs="Times New Roman"/>
              </w:rPr>
            </w:pPr>
          </w:p>
          <w:p w:rsidR="00D81F97" w:rsidRPr="00155D61" w:rsidRDefault="00D81F97" w:rsidP="001C00F1">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AA5554" w:rsidRPr="00155D61" w:rsidTr="00D92C88">
        <w:trPr>
          <w:trHeight w:val="1079"/>
        </w:trPr>
        <w:tc>
          <w:tcPr>
            <w:tcW w:w="2041" w:type="pct"/>
            <w:tcBorders>
              <w:top w:val="single" w:sz="4" w:space="0" w:color="auto"/>
              <w:left w:val="single" w:sz="4" w:space="0" w:color="auto"/>
              <w:bottom w:val="single" w:sz="4" w:space="0" w:color="auto"/>
              <w:right w:val="single" w:sz="4" w:space="0" w:color="auto"/>
            </w:tcBorders>
          </w:tcPr>
          <w:p w:rsidR="00AA5554" w:rsidRPr="00155D61" w:rsidRDefault="00AA5554" w:rsidP="00AA5554">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rsidR="00AA5554" w:rsidRPr="00155D61" w:rsidRDefault="00AA5554" w:rsidP="00AA5554">
            <w:pPr>
              <w:pStyle w:val="ListParagraph"/>
              <w:spacing w:after="240"/>
              <w:ind w:left="53"/>
              <w:jc w:val="both"/>
              <w:rPr>
                <w:rFonts w:cs="Times New Roman"/>
              </w:rPr>
            </w:pPr>
          </w:p>
        </w:tc>
        <w:tc>
          <w:tcPr>
            <w:tcW w:w="2959" w:type="pct"/>
            <w:tcBorders>
              <w:top w:val="single" w:sz="4" w:space="0" w:color="auto"/>
              <w:left w:val="single" w:sz="4" w:space="0" w:color="auto"/>
              <w:bottom w:val="single" w:sz="4" w:space="0" w:color="auto"/>
              <w:right w:val="single" w:sz="4" w:space="0" w:color="auto"/>
            </w:tcBorders>
            <w:hideMark/>
          </w:tcPr>
          <w:p w:rsidR="00AA5554" w:rsidRPr="00AA5554" w:rsidRDefault="00AA5554" w:rsidP="00AA5554">
            <w:pPr>
              <w:ind w:right="38"/>
              <w:jc w:val="both"/>
              <w:rPr>
                <w:rFonts w:eastAsia="Times New Roman" w:cs="Times New Roman"/>
              </w:rPr>
            </w:pPr>
            <w:r w:rsidRPr="00AA5554">
              <w:rPr>
                <w:rFonts w:eastAsia="Times New Roman" w:cs="Times New Roman"/>
              </w:rPr>
              <w:t xml:space="preserve">5.2.2. Pretendentu, kas reģistrēti Latvijas Republikas Uzņēmumu reģistra Komercreģistrā, reģistrācijas faktu komisija pārbauda Uzņēmumu reģistra mājaslapā.  </w:t>
            </w:r>
          </w:p>
          <w:p w:rsidR="00AA5554" w:rsidRPr="00AA5554" w:rsidRDefault="00AA5554" w:rsidP="00AA5554">
            <w:pPr>
              <w:ind w:right="38"/>
              <w:jc w:val="both"/>
              <w:rPr>
                <w:sz w:val="22"/>
                <w:szCs w:val="22"/>
              </w:rPr>
            </w:pPr>
            <w:r w:rsidRPr="00AA5554">
              <w:rPr>
                <w:rFonts w:cs="Times New Roman"/>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AA5554" w:rsidRPr="00155D61" w:rsidTr="00D92C88">
        <w:trPr>
          <w:trHeight w:val="1696"/>
        </w:trPr>
        <w:tc>
          <w:tcPr>
            <w:tcW w:w="2041" w:type="pct"/>
            <w:tcBorders>
              <w:top w:val="single" w:sz="4" w:space="0" w:color="auto"/>
              <w:left w:val="single" w:sz="4" w:space="0" w:color="auto"/>
              <w:bottom w:val="single" w:sz="4" w:space="0" w:color="auto"/>
              <w:right w:val="single" w:sz="4" w:space="0" w:color="auto"/>
            </w:tcBorders>
          </w:tcPr>
          <w:p w:rsidR="00AA5554" w:rsidRPr="00155D61" w:rsidRDefault="00AA5554" w:rsidP="00AA5554">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rsidR="00AA5554" w:rsidRPr="00155D61" w:rsidRDefault="00AA5554" w:rsidP="00AA5554">
            <w:pPr>
              <w:pStyle w:val="ListParagraph"/>
              <w:spacing w:after="240"/>
              <w:ind w:left="53"/>
              <w:jc w:val="both"/>
              <w:rPr>
                <w:rFonts w:cs="Times New Roman"/>
              </w:rPr>
            </w:pPr>
          </w:p>
        </w:tc>
        <w:tc>
          <w:tcPr>
            <w:tcW w:w="2959" w:type="pct"/>
            <w:tcBorders>
              <w:top w:val="single" w:sz="4" w:space="0" w:color="auto"/>
              <w:left w:val="single" w:sz="4" w:space="0" w:color="auto"/>
              <w:bottom w:val="single" w:sz="4" w:space="0" w:color="auto"/>
              <w:right w:val="single" w:sz="4" w:space="0" w:color="auto"/>
            </w:tcBorders>
            <w:hideMark/>
          </w:tcPr>
          <w:p w:rsidR="00AA5554" w:rsidRPr="00155D61" w:rsidRDefault="00AA5554" w:rsidP="00516061">
            <w:pPr>
              <w:pStyle w:val="ListParagraph"/>
              <w:spacing w:after="12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rsidR="00AA5554" w:rsidRPr="00155D61" w:rsidRDefault="00AA5554" w:rsidP="00516061">
            <w:pPr>
              <w:spacing w:after="120"/>
              <w:jc w:val="both"/>
              <w:rPr>
                <w:rFonts w:cs="Times New Roman"/>
              </w:rPr>
            </w:pPr>
            <w:r w:rsidRPr="00155D61">
              <w:rPr>
                <w:rFonts w:cs="Times New Roman"/>
              </w:rPr>
              <w:t xml:space="preserve">Ja tiek iesniegta pilnvara, pilnvarai pievieno pilnvaras devēja pārstāvības (paraksta) tiesības apliecinošu dokumentu. </w:t>
            </w:r>
          </w:p>
          <w:p w:rsidR="00AA5554" w:rsidRPr="00155D61" w:rsidRDefault="00AA5554" w:rsidP="00AA5554">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rsidR="00D81F97" w:rsidRPr="00AA4839" w:rsidRDefault="00D81F97" w:rsidP="00D81F97">
      <w:pPr>
        <w:jc w:val="both"/>
        <w:rPr>
          <w:rFonts w:cs="Times New Roman"/>
          <w:color w:val="000000"/>
          <w:highlight w:val="green"/>
        </w:rPr>
      </w:pPr>
    </w:p>
    <w:p w:rsidR="00D81F97" w:rsidRPr="00C80F8F" w:rsidRDefault="00D81F97" w:rsidP="00C80F8F">
      <w:pPr>
        <w:pStyle w:val="BodyText"/>
        <w:numPr>
          <w:ilvl w:val="1"/>
          <w:numId w:val="2"/>
        </w:numPr>
        <w:spacing w:before="120" w:after="120"/>
        <w:ind w:left="567" w:hanging="568"/>
      </w:pPr>
      <w:r w:rsidRPr="00AA4839">
        <w:t xml:space="preserve">Pretendentu kvalifikācijas prasības ir obligātas visiem Pretendentiem, kuri vēlas iegūt </w:t>
      </w:r>
      <w:r w:rsidR="001C00F1">
        <w:t xml:space="preserve">Vispārīgās vienošanās </w:t>
      </w:r>
      <w:r w:rsidRPr="00AA4839">
        <w:t>slēgšanas tiesības.</w:t>
      </w:r>
    </w:p>
    <w:p w:rsidR="00D81F97" w:rsidRPr="00516061" w:rsidRDefault="00D81F97" w:rsidP="00C80F8F">
      <w:pPr>
        <w:pStyle w:val="BodyText"/>
        <w:numPr>
          <w:ilvl w:val="1"/>
          <w:numId w:val="2"/>
        </w:numPr>
        <w:spacing w:before="120" w:after="120"/>
        <w:ind w:left="567" w:hanging="568"/>
      </w:pPr>
      <w:r w:rsidRPr="00C80F8F">
        <w:t>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w:t>
      </w:r>
      <w:r w:rsidRPr="00C437AB">
        <w:rPr>
          <w:rFonts w:eastAsia="Times New Roman"/>
          <w:lang w:eastAsia="x-none"/>
        </w:rPr>
        <w:t>Nolikuma pielikums</w:t>
      </w:r>
      <w:r w:rsidR="00C80F8F">
        <w:rPr>
          <w:rFonts w:eastAsia="Times New Roman"/>
          <w:lang w:val="lv-LV" w:eastAsia="x-none"/>
        </w:rPr>
        <w:t xml:space="preserve"> Nr.1</w:t>
      </w:r>
      <w:r w:rsidRPr="00C437AB">
        <w:rPr>
          <w:rFonts w:eastAsia="Times New Roman"/>
          <w:lang w:eastAsia="x-none"/>
        </w:rPr>
        <w:t xml:space="preserve">) jānorāda persona, kas pārstāv personu apvienību Iepirkumā. </w:t>
      </w:r>
    </w:p>
    <w:p w:rsidR="00D81F97" w:rsidRPr="007A6F1E" w:rsidRDefault="00D81F97" w:rsidP="00C80F8F">
      <w:pPr>
        <w:pStyle w:val="BodyText"/>
        <w:numPr>
          <w:ilvl w:val="0"/>
          <w:numId w:val="2"/>
        </w:numPr>
        <w:spacing w:before="240" w:after="240"/>
        <w:jc w:val="center"/>
        <w:rPr>
          <w:rStyle w:val="Heading31"/>
          <w:rFonts w:ascii="Times New Roman Bold" w:hAnsi="Times New Roman Bold"/>
          <w:b w:val="0"/>
          <w:bCs w:val="0"/>
          <w:lang w:val="de-DE"/>
        </w:rPr>
      </w:pPr>
      <w:r w:rsidRPr="007A6F1E">
        <w:rPr>
          <w:rStyle w:val="Heading31"/>
          <w:rFonts w:ascii="Times New Roman Bold" w:hAnsi="Times New Roman Bold"/>
          <w:smallCaps/>
        </w:rPr>
        <w:t>TEHNISKĀ</w:t>
      </w:r>
      <w:r w:rsidR="00516061">
        <w:rPr>
          <w:rStyle w:val="Heading31"/>
          <w:rFonts w:ascii="Times New Roman Bold" w:hAnsi="Times New Roman Bold"/>
          <w:smallCaps/>
        </w:rPr>
        <w:t xml:space="preserve">  </w:t>
      </w:r>
      <w:r w:rsidRPr="007A6F1E">
        <w:rPr>
          <w:rStyle w:val="Heading31"/>
          <w:rFonts w:ascii="Times New Roman Bold" w:hAnsi="Times New Roman Bold"/>
          <w:smallCaps/>
        </w:rPr>
        <w:t>PIEDĀVĀJUMA SAGATAVOŠANA</w:t>
      </w:r>
    </w:p>
    <w:p w:rsidR="00D81F97" w:rsidRPr="00BB2BD4" w:rsidRDefault="00D81F97" w:rsidP="00C80F8F">
      <w:pPr>
        <w:pStyle w:val="BodyText"/>
        <w:numPr>
          <w:ilvl w:val="1"/>
          <w:numId w:val="2"/>
        </w:numPr>
        <w:spacing w:before="120" w:after="120"/>
        <w:ind w:left="567" w:hanging="568"/>
      </w:pPr>
      <w:r w:rsidRPr="00BB2BD4">
        <w:t>Pretendents sagatavo Tehnisko p</w:t>
      </w:r>
      <w:r w:rsidR="00516061">
        <w:t xml:space="preserve">iedāvājumu saskaņā ar Nolikuma </w:t>
      </w:r>
      <w:r>
        <w:t xml:space="preserve">pielikumu </w:t>
      </w:r>
      <w:r w:rsidR="00C80F8F">
        <w:rPr>
          <w:lang w:val="lv-LV"/>
        </w:rPr>
        <w:t>Nr.3</w:t>
      </w:r>
      <w:r w:rsidRPr="00BB2BD4">
        <w:t>, ievērojot Pasūtītāja noteiktās prasības, kas iekļautas Nolikumā</w:t>
      </w:r>
      <w:r>
        <w:t xml:space="preserve"> un tā pielikumos</w:t>
      </w:r>
      <w:r w:rsidRPr="00BB2BD4">
        <w:t>.</w:t>
      </w:r>
    </w:p>
    <w:p w:rsidR="002414A5" w:rsidRPr="007D3D0B" w:rsidRDefault="00D81F97" w:rsidP="00C80F8F">
      <w:pPr>
        <w:pStyle w:val="BodyText"/>
        <w:numPr>
          <w:ilvl w:val="1"/>
          <w:numId w:val="2"/>
        </w:numPr>
        <w:spacing w:before="120" w:after="120"/>
        <w:ind w:left="567" w:hanging="568"/>
      </w:pPr>
      <w:r w:rsidRPr="00BB2BD4">
        <w:t>Pretendents iesniedz Tehnisko piedāvājumu, ietverot tajā visu</w:t>
      </w:r>
      <w:r>
        <w:t xml:space="preserve"> formā prasīto</w:t>
      </w:r>
      <w:r w:rsidRPr="00BB2BD4">
        <w:t xml:space="preserve"> informāciju (Preces raksturojums, nosaukums, ražotājs u.c.), kas nepieciešama, lai Pasūtītājs pārliecinātos, ka piedāvātās Preces atbilst Tehniskajā specifikācijā norādītajām Pasūtītāja prasībām un no kā secināms, ka Pretendents apņemas veikt to piegādi</w:t>
      </w:r>
      <w:r>
        <w:t xml:space="preserve"> </w:t>
      </w:r>
      <w:r w:rsidRPr="00BB2BD4">
        <w:t>atbilst</w:t>
      </w:r>
      <w:r w:rsidR="00D92C88">
        <w:t>oši nolikumā</w:t>
      </w:r>
      <w:r w:rsidRPr="00BB2BD4">
        <w:t xml:space="preserve"> </w:t>
      </w:r>
      <w:r>
        <w:t xml:space="preserve">norādītajām prasībām. </w:t>
      </w:r>
    </w:p>
    <w:p w:rsidR="007D3D0B" w:rsidRPr="007D3D0B" w:rsidRDefault="00C80F8F" w:rsidP="00C80F8F">
      <w:pPr>
        <w:pStyle w:val="BodyText"/>
        <w:numPr>
          <w:ilvl w:val="1"/>
          <w:numId w:val="2"/>
        </w:numPr>
        <w:spacing w:before="120" w:after="120"/>
        <w:ind w:left="567" w:hanging="568"/>
        <w:rPr>
          <w:b/>
        </w:rPr>
      </w:pPr>
      <w:r>
        <w:rPr>
          <w:b/>
        </w:rPr>
        <w:t>Ja Pasūtītāja T</w:t>
      </w:r>
      <w:r w:rsidR="007D3D0B" w:rsidRPr="007D3D0B">
        <w:rPr>
          <w:b/>
        </w:rPr>
        <w:t>ehniskajā specifikācijā</w:t>
      </w:r>
      <w:r>
        <w:rPr>
          <w:b/>
          <w:lang w:val="lv-LV"/>
        </w:rPr>
        <w:t xml:space="preserve"> (Nolikuma pielikums Nr.2)</w:t>
      </w:r>
      <w:r w:rsidR="007D3D0B" w:rsidRPr="007D3D0B">
        <w:rPr>
          <w:b/>
        </w:rPr>
        <w:t xml:space="preserve">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007D3D0B" w:rsidRPr="007D3D0B">
        <w:t>Pretendentam ir jāpierāda piedāvātās ekvivalenta preces atbilstību iepirkuma tehniskajām prasībām.</w:t>
      </w:r>
    </w:p>
    <w:p w:rsidR="00D92C88" w:rsidRDefault="00D92C88" w:rsidP="00C80F8F">
      <w:pPr>
        <w:pStyle w:val="BodyText"/>
        <w:numPr>
          <w:ilvl w:val="0"/>
          <w:numId w:val="2"/>
        </w:numPr>
        <w:spacing w:before="240" w:after="240"/>
        <w:jc w:val="center"/>
        <w:rPr>
          <w:b/>
          <w:smallCaps/>
        </w:rPr>
      </w:pPr>
      <w:r>
        <w:rPr>
          <w:b/>
          <w:smallCaps/>
        </w:rPr>
        <w:t>FINANŠU</w:t>
      </w:r>
      <w:r w:rsidRPr="00AA4839">
        <w:rPr>
          <w:b/>
          <w:smallCaps/>
        </w:rPr>
        <w:t xml:space="preserve"> </w:t>
      </w:r>
      <w:r>
        <w:rPr>
          <w:b/>
          <w:smallCaps/>
        </w:rPr>
        <w:t>PIEDĀVĀJUMA SAGATAVOŠANA</w:t>
      </w:r>
    </w:p>
    <w:p w:rsidR="002414A5" w:rsidRDefault="002414A5" w:rsidP="00C80F8F">
      <w:pPr>
        <w:pStyle w:val="BodyText"/>
        <w:numPr>
          <w:ilvl w:val="1"/>
          <w:numId w:val="2"/>
        </w:numPr>
        <w:spacing w:before="120" w:after="120"/>
        <w:ind w:left="567" w:hanging="568"/>
      </w:pPr>
      <w:r w:rsidRPr="00BB2BD4">
        <w:t xml:space="preserve">Pretendents sagatavo </w:t>
      </w:r>
      <w:r>
        <w:t xml:space="preserve">Finanšu </w:t>
      </w:r>
      <w:r w:rsidRPr="00BB2BD4">
        <w:t>p</w:t>
      </w:r>
      <w:r>
        <w:t xml:space="preserve">iedāvājumu saskaņā ar Nolikuma pielikumu </w:t>
      </w:r>
      <w:r w:rsidR="00C80F8F">
        <w:rPr>
          <w:lang w:val="lv-LV"/>
        </w:rPr>
        <w:t>Nr.</w:t>
      </w:r>
      <w:r w:rsidR="008B6ED8">
        <w:rPr>
          <w:lang w:val="lv-LV"/>
        </w:rPr>
        <w:t>4</w:t>
      </w:r>
      <w:r w:rsidRPr="00BB2BD4">
        <w:t>, ievērojot Pasūtītāja noteiktās prasības, kas iekļautas Nolikumā</w:t>
      </w:r>
      <w:r>
        <w:t xml:space="preserve"> un tā pielikumos</w:t>
      </w:r>
      <w:r w:rsidRPr="00BB2BD4">
        <w:t>.</w:t>
      </w:r>
    </w:p>
    <w:p w:rsidR="002414A5" w:rsidRPr="00C80F8F" w:rsidRDefault="002414A5" w:rsidP="00C80F8F">
      <w:pPr>
        <w:pStyle w:val="BodyText"/>
        <w:numPr>
          <w:ilvl w:val="1"/>
          <w:numId w:val="2"/>
        </w:numPr>
        <w:spacing w:before="120" w:after="120"/>
        <w:ind w:left="567" w:hanging="568"/>
      </w:pPr>
      <w:r>
        <w:t>F</w:t>
      </w:r>
      <w:r w:rsidRPr="00F82893">
        <w:t>inanšu piedāvājumā pret</w:t>
      </w:r>
      <w:r w:rsidRPr="00BB2BD4">
        <w:t>e</w:t>
      </w:r>
      <w:r w:rsidRPr="00F82893">
        <w:t xml:space="preserve">ndents cenu norāda </w:t>
      </w:r>
      <w:proofErr w:type="spellStart"/>
      <w:r w:rsidR="008B6ED8" w:rsidRPr="008B6ED8">
        <w:rPr>
          <w:i/>
          <w:lang w:val="lv-LV"/>
        </w:rPr>
        <w:t>euro</w:t>
      </w:r>
      <w:proofErr w:type="spellEnd"/>
      <w:r w:rsidRPr="00F82893">
        <w:t>, nei</w:t>
      </w:r>
      <w:r w:rsidRPr="00BB2BD4">
        <w:t>e</w:t>
      </w:r>
      <w:r w:rsidRPr="00F82893">
        <w:t xml:space="preserve">skaitot PVN. </w:t>
      </w:r>
      <w:r w:rsidRPr="00BB2BD4">
        <w:t>Piedāvātajā līgumcenā</w:t>
      </w:r>
      <w:r w:rsidRPr="00C81F84">
        <w:t xml:space="preserve"> Pretendents iekļauj visas izmaksas, kas saistītas ar </w:t>
      </w:r>
      <w:r>
        <w:t>Līguma</w:t>
      </w:r>
      <w:r w:rsidRPr="00C81F84">
        <w:t xml:space="preserve"> izpildi, ieskaitot transporta</w:t>
      </w:r>
      <w:r w:rsidRPr="00F82893">
        <w:t xml:space="preserve"> (piegādes)</w:t>
      </w:r>
      <w:r w:rsidRPr="00C81F84">
        <w:t xml:space="preserve"> izdevumus</w:t>
      </w:r>
      <w:r>
        <w:t xml:space="preserve"> (ciktāl nav atrunāts citādi)</w:t>
      </w:r>
      <w:r w:rsidRPr="00C81F84">
        <w:t xml:space="preserve">, visa veida sakaru izmaksas un visus valsts un pašvaldību noteiktos nodokļus un nodevas, izņemot PVN. </w:t>
      </w:r>
    </w:p>
    <w:p w:rsidR="002414A5" w:rsidRDefault="002414A5" w:rsidP="00C80F8F">
      <w:pPr>
        <w:pStyle w:val="BodyText"/>
        <w:numPr>
          <w:ilvl w:val="1"/>
          <w:numId w:val="2"/>
        </w:numPr>
        <w:spacing w:before="120" w:after="120"/>
        <w:ind w:left="567" w:hanging="568"/>
      </w:pPr>
      <w:r>
        <w:t xml:space="preserve">Piedāvāto preču vienību cena </w:t>
      </w:r>
      <w:r w:rsidRPr="00185DDA">
        <w:t>ir jānorāda ar precizitāti 2 (divas) zīmes aiz komata.</w:t>
      </w:r>
      <w:r>
        <w:t xml:space="preserve"> </w:t>
      </w:r>
      <w:r w:rsidRPr="009E5D51">
        <w:t xml:space="preserve">Ja norādītas vairāk </w:t>
      </w:r>
      <w:r>
        <w:t>ne</w:t>
      </w:r>
      <w:r w:rsidRPr="009E5D51">
        <w:t xml:space="preserve">kā 2 (divas) zīmes aiz komata, trešā zīme netiks vērtēta (piedāvātā līgumcena netiks noapaļota). </w:t>
      </w:r>
    </w:p>
    <w:p w:rsidR="00D81F97" w:rsidRPr="00AA4839" w:rsidRDefault="00D81F97" w:rsidP="00C80F8F">
      <w:pPr>
        <w:pStyle w:val="BodyText"/>
        <w:numPr>
          <w:ilvl w:val="0"/>
          <w:numId w:val="2"/>
        </w:numPr>
        <w:spacing w:before="240" w:after="240"/>
        <w:jc w:val="center"/>
        <w:rPr>
          <w:b/>
          <w:smallCaps/>
        </w:rPr>
      </w:pPr>
      <w:r w:rsidRPr="00AA4839">
        <w:rPr>
          <w:b/>
          <w:smallCaps/>
        </w:rPr>
        <w:t>PIEDĀVĀJUMU NOFORMĒJUMA UN PRETENDENTU KVALIFIKĀCIJAS PĀRBAUDE</w:t>
      </w:r>
    </w:p>
    <w:p w:rsidR="00D81F97" w:rsidRPr="008B6ED8" w:rsidRDefault="00D81F97" w:rsidP="008B6ED8">
      <w:pPr>
        <w:pStyle w:val="BodyText"/>
        <w:numPr>
          <w:ilvl w:val="1"/>
          <w:numId w:val="2"/>
        </w:numPr>
        <w:spacing w:before="120" w:after="120"/>
        <w:ind w:left="567" w:hanging="568"/>
      </w:pPr>
      <w:r w:rsidRPr="00AA4839">
        <w:t xml:space="preserve">Komisija veic piedāvājumu noformējuma un Pretendentu kvalifikācijas pārbaudi slēgtā sēdē, </w:t>
      </w:r>
      <w:r w:rsidRPr="008B6ED8">
        <w:t>kuras laikā Komisija pārbauda piedāvājumu atbilstību Nolikumā noteiktajām noformējuma prasībām un P</w:t>
      </w:r>
      <w:r w:rsidRPr="00AA4839">
        <w:t xml:space="preserve">retendenta atbilstību </w:t>
      </w:r>
      <w:r>
        <w:t>Nolikum</w:t>
      </w:r>
      <w:r w:rsidR="00793E27">
        <w:t>a 5</w:t>
      </w:r>
      <w:r w:rsidRPr="00AA4839">
        <w:t>.</w:t>
      </w:r>
      <w:r>
        <w:t xml:space="preserve">nodaļā </w:t>
      </w:r>
      <w:r w:rsidRPr="00AA4839">
        <w:t xml:space="preserve">noteiktajām kvalifikācijas prasībām. </w:t>
      </w:r>
      <w:bookmarkStart w:id="1" w:name="_Ref138126827"/>
    </w:p>
    <w:p w:rsidR="00D81F97" w:rsidRPr="00AA4839" w:rsidRDefault="00D81F97" w:rsidP="008B6ED8">
      <w:pPr>
        <w:pStyle w:val="BodyText"/>
        <w:numPr>
          <w:ilvl w:val="1"/>
          <w:numId w:val="2"/>
        </w:numPr>
        <w:spacing w:before="120" w:after="120"/>
        <w:ind w:left="567" w:hanging="568"/>
      </w:pPr>
      <w:r w:rsidRPr="00AA4839">
        <w:t xml:space="preserve">Pretendents tiek </w:t>
      </w:r>
      <w:r>
        <w:t>noraidīts</w:t>
      </w:r>
      <w:r w:rsidRPr="00AA4839">
        <w:t xml:space="preserve"> un piedāvājums netiek tālāk izvērtēts, ja Komisija konstatē, ka:</w:t>
      </w:r>
      <w:bookmarkEnd w:id="1"/>
    </w:p>
    <w:p w:rsidR="00D81F97" w:rsidRPr="008B6ED8" w:rsidRDefault="00D81F97" w:rsidP="008B6ED8">
      <w:pPr>
        <w:pStyle w:val="ListParagraph"/>
        <w:widowControl w:val="0"/>
        <w:numPr>
          <w:ilvl w:val="2"/>
          <w:numId w:val="2"/>
        </w:numPr>
        <w:spacing w:after="120"/>
        <w:jc w:val="both"/>
        <w:rPr>
          <w:rFonts w:cs="Times New Roman"/>
        </w:rPr>
      </w:pPr>
      <w:r w:rsidRPr="008B6ED8">
        <w:rPr>
          <w:rFonts w:cs="Times New Roman"/>
        </w:rPr>
        <w:t>Pretendents neatbilst kādai no Nolikuma 5.1.punkta kvalifikācijas prasībām;</w:t>
      </w:r>
    </w:p>
    <w:p w:rsidR="00D81F97" w:rsidRPr="00AA4839" w:rsidRDefault="00D81F97" w:rsidP="008B6ED8">
      <w:pPr>
        <w:pStyle w:val="ListParagraph"/>
        <w:widowControl w:val="0"/>
        <w:numPr>
          <w:ilvl w:val="2"/>
          <w:numId w:val="2"/>
        </w:numPr>
        <w:spacing w:after="120"/>
        <w:jc w:val="both"/>
        <w:rPr>
          <w:rFonts w:cs="Times New Roman"/>
        </w:rPr>
      </w:pPr>
      <w:r w:rsidRPr="00AA4839">
        <w:rPr>
          <w:rFonts w:cs="Times New Roman"/>
        </w:rPr>
        <w:lastRenderedPageBreak/>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bookmarkEnd w:id="2"/>
    <w:p w:rsidR="00D81F97" w:rsidRPr="00AA4839" w:rsidRDefault="00D81F97" w:rsidP="008B6ED8">
      <w:pPr>
        <w:pStyle w:val="BodyText"/>
        <w:numPr>
          <w:ilvl w:val="1"/>
          <w:numId w:val="2"/>
        </w:numPr>
        <w:spacing w:before="120" w:after="120"/>
        <w:ind w:left="567" w:hanging="568"/>
      </w:pPr>
      <w:r w:rsidRPr="00AA4839">
        <w:t xml:space="preserve">Pretendenta piedāvājums, kas atbilst visām Pasūtītāja </w:t>
      </w:r>
      <w:r>
        <w:t>Nolikum</w:t>
      </w:r>
      <w:r w:rsidRPr="00AA4839">
        <w:t>ā noteiktajām kvalifikācijas prasībām, tiek virzīts tehniskā piedāvājuma atbilstības Tehniskajai specifikācijai pārbaudei.</w:t>
      </w:r>
    </w:p>
    <w:p w:rsidR="00D81F97" w:rsidRPr="00AA4839" w:rsidRDefault="00D81F97" w:rsidP="008B6ED8">
      <w:pPr>
        <w:pStyle w:val="BodyText"/>
        <w:numPr>
          <w:ilvl w:val="0"/>
          <w:numId w:val="2"/>
        </w:numPr>
        <w:spacing w:before="240" w:after="240"/>
        <w:jc w:val="center"/>
        <w:rPr>
          <w:smallCaps/>
        </w:rPr>
      </w:pPr>
      <w:r w:rsidRPr="00AA4839">
        <w:rPr>
          <w:b/>
          <w:smallCaps/>
        </w:rPr>
        <w:t>TEHNISKĀ</w:t>
      </w:r>
      <w:r w:rsidR="001C00F1">
        <w:rPr>
          <w:b/>
          <w:smallCaps/>
        </w:rPr>
        <w:t xml:space="preserve"> </w:t>
      </w:r>
      <w:r w:rsidRPr="00AA4839">
        <w:rPr>
          <w:b/>
          <w:smallCaps/>
        </w:rPr>
        <w:t>PIEDĀVĀJUMA ATBILSTĪBAS PĀRBAUDE</w:t>
      </w:r>
      <w:bookmarkStart w:id="3" w:name="_Ref138126886"/>
    </w:p>
    <w:bookmarkEnd w:id="3"/>
    <w:p w:rsidR="00D81F97" w:rsidRPr="00AA4839" w:rsidRDefault="00D81F97" w:rsidP="008B6ED8">
      <w:pPr>
        <w:pStyle w:val="BodyText"/>
        <w:numPr>
          <w:ilvl w:val="1"/>
          <w:numId w:val="2"/>
        </w:numPr>
        <w:spacing w:before="120" w:after="120"/>
        <w:ind w:left="567" w:hanging="568"/>
        <w:rPr>
          <w:smallCaps/>
        </w:rPr>
      </w:pPr>
      <w:r w:rsidRPr="00AA4839">
        <w:t>Pēc Pretendentu kvalifikācijas pārbaudes Komis</w:t>
      </w:r>
      <w:r w:rsidR="00083361">
        <w:t>ija slēgtā sēdē veic Pretendentu</w:t>
      </w:r>
      <w:r w:rsidRPr="00AA4839">
        <w:t xml:space="preserve"> tehnisko piedāvājumu atbilstības pārbaudi</w:t>
      </w:r>
      <w:r w:rsidR="001C00F1">
        <w:t xml:space="preserve"> atbilstoši</w:t>
      </w:r>
      <w:r w:rsidRPr="00AA4839">
        <w:t xml:space="preserve"> Tehniskajā specifikācijā</w:t>
      </w:r>
      <w:r w:rsidR="00516061">
        <w:t xml:space="preserve"> (Nolikuma </w:t>
      </w:r>
      <w:r w:rsidR="001C00F1">
        <w:t>pielikums</w:t>
      </w:r>
      <w:r w:rsidR="008B6ED8">
        <w:rPr>
          <w:lang w:val="lv-LV"/>
        </w:rPr>
        <w:t xml:space="preserve"> Nr.2</w:t>
      </w:r>
      <w:r w:rsidR="001C00F1">
        <w:t>)</w:t>
      </w:r>
      <w:r w:rsidRPr="00AA4839">
        <w:t xml:space="preserve"> noteiktajām prasībām</w:t>
      </w:r>
      <w:r w:rsidRPr="00AA4839">
        <w:rPr>
          <w:color w:val="000000"/>
          <w:spacing w:val="-6"/>
        </w:rPr>
        <w:t>.</w:t>
      </w:r>
    </w:p>
    <w:p w:rsidR="00D81F97" w:rsidRPr="00AA4839" w:rsidRDefault="00D81F97" w:rsidP="008B6ED8">
      <w:pPr>
        <w:pStyle w:val="BodyText"/>
        <w:numPr>
          <w:ilvl w:val="1"/>
          <w:numId w:val="2"/>
        </w:numPr>
        <w:spacing w:before="120" w:after="120"/>
        <w:ind w:left="567" w:hanging="568"/>
        <w:rPr>
          <w:smallCaps/>
        </w:rPr>
      </w:pPr>
      <w:r w:rsidRPr="00AA4839">
        <w:t xml:space="preserve">Pretendenta piedāvājums tiek noraidīts </w:t>
      </w:r>
      <w:r>
        <w:t xml:space="preserve">un netiek tālāk </w:t>
      </w:r>
      <w:r w:rsidRPr="00AA4839">
        <w:t xml:space="preserve">vērtēts, ja </w:t>
      </w:r>
      <w:r>
        <w:t>Komisija</w:t>
      </w:r>
      <w:r w:rsidRPr="00AA4839">
        <w:t xml:space="preserve"> konstatē, ka:</w:t>
      </w:r>
    </w:p>
    <w:p w:rsidR="008B6ED8" w:rsidRPr="008B6ED8" w:rsidRDefault="00D81F97" w:rsidP="008B6ED8">
      <w:pPr>
        <w:pStyle w:val="ListParagraph"/>
        <w:widowControl w:val="0"/>
        <w:numPr>
          <w:ilvl w:val="2"/>
          <w:numId w:val="2"/>
        </w:numPr>
        <w:spacing w:after="120"/>
        <w:jc w:val="both"/>
        <w:rPr>
          <w:rFonts w:cs="Times New Roman"/>
          <w:smallCaps/>
        </w:rPr>
      </w:pPr>
      <w:r w:rsidRPr="008B6ED8">
        <w:rPr>
          <w:rFonts w:cs="Times New Roman"/>
        </w:rPr>
        <w:t>nav iesniegti tehniskā piedāvājuma dokumenti</w:t>
      </w:r>
      <w:r w:rsidR="008B6ED8">
        <w:rPr>
          <w:rFonts w:cs="Times New Roman"/>
        </w:rPr>
        <w:t>;</w:t>
      </w:r>
    </w:p>
    <w:p w:rsidR="00D81F97" w:rsidRPr="008B6ED8" w:rsidRDefault="008B6ED8" w:rsidP="008B6ED8">
      <w:pPr>
        <w:pStyle w:val="ListParagraph"/>
        <w:widowControl w:val="0"/>
        <w:numPr>
          <w:ilvl w:val="2"/>
          <w:numId w:val="2"/>
        </w:numPr>
        <w:spacing w:after="120"/>
        <w:jc w:val="both"/>
        <w:rPr>
          <w:rFonts w:cs="Times New Roman"/>
          <w:smallCaps/>
        </w:rPr>
      </w:pPr>
      <w:r>
        <w:rPr>
          <w:rFonts w:cs="Times New Roman"/>
        </w:rPr>
        <w:t>dokumentu</w:t>
      </w:r>
      <w:r w:rsidR="00D81F97" w:rsidRPr="008B6ED8">
        <w:rPr>
          <w:rFonts w:cs="Times New Roman"/>
        </w:rPr>
        <w:t xml:space="preserve"> saturs neatbilst Nolikuma un Tehniskās specifikācijas prasībām;</w:t>
      </w:r>
    </w:p>
    <w:p w:rsidR="00D81F97" w:rsidRPr="00AA4839" w:rsidRDefault="00D81F97" w:rsidP="008B6ED8">
      <w:pPr>
        <w:pStyle w:val="BodyText"/>
        <w:numPr>
          <w:ilvl w:val="1"/>
          <w:numId w:val="2"/>
        </w:numPr>
        <w:spacing w:before="120" w:after="120"/>
        <w:ind w:left="567" w:hanging="568"/>
        <w:rPr>
          <w:smallCaps/>
        </w:rPr>
      </w:pPr>
      <w:r w:rsidRPr="00AA4839">
        <w:t>Ja Pretendenta tehniskais piedāvājums atbilst Tehniskās specifikācijas prasībām, Pretendenta piedāvājums tiek virzīts Finanšu piedāvājuma vērtēšanai.</w:t>
      </w:r>
    </w:p>
    <w:p w:rsidR="00D81F97" w:rsidRPr="00EA401E" w:rsidRDefault="00D81F97" w:rsidP="008B6ED8">
      <w:pPr>
        <w:pStyle w:val="BodyText"/>
        <w:numPr>
          <w:ilvl w:val="0"/>
          <w:numId w:val="2"/>
        </w:numPr>
        <w:spacing w:before="240" w:after="240"/>
        <w:jc w:val="center"/>
        <w:rPr>
          <w:b/>
          <w:smallCaps/>
        </w:rPr>
      </w:pPr>
      <w:r w:rsidRPr="00EA401E">
        <w:rPr>
          <w:b/>
          <w:smallCaps/>
        </w:rPr>
        <w:t>FINANŠU PIEDĀVĀJUMA VĒRTĒŠANA</w:t>
      </w:r>
    </w:p>
    <w:p w:rsidR="002414A5" w:rsidRPr="002414A5" w:rsidRDefault="002414A5" w:rsidP="008B6ED8">
      <w:pPr>
        <w:pStyle w:val="BodyText"/>
        <w:numPr>
          <w:ilvl w:val="1"/>
          <w:numId w:val="2"/>
        </w:numPr>
        <w:spacing w:before="120" w:after="120"/>
        <w:ind w:left="567" w:hanging="568"/>
        <w:rPr>
          <w:smallCaps/>
        </w:rPr>
      </w:pPr>
      <w:r w:rsidRPr="00AA4839">
        <w:t>Pēc Pretendentu tehnisko piedāvāj</w:t>
      </w:r>
      <w:r w:rsidR="003A1FFD">
        <w:t>umu atbilstības pārbaudes Komisija veic Finanšu piedāvājumu izvērtēšanu</w:t>
      </w:r>
      <w:r>
        <w:t xml:space="preserve"> atbilstoši</w:t>
      </w:r>
      <w:r w:rsidRPr="00AA4839">
        <w:t xml:space="preserve"> </w:t>
      </w:r>
      <w:r w:rsidR="008B6ED8">
        <w:t>Finanšu piedāvājuma form</w:t>
      </w:r>
      <w:r w:rsidR="008B6ED8">
        <w:rPr>
          <w:lang w:val="lv-LV"/>
        </w:rPr>
        <w:t>ā</w:t>
      </w:r>
      <w:r w:rsidR="003A1FFD">
        <w:t xml:space="preserve"> (Nolikuma </w:t>
      </w:r>
      <w:r>
        <w:t>pielikums</w:t>
      </w:r>
      <w:r w:rsidR="008B6ED8">
        <w:rPr>
          <w:lang w:val="lv-LV"/>
        </w:rPr>
        <w:t xml:space="preserve"> Nr.4</w:t>
      </w:r>
      <w:r>
        <w:t>)</w:t>
      </w:r>
      <w:r w:rsidRPr="00AA4839">
        <w:t xml:space="preserve"> noteiktajām prasībām</w:t>
      </w:r>
      <w:r w:rsidRPr="00AA4839">
        <w:rPr>
          <w:color w:val="000000"/>
          <w:spacing w:val="-6"/>
        </w:rPr>
        <w:t>.</w:t>
      </w:r>
    </w:p>
    <w:p w:rsidR="007D3D0B" w:rsidRPr="008B6ED8" w:rsidRDefault="00D81F97" w:rsidP="008B6ED8">
      <w:pPr>
        <w:pStyle w:val="BodyText"/>
        <w:numPr>
          <w:ilvl w:val="1"/>
          <w:numId w:val="2"/>
        </w:numPr>
        <w:spacing w:before="120" w:after="120"/>
        <w:ind w:left="567" w:hanging="568"/>
      </w:pPr>
      <w:r w:rsidRPr="008B6ED8">
        <w:t>Komisija veic aritmētisko kļūdu pārbaudi Pretendenta finanšu piedāvājumā. Ja Komisija konstatē aritmētiskās kļūdas, Komisija šīs kļūdas izlabo. Par konstatētajām kļūdām un laboto piedāvājumu Komisija informē Pretendentu. Vērtējot piedāvājumu, Komisija ņem vērā veiktos labojumus.</w:t>
      </w:r>
    </w:p>
    <w:p w:rsidR="007D3D0B" w:rsidRPr="008B6ED8" w:rsidRDefault="00D81F97" w:rsidP="008B6ED8">
      <w:pPr>
        <w:pStyle w:val="BodyText"/>
        <w:numPr>
          <w:ilvl w:val="1"/>
          <w:numId w:val="2"/>
        </w:numPr>
        <w:spacing w:before="120" w:after="120"/>
        <w:ind w:left="567" w:hanging="568"/>
      </w:pPr>
      <w:r w:rsidRPr="008B6ED8">
        <w:t>Ja piedāvājumu vērtēšanas laikā Komisija konstatē, ka Pretendents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rsidR="00D81F97" w:rsidRPr="008B6ED8" w:rsidRDefault="00D81F97" w:rsidP="008B6ED8">
      <w:pPr>
        <w:pStyle w:val="BodyText"/>
        <w:numPr>
          <w:ilvl w:val="1"/>
          <w:numId w:val="2"/>
        </w:numPr>
        <w:spacing w:before="120" w:after="120"/>
        <w:ind w:left="567" w:hanging="568"/>
      </w:pPr>
      <w:r w:rsidRPr="008B6ED8">
        <w:t>Ja Komisija konstatē, ka Pretendents iesniedzis nepamatoti lētu piedāvājumu, Komisija Pretendenta piedāvājumu noraida.</w:t>
      </w:r>
    </w:p>
    <w:p w:rsidR="00D81F97" w:rsidRDefault="00D81F97" w:rsidP="008B6ED8">
      <w:pPr>
        <w:pStyle w:val="BodyText"/>
        <w:numPr>
          <w:ilvl w:val="1"/>
          <w:numId w:val="2"/>
        </w:numPr>
        <w:spacing w:before="120" w:after="120"/>
        <w:ind w:left="567" w:hanging="568"/>
        <w:rPr>
          <w:szCs w:val="24"/>
        </w:rPr>
      </w:pPr>
      <w:r w:rsidRPr="008B6ED8">
        <w:t>Pēc finanšu piedāvājuma atbilstības pārbaudes Nolikuma prasībām Komisija izvēlas pretendenta piedāvājumu ar v</w:t>
      </w:r>
      <w:r w:rsidR="00906377" w:rsidRPr="008B6ED8">
        <w:t>iszemāko cenu.</w:t>
      </w:r>
      <w:r w:rsidRPr="008B6ED8">
        <w:t xml:space="preserve"> Piedāvājuma ar viszemāko cenu noteikšanai tiek vērtēta Pretendenta finanšu piedāvājumā norādītā kopējā piedāvājuma cena</w:t>
      </w:r>
      <w:r w:rsidRPr="00496BDD">
        <w:rPr>
          <w:szCs w:val="24"/>
        </w:rPr>
        <w:t xml:space="preserve"> </w:t>
      </w:r>
      <w:proofErr w:type="spellStart"/>
      <w:r w:rsidR="008B6ED8" w:rsidRPr="008B6ED8">
        <w:rPr>
          <w:i/>
          <w:szCs w:val="24"/>
          <w:lang w:val="lv-LV"/>
        </w:rPr>
        <w:t>euro</w:t>
      </w:r>
      <w:proofErr w:type="spellEnd"/>
      <w:r w:rsidRPr="00496BDD">
        <w:rPr>
          <w:szCs w:val="24"/>
        </w:rPr>
        <w:t xml:space="preserve"> bez PVN</w:t>
      </w:r>
      <w:r>
        <w:rPr>
          <w:szCs w:val="24"/>
        </w:rPr>
        <w:t>.</w:t>
      </w:r>
    </w:p>
    <w:p w:rsidR="00832411" w:rsidRPr="00FB2CD5" w:rsidRDefault="00D65EBB" w:rsidP="008B6ED8">
      <w:pPr>
        <w:pStyle w:val="BodyText"/>
        <w:numPr>
          <w:ilvl w:val="0"/>
          <w:numId w:val="2"/>
        </w:numPr>
        <w:spacing w:before="240" w:after="240"/>
        <w:jc w:val="center"/>
        <w:rPr>
          <w:smallCaps/>
        </w:rPr>
      </w:pPr>
      <w:r>
        <w:rPr>
          <w:b/>
          <w:smallCaps/>
        </w:rPr>
        <w:t>IEPIRKUMA LĪGUMA</w:t>
      </w:r>
      <w:r w:rsidR="00832411" w:rsidRPr="00FB2CD5">
        <w:rPr>
          <w:b/>
          <w:smallCaps/>
        </w:rPr>
        <w:t xml:space="preserve"> TIESĪBU PIEŠĶIRŠANA, </w:t>
      </w:r>
      <w:r>
        <w:rPr>
          <w:b/>
          <w:smallCaps/>
        </w:rPr>
        <w:t>IEPIRKUMA LĪGUMA</w:t>
      </w:r>
      <w:r w:rsidR="00832411" w:rsidRPr="00FB2CD5">
        <w:rPr>
          <w:b/>
          <w:smallCaps/>
        </w:rPr>
        <w:t xml:space="preserve"> NOSLĒGŠANA</w:t>
      </w:r>
    </w:p>
    <w:p w:rsidR="00832411" w:rsidRPr="009E46B7" w:rsidRDefault="00832411" w:rsidP="008B6ED8">
      <w:pPr>
        <w:pStyle w:val="BodyText"/>
        <w:numPr>
          <w:ilvl w:val="1"/>
          <w:numId w:val="2"/>
        </w:numPr>
        <w:spacing w:before="120" w:after="120"/>
        <w:ind w:left="567" w:hanging="568"/>
      </w:pPr>
      <w:r w:rsidRPr="009E46B7">
        <w:t xml:space="preserve">Par </w:t>
      </w:r>
      <w:r w:rsidR="003A1FFD">
        <w:t>Iepirkuma līguma</w:t>
      </w:r>
      <w:r w:rsidRPr="009E46B7">
        <w:t xml:space="preserve"> slēgšanas tiesību piešķiršanu un uzvarētāju iepirkumā Iepirkuma komisija atzīst pretendentu, kurš ir piedāvājis nolikuma prasībām atbilstošu saimnieciski izdevīgāko pretendenta piedāvājumu ar viszemāko kopējo cenu  (bez PVN).</w:t>
      </w:r>
    </w:p>
    <w:p w:rsidR="00832411" w:rsidRPr="008B6ED8" w:rsidRDefault="00832411" w:rsidP="008B6ED8">
      <w:pPr>
        <w:pStyle w:val="BodyText"/>
        <w:numPr>
          <w:ilvl w:val="1"/>
          <w:numId w:val="2"/>
        </w:numPr>
        <w:spacing w:before="120" w:after="120"/>
        <w:ind w:left="567" w:hanging="568"/>
      </w:pPr>
      <w:r w:rsidRPr="009E46B7">
        <w:t>Lēmumu par iepirkuma rezultātiem Iepirkuma komisija visiem</w:t>
      </w:r>
      <w:r w:rsidRPr="001F2A26">
        <w:t xml:space="preserve"> </w:t>
      </w:r>
      <w:r>
        <w:t>p</w:t>
      </w:r>
      <w:r w:rsidRPr="001F2A26">
        <w:t>retendentiem paziņo rakstiski 3 (tr</w:t>
      </w:r>
      <w:r>
        <w:t>iju) darb</w:t>
      </w:r>
      <w:r w:rsidRPr="001F2A26">
        <w:t xml:space="preserve">dienu laikā pēc tam, kad Iepirkuma komisija pieņēmusi lēmumu slēgt </w:t>
      </w:r>
      <w:r w:rsidR="003A1FFD">
        <w:t>Iepirkuma līgumu</w:t>
      </w:r>
      <w:r w:rsidRPr="001F2A26">
        <w:t xml:space="preserve"> vai pārtraukt iepirkumu, neizvēloties nevienu no </w:t>
      </w:r>
      <w:r>
        <w:t>p</w:t>
      </w:r>
      <w:r w:rsidRPr="001F2A26">
        <w:t xml:space="preserve">retendentu </w:t>
      </w:r>
      <w:r w:rsidRPr="001F2A26">
        <w:lastRenderedPageBreak/>
        <w:t>iesniegtajiem piedāvājumiem. Kā arī savā mājaslapā internetā nodrošinās brīvu un tiešu elektronisku pieeju informatīvajam paziņojumam par Iepirkuma komisijas pieņemto lēmumu.</w:t>
      </w:r>
    </w:p>
    <w:p w:rsidR="00832411" w:rsidRPr="008B6ED8" w:rsidRDefault="00832411" w:rsidP="008B6ED8">
      <w:pPr>
        <w:pStyle w:val="BodyText"/>
        <w:numPr>
          <w:ilvl w:val="1"/>
          <w:numId w:val="2"/>
        </w:numPr>
        <w:spacing w:before="120" w:after="120"/>
        <w:ind w:left="567" w:hanging="568"/>
      </w:pPr>
      <w:r w:rsidRPr="00061DBE">
        <w:t>Ja i</w:t>
      </w:r>
      <w:r>
        <w:t xml:space="preserve">epirkuma uzvarētājs </w:t>
      </w:r>
      <w:r w:rsidRPr="009E46B7">
        <w:t xml:space="preserve">atsakās no </w:t>
      </w:r>
      <w:r w:rsidR="003A1FFD">
        <w:t>Iepirkuma līguma</w:t>
      </w:r>
      <w:r w:rsidRPr="009E46B7">
        <w:t xml:space="preserve"> noslēgšanas vai atsauc savu piedāvājumu, Iepirkuma komisija var atzīt par uzvarētāju pretendentu, kurš iesniedzis nākamo saimnieciski izdevīgāko piedāvājumu ar viszemākā kopējo cenu vai pārtraukt iepirkumu, neizvēloties nevienu piedāvājumu.</w:t>
      </w:r>
    </w:p>
    <w:p w:rsidR="00832411" w:rsidRPr="009E46B7" w:rsidRDefault="00832411" w:rsidP="008B6ED8">
      <w:pPr>
        <w:pStyle w:val="BodyText"/>
        <w:numPr>
          <w:ilvl w:val="1"/>
          <w:numId w:val="2"/>
        </w:numPr>
        <w:spacing w:before="120" w:after="120"/>
        <w:ind w:left="567" w:hanging="568"/>
      </w:pPr>
      <w:r w:rsidRPr="009E46B7">
        <w:t>Iepirkuma komisija var pieņemt lēmumu pārtraukt iepirkumu, ja nav iesniegts neviens piedāvājums vai nav iesniegts neviens nolikumam atbilstošs piedāvājums vai cits objektīvi pamatots iemesls.</w:t>
      </w:r>
    </w:p>
    <w:p w:rsidR="00832411" w:rsidRPr="009E46B7" w:rsidRDefault="00832411" w:rsidP="008B6ED8">
      <w:pPr>
        <w:pStyle w:val="BodyText"/>
        <w:numPr>
          <w:ilvl w:val="1"/>
          <w:numId w:val="2"/>
        </w:numPr>
        <w:spacing w:before="120" w:after="120"/>
        <w:ind w:left="567" w:hanging="568"/>
      </w:pPr>
      <w:r w:rsidRPr="009E46B7">
        <w:t xml:space="preserve">Grozījumus </w:t>
      </w:r>
      <w:r w:rsidR="003A1FFD">
        <w:t>Iepirkuma līgumā</w:t>
      </w:r>
      <w:r w:rsidRPr="009E46B7">
        <w:t xml:space="preserve">, kas noslēdzams Publisko iepirkumu likuma 60.panta noteiktajā kārtībā, izdara, ievērojot Publisko iepirkumu likuma </w:t>
      </w:r>
      <w:hyperlink r:id="rId14" w:anchor="p67.1" w:history="1">
        <w:r w:rsidRPr="008B6ED8">
          <w:t>61.</w:t>
        </w:r>
      </w:hyperlink>
      <w:r w:rsidRPr="009E46B7">
        <w:t>panta noteikumus.</w:t>
      </w:r>
    </w:p>
    <w:p w:rsidR="00B70D84" w:rsidRPr="00B8185F" w:rsidRDefault="00832411" w:rsidP="008B6ED8">
      <w:pPr>
        <w:pStyle w:val="BodyText"/>
        <w:numPr>
          <w:ilvl w:val="1"/>
          <w:numId w:val="2"/>
        </w:numPr>
        <w:spacing w:before="120" w:after="120"/>
        <w:ind w:left="567" w:hanging="568"/>
      </w:pPr>
      <w:r w:rsidRPr="009E46B7">
        <w:t xml:space="preserve">Atbilstoši Publisko iepirkumu likuma 60.panta desmitajai daļai, ne vēlāk kā 10 darbdienu laikā, pēc dienas, kad stājas spēkā </w:t>
      </w:r>
      <w:r w:rsidR="003A1FFD">
        <w:t>Iepirkuma līgums</w:t>
      </w:r>
      <w:r w:rsidRPr="009E46B7">
        <w:t xml:space="preserve"> vai tās grozījumi, Pasūtītājs savā mājaslapā internetā ievieto attiecīgi </w:t>
      </w:r>
      <w:r w:rsidR="003A1FFD">
        <w:t>Iepirkuma līguma vai tā</w:t>
      </w:r>
      <w:r w:rsidRPr="009E46B7">
        <w:t xml:space="preserve"> grozījumu tekstu, atbilstoši normatīvajos aktos noteiktajai kārtībai ievērojot komercnoslēpuma aizsardzības prasības.</w:t>
      </w:r>
    </w:p>
    <w:p w:rsidR="00D81F97" w:rsidRPr="00AA4839" w:rsidRDefault="00D81F97" w:rsidP="008B6ED8">
      <w:pPr>
        <w:pStyle w:val="BodyText"/>
        <w:numPr>
          <w:ilvl w:val="0"/>
          <w:numId w:val="2"/>
        </w:numPr>
        <w:spacing w:before="240" w:after="240"/>
        <w:jc w:val="center"/>
        <w:rPr>
          <w:b/>
          <w:smallCaps/>
        </w:rPr>
      </w:pPr>
      <w:r w:rsidRPr="00AA4839">
        <w:rPr>
          <w:b/>
          <w:smallCaps/>
        </w:rPr>
        <w:t>Pielikumu saraksts</w:t>
      </w:r>
    </w:p>
    <w:p w:rsidR="008B6ED8" w:rsidRDefault="00D81F97" w:rsidP="008B6ED8">
      <w:pPr>
        <w:widowControl w:val="0"/>
        <w:rPr>
          <w:rFonts w:cs="Times New Roman"/>
        </w:rPr>
      </w:pPr>
      <w:r w:rsidRPr="00AA4839">
        <w:rPr>
          <w:rFonts w:cs="Times New Roman"/>
        </w:rPr>
        <w:t xml:space="preserve">Visi </w:t>
      </w:r>
      <w:r w:rsidR="008B6ED8">
        <w:rPr>
          <w:rFonts w:cs="Times New Roman"/>
        </w:rPr>
        <w:t>N</w:t>
      </w:r>
      <w:r>
        <w:rPr>
          <w:rFonts w:cs="Times New Roman"/>
        </w:rPr>
        <w:t>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rsidR="00B70D84" w:rsidRPr="001E3221" w:rsidRDefault="008B6ED8" w:rsidP="001E3221">
      <w:pPr>
        <w:pStyle w:val="ListParagraph"/>
        <w:widowControl w:val="0"/>
        <w:numPr>
          <w:ilvl w:val="0"/>
          <w:numId w:val="46"/>
        </w:numPr>
        <w:rPr>
          <w:rFonts w:cs="Times New Roman"/>
        </w:rPr>
      </w:pPr>
      <w:r w:rsidRPr="001E3221">
        <w:rPr>
          <w:rFonts w:cs="Times New Roman"/>
        </w:rPr>
        <w:t>P</w:t>
      </w:r>
      <w:r w:rsidR="00D81F97" w:rsidRPr="001E3221">
        <w:rPr>
          <w:rFonts w:cs="Times New Roman"/>
        </w:rPr>
        <w:t>ielikums</w:t>
      </w:r>
      <w:r w:rsidRPr="001E3221">
        <w:rPr>
          <w:rFonts w:cs="Times New Roman"/>
        </w:rPr>
        <w:t xml:space="preserve"> Nr.1</w:t>
      </w:r>
      <w:r w:rsidR="00D81F97" w:rsidRPr="001E3221">
        <w:rPr>
          <w:rFonts w:cs="Times New Roman"/>
        </w:rPr>
        <w:t xml:space="preserve"> </w:t>
      </w:r>
      <w:r w:rsidR="001E3221" w:rsidRPr="001E3221">
        <w:rPr>
          <w:rFonts w:cs="Times New Roman"/>
        </w:rPr>
        <w:t>–</w:t>
      </w:r>
      <w:r w:rsidR="00D81F97" w:rsidRPr="001E3221">
        <w:rPr>
          <w:rFonts w:cs="Times New Roman"/>
        </w:rPr>
        <w:t xml:space="preserve"> Pieteikuma vēstules forma;</w:t>
      </w:r>
    </w:p>
    <w:p w:rsidR="00D81F97" w:rsidRPr="008B6ED8" w:rsidRDefault="008B6ED8" w:rsidP="001E3221">
      <w:pPr>
        <w:pStyle w:val="ListParagraph"/>
        <w:widowControl w:val="0"/>
        <w:numPr>
          <w:ilvl w:val="0"/>
          <w:numId w:val="46"/>
        </w:numPr>
        <w:rPr>
          <w:rFonts w:cs="Times New Roman"/>
        </w:rPr>
      </w:pPr>
      <w:r>
        <w:rPr>
          <w:rFonts w:cs="Times New Roman"/>
        </w:rPr>
        <w:t>P</w:t>
      </w:r>
      <w:r w:rsidR="00D81F97" w:rsidRPr="008B6ED8">
        <w:rPr>
          <w:rFonts w:cs="Times New Roman"/>
        </w:rPr>
        <w:t xml:space="preserve">ielikums </w:t>
      </w:r>
      <w:r>
        <w:rPr>
          <w:rFonts w:cs="Times New Roman"/>
        </w:rPr>
        <w:t xml:space="preserve">Nr.2 </w:t>
      </w:r>
      <w:r w:rsidR="001E3221" w:rsidRPr="008B6ED8">
        <w:rPr>
          <w:rFonts w:cs="Times New Roman"/>
        </w:rPr>
        <w:t>–</w:t>
      </w:r>
      <w:r w:rsidR="00D81F97" w:rsidRPr="008B6ED8">
        <w:rPr>
          <w:rFonts w:cs="Times New Roman"/>
        </w:rPr>
        <w:t xml:space="preserve"> Pasūtītāja tehniskā specifikācija;</w:t>
      </w:r>
    </w:p>
    <w:p w:rsidR="003A1FFD" w:rsidRDefault="008B6ED8" w:rsidP="001E3221">
      <w:pPr>
        <w:pStyle w:val="ListParagraph"/>
        <w:widowControl w:val="0"/>
        <w:numPr>
          <w:ilvl w:val="0"/>
          <w:numId w:val="46"/>
        </w:numPr>
        <w:rPr>
          <w:rFonts w:cs="Times New Roman"/>
        </w:rPr>
      </w:pPr>
      <w:r w:rsidRPr="008B6ED8">
        <w:rPr>
          <w:rFonts w:cs="Times New Roman"/>
        </w:rPr>
        <w:t>P</w:t>
      </w:r>
      <w:r w:rsidR="003A1FFD" w:rsidRPr="008B6ED8">
        <w:rPr>
          <w:rFonts w:cs="Times New Roman"/>
        </w:rPr>
        <w:t>ielikums</w:t>
      </w:r>
      <w:r w:rsidRPr="008B6ED8">
        <w:rPr>
          <w:rFonts w:cs="Times New Roman"/>
        </w:rPr>
        <w:t xml:space="preserve"> Nr.3</w:t>
      </w:r>
      <w:r w:rsidR="003A1FFD" w:rsidRPr="008B6ED8">
        <w:rPr>
          <w:rFonts w:cs="Times New Roman"/>
        </w:rPr>
        <w:t xml:space="preserve"> – Pretendenta </w:t>
      </w:r>
      <w:r w:rsidR="001E3221">
        <w:rPr>
          <w:rFonts w:cs="Times New Roman"/>
        </w:rPr>
        <w:t xml:space="preserve">tehniskā </w:t>
      </w:r>
      <w:r w:rsidR="003A1FFD" w:rsidRPr="008B6ED8">
        <w:rPr>
          <w:rFonts w:cs="Times New Roman"/>
        </w:rPr>
        <w:t>piedāvājuma forma;</w:t>
      </w:r>
    </w:p>
    <w:p w:rsidR="001E3221" w:rsidRPr="008B6ED8" w:rsidRDefault="001E3221" w:rsidP="001E3221">
      <w:pPr>
        <w:pStyle w:val="ListParagraph"/>
        <w:widowControl w:val="0"/>
        <w:numPr>
          <w:ilvl w:val="0"/>
          <w:numId w:val="46"/>
        </w:numPr>
        <w:rPr>
          <w:rFonts w:cs="Times New Roman"/>
        </w:rPr>
      </w:pPr>
      <w:r>
        <w:rPr>
          <w:rFonts w:cs="Times New Roman"/>
        </w:rPr>
        <w:t xml:space="preserve">Pielikums Nr.4 </w:t>
      </w:r>
      <w:r w:rsidRPr="008B6ED8">
        <w:rPr>
          <w:rFonts w:cs="Times New Roman"/>
        </w:rPr>
        <w:t>–</w:t>
      </w:r>
      <w:r>
        <w:rPr>
          <w:rFonts w:cs="Times New Roman"/>
        </w:rPr>
        <w:t xml:space="preserve"> </w:t>
      </w:r>
      <w:r w:rsidRPr="008B6ED8">
        <w:rPr>
          <w:rFonts w:cs="Times New Roman"/>
        </w:rPr>
        <w:t xml:space="preserve">Pretendenta </w:t>
      </w:r>
      <w:r>
        <w:rPr>
          <w:rFonts w:cs="Times New Roman"/>
        </w:rPr>
        <w:t xml:space="preserve">finanšu </w:t>
      </w:r>
      <w:r w:rsidRPr="008B6ED8">
        <w:rPr>
          <w:rFonts w:cs="Times New Roman"/>
        </w:rPr>
        <w:t>piedāvājuma forma</w:t>
      </w:r>
    </w:p>
    <w:p w:rsidR="00B70D84" w:rsidRPr="008B6ED8" w:rsidRDefault="008B6ED8" w:rsidP="001E3221">
      <w:pPr>
        <w:pStyle w:val="ListParagraph"/>
        <w:widowControl w:val="0"/>
        <w:numPr>
          <w:ilvl w:val="0"/>
          <w:numId w:val="46"/>
        </w:numPr>
        <w:rPr>
          <w:rFonts w:cs="Times New Roman"/>
          <w:iCs/>
        </w:rPr>
      </w:pPr>
      <w:r w:rsidRPr="008B6ED8">
        <w:rPr>
          <w:rFonts w:cs="Times New Roman"/>
        </w:rPr>
        <w:t>P</w:t>
      </w:r>
      <w:r w:rsidR="00D81F97" w:rsidRPr="008B6ED8">
        <w:rPr>
          <w:rFonts w:cs="Times New Roman"/>
        </w:rPr>
        <w:t>ielikums</w:t>
      </w:r>
      <w:r w:rsidRPr="008B6ED8">
        <w:rPr>
          <w:rFonts w:cs="Times New Roman"/>
        </w:rPr>
        <w:t xml:space="preserve"> Nr.5</w:t>
      </w:r>
      <w:r w:rsidR="00D81F97" w:rsidRPr="008B6ED8">
        <w:rPr>
          <w:rFonts w:cs="Times New Roman"/>
        </w:rPr>
        <w:t xml:space="preserve"> </w:t>
      </w:r>
      <w:r w:rsidR="00B70D84" w:rsidRPr="008B6ED8">
        <w:rPr>
          <w:rFonts w:cs="Times New Roman"/>
        </w:rPr>
        <w:t>–</w:t>
      </w:r>
      <w:r w:rsidR="00D81F97" w:rsidRPr="008B6ED8">
        <w:rPr>
          <w:rFonts w:cs="Times New Roman"/>
        </w:rPr>
        <w:t xml:space="preserve"> </w:t>
      </w:r>
      <w:r w:rsidRPr="008B6ED8">
        <w:rPr>
          <w:rFonts w:cs="Times New Roman"/>
        </w:rPr>
        <w:t xml:space="preserve">Vispārīgās vienošanās </w:t>
      </w:r>
      <w:r w:rsidR="00B70D84" w:rsidRPr="008B6ED8">
        <w:rPr>
          <w:rFonts w:cs="Times New Roman"/>
        </w:rPr>
        <w:t xml:space="preserve">projekts. </w:t>
      </w:r>
    </w:p>
    <w:p w:rsidR="00D81F97" w:rsidRPr="006061D8" w:rsidRDefault="00D81F97" w:rsidP="00D81F97">
      <w:pPr>
        <w:pStyle w:val="ListParagraph"/>
        <w:widowControl w:val="0"/>
        <w:numPr>
          <w:ilvl w:val="0"/>
          <w:numId w:val="5"/>
        </w:numPr>
        <w:spacing w:after="240"/>
        <w:ind w:left="993" w:hanging="426"/>
        <w:jc w:val="both"/>
        <w:rPr>
          <w:rFonts w:cs="Times New Roman"/>
          <w:iCs/>
        </w:rPr>
      </w:pPr>
      <w:r w:rsidRPr="006061D8">
        <w:rPr>
          <w:rFonts w:cs="Times New Roman"/>
        </w:rPr>
        <w:br w:type="page"/>
      </w:r>
    </w:p>
    <w:p w:rsidR="001E3221" w:rsidRPr="001E3221" w:rsidRDefault="001E3221" w:rsidP="001E3221">
      <w:pPr>
        <w:pStyle w:val="ListParagraph"/>
        <w:jc w:val="right"/>
        <w:rPr>
          <w:bCs/>
          <w:sz w:val="20"/>
          <w:szCs w:val="20"/>
        </w:rPr>
      </w:pPr>
      <w:r w:rsidRPr="001E3221">
        <w:rPr>
          <w:bCs/>
          <w:sz w:val="20"/>
          <w:szCs w:val="20"/>
        </w:rPr>
        <w:lastRenderedPageBreak/>
        <w:t xml:space="preserve">Pielikums </w:t>
      </w:r>
      <w:r>
        <w:rPr>
          <w:bCs/>
          <w:sz w:val="20"/>
          <w:szCs w:val="20"/>
        </w:rPr>
        <w:t>Nr.1</w:t>
      </w:r>
    </w:p>
    <w:p w:rsidR="001E3221" w:rsidRPr="001E3221" w:rsidRDefault="001E3221" w:rsidP="001E3221">
      <w:pPr>
        <w:pStyle w:val="ListParagraph"/>
        <w:jc w:val="right"/>
        <w:rPr>
          <w:bCs/>
        </w:rPr>
      </w:pPr>
      <w:r w:rsidRPr="001E3221">
        <w:rPr>
          <w:bCs/>
          <w:sz w:val="20"/>
          <w:szCs w:val="20"/>
        </w:rPr>
        <w:t>nolikumam ar ID Nr. RTU-2017/94</w:t>
      </w:r>
    </w:p>
    <w:p w:rsidR="00D81F97" w:rsidRPr="003C4158" w:rsidRDefault="00D81F97" w:rsidP="00D81F97">
      <w:pPr>
        <w:spacing w:after="240"/>
        <w:ind w:left="4680"/>
        <w:jc w:val="right"/>
        <w:rPr>
          <w:rFonts w:cs="Times New Roman"/>
          <w:b/>
        </w:rPr>
      </w:pPr>
    </w:p>
    <w:p w:rsidR="00D81F97" w:rsidRPr="003C4158" w:rsidRDefault="00D81F97" w:rsidP="00D81F97">
      <w:pPr>
        <w:spacing w:after="240"/>
        <w:jc w:val="center"/>
        <w:rPr>
          <w:rFonts w:cs="Times New Roman"/>
          <w:b/>
          <w:bCs/>
          <w:iCs/>
        </w:rPr>
      </w:pPr>
      <w:r>
        <w:rPr>
          <w:rFonts w:cs="Times New Roman"/>
          <w:b/>
          <w:bCs/>
          <w:iCs/>
        </w:rPr>
        <w:t>PIETEIKUMA VĒSTULES FORMA</w:t>
      </w:r>
    </w:p>
    <w:p w:rsidR="00D81F97" w:rsidRDefault="00D81F97" w:rsidP="00D81F97">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rsidR="00D81F97" w:rsidRDefault="00D81F97" w:rsidP="00E445F9">
      <w:pPr>
        <w:rPr>
          <w:rFonts w:cs="Times New Roman"/>
          <w:b/>
        </w:rPr>
      </w:pPr>
      <w:r w:rsidRPr="003C4158">
        <w:rPr>
          <w:rFonts w:cs="Times New Roman"/>
          <w:b/>
        </w:rPr>
        <w:t>Iepirkums:</w:t>
      </w:r>
      <w:r w:rsidRPr="003C4158">
        <w:rPr>
          <w:rFonts w:cs="Times New Roman"/>
        </w:rPr>
        <w:t xml:space="preserve"> </w:t>
      </w:r>
      <w:r w:rsidRPr="00F80DD6">
        <w:rPr>
          <w:rFonts w:cs="Times New Roman"/>
          <w:b/>
        </w:rPr>
        <w:t>“</w:t>
      </w:r>
      <w:r w:rsidR="001E3221" w:rsidRPr="001E3221">
        <w:rPr>
          <w:rFonts w:cs="Times New Roman"/>
          <w:b/>
        </w:rPr>
        <w:t>Sadzīves tehnikas piegāde</w:t>
      </w:r>
      <w:r w:rsidR="001E3221">
        <w:rPr>
          <w:rFonts w:cs="Times New Roman"/>
          <w:b/>
        </w:rPr>
        <w:t>”</w:t>
      </w:r>
    </w:p>
    <w:p w:rsidR="00D81F97" w:rsidRDefault="00D81F97" w:rsidP="00D81F97">
      <w:pPr>
        <w:rPr>
          <w:rFonts w:cs="Times New Roman"/>
          <w:b/>
        </w:rPr>
      </w:pPr>
    </w:p>
    <w:p w:rsidR="00D81F97" w:rsidRDefault="00D81F97" w:rsidP="00D81F97">
      <w:pPr>
        <w:rPr>
          <w:rFonts w:cs="Times New Roman"/>
        </w:rPr>
      </w:pPr>
      <w:r>
        <w:rPr>
          <w:rFonts w:cs="Times New Roman"/>
          <w:b/>
        </w:rPr>
        <w:t>Iepirkuma ID Nr.:</w:t>
      </w:r>
      <w:r w:rsidR="001E3221">
        <w:rPr>
          <w:rFonts w:cs="Times New Roman"/>
          <w:b/>
        </w:rPr>
        <w:t xml:space="preserve"> </w:t>
      </w:r>
      <w:r w:rsidRPr="00944D46">
        <w:rPr>
          <w:rFonts w:cs="Times New Roman"/>
          <w:b/>
        </w:rPr>
        <w:t>RTU-</w:t>
      </w:r>
      <w:r>
        <w:rPr>
          <w:rFonts w:cs="Times New Roman"/>
          <w:b/>
        </w:rPr>
        <w:t>2017/</w:t>
      </w:r>
      <w:r w:rsidR="001E3221">
        <w:rPr>
          <w:rFonts w:cs="Times New Roman"/>
          <w:b/>
        </w:rPr>
        <w:t>9</w:t>
      </w:r>
      <w:r w:rsidR="003A1FFD">
        <w:rPr>
          <w:rFonts w:cs="Times New Roman"/>
          <w:b/>
        </w:rPr>
        <w:t>4</w:t>
      </w:r>
      <w:r w:rsidRPr="00944D46">
        <w:rPr>
          <w:rFonts w:cs="Times New Roman"/>
        </w:rPr>
        <w:t>.</w:t>
      </w:r>
    </w:p>
    <w:p w:rsidR="00E445F9" w:rsidRPr="00206461" w:rsidRDefault="00E445F9" w:rsidP="00D81F97">
      <w:pPr>
        <w:rPr>
          <w:rFonts w:cs="Times New Roman"/>
          <w:b/>
        </w:rPr>
      </w:pPr>
    </w:p>
    <w:p w:rsidR="00D81F97" w:rsidRPr="003C4158" w:rsidRDefault="00D81F97" w:rsidP="00D81F97">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rsidR="00D81F97" w:rsidRDefault="00D81F97" w:rsidP="00D81F97">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00E445F9">
        <w:rPr>
          <w:rFonts w:cs="Times New Roman"/>
        </w:rPr>
        <w:t xml:space="preserve">a, Pretendenta piedāvājuma, </w:t>
      </w:r>
      <w:r w:rsidR="001E3221">
        <w:rPr>
          <w:rFonts w:cs="Times New Roman"/>
        </w:rPr>
        <w:t>vispārīgās vienošanās</w:t>
      </w:r>
      <w:r w:rsidR="00906377">
        <w:rPr>
          <w:rFonts w:cs="Times New Roman"/>
        </w:rPr>
        <w:t xml:space="preserve"> </w:t>
      </w:r>
      <w:r>
        <w:rPr>
          <w:rFonts w:cs="Times New Roman"/>
        </w:rPr>
        <w:t>projekta noteikumiem. Piedāvājam veikt</w:t>
      </w:r>
      <w:r w:rsidR="00E445F9">
        <w:rPr>
          <w:rFonts w:cs="Times New Roman"/>
        </w:rPr>
        <w:t xml:space="preserve"> </w:t>
      </w:r>
      <w:r>
        <w:rPr>
          <w:rFonts w:cs="Times New Roman"/>
        </w:rPr>
        <w:t>piegādi saskaņā ar Nolikuma prasībām</w:t>
      </w:r>
      <w:r w:rsidR="00E445F9">
        <w:rPr>
          <w:rFonts w:cs="Times New Roman"/>
        </w:rPr>
        <w:t>.</w:t>
      </w:r>
      <w:r>
        <w:rPr>
          <w:rFonts w:cs="Times New Roman"/>
        </w:rPr>
        <w:t xml:space="preserve"> </w:t>
      </w:r>
    </w:p>
    <w:p w:rsidR="00D81F97" w:rsidRPr="003750F5" w:rsidRDefault="00D81F97" w:rsidP="00D81F97">
      <w:pPr>
        <w:numPr>
          <w:ilvl w:val="0"/>
          <w:numId w:val="4"/>
        </w:numPr>
        <w:ind w:right="28"/>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rsidR="00D81F97" w:rsidRPr="003C4158" w:rsidRDefault="00D81F97" w:rsidP="00D81F97">
      <w:pPr>
        <w:numPr>
          <w:ilvl w:val="0"/>
          <w:numId w:val="4"/>
        </w:numPr>
        <w:ind w:right="28"/>
        <w:jc w:val="both"/>
        <w:rPr>
          <w:rFonts w:cs="Times New Roman"/>
        </w:rPr>
      </w:pPr>
      <w:r w:rsidRPr="003C4158">
        <w:rPr>
          <w:rFonts w:cs="Times New Roman"/>
        </w:rPr>
        <w:t>Mēs apstiprinām, ka visi pievienotie dokumenti veido šo piedāvājumu.</w:t>
      </w:r>
    </w:p>
    <w:p w:rsidR="00D81F97" w:rsidRPr="003C4158" w:rsidRDefault="00D81F97" w:rsidP="00D81F97">
      <w:pPr>
        <w:numPr>
          <w:ilvl w:val="0"/>
          <w:numId w:val="4"/>
        </w:numPr>
        <w:ind w:right="28"/>
        <w:jc w:val="both"/>
        <w:rPr>
          <w:rFonts w:cs="Times New Roman"/>
        </w:rPr>
      </w:pPr>
      <w:r>
        <w:rPr>
          <w:rFonts w:cs="Times New Roman"/>
        </w:rPr>
        <w:t xml:space="preserve">Mēs piekrītam, ka </w:t>
      </w:r>
      <w:r w:rsidR="003A1FFD">
        <w:rPr>
          <w:rFonts w:cs="Times New Roman"/>
        </w:rPr>
        <w:t>Iepirkuma līgums</w:t>
      </w:r>
      <w:r w:rsidRPr="003C4158">
        <w:rPr>
          <w:rFonts w:cs="Times New Roman"/>
        </w:rPr>
        <w:t xml:space="preserve"> stājas spēkā pēc abpusējas parakstīšanas saskaņā ar Jūsu noteikumiem.</w:t>
      </w:r>
    </w:p>
    <w:p w:rsidR="00D81F97" w:rsidRDefault="00D81F97" w:rsidP="00D81F97">
      <w:pPr>
        <w:numPr>
          <w:ilvl w:val="0"/>
          <w:numId w:val="4"/>
        </w:numPr>
        <w:ind w:right="28"/>
        <w:jc w:val="both"/>
        <w:rPr>
          <w:rFonts w:cs="Times New Roman"/>
        </w:rPr>
      </w:pPr>
      <w:r w:rsidRPr="003C4158">
        <w:rPr>
          <w:rFonts w:cs="Times New Roman"/>
        </w:rPr>
        <w:t>Informācija par Pretendentu vai personu, kura pārstāv piegādātāju apvienību Iepirkumā (aizpildīt tos punktus, kuri attiecas uz Pretendentu):</w:t>
      </w:r>
    </w:p>
    <w:p w:rsidR="00D81F97" w:rsidRPr="004C68DB" w:rsidRDefault="00D81F97" w:rsidP="00D81F97">
      <w:pPr>
        <w:ind w:left="426" w:right="28"/>
        <w:jc w:val="both"/>
        <w:rPr>
          <w:rFonts w:cs="Times New Roman"/>
        </w:rPr>
      </w:pPr>
      <w:r>
        <w:rPr>
          <w:rFonts w:cs="Times New Roman"/>
        </w:rPr>
        <w:t>5.1.Pretendenta nosaukums:</w:t>
      </w:r>
      <w:r w:rsidRPr="004C68DB">
        <w:rPr>
          <w:rFonts w:cs="Times New Roman"/>
        </w:rPr>
        <w:t>______________</w:t>
      </w:r>
      <w:r>
        <w:rPr>
          <w:rFonts w:cs="Times New Roman"/>
        </w:rPr>
        <w:t>_____________________________</w:t>
      </w:r>
    </w:p>
    <w:p w:rsidR="00D81F97" w:rsidRPr="004C68DB" w:rsidRDefault="00D81F97" w:rsidP="00D81F97">
      <w:pPr>
        <w:ind w:left="993" w:right="28" w:hanging="573"/>
        <w:jc w:val="both"/>
        <w:rPr>
          <w:rFonts w:cs="Times New Roman"/>
        </w:rPr>
      </w:pPr>
      <w:r>
        <w:rPr>
          <w:rFonts w:cs="Times New Roman"/>
        </w:rPr>
        <w:t>5</w:t>
      </w:r>
      <w:r w:rsidRPr="004C68DB">
        <w:rPr>
          <w:rFonts w:cs="Times New Roman"/>
        </w:rPr>
        <w:t>.2. Reģistrēts: _____________________________</w:t>
      </w:r>
      <w:r>
        <w:rPr>
          <w:rFonts w:cs="Times New Roman"/>
        </w:rPr>
        <w:t>________________________</w:t>
      </w:r>
    </w:p>
    <w:p w:rsidR="00D81F97" w:rsidRPr="004C68DB" w:rsidRDefault="00D81F97" w:rsidP="00D81F97">
      <w:pPr>
        <w:ind w:right="28"/>
        <w:jc w:val="both"/>
        <w:rPr>
          <w:rFonts w:cs="Times New Roman"/>
        </w:rPr>
      </w:pPr>
      <w:r>
        <w:rPr>
          <w:rFonts w:cs="Times New Roman"/>
        </w:rPr>
        <w:t xml:space="preserve">       5</w:t>
      </w:r>
      <w:r w:rsidRPr="004C68DB">
        <w:rPr>
          <w:rFonts w:cs="Times New Roman"/>
        </w:rPr>
        <w:t>.3. ar Nr. ___________________________________________________</w:t>
      </w:r>
      <w:r>
        <w:rPr>
          <w:rFonts w:cs="Times New Roman"/>
        </w:rPr>
        <w:t>______</w:t>
      </w:r>
    </w:p>
    <w:p w:rsidR="00D81F97" w:rsidRPr="004C68DB" w:rsidRDefault="00D81F97" w:rsidP="00D81F97">
      <w:pPr>
        <w:ind w:left="420" w:right="28"/>
        <w:jc w:val="both"/>
        <w:rPr>
          <w:rFonts w:cs="Times New Roman"/>
        </w:rPr>
      </w:pPr>
      <w:r>
        <w:rPr>
          <w:rFonts w:cs="Times New Roman"/>
        </w:rPr>
        <w:t>5</w:t>
      </w:r>
      <w:r w:rsidRPr="004C68DB">
        <w:rPr>
          <w:rFonts w:cs="Times New Roman"/>
        </w:rPr>
        <w:t>.4. Adrese : _______________________________</w:t>
      </w:r>
      <w:r>
        <w:rPr>
          <w:rFonts w:cs="Times New Roman"/>
        </w:rPr>
        <w:t>________________________</w:t>
      </w:r>
    </w:p>
    <w:p w:rsidR="00D81F97" w:rsidRPr="004C68DB" w:rsidRDefault="00D81F97" w:rsidP="00D81F97">
      <w:pPr>
        <w:keepNext/>
        <w:ind w:left="420" w:right="28"/>
        <w:jc w:val="both"/>
        <w:rPr>
          <w:rFonts w:cs="Times New Roman"/>
        </w:rPr>
      </w:pPr>
      <w:r>
        <w:rPr>
          <w:rFonts w:cs="Times New Roman"/>
        </w:rPr>
        <w:t>5</w:t>
      </w:r>
      <w:r w:rsidRPr="004C68DB">
        <w:rPr>
          <w:rFonts w:cs="Times New Roman"/>
        </w:rPr>
        <w:t>.5. Kontaktpersona: ________________________________________________</w:t>
      </w:r>
    </w:p>
    <w:p w:rsidR="00D81F97" w:rsidRPr="004C68DB" w:rsidRDefault="00D81F97" w:rsidP="00D81F97">
      <w:pPr>
        <w:keepNext/>
        <w:ind w:left="3360" w:right="28"/>
        <w:jc w:val="both"/>
        <w:rPr>
          <w:rFonts w:cs="Times New Roman"/>
          <w:vertAlign w:val="superscript"/>
        </w:rPr>
      </w:pPr>
      <w:r w:rsidRPr="004C68DB">
        <w:rPr>
          <w:rFonts w:cs="Times New Roman"/>
          <w:vertAlign w:val="superscript"/>
        </w:rPr>
        <w:t>(Vārds, uzvārds, amats)</w:t>
      </w:r>
    </w:p>
    <w:p w:rsidR="00D81F97" w:rsidRPr="004C68DB" w:rsidRDefault="00D81F97" w:rsidP="00D81F97">
      <w:pPr>
        <w:ind w:left="420" w:right="28"/>
        <w:jc w:val="both"/>
        <w:rPr>
          <w:rFonts w:cs="Times New Roman"/>
        </w:rPr>
      </w:pPr>
      <w:r>
        <w:rPr>
          <w:rFonts w:cs="Times New Roman"/>
        </w:rPr>
        <w:t xml:space="preserve">5.6. </w:t>
      </w:r>
      <w:r w:rsidRPr="004C68DB">
        <w:rPr>
          <w:rFonts w:cs="Times New Roman"/>
        </w:rPr>
        <w:t>Tālrunis:_______________________________</w:t>
      </w:r>
      <w:r>
        <w:rPr>
          <w:rFonts w:cs="Times New Roman"/>
        </w:rPr>
        <w:t>_______________________</w:t>
      </w:r>
    </w:p>
    <w:p w:rsidR="00D81F97" w:rsidRPr="004C68DB" w:rsidRDefault="00D81F97" w:rsidP="00D81F97">
      <w:pPr>
        <w:ind w:left="420" w:right="28"/>
        <w:jc w:val="both"/>
        <w:rPr>
          <w:rFonts w:cs="Times New Roman"/>
        </w:rPr>
      </w:pPr>
      <w:r>
        <w:rPr>
          <w:rFonts w:cs="Times New Roman"/>
        </w:rPr>
        <w:t>5</w:t>
      </w:r>
      <w:r w:rsidRPr="004C68DB">
        <w:rPr>
          <w:rFonts w:cs="Times New Roman"/>
        </w:rPr>
        <w:t>.7. Fakss: _________________________</w:t>
      </w:r>
      <w:r>
        <w:rPr>
          <w:rFonts w:cs="Times New Roman"/>
        </w:rPr>
        <w:t>_______________________</w:t>
      </w:r>
      <w:r w:rsidRPr="004C68DB">
        <w:rPr>
          <w:rFonts w:cs="Times New Roman"/>
        </w:rPr>
        <w:t>_</w:t>
      </w:r>
      <w:r>
        <w:rPr>
          <w:rFonts w:cs="Times New Roman"/>
        </w:rPr>
        <w:t>_______</w:t>
      </w:r>
    </w:p>
    <w:p w:rsidR="00D81F97" w:rsidRPr="004C68DB" w:rsidRDefault="00D81F97" w:rsidP="00D81F97">
      <w:pPr>
        <w:ind w:left="420" w:right="28"/>
        <w:jc w:val="both"/>
        <w:rPr>
          <w:rFonts w:cs="Times New Roman"/>
        </w:rPr>
      </w:pPr>
      <w:r>
        <w:rPr>
          <w:rFonts w:cs="Times New Roman"/>
        </w:rPr>
        <w:t>5</w:t>
      </w:r>
      <w:r w:rsidRPr="004C68DB">
        <w:rPr>
          <w:rFonts w:cs="Times New Roman"/>
        </w:rPr>
        <w:t>.8. E-pasta adrese: __________________________</w:t>
      </w:r>
      <w:r>
        <w:rPr>
          <w:rFonts w:cs="Times New Roman"/>
        </w:rPr>
        <w:t>_______________________</w:t>
      </w:r>
    </w:p>
    <w:p w:rsidR="00D81F97" w:rsidRPr="004C68DB" w:rsidRDefault="00D81F97" w:rsidP="00D81F97">
      <w:pPr>
        <w:ind w:left="426" w:right="28"/>
        <w:contextualSpacing/>
        <w:jc w:val="both"/>
        <w:rPr>
          <w:rFonts w:eastAsia="Times New Roman" w:cs="Times New Roman"/>
        </w:rPr>
      </w:pPr>
      <w:r>
        <w:rPr>
          <w:rFonts w:eastAsia="Times New Roman" w:cs="Times New Roman"/>
        </w:rPr>
        <w:t>5</w:t>
      </w:r>
      <w:r w:rsidRPr="004C68DB">
        <w:rPr>
          <w:rFonts w:eastAsia="Times New Roman" w:cs="Times New Roman"/>
        </w:rPr>
        <w:t>.9. Nodokļu maksātāja reģistrācijas Nr. (ja attiecinām</w:t>
      </w:r>
      <w:r>
        <w:rPr>
          <w:rFonts w:eastAsia="Times New Roman" w:cs="Times New Roman"/>
        </w:rPr>
        <w:t>s): ____________________</w:t>
      </w:r>
    </w:p>
    <w:p w:rsidR="00D81F97" w:rsidRPr="004C68DB" w:rsidRDefault="00D81F97" w:rsidP="00D81F97">
      <w:pPr>
        <w:tabs>
          <w:tab w:val="num" w:pos="900"/>
        </w:tabs>
        <w:ind w:left="900" w:right="28" w:hanging="474"/>
        <w:jc w:val="both"/>
        <w:rPr>
          <w:rFonts w:cs="Times New Roman"/>
        </w:rPr>
      </w:pPr>
      <w:r>
        <w:rPr>
          <w:rFonts w:cs="Times New Roman"/>
        </w:rPr>
        <w:t>5</w:t>
      </w:r>
      <w:r w:rsidRPr="004C68DB">
        <w:rPr>
          <w:rFonts w:cs="Times New Roman"/>
        </w:rPr>
        <w:t>.10. Banka: _______________________________</w:t>
      </w:r>
      <w:r>
        <w:rPr>
          <w:rFonts w:cs="Times New Roman"/>
        </w:rPr>
        <w:t>________________________</w:t>
      </w:r>
    </w:p>
    <w:p w:rsidR="00D81F97" w:rsidRPr="004C68DB" w:rsidRDefault="00D81F97" w:rsidP="00D81F97">
      <w:pPr>
        <w:tabs>
          <w:tab w:val="num" w:pos="900"/>
        </w:tabs>
        <w:ind w:left="900" w:right="28" w:hanging="474"/>
        <w:rPr>
          <w:rFonts w:cs="Times New Roman"/>
        </w:rPr>
      </w:pPr>
      <w:r>
        <w:rPr>
          <w:rFonts w:cs="Times New Roman"/>
        </w:rPr>
        <w:t>5.11. Bankas kods:_</w:t>
      </w:r>
      <w:r w:rsidRPr="004C68DB">
        <w:rPr>
          <w:rFonts w:cs="Times New Roman"/>
        </w:rPr>
        <w:t>_________________________________________________</w:t>
      </w:r>
    </w:p>
    <w:p w:rsidR="00D81F97" w:rsidRPr="004C68DB" w:rsidRDefault="00D81F97" w:rsidP="00D81F97">
      <w:pPr>
        <w:tabs>
          <w:tab w:val="num" w:pos="900"/>
        </w:tabs>
        <w:ind w:left="900" w:right="28" w:hanging="474"/>
        <w:rPr>
          <w:rFonts w:cs="Times New Roman"/>
        </w:rPr>
      </w:pPr>
      <w:r>
        <w:rPr>
          <w:rFonts w:cs="Times New Roman"/>
        </w:rPr>
        <w:t>5.12. Bankas konta Nr.:__________________</w:t>
      </w:r>
      <w:r w:rsidRPr="004C68DB">
        <w:rPr>
          <w:rFonts w:cs="Times New Roman"/>
        </w:rPr>
        <w:t>____________________________</w:t>
      </w:r>
    </w:p>
    <w:p w:rsidR="00D81F97" w:rsidRPr="003C4158" w:rsidRDefault="00D81F97" w:rsidP="00D81F97">
      <w:pPr>
        <w:numPr>
          <w:ilvl w:val="0"/>
          <w:numId w:val="4"/>
        </w:numPr>
        <w:ind w:right="28"/>
        <w:jc w:val="both"/>
        <w:rPr>
          <w:rFonts w:cs="Times New Roman"/>
        </w:rPr>
      </w:pPr>
      <w:r w:rsidRPr="00312AD7">
        <w:rPr>
          <w:rFonts w:cs="Times New Roman"/>
        </w:rPr>
        <w:t xml:space="preserve">Ja Pretendents ir piegādātāju apvienība </w:t>
      </w:r>
      <w:r w:rsidRPr="003C4158">
        <w:rPr>
          <w:rFonts w:cs="Times New Roman"/>
        </w:rPr>
        <w:t>(personu grupa):</w:t>
      </w:r>
    </w:p>
    <w:p w:rsidR="00D81F97" w:rsidRDefault="00D81F97" w:rsidP="00D81F97">
      <w:pPr>
        <w:numPr>
          <w:ilvl w:val="1"/>
          <w:numId w:val="4"/>
        </w:numPr>
        <w:ind w:right="28"/>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rsidR="00D81F97" w:rsidRPr="00B72D59" w:rsidRDefault="00D81F97" w:rsidP="00D81F97">
      <w:pPr>
        <w:numPr>
          <w:ilvl w:val="1"/>
          <w:numId w:val="4"/>
        </w:numPr>
        <w:ind w:right="28"/>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rsidR="00D81F97" w:rsidRPr="003C4158" w:rsidRDefault="00D81F97" w:rsidP="00D81F97">
      <w:pPr>
        <w:widowControl w:val="0"/>
        <w:autoSpaceDE w:val="0"/>
        <w:autoSpaceDN w:val="0"/>
        <w:adjustRightInd w:val="0"/>
        <w:ind w:right="28"/>
        <w:jc w:val="both"/>
        <w:rPr>
          <w:rFonts w:cs="Times New Roman"/>
          <w:kern w:val="0"/>
        </w:rPr>
      </w:pPr>
    </w:p>
    <w:p w:rsidR="00D81F97" w:rsidRPr="003C4158" w:rsidRDefault="00D81F97" w:rsidP="00D81F97">
      <w:pPr>
        <w:widowControl w:val="0"/>
        <w:autoSpaceDE w:val="0"/>
        <w:autoSpaceDN w:val="0"/>
        <w:adjustRightInd w:val="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rsidR="00D81F97" w:rsidRPr="003C4158" w:rsidRDefault="00D81F97" w:rsidP="00D81F97">
      <w:pPr>
        <w:widowControl w:val="0"/>
        <w:autoSpaceDE w:val="0"/>
        <w:autoSpaceDN w:val="0"/>
        <w:adjustRightInd w:val="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rsidR="00D81F97" w:rsidRPr="003C4158" w:rsidRDefault="00D81F97" w:rsidP="00D81F97">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 xml:space="preserve">kopiju, </w:t>
      </w:r>
    </w:p>
    <w:p w:rsidR="00D81F97" w:rsidRPr="003C4158" w:rsidRDefault="00D81F97" w:rsidP="00D81F97">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norakstu,</w:t>
      </w:r>
    </w:p>
    <w:p w:rsidR="00D81F97" w:rsidRPr="003C4158" w:rsidRDefault="00D81F97" w:rsidP="00D81F97">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rsidR="00D81F97" w:rsidRPr="003C4158" w:rsidRDefault="00D81F97" w:rsidP="00D81F97">
      <w:pPr>
        <w:widowControl w:val="0"/>
        <w:autoSpaceDE w:val="0"/>
        <w:autoSpaceDN w:val="0"/>
        <w:adjustRightInd w:val="0"/>
        <w:jc w:val="both"/>
        <w:rPr>
          <w:rFonts w:cs="Times New Roman"/>
          <w:kern w:val="0"/>
        </w:rPr>
      </w:pPr>
      <w:r>
        <w:rPr>
          <w:rFonts w:cs="Times New Roman"/>
          <w:kern w:val="0"/>
        </w:rPr>
        <w:t>pareizību*.</w:t>
      </w:r>
    </w:p>
    <w:p w:rsidR="00D81F97" w:rsidRDefault="00D81F97" w:rsidP="00D81F97">
      <w:pPr>
        <w:widowControl w:val="0"/>
        <w:autoSpaceDE w:val="0"/>
        <w:autoSpaceDN w:val="0"/>
        <w:adjustRightInd w:val="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rsidR="00A82AF1" w:rsidRDefault="00A82AF1" w:rsidP="00A82AF1">
      <w:pPr>
        <w:tabs>
          <w:tab w:val="num" w:pos="900"/>
        </w:tabs>
        <w:suppressAutoHyphens/>
        <w:ind w:left="570" w:right="28"/>
        <w:jc w:val="both"/>
        <w:rPr>
          <w:rFonts w:cs="Times New Roman"/>
          <w:i/>
          <w:kern w:val="0"/>
        </w:rPr>
      </w:pPr>
    </w:p>
    <w:p w:rsidR="00A82AF1" w:rsidRPr="001E3221" w:rsidRDefault="00A82AF1" w:rsidP="001E3221">
      <w:pPr>
        <w:pStyle w:val="ListParagraph"/>
        <w:numPr>
          <w:ilvl w:val="0"/>
          <w:numId w:val="4"/>
        </w:numPr>
        <w:tabs>
          <w:tab w:val="num" w:pos="900"/>
        </w:tabs>
        <w:suppressAutoHyphens/>
        <w:ind w:right="28"/>
        <w:jc w:val="both"/>
        <w:rPr>
          <w:rFonts w:cs="Times New Roman"/>
          <w:kern w:val="0"/>
          <w:lang w:eastAsia="ar-SA"/>
        </w:rPr>
      </w:pPr>
      <w:r w:rsidRPr="001E3221">
        <w:rPr>
          <w:rFonts w:cs="Times New Roman"/>
          <w:kern w:val="0"/>
          <w:lang w:eastAsia="ar-SA"/>
        </w:rPr>
        <w:t>Informācija par to, vai piedāvājumu iesniegušā Pretendenta (personu grupas gadījumā – katra dalībnieka)  uzņēmums vai tā piesaistītā apakšuzņēmēja uzņēmums atbilst mazā vai vidējā uzņēmuma statusa</w:t>
      </w:r>
      <w:r w:rsidR="001E3221">
        <w:rPr>
          <w:rFonts w:cs="Times New Roman"/>
          <w:kern w:val="0"/>
          <w:lang w:eastAsia="ar-SA"/>
        </w:rPr>
        <w:t>m atbilstoši EK komisijas 2003.gada 6.</w:t>
      </w:r>
      <w:r w:rsidRPr="001E3221">
        <w:rPr>
          <w:rFonts w:cs="Times New Roman"/>
          <w:kern w:val="0"/>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842"/>
        <w:gridCol w:w="2842"/>
      </w:tblGrid>
      <w:tr w:rsidR="00A82AF1" w:rsidRPr="00A82AF1" w:rsidTr="000554C7">
        <w:tc>
          <w:tcPr>
            <w:tcW w:w="2910" w:type="dxa"/>
            <w:shd w:val="clear" w:color="auto" w:fill="auto"/>
          </w:tcPr>
          <w:p w:rsidR="00A82AF1" w:rsidRPr="001E3221" w:rsidRDefault="00A82AF1" w:rsidP="00A82AF1">
            <w:pPr>
              <w:tabs>
                <w:tab w:val="num" w:pos="900"/>
              </w:tabs>
              <w:suppressAutoHyphens/>
              <w:ind w:right="28"/>
              <w:contextualSpacing/>
              <w:jc w:val="center"/>
              <w:rPr>
                <w:rFonts w:eastAsia="Times New Roman" w:cs="Times New Roman"/>
                <w:b/>
                <w:kern w:val="0"/>
                <w:sz w:val="20"/>
                <w:szCs w:val="20"/>
                <w:lang w:eastAsia="ar-SA"/>
              </w:rPr>
            </w:pPr>
          </w:p>
          <w:p w:rsidR="00A82AF1" w:rsidRPr="001E3221" w:rsidRDefault="00A82AF1" w:rsidP="00A82AF1">
            <w:pPr>
              <w:tabs>
                <w:tab w:val="num" w:pos="900"/>
              </w:tabs>
              <w:suppressAutoHyphens/>
              <w:ind w:right="28"/>
              <w:contextualSpacing/>
              <w:jc w:val="center"/>
              <w:rPr>
                <w:rFonts w:eastAsia="Times New Roman" w:cs="Times New Roman"/>
                <w:b/>
                <w:kern w:val="0"/>
                <w:sz w:val="20"/>
                <w:szCs w:val="20"/>
                <w:lang w:eastAsia="ar-SA"/>
              </w:rPr>
            </w:pPr>
            <w:r w:rsidRPr="001E3221">
              <w:rPr>
                <w:rFonts w:eastAsia="Times New Roman" w:cs="Times New Roman"/>
                <w:b/>
                <w:kern w:val="0"/>
                <w:sz w:val="20"/>
                <w:szCs w:val="20"/>
                <w:lang w:eastAsia="ar-SA"/>
              </w:rPr>
              <w:t>Persona</w:t>
            </w:r>
          </w:p>
          <w:p w:rsidR="00A82AF1" w:rsidRPr="001E3221" w:rsidRDefault="00A82AF1" w:rsidP="00A82AF1">
            <w:pPr>
              <w:tabs>
                <w:tab w:val="num" w:pos="900"/>
              </w:tabs>
              <w:suppressAutoHyphens/>
              <w:ind w:right="28"/>
              <w:contextualSpacing/>
              <w:jc w:val="center"/>
              <w:rPr>
                <w:rFonts w:eastAsia="Times New Roman" w:cs="Times New Roman"/>
                <w:i/>
                <w:kern w:val="0"/>
                <w:sz w:val="20"/>
                <w:szCs w:val="20"/>
                <w:lang w:eastAsia="ar-SA"/>
              </w:rPr>
            </w:pPr>
            <w:r w:rsidRPr="001E3221">
              <w:rPr>
                <w:rFonts w:eastAsia="Times New Roman" w:cs="Times New Roman"/>
                <w:i/>
                <w:kern w:val="0"/>
                <w:sz w:val="20"/>
                <w:szCs w:val="20"/>
                <w:lang w:eastAsia="ar-SA"/>
              </w:rPr>
              <w:t>(norādīt nosaukumu un lomu (pretendents, personu apvienības dalībnieks), apakšuzņēmējs) iepirkumā)</w:t>
            </w:r>
          </w:p>
        </w:tc>
        <w:tc>
          <w:tcPr>
            <w:tcW w:w="2932" w:type="dxa"/>
            <w:shd w:val="clear" w:color="auto" w:fill="auto"/>
          </w:tcPr>
          <w:p w:rsidR="00A82AF1" w:rsidRPr="001E3221" w:rsidRDefault="00A82AF1" w:rsidP="00A82AF1">
            <w:pPr>
              <w:tabs>
                <w:tab w:val="num" w:pos="900"/>
              </w:tabs>
              <w:suppressAutoHyphens/>
              <w:ind w:right="28"/>
              <w:contextualSpacing/>
              <w:jc w:val="center"/>
              <w:rPr>
                <w:rFonts w:eastAsia="Times New Roman" w:cs="Times New Roman"/>
                <w:b/>
                <w:kern w:val="0"/>
                <w:sz w:val="20"/>
                <w:szCs w:val="20"/>
                <w:lang w:eastAsia="ar-SA"/>
              </w:rPr>
            </w:pPr>
            <w:r w:rsidRPr="001E3221">
              <w:rPr>
                <w:rFonts w:eastAsia="Times New Roman" w:cs="Times New Roman"/>
                <w:b/>
                <w:kern w:val="0"/>
                <w:sz w:val="20"/>
                <w:szCs w:val="20"/>
                <w:lang w:eastAsia="ar-SA"/>
              </w:rPr>
              <w:t xml:space="preserve">Mazais uzņēmums </w:t>
            </w:r>
          </w:p>
          <w:p w:rsidR="00A82AF1" w:rsidRPr="001E3221" w:rsidRDefault="00A82AF1" w:rsidP="00A82AF1">
            <w:pPr>
              <w:tabs>
                <w:tab w:val="num" w:pos="900"/>
              </w:tabs>
              <w:suppressAutoHyphens/>
              <w:ind w:right="28"/>
              <w:contextualSpacing/>
              <w:jc w:val="center"/>
              <w:rPr>
                <w:rFonts w:eastAsia="Times New Roman" w:cs="Times New Roman"/>
                <w:i/>
                <w:kern w:val="0"/>
                <w:sz w:val="20"/>
                <w:szCs w:val="20"/>
                <w:lang w:eastAsia="ar-SA"/>
              </w:rPr>
            </w:pPr>
            <w:r w:rsidRPr="001E3221">
              <w:rPr>
                <w:rFonts w:eastAsia="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1E3221">
              <w:rPr>
                <w:rFonts w:eastAsia="Times New Roman" w:cs="Times New Roman"/>
                <w:i/>
                <w:kern w:val="0"/>
                <w:sz w:val="20"/>
                <w:szCs w:val="20"/>
                <w:lang w:eastAsia="ar-SA"/>
              </w:rPr>
              <w:t>euro</w:t>
            </w:r>
            <w:proofErr w:type="spellEnd"/>
          </w:p>
          <w:p w:rsidR="00A82AF1" w:rsidRPr="001E3221" w:rsidRDefault="00A82AF1" w:rsidP="00A82AF1">
            <w:pPr>
              <w:tabs>
                <w:tab w:val="num" w:pos="900"/>
              </w:tabs>
              <w:suppressAutoHyphens/>
              <w:ind w:right="28"/>
              <w:contextualSpacing/>
              <w:jc w:val="center"/>
              <w:rPr>
                <w:rFonts w:eastAsia="Times New Roman" w:cs="Times New Roman"/>
                <w:b/>
                <w:kern w:val="0"/>
                <w:sz w:val="20"/>
                <w:szCs w:val="20"/>
                <w:lang w:eastAsia="ar-SA"/>
              </w:rPr>
            </w:pPr>
            <w:r w:rsidRPr="001E3221">
              <w:rPr>
                <w:rFonts w:eastAsia="Times New Roman" w:cs="Times New Roman"/>
                <w:b/>
                <w:kern w:val="0"/>
                <w:sz w:val="20"/>
                <w:szCs w:val="20"/>
                <w:lang w:eastAsia="ar-SA"/>
              </w:rPr>
              <w:t>(atbilst/neatbilst)</w:t>
            </w:r>
          </w:p>
        </w:tc>
        <w:tc>
          <w:tcPr>
            <w:tcW w:w="2932" w:type="dxa"/>
            <w:shd w:val="clear" w:color="auto" w:fill="auto"/>
          </w:tcPr>
          <w:p w:rsidR="00A82AF1" w:rsidRPr="001E3221" w:rsidRDefault="00A82AF1" w:rsidP="00A82AF1">
            <w:pPr>
              <w:tabs>
                <w:tab w:val="num" w:pos="900"/>
              </w:tabs>
              <w:suppressAutoHyphens/>
              <w:ind w:right="28"/>
              <w:contextualSpacing/>
              <w:jc w:val="center"/>
              <w:rPr>
                <w:rFonts w:eastAsia="Times New Roman" w:cs="Times New Roman"/>
                <w:b/>
                <w:kern w:val="0"/>
                <w:sz w:val="20"/>
                <w:szCs w:val="20"/>
                <w:lang w:eastAsia="ar-SA"/>
              </w:rPr>
            </w:pPr>
            <w:r w:rsidRPr="001E3221">
              <w:rPr>
                <w:rFonts w:eastAsia="Times New Roman" w:cs="Times New Roman"/>
                <w:b/>
                <w:kern w:val="0"/>
                <w:sz w:val="20"/>
                <w:szCs w:val="20"/>
                <w:lang w:eastAsia="ar-SA"/>
              </w:rPr>
              <w:t xml:space="preserve">Vidējais uzņēmums </w:t>
            </w:r>
          </w:p>
          <w:p w:rsidR="00A82AF1" w:rsidRPr="001E3221" w:rsidRDefault="00A82AF1" w:rsidP="00A82AF1">
            <w:pPr>
              <w:tabs>
                <w:tab w:val="num" w:pos="900"/>
              </w:tabs>
              <w:suppressAutoHyphens/>
              <w:ind w:right="28"/>
              <w:contextualSpacing/>
              <w:jc w:val="center"/>
              <w:rPr>
                <w:rFonts w:eastAsia="Times New Roman" w:cs="Times New Roman"/>
                <w:i/>
                <w:kern w:val="0"/>
                <w:sz w:val="20"/>
                <w:szCs w:val="20"/>
                <w:lang w:eastAsia="ar-SA"/>
              </w:rPr>
            </w:pPr>
            <w:r w:rsidRPr="001E3221">
              <w:rPr>
                <w:rFonts w:eastAsia="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1E3221">
              <w:rPr>
                <w:rFonts w:eastAsia="Times New Roman" w:cs="Times New Roman"/>
                <w:i/>
                <w:kern w:val="0"/>
                <w:sz w:val="20"/>
                <w:szCs w:val="20"/>
                <w:lang w:eastAsia="ar-SA"/>
              </w:rPr>
              <w:t>euro</w:t>
            </w:r>
            <w:proofErr w:type="spellEnd"/>
            <w:r w:rsidRPr="001E3221">
              <w:rPr>
                <w:rFonts w:eastAsia="Times New Roman" w:cs="Times New Roman"/>
                <w:i/>
                <w:kern w:val="0"/>
                <w:sz w:val="20"/>
                <w:szCs w:val="20"/>
                <w:lang w:eastAsia="ar-SA"/>
              </w:rPr>
              <w:t xml:space="preserve">, un/vai, kura gada bilance kopā nepārsniedz 43 miljonus </w:t>
            </w:r>
            <w:proofErr w:type="spellStart"/>
            <w:r w:rsidRPr="001E3221">
              <w:rPr>
                <w:rFonts w:eastAsia="Times New Roman" w:cs="Times New Roman"/>
                <w:i/>
                <w:kern w:val="0"/>
                <w:sz w:val="20"/>
                <w:szCs w:val="20"/>
                <w:lang w:eastAsia="ar-SA"/>
              </w:rPr>
              <w:t>euro</w:t>
            </w:r>
            <w:proofErr w:type="spellEnd"/>
          </w:p>
          <w:p w:rsidR="00A82AF1" w:rsidRPr="001E3221" w:rsidRDefault="00A82AF1" w:rsidP="00A82AF1">
            <w:pPr>
              <w:tabs>
                <w:tab w:val="num" w:pos="900"/>
              </w:tabs>
              <w:suppressAutoHyphens/>
              <w:ind w:right="28"/>
              <w:contextualSpacing/>
              <w:jc w:val="center"/>
              <w:rPr>
                <w:rFonts w:eastAsia="Times New Roman" w:cs="Times New Roman"/>
                <w:b/>
                <w:kern w:val="0"/>
                <w:sz w:val="20"/>
                <w:szCs w:val="20"/>
                <w:lang w:eastAsia="ar-SA"/>
              </w:rPr>
            </w:pPr>
            <w:r w:rsidRPr="001E3221">
              <w:rPr>
                <w:rFonts w:eastAsia="Times New Roman" w:cs="Times New Roman"/>
                <w:b/>
                <w:kern w:val="0"/>
                <w:sz w:val="20"/>
                <w:szCs w:val="20"/>
                <w:lang w:eastAsia="ar-SA"/>
              </w:rPr>
              <w:t>(atbilst/neatbilst)</w:t>
            </w:r>
          </w:p>
        </w:tc>
      </w:tr>
      <w:tr w:rsidR="00A82AF1" w:rsidRPr="00A82AF1" w:rsidTr="000554C7">
        <w:tc>
          <w:tcPr>
            <w:tcW w:w="2910"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&lt;  &gt;</w:t>
            </w:r>
          </w:p>
        </w:tc>
        <w:tc>
          <w:tcPr>
            <w:tcW w:w="2932"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&lt;  &gt;</w:t>
            </w:r>
          </w:p>
        </w:tc>
        <w:tc>
          <w:tcPr>
            <w:tcW w:w="2932"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&lt;  &gt;</w:t>
            </w:r>
          </w:p>
        </w:tc>
      </w:tr>
    </w:tbl>
    <w:p w:rsidR="00D81F97" w:rsidRPr="003C4158" w:rsidRDefault="00D81F97" w:rsidP="00D81F97">
      <w:pPr>
        <w:widowControl w:val="0"/>
        <w:autoSpaceDE w:val="0"/>
        <w:autoSpaceDN w:val="0"/>
        <w:adjustRightInd w:val="0"/>
        <w:spacing w:before="120" w:after="240"/>
        <w:ind w:right="28"/>
        <w:jc w:val="both"/>
        <w:rPr>
          <w:rFonts w:cs="Times New Roman"/>
          <w:kern w:val="0"/>
        </w:rPr>
      </w:pPr>
    </w:p>
    <w:p w:rsidR="00D81F97" w:rsidRPr="003C4158" w:rsidRDefault="00D81F97" w:rsidP="00D81F97">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rsidR="00D81F97" w:rsidRDefault="003A1FFD" w:rsidP="00D81F97">
      <w:pPr>
        <w:spacing w:after="240"/>
        <w:ind w:right="28"/>
        <w:rPr>
          <w:rFonts w:cs="Times New Roman"/>
          <w:kern w:val="0"/>
        </w:rPr>
      </w:pPr>
      <w:r>
        <w:rPr>
          <w:rFonts w:cs="Times New Roman"/>
          <w:kern w:val="0"/>
        </w:rPr>
        <w:t xml:space="preserve">Vārds, uzvārds: </w:t>
      </w:r>
      <w:r w:rsidR="00D81F97" w:rsidRPr="003C4158">
        <w:rPr>
          <w:rFonts w:cs="Times New Roman"/>
          <w:kern w:val="0"/>
        </w:rPr>
        <w:t xml:space="preserve">__________________________ </w:t>
      </w:r>
    </w:p>
    <w:p w:rsidR="00D81F97" w:rsidRPr="003C4158" w:rsidRDefault="00D81F97" w:rsidP="00D81F97">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rsidR="00D81F97" w:rsidRDefault="00D81F97" w:rsidP="00D81F97">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rsidR="00967AD1" w:rsidRDefault="00967AD1" w:rsidP="00967AD1">
      <w:pPr>
        <w:rPr>
          <w:sz w:val="22"/>
          <w:szCs w:val="22"/>
        </w:rPr>
      </w:pPr>
    </w:p>
    <w:p w:rsidR="00967AD1" w:rsidRDefault="00967AD1" w:rsidP="00967AD1">
      <w:pPr>
        <w:rPr>
          <w:sz w:val="22"/>
          <w:szCs w:val="22"/>
        </w:rPr>
      </w:pPr>
    </w:p>
    <w:p w:rsidR="00967AD1" w:rsidRDefault="007D3D0B" w:rsidP="007D3D0B">
      <w:pPr>
        <w:spacing w:after="160" w:line="259" w:lineRule="auto"/>
        <w:rPr>
          <w:sz w:val="22"/>
          <w:szCs w:val="22"/>
        </w:rPr>
      </w:pPr>
      <w:r>
        <w:rPr>
          <w:sz w:val="22"/>
          <w:szCs w:val="22"/>
        </w:rPr>
        <w:br w:type="page"/>
      </w:r>
    </w:p>
    <w:p w:rsidR="007D3D0B" w:rsidRDefault="007D3D0B" w:rsidP="007D3D0B">
      <w:pPr>
        <w:jc w:val="right"/>
        <w:rPr>
          <w:b/>
          <w:bCs/>
          <w:sz w:val="20"/>
          <w:szCs w:val="20"/>
        </w:rPr>
      </w:pPr>
    </w:p>
    <w:p w:rsidR="007D3D0B" w:rsidRPr="001E3221" w:rsidRDefault="007D3D0B" w:rsidP="007D3D0B">
      <w:pPr>
        <w:jc w:val="right"/>
        <w:rPr>
          <w:bCs/>
          <w:sz w:val="20"/>
          <w:szCs w:val="20"/>
        </w:rPr>
      </w:pPr>
      <w:r w:rsidRPr="001E3221">
        <w:rPr>
          <w:bCs/>
          <w:sz w:val="20"/>
          <w:szCs w:val="20"/>
        </w:rPr>
        <w:t>Pielikums Nr.2</w:t>
      </w:r>
    </w:p>
    <w:p w:rsidR="007D3D0B" w:rsidRPr="001E3221" w:rsidRDefault="007D3D0B" w:rsidP="007D3D0B">
      <w:pPr>
        <w:jc w:val="right"/>
        <w:rPr>
          <w:bCs/>
        </w:rPr>
      </w:pPr>
      <w:r w:rsidRPr="001E3221">
        <w:rPr>
          <w:bCs/>
          <w:sz w:val="20"/>
          <w:szCs w:val="20"/>
        </w:rPr>
        <w:t>nolikumam ar ID Nr. RTU-</w:t>
      </w:r>
      <w:r w:rsidR="001E3221" w:rsidRPr="001E3221">
        <w:rPr>
          <w:bCs/>
          <w:sz w:val="20"/>
          <w:szCs w:val="20"/>
        </w:rPr>
        <w:t>2017/9</w:t>
      </w:r>
      <w:r w:rsidRPr="001E3221">
        <w:rPr>
          <w:bCs/>
          <w:sz w:val="20"/>
          <w:szCs w:val="20"/>
        </w:rPr>
        <w:t>4</w:t>
      </w:r>
    </w:p>
    <w:p w:rsidR="007D3D0B" w:rsidRDefault="007D3D0B" w:rsidP="007D3D0B">
      <w:pPr>
        <w:jc w:val="center"/>
        <w:rPr>
          <w:b/>
        </w:rPr>
      </w:pPr>
    </w:p>
    <w:p w:rsidR="007D3D0B" w:rsidRPr="00567A4C" w:rsidRDefault="007D3D0B" w:rsidP="007D3D0B">
      <w:pPr>
        <w:jc w:val="center"/>
        <w:rPr>
          <w:b/>
        </w:rPr>
      </w:pPr>
    </w:p>
    <w:p w:rsidR="007D3D0B" w:rsidRDefault="007D3D0B" w:rsidP="007D3D0B">
      <w:pPr>
        <w:jc w:val="center"/>
        <w:rPr>
          <w:b/>
          <w:sz w:val="28"/>
          <w:szCs w:val="28"/>
        </w:rPr>
      </w:pPr>
      <w:r>
        <w:rPr>
          <w:b/>
          <w:sz w:val="28"/>
          <w:szCs w:val="28"/>
        </w:rPr>
        <w:t xml:space="preserve">PASŪTĪTĀJA </w:t>
      </w:r>
      <w:r w:rsidRPr="00567A4C">
        <w:rPr>
          <w:b/>
          <w:sz w:val="28"/>
          <w:szCs w:val="28"/>
        </w:rPr>
        <w:t>TEHNISKĀ SPECIFIKĀCIJA</w:t>
      </w:r>
      <w:r>
        <w:rPr>
          <w:b/>
          <w:sz w:val="28"/>
          <w:szCs w:val="28"/>
        </w:rPr>
        <w:t xml:space="preserve"> </w:t>
      </w:r>
    </w:p>
    <w:p w:rsidR="007D3D0B" w:rsidRDefault="007D3D0B" w:rsidP="007D3D0B">
      <w:pPr>
        <w:jc w:val="center"/>
        <w:rPr>
          <w:b/>
          <w:sz w:val="28"/>
          <w:szCs w:val="28"/>
        </w:rPr>
      </w:pPr>
    </w:p>
    <w:p w:rsidR="007D3D0B" w:rsidRPr="00573BBF" w:rsidRDefault="007D3D0B" w:rsidP="007D3D0B">
      <w:pPr>
        <w:ind w:left="360"/>
        <w:jc w:val="both"/>
        <w:rPr>
          <w:b/>
        </w:rPr>
      </w:pPr>
      <w:r>
        <w:rPr>
          <w:b/>
        </w:rPr>
        <w:t xml:space="preserve">I. </w:t>
      </w:r>
      <w:r w:rsidRPr="00573BBF">
        <w:rPr>
          <w:b/>
        </w:rPr>
        <w:t>Vispārīgās prasības</w:t>
      </w:r>
    </w:p>
    <w:p w:rsidR="007D3D0B" w:rsidRDefault="007D3D0B" w:rsidP="007D3D0B">
      <w:pPr>
        <w:jc w:val="both"/>
        <w:rPr>
          <w:i/>
        </w:rPr>
      </w:pPr>
    </w:p>
    <w:p w:rsidR="007D3D0B" w:rsidRPr="003B2F68" w:rsidRDefault="007D3D0B" w:rsidP="007D3D0B">
      <w:pPr>
        <w:jc w:val="both"/>
        <w:rPr>
          <w:i/>
        </w:rPr>
      </w:pPr>
      <w:r w:rsidRPr="003B2F68">
        <w:rPr>
          <w:i/>
        </w:rPr>
        <w:t>1.    Preču piegādi un izkraušanu pretendents veic Pasūtītāja telpās Pasūtītāja atbildīgās personas klātbūtnē.</w:t>
      </w:r>
    </w:p>
    <w:p w:rsidR="007D3D0B" w:rsidRPr="003B2F68" w:rsidRDefault="007D3D0B" w:rsidP="007D3D0B">
      <w:pPr>
        <w:jc w:val="both"/>
        <w:rPr>
          <w:i/>
        </w:rPr>
      </w:pPr>
      <w:r w:rsidRPr="003B2F68">
        <w:rPr>
          <w:i/>
        </w:rPr>
        <w:t>2.    Preču iepakojumam jābūt tādam, lai tiktu maksimāli samazināta iespēja sabojāt Preci tās transportēšanas laikā.</w:t>
      </w:r>
    </w:p>
    <w:p w:rsidR="007D3D0B" w:rsidRPr="003B2F68" w:rsidRDefault="007D3D0B" w:rsidP="007D3D0B">
      <w:pPr>
        <w:jc w:val="both"/>
        <w:rPr>
          <w:i/>
        </w:rPr>
      </w:pPr>
      <w:r w:rsidRPr="003B2F68">
        <w:rPr>
          <w:i/>
        </w:rPr>
        <w:t>3.</w:t>
      </w:r>
      <w:r w:rsidRPr="003B2F68">
        <w:rPr>
          <w:i/>
        </w:rPr>
        <w:tab/>
        <w:t>Precēm jābūt jaunām un iepriekš neliet</w:t>
      </w:r>
      <w:r w:rsidR="00E813FB">
        <w:rPr>
          <w:i/>
        </w:rPr>
        <w:t>otām. Piegādātājam jāgarantē,</w:t>
      </w:r>
      <w:r w:rsidRPr="003B2F68">
        <w:rPr>
          <w:i/>
        </w:rPr>
        <w:t xml:space="preserve">  ka Preču piegādes brīdī Pasūtītājam tiks iesniegta dokumentācija</w:t>
      </w:r>
      <w:r w:rsidR="00E813FB">
        <w:rPr>
          <w:i/>
        </w:rPr>
        <w:t xml:space="preserve"> (latviešu vai angļu valodā)</w:t>
      </w:r>
      <w:r w:rsidRPr="003B2F68">
        <w:rPr>
          <w:i/>
        </w:rPr>
        <w:t>, kas satur produkta raksturojumu, īpašības, lietošanas un uzglabāšanas noteikumus un pielietojumu.</w:t>
      </w:r>
    </w:p>
    <w:p w:rsidR="007D3D0B" w:rsidRDefault="007D3D0B" w:rsidP="007D3D0B">
      <w:pPr>
        <w:jc w:val="both"/>
        <w:rPr>
          <w:b/>
          <w:i/>
        </w:rPr>
      </w:pPr>
      <w:r w:rsidRPr="003B2F68">
        <w:rPr>
          <w:b/>
          <w:i/>
        </w:rPr>
        <w:t>4.</w:t>
      </w:r>
      <w:r w:rsidRPr="003B2F68">
        <w:rPr>
          <w:i/>
        </w:rPr>
        <w:t xml:space="preserve">    </w:t>
      </w:r>
      <w:r w:rsidRPr="00D60458">
        <w:rPr>
          <w:b/>
          <w:i/>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rsidR="007D3D0B" w:rsidRPr="003B2F68" w:rsidRDefault="007D3D0B" w:rsidP="007D3D0B">
      <w:pPr>
        <w:jc w:val="both"/>
        <w:rPr>
          <w:i/>
        </w:rPr>
      </w:pPr>
      <w:r w:rsidRPr="003B2F68">
        <w:rPr>
          <w:i/>
        </w:rPr>
        <w:t>5.</w:t>
      </w:r>
      <w:r w:rsidRPr="003B2F68">
        <w:rPr>
          <w:i/>
        </w:rPr>
        <w:tab/>
        <w:t xml:space="preserve">Tehniskajā piedāvājumā piedāvājot ekvivalentu preci, Piegādātājam jāpierāda tās ekvivalentums. Par ekvivalentu šī </w:t>
      </w:r>
      <w:r w:rsidR="00E813FB">
        <w:rPr>
          <w:i/>
        </w:rPr>
        <w:t xml:space="preserve">iepirkuma </w:t>
      </w:r>
      <w:r w:rsidRPr="003B2F68">
        <w:rPr>
          <w:i/>
        </w:rPr>
        <w:t>ietvaros piegādājamajai precei tiks uzskatīta prece, kura ir ekvivalenta pieprasītajai pēc tās funkcionalitātes. Precei jābūt arī ekonomiski ekvivalentai attiecībā uz izmaksām, kas varētu rasties preces ieviešanas un lietošanas laikā.</w:t>
      </w:r>
    </w:p>
    <w:p w:rsidR="007D3D0B" w:rsidRDefault="007D3D0B" w:rsidP="007D3D0B">
      <w:pPr>
        <w:jc w:val="both"/>
        <w:rPr>
          <w:i/>
        </w:rPr>
      </w:pPr>
    </w:p>
    <w:p w:rsidR="00967AD1" w:rsidRDefault="00967AD1" w:rsidP="00967AD1">
      <w:pPr>
        <w:rPr>
          <w:sz w:val="22"/>
          <w:szCs w:val="22"/>
        </w:rPr>
      </w:pPr>
    </w:p>
    <w:p w:rsidR="00967AD1" w:rsidRDefault="00967AD1" w:rsidP="00967AD1">
      <w:pPr>
        <w:rPr>
          <w:sz w:val="22"/>
          <w:szCs w:val="22"/>
        </w:rPr>
      </w:pPr>
    </w:p>
    <w:p w:rsidR="00860A1B" w:rsidRPr="00573BBF" w:rsidRDefault="00860A1B" w:rsidP="00860A1B">
      <w:pPr>
        <w:ind w:left="360"/>
        <w:jc w:val="both"/>
        <w:rPr>
          <w:b/>
        </w:rPr>
      </w:pPr>
      <w:r>
        <w:rPr>
          <w:b/>
        </w:rPr>
        <w:t>II. Tehniskā specifikācija</w:t>
      </w:r>
    </w:p>
    <w:p w:rsidR="0085474A" w:rsidRDefault="0085474A" w:rsidP="00967AD1">
      <w:pPr>
        <w:rPr>
          <w:sz w:val="22"/>
          <w:szCs w:val="22"/>
        </w:rPr>
      </w:pPr>
    </w:p>
    <w:p w:rsidR="0085474A" w:rsidRDefault="00860A1B" w:rsidP="00967AD1">
      <w:pPr>
        <w:rPr>
          <w:sz w:val="22"/>
          <w:szCs w:val="22"/>
        </w:rPr>
      </w:pPr>
      <w:r>
        <w:rPr>
          <w:sz w:val="22"/>
          <w:szCs w:val="22"/>
        </w:rPr>
        <w:t>Skat. pielikumu Nr.2.1.</w:t>
      </w: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7047DC" w:rsidRDefault="007047DC" w:rsidP="007D3D0B">
      <w:pPr>
        <w:rPr>
          <w:sz w:val="22"/>
          <w:szCs w:val="22"/>
        </w:rPr>
        <w:sectPr w:rsidR="007047DC" w:rsidSect="00D81F97">
          <w:headerReference w:type="even" r:id="rId15"/>
          <w:headerReference w:type="default" r:id="rId16"/>
          <w:footerReference w:type="even" r:id="rId17"/>
          <w:footerReference w:type="default" r:id="rId18"/>
          <w:pgSz w:w="11906" w:h="16838"/>
          <w:pgMar w:top="1134" w:right="1134" w:bottom="1134" w:left="1701" w:header="709" w:footer="352" w:gutter="0"/>
          <w:cols w:space="708"/>
          <w:docGrid w:linePitch="360"/>
        </w:sectPr>
      </w:pPr>
    </w:p>
    <w:p w:rsidR="000554C7" w:rsidRPr="001E3221" w:rsidRDefault="000554C7" w:rsidP="000554C7">
      <w:pPr>
        <w:jc w:val="right"/>
        <w:rPr>
          <w:bCs/>
          <w:sz w:val="20"/>
          <w:szCs w:val="20"/>
        </w:rPr>
      </w:pPr>
      <w:r w:rsidRPr="001E3221">
        <w:rPr>
          <w:bCs/>
          <w:sz w:val="20"/>
          <w:szCs w:val="20"/>
        </w:rPr>
        <w:lastRenderedPageBreak/>
        <w:t>Pielikums</w:t>
      </w:r>
      <w:r>
        <w:rPr>
          <w:bCs/>
          <w:sz w:val="20"/>
          <w:szCs w:val="20"/>
        </w:rPr>
        <w:t xml:space="preserve"> Nr.3</w:t>
      </w:r>
    </w:p>
    <w:p w:rsidR="000554C7" w:rsidRPr="001E3221" w:rsidRDefault="000554C7" w:rsidP="000554C7">
      <w:pPr>
        <w:jc w:val="right"/>
        <w:rPr>
          <w:bCs/>
        </w:rPr>
      </w:pPr>
      <w:r w:rsidRPr="001E3221">
        <w:rPr>
          <w:bCs/>
          <w:sz w:val="20"/>
          <w:szCs w:val="20"/>
        </w:rPr>
        <w:t>nolikumam ar ID Nr. RTU-2017/94</w:t>
      </w:r>
    </w:p>
    <w:p w:rsidR="007047DC" w:rsidRDefault="007047DC" w:rsidP="00967AD1">
      <w:pPr>
        <w:rPr>
          <w:sz w:val="22"/>
          <w:szCs w:val="22"/>
        </w:rPr>
      </w:pPr>
    </w:p>
    <w:p w:rsidR="000554C7" w:rsidRDefault="000554C7" w:rsidP="00967AD1">
      <w:pPr>
        <w:rPr>
          <w:sz w:val="22"/>
          <w:szCs w:val="22"/>
        </w:rPr>
      </w:pPr>
    </w:p>
    <w:p w:rsidR="000554C7" w:rsidRDefault="000554C7" w:rsidP="00967AD1">
      <w:pPr>
        <w:rPr>
          <w:sz w:val="22"/>
          <w:szCs w:val="22"/>
        </w:rPr>
      </w:pPr>
    </w:p>
    <w:p w:rsidR="000554C7" w:rsidRPr="000554C7" w:rsidRDefault="000554C7" w:rsidP="000554C7">
      <w:pPr>
        <w:jc w:val="center"/>
        <w:rPr>
          <w:b/>
          <w:color w:val="000000"/>
          <w:sz w:val="28"/>
          <w:szCs w:val="28"/>
          <w:lang w:eastAsia="lv-LV"/>
        </w:rPr>
      </w:pPr>
      <w:r w:rsidRPr="000554C7">
        <w:rPr>
          <w:b/>
          <w:color w:val="000000"/>
          <w:sz w:val="28"/>
          <w:szCs w:val="28"/>
          <w:lang w:eastAsia="lv-LV"/>
        </w:rPr>
        <w:t>TEHNISKĀ PIEDĀVĀJUMA FORMA</w:t>
      </w:r>
    </w:p>
    <w:p w:rsidR="000554C7" w:rsidRPr="000554C7" w:rsidRDefault="000554C7" w:rsidP="000554C7">
      <w:pPr>
        <w:jc w:val="center"/>
        <w:rPr>
          <w:rFonts w:cs="Times New Roman"/>
          <w:b/>
        </w:rPr>
      </w:pPr>
    </w:p>
    <w:p w:rsidR="000554C7" w:rsidRPr="000554C7" w:rsidRDefault="000554C7" w:rsidP="000554C7">
      <w:pPr>
        <w:jc w:val="center"/>
        <w:rPr>
          <w:rFonts w:cs="Times New Roman"/>
          <w:b/>
        </w:rPr>
      </w:pPr>
    </w:p>
    <w:p w:rsidR="000554C7" w:rsidRPr="000554C7" w:rsidRDefault="000554C7" w:rsidP="000554C7">
      <w:pPr>
        <w:suppressAutoHyphens/>
        <w:rPr>
          <w:rFonts w:eastAsia="Times New Roman" w:cs="Times New Roman"/>
          <w:i/>
          <w:kern w:val="0"/>
          <w:sz w:val="22"/>
          <w:szCs w:val="22"/>
          <w:lang w:eastAsia="ar-SA"/>
        </w:rPr>
      </w:pPr>
      <w:r w:rsidRPr="000554C7">
        <w:rPr>
          <w:rFonts w:eastAsia="Times New Roman" w:cs="Times New Roman"/>
          <w:kern w:val="0"/>
          <w:sz w:val="22"/>
          <w:szCs w:val="22"/>
          <w:highlight w:val="lightGray"/>
          <w:lang w:eastAsia="ar-SA"/>
        </w:rPr>
        <w:t>&lt;</w:t>
      </w:r>
      <w:r w:rsidRPr="000554C7">
        <w:rPr>
          <w:rFonts w:eastAsia="Times New Roman" w:cs="Times New Roman"/>
          <w:i/>
          <w:kern w:val="0"/>
          <w:sz w:val="22"/>
          <w:szCs w:val="22"/>
          <w:highlight w:val="lightGray"/>
          <w:lang w:eastAsia="ar-SA"/>
        </w:rPr>
        <w:t>Vietas nosaukums&gt;, &lt;gads&gt;.gada &lt;datums&gt;.&lt;mēnesis&gt;</w:t>
      </w:r>
    </w:p>
    <w:p w:rsidR="000554C7" w:rsidRPr="000554C7" w:rsidRDefault="000554C7" w:rsidP="000554C7">
      <w:pPr>
        <w:suppressAutoHyphens/>
        <w:rPr>
          <w:rFonts w:eastAsia="Times New Roman" w:cs="Times New Roman"/>
          <w:kern w:val="0"/>
          <w:sz w:val="22"/>
          <w:szCs w:val="22"/>
          <w:lang w:eastAsia="ar-SA"/>
        </w:rPr>
      </w:pPr>
    </w:p>
    <w:p w:rsidR="000554C7" w:rsidRPr="000554C7" w:rsidRDefault="000554C7" w:rsidP="000554C7">
      <w:pPr>
        <w:suppressAutoHyphens/>
        <w:rPr>
          <w:rFonts w:eastAsia="Times New Roman" w:cs="Times New Roman"/>
          <w:i/>
          <w:kern w:val="0"/>
          <w:sz w:val="22"/>
          <w:szCs w:val="22"/>
          <w:highlight w:val="lightGray"/>
          <w:lang w:eastAsia="ar-SA"/>
        </w:rPr>
      </w:pPr>
      <w:r w:rsidRPr="000554C7">
        <w:rPr>
          <w:rFonts w:eastAsia="Times New Roman" w:cs="Times New Roman"/>
          <w:i/>
          <w:kern w:val="0"/>
          <w:sz w:val="22"/>
          <w:szCs w:val="22"/>
          <w:highlight w:val="lightGray"/>
          <w:lang w:eastAsia="ar-SA"/>
        </w:rPr>
        <w:t>&lt;Pretendenta nosaukums vai vārds un uzvārds (ja pretendents ir fiziska persona)&gt;</w:t>
      </w:r>
    </w:p>
    <w:p w:rsidR="000554C7" w:rsidRPr="000554C7" w:rsidRDefault="000554C7" w:rsidP="000554C7">
      <w:pPr>
        <w:suppressAutoHyphens/>
        <w:rPr>
          <w:rFonts w:eastAsia="Times New Roman" w:cs="Times New Roman"/>
          <w:i/>
          <w:kern w:val="0"/>
          <w:sz w:val="22"/>
          <w:szCs w:val="22"/>
          <w:highlight w:val="lightGray"/>
          <w:lang w:eastAsia="ar-SA"/>
        </w:rPr>
      </w:pPr>
      <w:r w:rsidRPr="000554C7">
        <w:rPr>
          <w:rFonts w:eastAsia="Times New Roman" w:cs="Times New Roman"/>
          <w:i/>
          <w:kern w:val="0"/>
          <w:sz w:val="22"/>
          <w:szCs w:val="22"/>
          <w:highlight w:val="lightGray"/>
          <w:lang w:eastAsia="ar-SA"/>
        </w:rPr>
        <w:t>&lt;reģistrācijas numurs vai personas kods (ja pretendents ir fiziska persona)&gt;</w:t>
      </w:r>
    </w:p>
    <w:p w:rsidR="000554C7" w:rsidRPr="000554C7" w:rsidRDefault="000554C7" w:rsidP="000554C7">
      <w:pPr>
        <w:suppressAutoHyphens/>
        <w:rPr>
          <w:rFonts w:eastAsia="Times New Roman" w:cs="Times New Roman"/>
          <w:kern w:val="0"/>
          <w:sz w:val="22"/>
          <w:szCs w:val="22"/>
          <w:lang w:eastAsia="ar-SA"/>
        </w:rPr>
      </w:pPr>
    </w:p>
    <w:p w:rsidR="000554C7" w:rsidRPr="000554C7" w:rsidRDefault="000554C7" w:rsidP="000554C7">
      <w:pPr>
        <w:suppressAutoHyphens/>
        <w:jc w:val="both"/>
        <w:rPr>
          <w:rFonts w:eastAsia="Times New Roman" w:cs="Times New Roman"/>
          <w:kern w:val="0"/>
          <w:sz w:val="22"/>
          <w:szCs w:val="22"/>
          <w:lang w:eastAsia="ar-SA"/>
        </w:rPr>
      </w:pPr>
      <w:r w:rsidRPr="000554C7">
        <w:rPr>
          <w:rFonts w:eastAsia="Times New Roman" w:cs="Times New Roman"/>
          <w:kern w:val="0"/>
          <w:sz w:val="22"/>
          <w:szCs w:val="22"/>
          <w:shd w:val="clear" w:color="auto" w:fill="BFBFBF"/>
          <w:lang w:eastAsia="ar-SA"/>
        </w:rPr>
        <w:t xml:space="preserve">[Iepazinušies]/[Iepazinies] </w:t>
      </w:r>
      <w:r w:rsidRPr="000554C7">
        <w:rPr>
          <w:rFonts w:eastAsia="Times New Roman" w:cs="Times New Roman"/>
          <w:kern w:val="0"/>
          <w:sz w:val="22"/>
          <w:szCs w:val="22"/>
          <w:lang w:eastAsia="ar-SA"/>
        </w:rPr>
        <w:t xml:space="preserve">ar Rīgas Tehniskās universitātes, </w:t>
      </w:r>
      <w:proofErr w:type="spellStart"/>
      <w:r w:rsidRPr="000554C7">
        <w:rPr>
          <w:rFonts w:eastAsia="Times New Roman" w:cs="Times New Roman"/>
          <w:kern w:val="0"/>
          <w:sz w:val="22"/>
          <w:szCs w:val="22"/>
          <w:lang w:eastAsia="ar-SA"/>
        </w:rPr>
        <w:t>Reģ</w:t>
      </w:r>
      <w:proofErr w:type="spellEnd"/>
      <w:r w:rsidRPr="000554C7">
        <w:rPr>
          <w:rFonts w:eastAsia="Times New Roman" w:cs="Times New Roman"/>
          <w:kern w:val="0"/>
          <w:sz w:val="22"/>
          <w:szCs w:val="22"/>
          <w:lang w:eastAsia="ar-SA"/>
        </w:rPr>
        <w:t xml:space="preserve">. Nr. 90000068977, adrese: Kaļķu iela 1, Rīga, LV – 1658, (turpmāk – Pasūtītājs) organizētā iepirkumā </w:t>
      </w:r>
      <w:r w:rsidRPr="001E3221">
        <w:rPr>
          <w:b/>
          <w:sz w:val="22"/>
          <w:szCs w:val="22"/>
        </w:rPr>
        <w:t>“</w:t>
      </w:r>
      <w:r w:rsidRPr="001E3221">
        <w:rPr>
          <w:b/>
          <w:bCs/>
          <w:sz w:val="22"/>
          <w:szCs w:val="22"/>
        </w:rPr>
        <w:t>Sadzīves tehnikas piegāde”</w:t>
      </w:r>
      <w:r w:rsidRPr="000554C7">
        <w:rPr>
          <w:rFonts w:eastAsia="Times New Roman" w:cs="Times New Roman"/>
          <w:kern w:val="0"/>
          <w:sz w:val="22"/>
          <w:szCs w:val="22"/>
          <w:lang w:eastAsia="ar-SA"/>
        </w:rPr>
        <w:t>, iepirkuma ID Nr. RTU-</w:t>
      </w:r>
      <w:r>
        <w:rPr>
          <w:rFonts w:eastAsia="Times New Roman" w:cs="Times New Roman"/>
          <w:kern w:val="0"/>
          <w:sz w:val="22"/>
          <w:szCs w:val="22"/>
          <w:lang w:eastAsia="ar-SA"/>
        </w:rPr>
        <w:t>2017/94</w:t>
      </w:r>
      <w:r w:rsidRPr="000554C7">
        <w:rPr>
          <w:rFonts w:eastAsia="Times New Roman" w:cs="Times New Roman"/>
          <w:kern w:val="0"/>
          <w:sz w:val="22"/>
          <w:szCs w:val="22"/>
          <w:lang w:eastAsia="ar-SA"/>
        </w:rPr>
        <w:t xml:space="preserve">, nolikumu, apliecinām, ka mūsu </w:t>
      </w:r>
      <w:r>
        <w:rPr>
          <w:rFonts w:eastAsia="Times New Roman" w:cs="Times New Roman"/>
          <w:kern w:val="0"/>
          <w:sz w:val="22"/>
          <w:szCs w:val="22"/>
          <w:lang w:eastAsia="ar-SA"/>
        </w:rPr>
        <w:t>teh</w:t>
      </w:r>
      <w:r w:rsidRPr="000554C7">
        <w:rPr>
          <w:rFonts w:eastAsia="Times New Roman" w:cs="Times New Roman"/>
          <w:kern w:val="0"/>
          <w:sz w:val="22"/>
          <w:szCs w:val="22"/>
          <w:lang w:eastAsia="ar-SA"/>
        </w:rPr>
        <w:t>niskais piedāvājums par iepirkuma priekšmetu ir:</w:t>
      </w:r>
    </w:p>
    <w:p w:rsidR="000554C7" w:rsidRPr="000554C7" w:rsidRDefault="000554C7" w:rsidP="000554C7">
      <w:pPr>
        <w:jc w:val="center"/>
        <w:rPr>
          <w:rFonts w:cs="Times New Roman"/>
          <w:b/>
        </w:rPr>
      </w:pPr>
    </w:p>
    <w:tbl>
      <w:tblPr>
        <w:tblW w:w="9085" w:type="dxa"/>
        <w:tblLook w:val="04A0" w:firstRow="1" w:lastRow="0" w:firstColumn="1" w:lastColumn="0" w:noHBand="0" w:noVBand="1"/>
      </w:tblPr>
      <w:tblGrid>
        <w:gridCol w:w="712"/>
        <w:gridCol w:w="1623"/>
        <w:gridCol w:w="2160"/>
        <w:gridCol w:w="2250"/>
        <w:gridCol w:w="1170"/>
        <w:gridCol w:w="1170"/>
      </w:tblGrid>
      <w:tr w:rsidR="000554C7" w:rsidRPr="000554C7" w:rsidTr="000554C7">
        <w:trPr>
          <w:trHeight w:val="419"/>
        </w:trPr>
        <w:tc>
          <w:tcPr>
            <w:tcW w:w="712" w:type="dxa"/>
            <w:vMerge w:val="restart"/>
            <w:tcBorders>
              <w:top w:val="single" w:sz="4" w:space="0" w:color="auto"/>
              <w:left w:val="single" w:sz="4" w:space="0" w:color="auto"/>
              <w:right w:val="single" w:sz="4" w:space="0" w:color="auto"/>
            </w:tcBorders>
            <w:shd w:val="clear" w:color="auto" w:fill="D9D9D9"/>
            <w:noWrap/>
            <w:vAlign w:val="center"/>
          </w:tcPr>
          <w:p w:rsidR="000554C7" w:rsidRPr="000554C7" w:rsidRDefault="000554C7" w:rsidP="000554C7">
            <w:pPr>
              <w:jc w:val="center"/>
              <w:rPr>
                <w:rFonts w:cs="Times New Roman"/>
                <w:b/>
                <w:bCs/>
                <w:sz w:val="20"/>
                <w:szCs w:val="20"/>
                <w:lang w:val="en-GB"/>
              </w:rPr>
            </w:pPr>
            <w:proofErr w:type="spellStart"/>
            <w:r w:rsidRPr="000554C7">
              <w:rPr>
                <w:rFonts w:cs="Times New Roman"/>
                <w:b/>
                <w:bCs/>
                <w:sz w:val="20"/>
                <w:szCs w:val="20"/>
                <w:lang w:val="en-GB"/>
              </w:rPr>
              <w:t>Nr</w:t>
            </w:r>
            <w:proofErr w:type="spellEnd"/>
            <w:r w:rsidRPr="000554C7">
              <w:rPr>
                <w:rFonts w:cs="Times New Roman"/>
                <w:b/>
                <w:bCs/>
                <w:sz w:val="20"/>
                <w:szCs w:val="20"/>
                <w:lang w:val="en-GB"/>
              </w:rPr>
              <w:t>. p.k.*</w:t>
            </w:r>
          </w:p>
        </w:tc>
        <w:tc>
          <w:tcPr>
            <w:tcW w:w="1623" w:type="dxa"/>
            <w:vMerge w:val="restart"/>
            <w:tcBorders>
              <w:top w:val="single" w:sz="4" w:space="0" w:color="auto"/>
              <w:left w:val="single" w:sz="4" w:space="0" w:color="auto"/>
              <w:right w:val="single" w:sz="4" w:space="0" w:color="auto"/>
            </w:tcBorders>
            <w:shd w:val="clear" w:color="auto" w:fill="D9D9D9"/>
            <w:noWrap/>
            <w:vAlign w:val="center"/>
          </w:tcPr>
          <w:p w:rsidR="000554C7" w:rsidRPr="000554C7" w:rsidRDefault="000554C7" w:rsidP="000554C7">
            <w:pPr>
              <w:jc w:val="center"/>
              <w:rPr>
                <w:rFonts w:cs="Times New Roman"/>
                <w:b/>
                <w:bCs/>
                <w:sz w:val="20"/>
                <w:szCs w:val="20"/>
                <w:lang w:val="en-GB"/>
              </w:rPr>
            </w:pPr>
            <w:proofErr w:type="spellStart"/>
            <w:r w:rsidRPr="000554C7">
              <w:rPr>
                <w:rFonts w:cs="Times New Roman"/>
                <w:b/>
                <w:bCs/>
                <w:sz w:val="20"/>
                <w:szCs w:val="20"/>
                <w:lang w:val="en-GB"/>
              </w:rPr>
              <w:t>Tehniskā</w:t>
            </w:r>
            <w:proofErr w:type="spellEnd"/>
            <w:r w:rsidRPr="000554C7">
              <w:rPr>
                <w:rFonts w:cs="Times New Roman"/>
                <w:b/>
                <w:bCs/>
                <w:sz w:val="20"/>
                <w:szCs w:val="20"/>
                <w:lang w:val="en-GB"/>
              </w:rPr>
              <w:t xml:space="preserve"> </w:t>
            </w:r>
            <w:proofErr w:type="spellStart"/>
            <w:r w:rsidRPr="000554C7">
              <w:rPr>
                <w:rFonts w:cs="Times New Roman"/>
                <w:b/>
                <w:bCs/>
                <w:sz w:val="20"/>
                <w:szCs w:val="20"/>
                <w:lang w:val="en-GB"/>
              </w:rPr>
              <w:t>piedāvājuma</w:t>
            </w:r>
            <w:proofErr w:type="spellEnd"/>
            <w:r w:rsidRPr="000554C7">
              <w:rPr>
                <w:rFonts w:cs="Times New Roman"/>
                <w:b/>
                <w:bCs/>
                <w:sz w:val="20"/>
                <w:szCs w:val="20"/>
                <w:lang w:val="en-GB"/>
              </w:rPr>
              <w:t xml:space="preserve"> </w:t>
            </w:r>
            <w:proofErr w:type="spellStart"/>
            <w:r w:rsidRPr="000554C7">
              <w:rPr>
                <w:rFonts w:cs="Times New Roman"/>
                <w:b/>
                <w:bCs/>
                <w:sz w:val="20"/>
                <w:szCs w:val="20"/>
                <w:lang w:val="en-GB"/>
              </w:rPr>
              <w:t>pozīcija</w:t>
            </w:r>
            <w:proofErr w:type="spellEnd"/>
            <w:r w:rsidRPr="000554C7">
              <w:rPr>
                <w:rFonts w:cs="Times New Roman"/>
                <w:b/>
                <w:bCs/>
                <w:sz w:val="20"/>
                <w:szCs w:val="20"/>
                <w:lang w:val="en-GB"/>
              </w:rPr>
              <w:t xml:space="preserve"> </w:t>
            </w:r>
            <w:proofErr w:type="spellStart"/>
            <w:r w:rsidRPr="000554C7">
              <w:rPr>
                <w:rFonts w:cs="Times New Roman"/>
                <w:b/>
                <w:bCs/>
                <w:sz w:val="20"/>
                <w:szCs w:val="20"/>
                <w:lang w:val="en-GB"/>
              </w:rPr>
              <w:t>atbilstoši</w:t>
            </w:r>
            <w:proofErr w:type="spellEnd"/>
            <w:r w:rsidRPr="000554C7">
              <w:rPr>
                <w:rFonts w:cs="Times New Roman"/>
                <w:b/>
                <w:bCs/>
                <w:sz w:val="20"/>
                <w:szCs w:val="20"/>
                <w:lang w:val="en-GB"/>
              </w:rPr>
              <w:t xml:space="preserve"> </w:t>
            </w:r>
            <w:proofErr w:type="spellStart"/>
            <w:r w:rsidRPr="000554C7">
              <w:rPr>
                <w:rFonts w:cs="Times New Roman"/>
                <w:b/>
                <w:bCs/>
                <w:sz w:val="20"/>
                <w:szCs w:val="20"/>
                <w:lang w:val="en-GB"/>
              </w:rPr>
              <w:t>Tehniskajai</w:t>
            </w:r>
            <w:proofErr w:type="spellEnd"/>
            <w:r w:rsidRPr="000554C7">
              <w:rPr>
                <w:rFonts w:cs="Times New Roman"/>
                <w:b/>
                <w:bCs/>
                <w:sz w:val="20"/>
                <w:szCs w:val="20"/>
                <w:lang w:val="en-GB"/>
              </w:rPr>
              <w:t xml:space="preserve"> </w:t>
            </w:r>
            <w:proofErr w:type="spellStart"/>
            <w:r w:rsidRPr="000554C7">
              <w:rPr>
                <w:rFonts w:cs="Times New Roman"/>
                <w:b/>
                <w:bCs/>
                <w:sz w:val="20"/>
                <w:szCs w:val="20"/>
                <w:lang w:val="en-GB"/>
              </w:rPr>
              <w:t>specifikācijai</w:t>
            </w:r>
            <w:proofErr w:type="spellEnd"/>
            <w:r w:rsidRPr="000554C7">
              <w:rPr>
                <w:rFonts w:cs="Times New Roman"/>
                <w:b/>
                <w:bCs/>
                <w:sz w:val="20"/>
                <w:szCs w:val="20"/>
                <w:lang w:val="en-GB"/>
              </w:rPr>
              <w:t>**</w:t>
            </w:r>
          </w:p>
        </w:tc>
        <w:tc>
          <w:tcPr>
            <w:tcW w:w="4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554C7" w:rsidRPr="000554C7" w:rsidRDefault="000554C7" w:rsidP="000554C7">
            <w:pPr>
              <w:jc w:val="center"/>
              <w:rPr>
                <w:rFonts w:cs="Times New Roman"/>
                <w:b/>
                <w:bCs/>
                <w:sz w:val="20"/>
                <w:szCs w:val="20"/>
                <w:lang w:val="en-GB"/>
              </w:rPr>
            </w:pPr>
            <w:proofErr w:type="spellStart"/>
            <w:r w:rsidRPr="000554C7">
              <w:rPr>
                <w:rFonts w:cs="Times New Roman"/>
                <w:b/>
                <w:bCs/>
                <w:sz w:val="20"/>
                <w:szCs w:val="20"/>
                <w:lang w:val="en-GB"/>
              </w:rPr>
              <w:t>Tehniskie</w:t>
            </w:r>
            <w:proofErr w:type="spellEnd"/>
            <w:r w:rsidRPr="000554C7">
              <w:rPr>
                <w:rFonts w:cs="Times New Roman"/>
                <w:b/>
                <w:bCs/>
                <w:sz w:val="20"/>
                <w:szCs w:val="20"/>
                <w:lang w:val="en-GB"/>
              </w:rPr>
              <w:t xml:space="preserve"> </w:t>
            </w:r>
            <w:proofErr w:type="spellStart"/>
            <w:r w:rsidRPr="000554C7">
              <w:rPr>
                <w:rFonts w:cs="Times New Roman"/>
                <w:b/>
                <w:bCs/>
                <w:sz w:val="20"/>
                <w:szCs w:val="20"/>
                <w:lang w:val="en-GB"/>
              </w:rPr>
              <w:t>parametri</w:t>
            </w:r>
            <w:proofErr w:type="spellEnd"/>
            <w:r w:rsidRPr="000554C7">
              <w:rPr>
                <w:rFonts w:cs="Times New Roman"/>
                <w:b/>
                <w:bCs/>
                <w:sz w:val="20"/>
                <w:szCs w:val="20"/>
                <w:lang w:val="en-GB"/>
              </w:rPr>
              <w:t xml:space="preserve"> (</w:t>
            </w:r>
            <w:proofErr w:type="spellStart"/>
            <w:r w:rsidRPr="000554C7">
              <w:rPr>
                <w:rFonts w:cs="Times New Roman"/>
                <w:b/>
                <w:bCs/>
                <w:sz w:val="20"/>
                <w:szCs w:val="20"/>
                <w:lang w:val="en-GB"/>
              </w:rPr>
              <w:t>ja</w:t>
            </w:r>
            <w:proofErr w:type="spellEnd"/>
            <w:r w:rsidRPr="000554C7">
              <w:rPr>
                <w:rFonts w:cs="Times New Roman"/>
                <w:b/>
                <w:bCs/>
                <w:sz w:val="20"/>
                <w:szCs w:val="20"/>
                <w:lang w:val="en-GB"/>
              </w:rPr>
              <w:t xml:space="preserve"> </w:t>
            </w:r>
            <w:proofErr w:type="spellStart"/>
            <w:r w:rsidRPr="000554C7">
              <w:rPr>
                <w:rFonts w:cs="Times New Roman"/>
                <w:b/>
                <w:bCs/>
                <w:sz w:val="20"/>
                <w:szCs w:val="20"/>
                <w:lang w:val="en-GB"/>
              </w:rPr>
              <w:t>piemērojams</w:t>
            </w:r>
            <w:proofErr w:type="spellEnd"/>
            <w:r w:rsidRPr="000554C7">
              <w:rPr>
                <w:rFonts w:cs="Times New Roman"/>
                <w:b/>
                <w:bCs/>
                <w:sz w:val="20"/>
                <w:szCs w:val="20"/>
                <w:lang w:val="en-GB"/>
              </w:rPr>
              <w:t>)***</w:t>
            </w:r>
          </w:p>
        </w:tc>
        <w:tc>
          <w:tcPr>
            <w:tcW w:w="1170" w:type="dxa"/>
            <w:vMerge w:val="restart"/>
            <w:tcBorders>
              <w:top w:val="single" w:sz="4" w:space="0" w:color="auto"/>
              <w:left w:val="single" w:sz="4" w:space="0" w:color="auto"/>
              <w:right w:val="single" w:sz="4" w:space="0" w:color="auto"/>
            </w:tcBorders>
            <w:shd w:val="clear" w:color="auto" w:fill="D9D9D9"/>
            <w:noWrap/>
            <w:vAlign w:val="center"/>
          </w:tcPr>
          <w:p w:rsidR="000554C7" w:rsidRPr="000554C7" w:rsidRDefault="000554C7" w:rsidP="000554C7">
            <w:pPr>
              <w:jc w:val="center"/>
              <w:rPr>
                <w:rFonts w:cs="Times New Roman"/>
                <w:b/>
                <w:bCs/>
                <w:sz w:val="20"/>
                <w:szCs w:val="20"/>
                <w:lang w:val="en-GB"/>
              </w:rPr>
            </w:pPr>
            <w:proofErr w:type="spellStart"/>
            <w:r w:rsidRPr="000554C7">
              <w:rPr>
                <w:rFonts w:cs="Times New Roman"/>
                <w:b/>
                <w:bCs/>
                <w:sz w:val="20"/>
                <w:szCs w:val="20"/>
                <w:lang w:val="en-GB"/>
              </w:rPr>
              <w:t>Vienība</w:t>
            </w:r>
            <w:proofErr w:type="spellEnd"/>
          </w:p>
          <w:p w:rsidR="000554C7" w:rsidRPr="000554C7" w:rsidRDefault="000554C7" w:rsidP="000554C7">
            <w:pPr>
              <w:jc w:val="center"/>
              <w:rPr>
                <w:rFonts w:cs="Times New Roman"/>
                <w:bCs/>
                <w:sz w:val="20"/>
                <w:szCs w:val="20"/>
                <w:lang w:val="en-GB"/>
              </w:rPr>
            </w:pPr>
          </w:p>
        </w:tc>
        <w:tc>
          <w:tcPr>
            <w:tcW w:w="1170" w:type="dxa"/>
            <w:vMerge w:val="restart"/>
            <w:tcBorders>
              <w:top w:val="single" w:sz="4" w:space="0" w:color="auto"/>
              <w:left w:val="single" w:sz="4" w:space="0" w:color="auto"/>
              <w:right w:val="single" w:sz="4" w:space="0" w:color="auto"/>
            </w:tcBorders>
            <w:shd w:val="clear" w:color="auto" w:fill="D9D9D9"/>
            <w:vAlign w:val="center"/>
          </w:tcPr>
          <w:p w:rsidR="000554C7" w:rsidRPr="000554C7" w:rsidRDefault="000554C7" w:rsidP="000554C7">
            <w:pPr>
              <w:jc w:val="center"/>
              <w:rPr>
                <w:rFonts w:cs="Times New Roman"/>
                <w:b/>
                <w:sz w:val="20"/>
                <w:szCs w:val="20"/>
              </w:rPr>
            </w:pPr>
            <w:r w:rsidRPr="000554C7">
              <w:rPr>
                <w:rFonts w:cs="Times New Roman"/>
                <w:b/>
                <w:sz w:val="20"/>
                <w:szCs w:val="20"/>
              </w:rPr>
              <w:t>Vienību skaits</w:t>
            </w:r>
          </w:p>
          <w:p w:rsidR="000554C7" w:rsidRPr="000554C7" w:rsidRDefault="000554C7" w:rsidP="000554C7">
            <w:pPr>
              <w:jc w:val="center"/>
              <w:rPr>
                <w:rFonts w:cs="Times New Roman"/>
                <w:sz w:val="20"/>
                <w:szCs w:val="20"/>
              </w:rPr>
            </w:pPr>
          </w:p>
        </w:tc>
      </w:tr>
      <w:tr w:rsidR="000554C7" w:rsidRPr="000554C7" w:rsidTr="000554C7">
        <w:trPr>
          <w:trHeight w:val="316"/>
        </w:trPr>
        <w:tc>
          <w:tcPr>
            <w:tcW w:w="712" w:type="dxa"/>
            <w:vMerge/>
            <w:tcBorders>
              <w:left w:val="single" w:sz="4" w:space="0" w:color="auto"/>
              <w:bottom w:val="single" w:sz="4" w:space="0" w:color="auto"/>
              <w:right w:val="single" w:sz="4" w:space="0" w:color="auto"/>
            </w:tcBorders>
            <w:shd w:val="clear" w:color="auto" w:fill="D9D9D9"/>
            <w:noWrap/>
            <w:vAlign w:val="center"/>
          </w:tcPr>
          <w:p w:rsidR="000554C7" w:rsidRPr="000554C7" w:rsidRDefault="000554C7" w:rsidP="000554C7">
            <w:pPr>
              <w:jc w:val="center"/>
              <w:rPr>
                <w:rFonts w:cs="Times New Roman"/>
                <w:b/>
                <w:bCs/>
                <w:sz w:val="20"/>
                <w:szCs w:val="20"/>
                <w:lang w:val="en-GB"/>
              </w:rPr>
            </w:pPr>
          </w:p>
        </w:tc>
        <w:tc>
          <w:tcPr>
            <w:tcW w:w="1623" w:type="dxa"/>
            <w:vMerge/>
            <w:tcBorders>
              <w:left w:val="single" w:sz="4" w:space="0" w:color="auto"/>
              <w:bottom w:val="single" w:sz="4" w:space="0" w:color="auto"/>
              <w:right w:val="single" w:sz="4" w:space="0" w:color="auto"/>
            </w:tcBorders>
            <w:shd w:val="clear" w:color="auto" w:fill="D9D9D9"/>
            <w:noWrap/>
            <w:vAlign w:val="center"/>
          </w:tcPr>
          <w:p w:rsidR="000554C7" w:rsidRPr="000554C7" w:rsidRDefault="000554C7" w:rsidP="000554C7">
            <w:pPr>
              <w:jc w:val="center"/>
              <w:rPr>
                <w:rFonts w:cs="Times New Roman"/>
                <w:b/>
                <w:bCs/>
                <w:sz w:val="20"/>
                <w:szCs w:val="20"/>
                <w:lang w:val="en-GB"/>
              </w:rPr>
            </w:pP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0554C7" w:rsidRPr="000554C7" w:rsidRDefault="000554C7" w:rsidP="000554C7">
            <w:pPr>
              <w:jc w:val="center"/>
              <w:rPr>
                <w:rFonts w:cs="Times New Roman"/>
                <w:bCs/>
                <w:sz w:val="20"/>
                <w:szCs w:val="20"/>
                <w:lang w:val="en-GB"/>
              </w:rPr>
            </w:pPr>
            <w:proofErr w:type="spellStart"/>
            <w:r w:rsidRPr="000554C7">
              <w:rPr>
                <w:rFonts w:cs="Times New Roman"/>
                <w:bCs/>
                <w:sz w:val="20"/>
                <w:szCs w:val="20"/>
                <w:lang w:val="en-GB"/>
              </w:rPr>
              <w:t>Norādīt</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visus</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tehnisko</w:t>
            </w:r>
            <w:proofErr w:type="spellEnd"/>
            <w:r w:rsidRPr="000554C7">
              <w:rPr>
                <w:rFonts w:cs="Times New Roman"/>
                <w:bCs/>
                <w:sz w:val="20"/>
                <w:szCs w:val="20"/>
                <w:lang w:val="en-GB"/>
              </w:rPr>
              <w:t xml:space="preserve"> un </w:t>
            </w:r>
            <w:proofErr w:type="spellStart"/>
            <w:r w:rsidRPr="000554C7">
              <w:rPr>
                <w:rFonts w:cs="Times New Roman"/>
                <w:bCs/>
                <w:sz w:val="20"/>
                <w:szCs w:val="20"/>
                <w:lang w:val="en-GB"/>
              </w:rPr>
              <w:t>darbības</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parametru</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aprakstus</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atbilstoši</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Nolikuma</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Tehniskās</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specifikācijas</w:t>
            </w:r>
            <w:proofErr w:type="spellEnd"/>
            <w:r w:rsidRPr="000554C7">
              <w:rPr>
                <w:rFonts w:cs="Times New Roman"/>
                <w:bCs/>
                <w:sz w:val="20"/>
                <w:szCs w:val="20"/>
                <w:lang w:val="en-GB"/>
              </w:rPr>
              <w:t xml:space="preserve"> (2.pielikums) </w:t>
            </w:r>
            <w:proofErr w:type="spellStart"/>
            <w:r w:rsidRPr="000554C7">
              <w:rPr>
                <w:rFonts w:cs="Times New Roman"/>
                <w:bCs/>
                <w:sz w:val="20"/>
                <w:szCs w:val="20"/>
                <w:lang w:val="en-GB"/>
              </w:rPr>
              <w:t>prasībām</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kā</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arī</w:t>
            </w:r>
            <w:proofErr w:type="spellEnd"/>
            <w:r w:rsidRPr="000554C7">
              <w:rPr>
                <w:rFonts w:cs="Times New Roman"/>
                <w:bCs/>
                <w:sz w:val="20"/>
                <w:szCs w:val="20"/>
                <w:lang w:val="en-GB"/>
              </w:rPr>
              <w:t xml:space="preserve"> </w:t>
            </w:r>
            <w:proofErr w:type="spellStart"/>
            <w:r w:rsidRPr="000554C7">
              <w:rPr>
                <w:rFonts w:cs="Times New Roman"/>
                <w:b/>
                <w:bCs/>
                <w:sz w:val="20"/>
                <w:szCs w:val="20"/>
                <w:u w:val="single"/>
                <w:lang w:val="en-GB"/>
              </w:rPr>
              <w:t>pievienot</w:t>
            </w:r>
            <w:proofErr w:type="spellEnd"/>
            <w:r w:rsidRPr="000554C7">
              <w:rPr>
                <w:rFonts w:cs="Times New Roman"/>
                <w:b/>
                <w:bCs/>
                <w:sz w:val="20"/>
                <w:szCs w:val="20"/>
                <w:u w:val="single"/>
                <w:lang w:val="en-GB"/>
              </w:rPr>
              <w:t xml:space="preserve"> </w:t>
            </w:r>
            <w:proofErr w:type="spellStart"/>
            <w:r w:rsidRPr="000554C7">
              <w:rPr>
                <w:rFonts w:cs="Times New Roman"/>
                <w:b/>
                <w:bCs/>
                <w:sz w:val="20"/>
                <w:szCs w:val="20"/>
                <w:u w:val="single"/>
                <w:lang w:val="en-GB"/>
              </w:rPr>
              <w:t>preces</w:t>
            </w:r>
            <w:proofErr w:type="spellEnd"/>
            <w:r w:rsidRPr="000554C7">
              <w:rPr>
                <w:rFonts w:cs="Times New Roman"/>
                <w:b/>
                <w:bCs/>
                <w:sz w:val="20"/>
                <w:szCs w:val="20"/>
                <w:u w:val="single"/>
                <w:lang w:val="en-GB"/>
              </w:rPr>
              <w:t xml:space="preserve"> </w:t>
            </w:r>
            <w:proofErr w:type="spellStart"/>
            <w:r w:rsidRPr="000554C7">
              <w:rPr>
                <w:rFonts w:cs="Times New Roman"/>
                <w:b/>
                <w:bCs/>
                <w:sz w:val="20"/>
                <w:szCs w:val="20"/>
                <w:u w:val="single"/>
                <w:lang w:val="en-GB"/>
              </w:rPr>
              <w:t>attēlu</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rsidR="000554C7" w:rsidRPr="000554C7" w:rsidRDefault="000554C7" w:rsidP="000554C7">
            <w:pPr>
              <w:jc w:val="center"/>
              <w:rPr>
                <w:rFonts w:cs="Times New Roman"/>
                <w:bCs/>
                <w:sz w:val="20"/>
                <w:szCs w:val="20"/>
                <w:lang w:val="en-GB"/>
              </w:rPr>
            </w:pPr>
            <w:proofErr w:type="spellStart"/>
            <w:r w:rsidRPr="000554C7">
              <w:rPr>
                <w:rFonts w:cs="Times New Roman"/>
                <w:bCs/>
                <w:sz w:val="20"/>
                <w:szCs w:val="20"/>
                <w:lang w:val="en-GB"/>
              </w:rPr>
              <w:t>Papildu</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informācija</w:t>
            </w:r>
            <w:proofErr w:type="spellEnd"/>
            <w:r w:rsidRPr="000554C7">
              <w:rPr>
                <w:rFonts w:cs="Times New Roman"/>
                <w:bCs/>
                <w:sz w:val="20"/>
                <w:szCs w:val="20"/>
                <w:lang w:val="en-GB"/>
              </w:rPr>
              <w:t xml:space="preserve"> - </w:t>
            </w:r>
            <w:proofErr w:type="spellStart"/>
            <w:r w:rsidRPr="000554C7">
              <w:rPr>
                <w:rFonts w:cs="Times New Roman"/>
                <w:bCs/>
                <w:sz w:val="20"/>
                <w:szCs w:val="20"/>
                <w:lang w:val="en-GB"/>
              </w:rPr>
              <w:t>ražotāja</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avots</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kur</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var</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pārliecināties</w:t>
            </w:r>
            <w:proofErr w:type="spellEnd"/>
            <w:r w:rsidRPr="000554C7">
              <w:rPr>
                <w:rFonts w:cs="Times New Roman"/>
                <w:bCs/>
                <w:sz w:val="20"/>
                <w:szCs w:val="20"/>
                <w:lang w:val="en-GB"/>
              </w:rPr>
              <w:t xml:space="preserve"> par </w:t>
            </w:r>
            <w:proofErr w:type="spellStart"/>
            <w:r w:rsidRPr="000554C7">
              <w:rPr>
                <w:rFonts w:cs="Times New Roman"/>
                <w:bCs/>
                <w:sz w:val="20"/>
                <w:szCs w:val="20"/>
                <w:lang w:val="en-GB"/>
              </w:rPr>
              <w:t>piedāvātā</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modeļa</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ražotāja</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tehniskajiem</w:t>
            </w:r>
            <w:proofErr w:type="spellEnd"/>
            <w:r w:rsidRPr="000554C7">
              <w:rPr>
                <w:rFonts w:cs="Times New Roman"/>
                <w:bCs/>
                <w:sz w:val="20"/>
                <w:szCs w:val="20"/>
                <w:lang w:val="en-GB"/>
              </w:rPr>
              <w:t xml:space="preserve"> </w:t>
            </w:r>
            <w:proofErr w:type="spellStart"/>
            <w:r w:rsidRPr="000554C7">
              <w:rPr>
                <w:rFonts w:cs="Times New Roman"/>
                <w:bCs/>
                <w:sz w:val="20"/>
                <w:szCs w:val="20"/>
                <w:lang w:val="en-GB"/>
              </w:rPr>
              <w:t>parametriem</w:t>
            </w:r>
            <w:proofErr w:type="spellEnd"/>
            <w:r w:rsidRPr="000554C7">
              <w:rPr>
                <w:rFonts w:cs="Times New Roman"/>
                <w:bCs/>
                <w:sz w:val="20"/>
                <w:szCs w:val="20"/>
                <w:lang w:val="en-GB"/>
              </w:rPr>
              <w:t xml:space="preserve">, </w:t>
            </w:r>
            <w:r w:rsidRPr="000554C7">
              <w:rPr>
                <w:rFonts w:cs="Times New Roman"/>
                <w:b/>
                <w:bCs/>
                <w:sz w:val="20"/>
                <w:szCs w:val="20"/>
                <w:lang w:val="en-GB"/>
              </w:rPr>
              <w:t xml:space="preserve">un </w:t>
            </w:r>
            <w:proofErr w:type="spellStart"/>
            <w:r w:rsidRPr="000554C7">
              <w:rPr>
                <w:rFonts w:cs="Times New Roman"/>
                <w:b/>
                <w:bCs/>
                <w:sz w:val="20"/>
                <w:szCs w:val="20"/>
                <w:lang w:val="en-GB"/>
              </w:rPr>
              <w:t>pretendenta</w:t>
            </w:r>
            <w:proofErr w:type="spellEnd"/>
            <w:r w:rsidRPr="000554C7">
              <w:rPr>
                <w:rFonts w:cs="Times New Roman"/>
                <w:b/>
                <w:bCs/>
                <w:sz w:val="20"/>
                <w:szCs w:val="20"/>
                <w:lang w:val="en-GB"/>
              </w:rPr>
              <w:t xml:space="preserve"> </w:t>
            </w:r>
            <w:proofErr w:type="spellStart"/>
            <w:r w:rsidRPr="000554C7">
              <w:rPr>
                <w:rFonts w:cs="Times New Roman"/>
                <w:b/>
                <w:bCs/>
                <w:sz w:val="20"/>
                <w:szCs w:val="20"/>
                <w:lang w:val="en-GB"/>
              </w:rPr>
              <w:t>piedāvātais</w:t>
            </w:r>
            <w:proofErr w:type="spellEnd"/>
            <w:r w:rsidRPr="000554C7">
              <w:rPr>
                <w:rFonts w:cs="Times New Roman"/>
                <w:bCs/>
                <w:sz w:val="20"/>
                <w:szCs w:val="20"/>
                <w:lang w:val="en-GB"/>
              </w:rPr>
              <w:t xml:space="preserve"> </w:t>
            </w:r>
            <w:proofErr w:type="spellStart"/>
            <w:r w:rsidRPr="000554C7">
              <w:rPr>
                <w:rFonts w:cs="Times New Roman"/>
                <w:b/>
                <w:bCs/>
                <w:sz w:val="20"/>
                <w:szCs w:val="20"/>
                <w:lang w:val="en-GB"/>
              </w:rPr>
              <w:t>garantijas</w:t>
            </w:r>
            <w:proofErr w:type="spellEnd"/>
            <w:r w:rsidRPr="000554C7">
              <w:rPr>
                <w:rFonts w:cs="Times New Roman"/>
                <w:b/>
                <w:bCs/>
                <w:sz w:val="20"/>
                <w:szCs w:val="20"/>
                <w:lang w:val="en-GB"/>
              </w:rPr>
              <w:t xml:space="preserve"> </w:t>
            </w:r>
            <w:proofErr w:type="spellStart"/>
            <w:r w:rsidRPr="000554C7">
              <w:rPr>
                <w:rFonts w:cs="Times New Roman"/>
                <w:b/>
                <w:bCs/>
                <w:sz w:val="20"/>
                <w:szCs w:val="20"/>
                <w:lang w:val="en-GB"/>
              </w:rPr>
              <w:t>termiņš</w:t>
            </w:r>
            <w:proofErr w:type="spellEnd"/>
          </w:p>
        </w:tc>
        <w:tc>
          <w:tcPr>
            <w:tcW w:w="1170" w:type="dxa"/>
            <w:vMerge/>
            <w:tcBorders>
              <w:left w:val="single" w:sz="4" w:space="0" w:color="auto"/>
              <w:bottom w:val="single" w:sz="4" w:space="0" w:color="auto"/>
              <w:right w:val="single" w:sz="4" w:space="0" w:color="auto"/>
            </w:tcBorders>
            <w:shd w:val="clear" w:color="auto" w:fill="D9D9D9"/>
            <w:noWrap/>
            <w:vAlign w:val="center"/>
          </w:tcPr>
          <w:p w:rsidR="000554C7" w:rsidRPr="000554C7" w:rsidRDefault="000554C7" w:rsidP="000554C7">
            <w:pPr>
              <w:jc w:val="both"/>
              <w:rPr>
                <w:rFonts w:cs="Times New Roman"/>
                <w:b/>
                <w:bCs/>
                <w:lang w:val="en-GB"/>
              </w:rPr>
            </w:pPr>
          </w:p>
        </w:tc>
        <w:tc>
          <w:tcPr>
            <w:tcW w:w="1170" w:type="dxa"/>
            <w:vMerge/>
            <w:tcBorders>
              <w:left w:val="single" w:sz="4" w:space="0" w:color="auto"/>
              <w:bottom w:val="single" w:sz="4" w:space="0" w:color="auto"/>
              <w:right w:val="single" w:sz="4" w:space="0" w:color="auto"/>
            </w:tcBorders>
            <w:shd w:val="clear" w:color="auto" w:fill="D9D9D9"/>
            <w:vAlign w:val="center"/>
          </w:tcPr>
          <w:p w:rsidR="000554C7" w:rsidRPr="000554C7" w:rsidRDefault="000554C7" w:rsidP="000554C7">
            <w:pPr>
              <w:jc w:val="both"/>
              <w:rPr>
                <w:rFonts w:cs="Times New Roman"/>
                <w:b/>
              </w:rPr>
            </w:pPr>
          </w:p>
        </w:tc>
      </w:tr>
      <w:tr w:rsidR="000554C7" w:rsidRPr="000554C7" w:rsidTr="000554C7">
        <w:trPr>
          <w:trHeight w:val="219"/>
        </w:trPr>
        <w:tc>
          <w:tcPr>
            <w:tcW w:w="712" w:type="dxa"/>
            <w:tcBorders>
              <w:top w:val="single" w:sz="4" w:space="0" w:color="auto"/>
              <w:left w:val="single" w:sz="4" w:space="0" w:color="auto"/>
              <w:bottom w:val="single" w:sz="4" w:space="0" w:color="auto"/>
              <w:right w:val="single" w:sz="4" w:space="0" w:color="auto"/>
            </w:tcBorders>
            <w:noWrap/>
          </w:tcPr>
          <w:p w:rsidR="000554C7" w:rsidRPr="000554C7" w:rsidRDefault="000554C7" w:rsidP="000554C7">
            <w:pPr>
              <w:jc w:val="center"/>
              <w:rPr>
                <w:rFonts w:cs="Times New Roman"/>
                <w:b/>
                <w:lang w:val="en-GB"/>
              </w:rPr>
            </w:pPr>
            <w:r w:rsidRPr="000554C7">
              <w:rPr>
                <w:rFonts w:cs="Times New Roman"/>
                <w:bCs/>
                <w:lang w:val="en-GB"/>
              </w:rPr>
              <w:t>&lt; &gt;</w:t>
            </w:r>
          </w:p>
        </w:tc>
        <w:tc>
          <w:tcPr>
            <w:tcW w:w="1623" w:type="dxa"/>
            <w:tcBorders>
              <w:top w:val="single" w:sz="4" w:space="0" w:color="auto"/>
              <w:left w:val="single" w:sz="4" w:space="0" w:color="auto"/>
              <w:bottom w:val="single" w:sz="4" w:space="0" w:color="auto"/>
              <w:right w:val="single" w:sz="4" w:space="0" w:color="auto"/>
            </w:tcBorders>
            <w:noWrap/>
          </w:tcPr>
          <w:p w:rsidR="000554C7" w:rsidRPr="000554C7" w:rsidRDefault="000554C7" w:rsidP="000554C7">
            <w:pPr>
              <w:jc w:val="center"/>
              <w:rPr>
                <w:rFonts w:cs="Times New Roman"/>
                <w:b/>
              </w:rPr>
            </w:pPr>
            <w:r w:rsidRPr="000554C7">
              <w:rPr>
                <w:rFonts w:cs="Times New Roman"/>
                <w:bCs/>
                <w:lang w:val="en-GB"/>
              </w:rPr>
              <w:t>&lt; &gt;</w:t>
            </w:r>
          </w:p>
        </w:tc>
        <w:tc>
          <w:tcPr>
            <w:tcW w:w="2160" w:type="dxa"/>
            <w:tcBorders>
              <w:top w:val="single" w:sz="4" w:space="0" w:color="auto"/>
              <w:left w:val="single" w:sz="4" w:space="0" w:color="auto"/>
              <w:bottom w:val="single" w:sz="4" w:space="0" w:color="auto"/>
              <w:right w:val="single" w:sz="4" w:space="0" w:color="auto"/>
            </w:tcBorders>
          </w:tcPr>
          <w:p w:rsidR="000554C7" w:rsidRPr="000554C7" w:rsidRDefault="000554C7" w:rsidP="000554C7">
            <w:pPr>
              <w:jc w:val="center"/>
              <w:rPr>
                <w:rFonts w:cs="Times New Roman"/>
                <w:bCs/>
                <w:i/>
                <w:lang w:val="en-GB"/>
              </w:rPr>
            </w:pPr>
            <w:r w:rsidRPr="000554C7">
              <w:rPr>
                <w:rFonts w:cs="Times New Roman"/>
                <w:bCs/>
                <w:lang w:val="en-GB"/>
              </w:rPr>
              <w:t>&lt; &gt;</w:t>
            </w:r>
          </w:p>
        </w:tc>
        <w:tc>
          <w:tcPr>
            <w:tcW w:w="2250" w:type="dxa"/>
            <w:tcBorders>
              <w:top w:val="single" w:sz="4" w:space="0" w:color="auto"/>
              <w:left w:val="single" w:sz="4" w:space="0" w:color="auto"/>
              <w:bottom w:val="single" w:sz="4" w:space="0" w:color="auto"/>
              <w:right w:val="single" w:sz="4" w:space="0" w:color="auto"/>
            </w:tcBorders>
          </w:tcPr>
          <w:p w:rsidR="000554C7" w:rsidRPr="000554C7" w:rsidRDefault="000554C7" w:rsidP="000554C7">
            <w:pPr>
              <w:jc w:val="center"/>
              <w:rPr>
                <w:rFonts w:cs="Times New Roman"/>
                <w:bCs/>
                <w:lang w:val="en-GB"/>
              </w:rPr>
            </w:pPr>
            <w:r w:rsidRPr="000554C7">
              <w:rPr>
                <w:rFonts w:cs="Times New Roman"/>
                <w:bCs/>
                <w:lang w:val="en-GB"/>
              </w:rPr>
              <w:t>&lt; &gt;</w:t>
            </w:r>
          </w:p>
        </w:tc>
        <w:tc>
          <w:tcPr>
            <w:tcW w:w="1170" w:type="dxa"/>
            <w:tcBorders>
              <w:top w:val="single" w:sz="4" w:space="0" w:color="auto"/>
              <w:left w:val="single" w:sz="4" w:space="0" w:color="auto"/>
              <w:bottom w:val="single" w:sz="4" w:space="0" w:color="auto"/>
              <w:right w:val="single" w:sz="4" w:space="0" w:color="auto"/>
            </w:tcBorders>
            <w:noWrap/>
            <w:vAlign w:val="center"/>
          </w:tcPr>
          <w:p w:rsidR="000554C7" w:rsidRPr="000554C7" w:rsidRDefault="000554C7" w:rsidP="000554C7">
            <w:pPr>
              <w:jc w:val="center"/>
              <w:rPr>
                <w:rFonts w:cs="Times New Roman"/>
                <w:lang w:val="en-GB"/>
              </w:rPr>
            </w:pPr>
            <w:r w:rsidRPr="000554C7">
              <w:rPr>
                <w:rFonts w:cs="Times New Roman"/>
                <w:bCs/>
                <w:lang w:val="en-GB"/>
              </w:rPr>
              <w:t>&lt; &gt;</w:t>
            </w:r>
          </w:p>
        </w:tc>
        <w:tc>
          <w:tcPr>
            <w:tcW w:w="1170" w:type="dxa"/>
            <w:tcBorders>
              <w:top w:val="single" w:sz="4" w:space="0" w:color="auto"/>
              <w:left w:val="single" w:sz="4" w:space="0" w:color="auto"/>
              <w:bottom w:val="single" w:sz="4" w:space="0" w:color="auto"/>
              <w:right w:val="single" w:sz="4" w:space="0" w:color="auto"/>
            </w:tcBorders>
            <w:vAlign w:val="center"/>
          </w:tcPr>
          <w:p w:rsidR="000554C7" w:rsidRPr="000554C7" w:rsidRDefault="000554C7" w:rsidP="000554C7">
            <w:pPr>
              <w:jc w:val="center"/>
              <w:rPr>
                <w:rFonts w:cs="Times New Roman"/>
                <w:lang w:val="en-GB"/>
              </w:rPr>
            </w:pPr>
            <w:r w:rsidRPr="000554C7">
              <w:rPr>
                <w:rFonts w:cs="Times New Roman"/>
                <w:bCs/>
                <w:lang w:val="en-GB"/>
              </w:rPr>
              <w:t>&lt; &gt;</w:t>
            </w:r>
          </w:p>
        </w:tc>
      </w:tr>
    </w:tbl>
    <w:p w:rsidR="000554C7" w:rsidRPr="000554C7" w:rsidRDefault="000554C7" w:rsidP="000554C7">
      <w:pPr>
        <w:jc w:val="both"/>
        <w:rPr>
          <w:rFonts w:cs="Times New Roman"/>
          <w:i/>
          <w:sz w:val="20"/>
          <w:szCs w:val="20"/>
        </w:rPr>
      </w:pPr>
      <w:r w:rsidRPr="000554C7">
        <w:rPr>
          <w:rFonts w:cs="Times New Roman"/>
          <w:i/>
          <w:sz w:val="20"/>
          <w:szCs w:val="20"/>
        </w:rPr>
        <w:t>*Tehniskā piedāvājuma pozīciju numerācijai ir jāatbilst Tehniskās specifikācijas numerācijai;</w:t>
      </w:r>
    </w:p>
    <w:p w:rsidR="000554C7" w:rsidRPr="000554C7" w:rsidRDefault="000554C7" w:rsidP="000554C7">
      <w:pPr>
        <w:jc w:val="both"/>
        <w:rPr>
          <w:rFonts w:cs="Times New Roman"/>
          <w:i/>
          <w:sz w:val="20"/>
          <w:szCs w:val="20"/>
        </w:rPr>
      </w:pPr>
      <w:r w:rsidRPr="000554C7">
        <w:rPr>
          <w:rFonts w:cs="Times New Roman"/>
          <w:i/>
          <w:sz w:val="20"/>
          <w:szCs w:val="20"/>
        </w:rPr>
        <w:t>** Tehniskajā piedāvājumā ir jānorāda piedāvātās Preces precīzu ražotāja modeļa nosaukumu (ja ir); informāciju par piedāvātās preces ražotāju;</w:t>
      </w:r>
    </w:p>
    <w:p w:rsidR="000554C7" w:rsidRPr="000554C7" w:rsidRDefault="000554C7" w:rsidP="000554C7">
      <w:pPr>
        <w:jc w:val="both"/>
        <w:rPr>
          <w:rFonts w:cs="Times New Roman"/>
          <w:i/>
          <w:sz w:val="20"/>
          <w:szCs w:val="20"/>
        </w:rPr>
      </w:pPr>
      <w:r w:rsidRPr="000554C7">
        <w:rPr>
          <w:rFonts w:cs="Times New Roman"/>
          <w:i/>
          <w:sz w:val="20"/>
          <w:szCs w:val="20"/>
        </w:rPr>
        <w:t>*** Tehniskajā piedāvājumā ir jānorāda piedāvātās Preces tehnisko un darbības parametru aprakstus atbilstoši Tehniskās specifikācijas detalizācijai, kā arī atsevišķi ir jānorāda papildu informācija - ražotāja avotu (atsauci uz ražotāja mājaslapu vai tehniskajam piedāvājumam pievienoto piedāvātās preces ražotāja tehnisko dokumentāciju (lpp. Nr.), kur iepirkuma komisija var pārliecināties par piedāvātās preces ražotāja noteiktajiem tehniskajiem parametriem un garantijas nosacījumiem.</w:t>
      </w:r>
    </w:p>
    <w:p w:rsidR="000554C7" w:rsidRPr="000554C7" w:rsidRDefault="000554C7" w:rsidP="000554C7">
      <w:pPr>
        <w:jc w:val="both"/>
        <w:rPr>
          <w:rFonts w:cs="Times New Roman"/>
        </w:rPr>
      </w:pPr>
    </w:p>
    <w:p w:rsidR="000554C7" w:rsidRPr="000554C7" w:rsidRDefault="000554C7" w:rsidP="000554C7">
      <w:pPr>
        <w:jc w:val="both"/>
        <w:rPr>
          <w:rFonts w:cs="Times New Roman"/>
        </w:rPr>
      </w:pPr>
    </w:p>
    <w:p w:rsidR="000554C7" w:rsidRPr="000554C7" w:rsidRDefault="000554C7" w:rsidP="000554C7">
      <w:pPr>
        <w:jc w:val="both"/>
        <w:rPr>
          <w:rFonts w:cs="Times New Roman"/>
        </w:rPr>
      </w:pPr>
    </w:p>
    <w:p w:rsidR="000554C7" w:rsidRPr="000554C7" w:rsidRDefault="000554C7" w:rsidP="000554C7">
      <w:pPr>
        <w:jc w:val="both"/>
        <w:rPr>
          <w:rFonts w:cs="Times New Roman"/>
          <w:lang w:val="en-GB"/>
        </w:rPr>
      </w:pPr>
      <w:r w:rsidRPr="000554C7">
        <w:rPr>
          <w:rFonts w:cs="Times New Roman"/>
          <w:lang w:val="en-GB"/>
        </w:rPr>
        <w:t xml:space="preserve">_________________________________________________________________________ </w:t>
      </w:r>
    </w:p>
    <w:p w:rsidR="000554C7" w:rsidRPr="000554C7" w:rsidRDefault="000554C7" w:rsidP="000554C7">
      <w:pPr>
        <w:jc w:val="both"/>
        <w:rPr>
          <w:rFonts w:cs="Times New Roman"/>
          <w:lang w:val="en-GB"/>
        </w:rPr>
      </w:pPr>
      <w:r w:rsidRPr="000554C7">
        <w:rPr>
          <w:rFonts w:cs="Times New Roman"/>
          <w:lang w:val="en-GB"/>
        </w:rPr>
        <w:t>(</w:t>
      </w:r>
      <w:proofErr w:type="spellStart"/>
      <w:proofErr w:type="gramStart"/>
      <w:r w:rsidRPr="000554C7">
        <w:rPr>
          <w:rFonts w:cs="Times New Roman"/>
          <w:lang w:val="en-GB"/>
        </w:rPr>
        <w:t>amats</w:t>
      </w:r>
      <w:proofErr w:type="spellEnd"/>
      <w:proofErr w:type="gramEnd"/>
      <w:r w:rsidRPr="000554C7">
        <w:rPr>
          <w:rFonts w:cs="Times New Roman"/>
          <w:lang w:val="en-GB"/>
        </w:rPr>
        <w:t xml:space="preserve">) </w:t>
      </w:r>
      <w:r w:rsidRPr="000554C7">
        <w:rPr>
          <w:rFonts w:cs="Times New Roman"/>
          <w:lang w:val="en-GB"/>
        </w:rPr>
        <w:tab/>
        <w:t xml:space="preserve">                    (</w:t>
      </w:r>
      <w:proofErr w:type="spellStart"/>
      <w:proofErr w:type="gramStart"/>
      <w:r w:rsidRPr="000554C7">
        <w:rPr>
          <w:rFonts w:cs="Times New Roman"/>
          <w:lang w:val="en-GB"/>
        </w:rPr>
        <w:t>paraksts</w:t>
      </w:r>
      <w:proofErr w:type="spellEnd"/>
      <w:proofErr w:type="gramEnd"/>
      <w:r w:rsidRPr="000554C7">
        <w:rPr>
          <w:rFonts w:cs="Times New Roman"/>
          <w:lang w:val="en-GB"/>
        </w:rPr>
        <w:t xml:space="preserve">)                      </w:t>
      </w:r>
      <w:r w:rsidRPr="000554C7">
        <w:rPr>
          <w:rFonts w:cs="Times New Roman"/>
        </w:rPr>
        <w:t>(vārds, uzvārds)                      (vieta, datums)</w:t>
      </w:r>
    </w:p>
    <w:p w:rsidR="000554C7" w:rsidRDefault="000554C7" w:rsidP="00967AD1">
      <w:pPr>
        <w:rPr>
          <w:sz w:val="22"/>
          <w:szCs w:val="22"/>
        </w:rPr>
        <w:sectPr w:rsidR="000554C7" w:rsidSect="001E3221">
          <w:pgSz w:w="11906" w:h="16838"/>
          <w:pgMar w:top="1134" w:right="1134" w:bottom="1134" w:left="1701" w:header="709" w:footer="352" w:gutter="0"/>
          <w:cols w:space="708"/>
          <w:docGrid w:linePitch="360"/>
        </w:sectPr>
      </w:pPr>
    </w:p>
    <w:p w:rsidR="00967AD1" w:rsidRPr="001E3221" w:rsidRDefault="00967AD1" w:rsidP="001E3221">
      <w:pPr>
        <w:jc w:val="right"/>
        <w:rPr>
          <w:bCs/>
          <w:sz w:val="20"/>
          <w:szCs w:val="20"/>
        </w:rPr>
      </w:pPr>
      <w:r w:rsidRPr="001E3221">
        <w:rPr>
          <w:bCs/>
          <w:sz w:val="20"/>
          <w:szCs w:val="20"/>
        </w:rPr>
        <w:lastRenderedPageBreak/>
        <w:t>Pielikums</w:t>
      </w:r>
      <w:r w:rsidR="001E3221" w:rsidRPr="001E3221">
        <w:rPr>
          <w:bCs/>
          <w:sz w:val="20"/>
          <w:szCs w:val="20"/>
        </w:rPr>
        <w:t xml:space="preserve"> Nr.4</w:t>
      </w:r>
    </w:p>
    <w:p w:rsidR="00967AD1" w:rsidRPr="001E3221" w:rsidRDefault="00967AD1" w:rsidP="00967AD1">
      <w:pPr>
        <w:jc w:val="right"/>
        <w:rPr>
          <w:bCs/>
        </w:rPr>
      </w:pPr>
      <w:r w:rsidRPr="001E3221">
        <w:rPr>
          <w:bCs/>
          <w:sz w:val="20"/>
          <w:szCs w:val="20"/>
        </w:rPr>
        <w:t>nolikumam ar ID Nr. RTU-</w:t>
      </w:r>
      <w:r w:rsidR="001E3221" w:rsidRPr="001E3221">
        <w:rPr>
          <w:bCs/>
          <w:sz w:val="20"/>
          <w:szCs w:val="20"/>
        </w:rPr>
        <w:t>2017/9</w:t>
      </w:r>
      <w:r w:rsidRPr="001E3221">
        <w:rPr>
          <w:bCs/>
          <w:sz w:val="20"/>
          <w:szCs w:val="20"/>
        </w:rPr>
        <w:t>4</w:t>
      </w:r>
    </w:p>
    <w:p w:rsidR="00967AD1" w:rsidRDefault="00967AD1" w:rsidP="00967AD1">
      <w:pPr>
        <w:jc w:val="center"/>
        <w:rPr>
          <w:b/>
          <w:color w:val="000000"/>
          <w:sz w:val="28"/>
          <w:szCs w:val="28"/>
          <w:lang w:eastAsia="lv-LV"/>
        </w:rPr>
      </w:pPr>
    </w:p>
    <w:p w:rsidR="000554C7" w:rsidRDefault="000554C7" w:rsidP="00967AD1">
      <w:pPr>
        <w:jc w:val="center"/>
        <w:rPr>
          <w:b/>
          <w:color w:val="000000"/>
          <w:sz w:val="28"/>
          <w:szCs w:val="28"/>
          <w:lang w:eastAsia="lv-LV"/>
        </w:rPr>
      </w:pPr>
    </w:p>
    <w:p w:rsidR="00967AD1" w:rsidRPr="00D229F1" w:rsidRDefault="00967AD1" w:rsidP="00967AD1">
      <w:pPr>
        <w:jc w:val="center"/>
        <w:rPr>
          <w:b/>
          <w:color w:val="000000"/>
          <w:sz w:val="28"/>
          <w:szCs w:val="28"/>
          <w:lang w:eastAsia="lv-LV"/>
        </w:rPr>
      </w:pPr>
      <w:r>
        <w:rPr>
          <w:b/>
          <w:color w:val="000000"/>
          <w:sz w:val="28"/>
          <w:szCs w:val="28"/>
          <w:lang w:eastAsia="lv-LV"/>
        </w:rPr>
        <w:t>FINANŠU</w:t>
      </w:r>
      <w:r w:rsidRPr="00D229F1">
        <w:rPr>
          <w:b/>
          <w:color w:val="000000"/>
          <w:sz w:val="28"/>
          <w:szCs w:val="28"/>
          <w:lang w:eastAsia="lv-LV"/>
        </w:rPr>
        <w:t xml:space="preserve"> PIEDĀVĀJUMA FORMA</w:t>
      </w:r>
    </w:p>
    <w:p w:rsidR="00967AD1" w:rsidRDefault="00967AD1" w:rsidP="00967AD1">
      <w:pPr>
        <w:rPr>
          <w:highlight w:val="lightGray"/>
        </w:rPr>
      </w:pPr>
    </w:p>
    <w:p w:rsidR="00967AD1" w:rsidRPr="00567A4C" w:rsidRDefault="00967AD1" w:rsidP="00967AD1">
      <w:pPr>
        <w:rPr>
          <w:i/>
          <w:sz w:val="22"/>
          <w:szCs w:val="22"/>
        </w:rPr>
      </w:pPr>
      <w:r w:rsidRPr="00567A4C">
        <w:rPr>
          <w:sz w:val="22"/>
          <w:szCs w:val="22"/>
          <w:highlight w:val="lightGray"/>
        </w:rPr>
        <w:t>&lt;</w:t>
      </w:r>
      <w:r w:rsidRPr="00567A4C">
        <w:rPr>
          <w:i/>
          <w:sz w:val="22"/>
          <w:szCs w:val="22"/>
          <w:highlight w:val="lightGray"/>
        </w:rPr>
        <w:t>Vietas nosaukums&gt;, &lt;gads&gt;.gada &lt;datums&gt;.&lt;mēnesis&gt;</w:t>
      </w:r>
    </w:p>
    <w:p w:rsidR="00967AD1" w:rsidRPr="00567A4C" w:rsidRDefault="00967AD1" w:rsidP="00967AD1">
      <w:pPr>
        <w:rPr>
          <w:sz w:val="22"/>
          <w:szCs w:val="22"/>
        </w:rPr>
      </w:pPr>
    </w:p>
    <w:p w:rsidR="00967AD1" w:rsidRPr="00567A4C" w:rsidRDefault="00967AD1" w:rsidP="00967AD1">
      <w:pPr>
        <w:rPr>
          <w:i/>
          <w:sz w:val="22"/>
          <w:szCs w:val="22"/>
          <w:highlight w:val="lightGray"/>
        </w:rPr>
      </w:pPr>
      <w:r w:rsidRPr="00567A4C">
        <w:rPr>
          <w:i/>
          <w:sz w:val="22"/>
          <w:szCs w:val="22"/>
          <w:highlight w:val="lightGray"/>
        </w:rPr>
        <w:t>&lt;Pretendenta nosaukums vai vārds un uzvārds (ja pretendents ir fiziska persona)&gt;</w:t>
      </w:r>
    </w:p>
    <w:p w:rsidR="00967AD1" w:rsidRPr="00567A4C" w:rsidRDefault="00967AD1" w:rsidP="00967AD1">
      <w:pPr>
        <w:rPr>
          <w:i/>
          <w:sz w:val="22"/>
          <w:szCs w:val="22"/>
          <w:highlight w:val="lightGray"/>
        </w:rPr>
      </w:pPr>
      <w:r w:rsidRPr="00567A4C">
        <w:rPr>
          <w:i/>
          <w:sz w:val="22"/>
          <w:szCs w:val="22"/>
          <w:highlight w:val="lightGray"/>
        </w:rPr>
        <w:t>&lt;reģistrācijas numurs vai personas kods (ja pretendents ir fiziska persona)&gt;</w:t>
      </w:r>
    </w:p>
    <w:p w:rsidR="00967AD1" w:rsidRPr="00567A4C" w:rsidRDefault="00967AD1" w:rsidP="00967AD1">
      <w:pPr>
        <w:rPr>
          <w:sz w:val="22"/>
          <w:szCs w:val="22"/>
        </w:rPr>
      </w:pPr>
    </w:p>
    <w:p w:rsidR="00967AD1" w:rsidRPr="001E3221" w:rsidRDefault="00967AD1" w:rsidP="00967AD1">
      <w:pPr>
        <w:jc w:val="both"/>
        <w:rPr>
          <w:sz w:val="22"/>
          <w:szCs w:val="22"/>
        </w:rPr>
      </w:pPr>
      <w:r w:rsidRPr="00567A4C">
        <w:rPr>
          <w:sz w:val="22"/>
          <w:szCs w:val="22"/>
          <w:shd w:val="clear" w:color="auto" w:fill="BFBFBF"/>
        </w:rPr>
        <w:t xml:space="preserve">[Iepazinušies]/[Iepazinies] </w:t>
      </w:r>
      <w:r w:rsidRPr="00567A4C">
        <w:rPr>
          <w:sz w:val="22"/>
          <w:szCs w:val="22"/>
        </w:rPr>
        <w:t xml:space="preserve">ar Rīgas Tehniskās universitātes, </w:t>
      </w:r>
      <w:proofErr w:type="spellStart"/>
      <w:r w:rsidRPr="00567A4C">
        <w:rPr>
          <w:sz w:val="22"/>
          <w:szCs w:val="22"/>
        </w:rPr>
        <w:t>Reģ</w:t>
      </w:r>
      <w:proofErr w:type="spellEnd"/>
      <w:r w:rsidRPr="00567A4C">
        <w:rPr>
          <w:sz w:val="22"/>
          <w:szCs w:val="22"/>
        </w:rPr>
        <w:t>.</w:t>
      </w:r>
      <w:r>
        <w:rPr>
          <w:sz w:val="22"/>
          <w:szCs w:val="22"/>
        </w:rPr>
        <w:t xml:space="preserve"> </w:t>
      </w:r>
      <w:r w:rsidRPr="00567A4C">
        <w:rPr>
          <w:sz w:val="22"/>
          <w:szCs w:val="22"/>
        </w:rPr>
        <w:t>Nr. 90000068977, adrese: Kaļķu iela 1, Rīga, LV - 1658 (turpmāk – Pasūtītājs) organizētā</w:t>
      </w:r>
      <w:r>
        <w:rPr>
          <w:sz w:val="22"/>
          <w:szCs w:val="22"/>
        </w:rPr>
        <w:t xml:space="preserve"> iepirkuma</w:t>
      </w:r>
      <w:r w:rsidRPr="00567A4C">
        <w:rPr>
          <w:sz w:val="22"/>
          <w:szCs w:val="22"/>
        </w:rPr>
        <w:t xml:space="preserve"> </w:t>
      </w:r>
      <w:r w:rsidRPr="001E3221">
        <w:rPr>
          <w:b/>
          <w:sz w:val="22"/>
          <w:szCs w:val="22"/>
        </w:rPr>
        <w:t>“</w:t>
      </w:r>
      <w:r w:rsidR="001E3221" w:rsidRPr="001E3221">
        <w:rPr>
          <w:b/>
          <w:bCs/>
          <w:sz w:val="22"/>
          <w:szCs w:val="22"/>
        </w:rPr>
        <w:t>Sadzīves tehnikas piegāde</w:t>
      </w:r>
      <w:r w:rsidRPr="001E3221">
        <w:rPr>
          <w:b/>
          <w:bCs/>
          <w:sz w:val="22"/>
          <w:szCs w:val="22"/>
        </w:rPr>
        <w:t>”</w:t>
      </w:r>
      <w:r w:rsidRPr="000C5D1F">
        <w:rPr>
          <w:sz w:val="22"/>
          <w:szCs w:val="22"/>
        </w:rPr>
        <w:t xml:space="preserve"> i</w:t>
      </w:r>
      <w:r w:rsidRPr="00F227F6">
        <w:rPr>
          <w:sz w:val="22"/>
          <w:szCs w:val="22"/>
        </w:rPr>
        <w:t>epirkuma ID Nr. RTU-</w:t>
      </w:r>
      <w:r w:rsidR="001E3221">
        <w:rPr>
          <w:sz w:val="22"/>
          <w:szCs w:val="22"/>
        </w:rPr>
        <w:t>2017/9</w:t>
      </w:r>
      <w:r>
        <w:rPr>
          <w:sz w:val="22"/>
          <w:szCs w:val="22"/>
        </w:rPr>
        <w:t>4,</w:t>
      </w:r>
      <w:r w:rsidRPr="00F227F6">
        <w:rPr>
          <w:sz w:val="22"/>
          <w:szCs w:val="22"/>
        </w:rPr>
        <w:t xml:space="preserve"> nolikumu</w:t>
      </w:r>
      <w:r>
        <w:rPr>
          <w:sz w:val="22"/>
          <w:szCs w:val="22"/>
        </w:rPr>
        <w:t>, a</w:t>
      </w:r>
      <w:r w:rsidRPr="00567A4C">
        <w:rPr>
          <w:sz w:val="22"/>
          <w:szCs w:val="22"/>
        </w:rPr>
        <w:t xml:space="preserve">pliecinām, ka </w:t>
      </w:r>
      <w:r>
        <w:rPr>
          <w:sz w:val="22"/>
          <w:szCs w:val="22"/>
        </w:rPr>
        <w:t xml:space="preserve">mūsu </w:t>
      </w:r>
      <w:r w:rsidRPr="00567A4C">
        <w:rPr>
          <w:sz w:val="22"/>
          <w:szCs w:val="22"/>
        </w:rPr>
        <w:t xml:space="preserve">finanšu piedāvājums par </w:t>
      </w:r>
      <w:r w:rsidRPr="001E3221">
        <w:rPr>
          <w:sz w:val="22"/>
          <w:szCs w:val="22"/>
        </w:rPr>
        <w:t>iepirkuma priekšmetu ir:</w:t>
      </w:r>
    </w:p>
    <w:p w:rsidR="00967AD1" w:rsidRDefault="00967AD1" w:rsidP="00967AD1">
      <w:pPr>
        <w:pStyle w:val="BodyText"/>
        <w:rPr>
          <w:b/>
          <w:i/>
          <w:szCs w:val="24"/>
          <w:lang w:val="lv-LV"/>
        </w:rPr>
      </w:pPr>
    </w:p>
    <w:tbl>
      <w:tblPr>
        <w:tblW w:w="9085" w:type="dxa"/>
        <w:tblLook w:val="04A0" w:firstRow="1" w:lastRow="0" w:firstColumn="1" w:lastColumn="0" w:noHBand="0" w:noVBand="1"/>
      </w:tblPr>
      <w:tblGrid>
        <w:gridCol w:w="704"/>
        <w:gridCol w:w="3611"/>
        <w:gridCol w:w="1350"/>
        <w:gridCol w:w="1440"/>
        <w:gridCol w:w="1980"/>
      </w:tblGrid>
      <w:tr w:rsidR="00967AD1" w:rsidRPr="00A12CA5" w:rsidTr="000554C7">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67AD1" w:rsidRPr="00F75A3D" w:rsidRDefault="00967AD1" w:rsidP="000554C7">
            <w:pPr>
              <w:jc w:val="center"/>
              <w:rPr>
                <w:b/>
                <w:bCs/>
                <w:sz w:val="20"/>
                <w:szCs w:val="20"/>
                <w:lang w:eastAsia="zh-CN"/>
              </w:rPr>
            </w:pPr>
            <w:r w:rsidRPr="00F75A3D">
              <w:rPr>
                <w:b/>
                <w:bCs/>
                <w:sz w:val="20"/>
                <w:szCs w:val="20"/>
                <w:lang w:eastAsia="zh-CN"/>
              </w:rPr>
              <w:t>Nr. p.k.</w:t>
            </w:r>
          </w:p>
        </w:tc>
        <w:tc>
          <w:tcPr>
            <w:tcW w:w="361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67AD1" w:rsidRPr="00F75A3D" w:rsidRDefault="00967AD1" w:rsidP="000554C7">
            <w:pPr>
              <w:jc w:val="center"/>
              <w:rPr>
                <w:b/>
                <w:bCs/>
                <w:sz w:val="20"/>
                <w:szCs w:val="20"/>
                <w:lang w:eastAsia="zh-CN"/>
              </w:rPr>
            </w:pPr>
            <w:r w:rsidRPr="00F75A3D">
              <w:rPr>
                <w:b/>
                <w:bCs/>
                <w:sz w:val="20"/>
                <w:szCs w:val="20"/>
                <w:lang w:eastAsia="zh-CN"/>
              </w:rPr>
              <w:t>Iepirkuma priekšmeta pozīcijas nosaukums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967AD1" w:rsidRPr="00F75A3D" w:rsidRDefault="00967AD1" w:rsidP="000554C7">
            <w:pPr>
              <w:jc w:val="center"/>
              <w:rPr>
                <w:b/>
                <w:bCs/>
                <w:sz w:val="20"/>
                <w:szCs w:val="20"/>
                <w:lang w:eastAsia="zh-CN"/>
              </w:rPr>
            </w:pPr>
            <w:r w:rsidRPr="00F75A3D">
              <w:rPr>
                <w:b/>
                <w:bCs/>
                <w:sz w:val="20"/>
                <w:szCs w:val="20"/>
                <w:lang w:eastAsia="zh-CN"/>
              </w:rPr>
              <w:t xml:space="preserve">Vienība </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67AD1" w:rsidRPr="00F75A3D" w:rsidRDefault="00967AD1" w:rsidP="000554C7">
            <w:pPr>
              <w:jc w:val="center"/>
              <w:rPr>
                <w:b/>
                <w:bCs/>
                <w:sz w:val="20"/>
                <w:szCs w:val="20"/>
                <w:lang w:eastAsia="zh-CN"/>
              </w:rPr>
            </w:pPr>
            <w:r w:rsidRPr="00F75A3D">
              <w:rPr>
                <w:b/>
                <w:bCs/>
                <w:sz w:val="20"/>
                <w:szCs w:val="20"/>
                <w:lang w:eastAsia="zh-CN"/>
              </w:rPr>
              <w:t xml:space="preserve">Vienību skaits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967AD1" w:rsidRPr="00F75A3D" w:rsidRDefault="00967AD1" w:rsidP="000554C7">
            <w:pPr>
              <w:jc w:val="center"/>
              <w:rPr>
                <w:b/>
                <w:sz w:val="20"/>
                <w:szCs w:val="20"/>
              </w:rPr>
            </w:pPr>
            <w:r>
              <w:rPr>
                <w:b/>
                <w:sz w:val="20"/>
                <w:szCs w:val="20"/>
              </w:rPr>
              <w:t>Cena</w:t>
            </w:r>
            <w:r w:rsidRPr="00F75A3D">
              <w:rPr>
                <w:b/>
                <w:sz w:val="20"/>
                <w:szCs w:val="20"/>
              </w:rPr>
              <w:t xml:space="preserve"> EUR </w:t>
            </w:r>
          </w:p>
          <w:p w:rsidR="00967AD1" w:rsidRPr="00F75A3D" w:rsidRDefault="00967AD1" w:rsidP="000554C7">
            <w:pPr>
              <w:jc w:val="center"/>
              <w:rPr>
                <w:b/>
                <w:sz w:val="20"/>
                <w:szCs w:val="20"/>
              </w:rPr>
            </w:pPr>
            <w:r w:rsidRPr="00F75A3D">
              <w:rPr>
                <w:b/>
                <w:sz w:val="20"/>
                <w:szCs w:val="20"/>
              </w:rPr>
              <w:t xml:space="preserve">(bez PVN) </w:t>
            </w:r>
          </w:p>
        </w:tc>
      </w:tr>
      <w:tr w:rsidR="000554C7" w:rsidRPr="00A12CA5" w:rsidTr="000554C7">
        <w:trPr>
          <w:trHeight w:val="219"/>
        </w:trPr>
        <w:tc>
          <w:tcPr>
            <w:tcW w:w="704" w:type="dxa"/>
            <w:tcBorders>
              <w:top w:val="single" w:sz="4" w:space="0" w:color="auto"/>
              <w:left w:val="single" w:sz="4" w:space="0" w:color="auto"/>
              <w:bottom w:val="single" w:sz="4" w:space="0" w:color="auto"/>
              <w:right w:val="single" w:sz="4" w:space="0" w:color="auto"/>
            </w:tcBorders>
            <w:noWrap/>
          </w:tcPr>
          <w:p w:rsidR="000554C7" w:rsidRPr="00F75A3D" w:rsidRDefault="000554C7" w:rsidP="000554C7">
            <w:pPr>
              <w:rPr>
                <w:b/>
                <w:sz w:val="20"/>
                <w:szCs w:val="20"/>
                <w:lang w:eastAsia="zh-CN"/>
              </w:rPr>
            </w:pPr>
            <w:r w:rsidRPr="00392979">
              <w:rPr>
                <w:sz w:val="20"/>
                <w:szCs w:val="20"/>
              </w:rPr>
              <w:t>&lt;   &gt;</w:t>
            </w:r>
          </w:p>
        </w:tc>
        <w:tc>
          <w:tcPr>
            <w:tcW w:w="3611" w:type="dxa"/>
            <w:tcBorders>
              <w:top w:val="single" w:sz="4" w:space="0" w:color="auto"/>
              <w:left w:val="single" w:sz="4" w:space="0" w:color="auto"/>
              <w:bottom w:val="single" w:sz="4" w:space="0" w:color="auto"/>
              <w:right w:val="single" w:sz="4" w:space="0" w:color="auto"/>
            </w:tcBorders>
            <w:noWrap/>
          </w:tcPr>
          <w:p w:rsidR="000554C7" w:rsidRPr="00F75A3D" w:rsidRDefault="000554C7" w:rsidP="000554C7">
            <w:pPr>
              <w:jc w:val="center"/>
              <w:rPr>
                <w:b/>
                <w:sz w:val="20"/>
                <w:szCs w:val="20"/>
              </w:rPr>
            </w:pPr>
            <w:r w:rsidRPr="00392979">
              <w:rPr>
                <w:sz w:val="20"/>
                <w:szCs w:val="20"/>
              </w:rPr>
              <w:t>&lt;   &gt;</w:t>
            </w:r>
          </w:p>
        </w:tc>
        <w:tc>
          <w:tcPr>
            <w:tcW w:w="1350" w:type="dxa"/>
            <w:tcBorders>
              <w:top w:val="single" w:sz="4" w:space="0" w:color="auto"/>
              <w:left w:val="single" w:sz="4" w:space="0" w:color="auto"/>
              <w:bottom w:val="single" w:sz="4" w:space="0" w:color="auto"/>
              <w:right w:val="single" w:sz="4" w:space="0" w:color="auto"/>
            </w:tcBorders>
          </w:tcPr>
          <w:p w:rsidR="000554C7" w:rsidRDefault="000554C7" w:rsidP="000554C7">
            <w:pPr>
              <w:jc w:val="center"/>
            </w:pPr>
            <w:r w:rsidRPr="009542B1">
              <w:rPr>
                <w:sz w:val="20"/>
                <w:szCs w:val="20"/>
              </w:rPr>
              <w:t>&lt;   &gt;</w:t>
            </w:r>
          </w:p>
        </w:tc>
        <w:tc>
          <w:tcPr>
            <w:tcW w:w="1440" w:type="dxa"/>
            <w:tcBorders>
              <w:top w:val="single" w:sz="4" w:space="0" w:color="auto"/>
              <w:left w:val="single" w:sz="4" w:space="0" w:color="auto"/>
              <w:bottom w:val="single" w:sz="4" w:space="0" w:color="auto"/>
              <w:right w:val="single" w:sz="4" w:space="0" w:color="auto"/>
            </w:tcBorders>
            <w:noWrap/>
          </w:tcPr>
          <w:p w:rsidR="000554C7" w:rsidRDefault="000554C7" w:rsidP="000554C7">
            <w:pPr>
              <w:jc w:val="center"/>
            </w:pPr>
            <w:r w:rsidRPr="009542B1">
              <w:rPr>
                <w:sz w:val="20"/>
                <w:szCs w:val="20"/>
              </w:rPr>
              <w:t>&lt;   &gt;</w:t>
            </w:r>
          </w:p>
        </w:tc>
        <w:tc>
          <w:tcPr>
            <w:tcW w:w="1980" w:type="dxa"/>
            <w:tcBorders>
              <w:top w:val="single" w:sz="4" w:space="0" w:color="auto"/>
              <w:left w:val="single" w:sz="4" w:space="0" w:color="auto"/>
              <w:bottom w:val="single" w:sz="4" w:space="0" w:color="auto"/>
              <w:right w:val="single" w:sz="4" w:space="0" w:color="auto"/>
            </w:tcBorders>
            <w:vAlign w:val="center"/>
          </w:tcPr>
          <w:p w:rsidR="000554C7" w:rsidRPr="00F75A3D" w:rsidRDefault="000554C7" w:rsidP="000554C7">
            <w:pPr>
              <w:jc w:val="center"/>
              <w:rPr>
                <w:sz w:val="20"/>
                <w:szCs w:val="20"/>
              </w:rPr>
            </w:pPr>
            <w:r w:rsidRPr="00F75A3D">
              <w:rPr>
                <w:sz w:val="20"/>
                <w:szCs w:val="20"/>
              </w:rPr>
              <w:t>&lt;   &gt;</w:t>
            </w:r>
          </w:p>
        </w:tc>
      </w:tr>
      <w:tr w:rsidR="00967AD1" w:rsidRPr="00A12CA5" w:rsidTr="000554C7">
        <w:trPr>
          <w:trHeight w:val="219"/>
        </w:trPr>
        <w:tc>
          <w:tcPr>
            <w:tcW w:w="7105" w:type="dxa"/>
            <w:gridSpan w:val="4"/>
            <w:tcBorders>
              <w:top w:val="single" w:sz="4" w:space="0" w:color="auto"/>
              <w:left w:val="single" w:sz="4" w:space="0" w:color="auto"/>
              <w:bottom w:val="single" w:sz="4" w:space="0" w:color="auto"/>
              <w:right w:val="single" w:sz="4" w:space="0" w:color="auto"/>
            </w:tcBorders>
            <w:vAlign w:val="center"/>
          </w:tcPr>
          <w:p w:rsidR="00967AD1" w:rsidRPr="00F60E26" w:rsidRDefault="00967AD1" w:rsidP="000554C7">
            <w:pPr>
              <w:pStyle w:val="ListParagraph"/>
              <w:jc w:val="right"/>
              <w:rPr>
                <w:b/>
                <w:bCs/>
                <w:sz w:val="20"/>
                <w:szCs w:val="20"/>
                <w:lang w:eastAsia="zh-CN"/>
              </w:rPr>
            </w:pPr>
            <w:r w:rsidRPr="00F60E26">
              <w:rPr>
                <w:b/>
                <w:bCs/>
                <w:sz w:val="20"/>
                <w:szCs w:val="20"/>
                <w:lang w:eastAsia="zh-CN"/>
              </w:rPr>
              <w:t>PVN 21%, EUR:</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AD1" w:rsidRPr="00DD2EC4" w:rsidRDefault="00967AD1" w:rsidP="000554C7">
            <w:pPr>
              <w:jc w:val="center"/>
              <w:rPr>
                <w:sz w:val="20"/>
                <w:szCs w:val="20"/>
              </w:rPr>
            </w:pPr>
            <w:r w:rsidRPr="00F75A3D">
              <w:rPr>
                <w:sz w:val="20"/>
                <w:szCs w:val="20"/>
              </w:rPr>
              <w:t>&lt;   &gt;</w:t>
            </w:r>
          </w:p>
        </w:tc>
      </w:tr>
      <w:tr w:rsidR="00967AD1" w:rsidRPr="00A12CA5" w:rsidTr="000554C7">
        <w:trPr>
          <w:trHeight w:val="219"/>
        </w:trPr>
        <w:tc>
          <w:tcPr>
            <w:tcW w:w="7105" w:type="dxa"/>
            <w:gridSpan w:val="4"/>
            <w:tcBorders>
              <w:top w:val="single" w:sz="4" w:space="0" w:color="auto"/>
              <w:left w:val="single" w:sz="4" w:space="0" w:color="auto"/>
              <w:bottom w:val="single" w:sz="4" w:space="0" w:color="auto"/>
              <w:right w:val="single" w:sz="4" w:space="0" w:color="auto"/>
            </w:tcBorders>
            <w:vAlign w:val="center"/>
          </w:tcPr>
          <w:p w:rsidR="00967AD1" w:rsidRPr="00F60E26" w:rsidRDefault="00967AD1" w:rsidP="000554C7">
            <w:pPr>
              <w:pStyle w:val="ListParagraph"/>
              <w:jc w:val="right"/>
              <w:rPr>
                <w:b/>
                <w:bCs/>
                <w:sz w:val="20"/>
                <w:szCs w:val="20"/>
                <w:lang w:eastAsia="zh-CN"/>
              </w:rPr>
            </w:pPr>
            <w:r w:rsidRPr="00F60E26">
              <w:rPr>
                <w:b/>
                <w:bCs/>
                <w:sz w:val="20"/>
                <w:szCs w:val="20"/>
                <w:lang w:eastAsia="zh-CN"/>
              </w:rPr>
              <w:t>Kopā ar PVN 21%:</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AD1" w:rsidRPr="00DD2EC4" w:rsidRDefault="00967AD1" w:rsidP="000554C7">
            <w:pPr>
              <w:jc w:val="center"/>
              <w:rPr>
                <w:sz w:val="20"/>
                <w:szCs w:val="20"/>
              </w:rPr>
            </w:pPr>
            <w:r w:rsidRPr="00F75A3D">
              <w:rPr>
                <w:sz w:val="20"/>
                <w:szCs w:val="20"/>
              </w:rPr>
              <w:t>&lt;   &gt;</w:t>
            </w:r>
          </w:p>
        </w:tc>
      </w:tr>
    </w:tbl>
    <w:p w:rsidR="00967AD1" w:rsidRPr="00A12CA5" w:rsidRDefault="00934B11" w:rsidP="00967AD1">
      <w:pPr>
        <w:tabs>
          <w:tab w:val="center" w:pos="4153"/>
          <w:tab w:val="right" w:pos="8306"/>
        </w:tabs>
        <w:spacing w:before="120"/>
        <w:jc w:val="both"/>
        <w:rPr>
          <w:sz w:val="20"/>
          <w:szCs w:val="20"/>
          <w:lang w:eastAsia="lv-LV"/>
        </w:rPr>
      </w:pPr>
      <w:r>
        <w:rPr>
          <w:sz w:val="20"/>
          <w:szCs w:val="20"/>
          <w:lang w:eastAsia="lv-LV"/>
        </w:rPr>
        <w:t>Apliecinām</w:t>
      </w:r>
      <w:r w:rsidR="00967AD1">
        <w:rPr>
          <w:sz w:val="20"/>
          <w:szCs w:val="20"/>
          <w:lang w:eastAsia="lv-LV"/>
        </w:rPr>
        <w:t>, ka p</w:t>
      </w:r>
      <w:r w:rsidR="00967AD1" w:rsidRPr="00A12CA5">
        <w:rPr>
          <w:sz w:val="20"/>
          <w:szCs w:val="20"/>
          <w:lang w:eastAsia="lv-LV"/>
        </w:rPr>
        <w:t>iedāvātā cena aprēķināta, ietverot pilnu samaksu par iepirkuma līgumā paredzēto saistību izpildi, tai skaitā visas izmaksas, kas saist</w:t>
      </w:r>
      <w:r w:rsidR="00967AD1">
        <w:rPr>
          <w:sz w:val="20"/>
          <w:szCs w:val="20"/>
          <w:lang w:eastAsia="lv-LV"/>
        </w:rPr>
        <w:t xml:space="preserve">ītas ar Preces </w:t>
      </w:r>
      <w:r w:rsidR="00967AD1" w:rsidRPr="00A12CA5">
        <w:rPr>
          <w:sz w:val="20"/>
          <w:szCs w:val="20"/>
          <w:lang w:eastAsia="lv-LV"/>
        </w:rPr>
        <w:t>piegādes</w:t>
      </w:r>
      <w:r w:rsidR="00967AD1">
        <w:rPr>
          <w:sz w:val="20"/>
          <w:szCs w:val="20"/>
          <w:lang w:eastAsia="lv-LV"/>
        </w:rPr>
        <w:t>, uzstādīšanas</w:t>
      </w:r>
      <w:r w:rsidR="00967AD1" w:rsidRPr="00A12CA5">
        <w:rPr>
          <w:sz w:val="20"/>
          <w:szCs w:val="20"/>
          <w:lang w:eastAsia="lv-LV"/>
        </w:rPr>
        <w:t xml:space="preserve"> nodrošināšanu </w:t>
      </w:r>
      <w:r w:rsidR="00967AD1">
        <w:rPr>
          <w:sz w:val="20"/>
          <w:szCs w:val="20"/>
          <w:lang w:eastAsia="lv-LV"/>
        </w:rPr>
        <w:t xml:space="preserve">un pasūtītāja personāla instruktāžu </w:t>
      </w:r>
      <w:r w:rsidR="00967AD1" w:rsidRPr="00A12CA5">
        <w:rPr>
          <w:sz w:val="20"/>
          <w:szCs w:val="20"/>
          <w:lang w:eastAsia="lv-LV"/>
        </w:rPr>
        <w:t>pilnā apjomā,</w:t>
      </w:r>
      <w:r w:rsidR="00967AD1">
        <w:rPr>
          <w:sz w:val="20"/>
          <w:szCs w:val="20"/>
          <w:lang w:eastAsia="lv-LV"/>
        </w:rPr>
        <w:t xml:space="preserve"> garantiju,</w:t>
      </w:r>
      <w:r w:rsidR="00967AD1" w:rsidRPr="00A12CA5">
        <w:rPr>
          <w:sz w:val="20"/>
          <w:szCs w:val="20"/>
          <w:lang w:eastAsia="lv-LV"/>
        </w:rPr>
        <w:t xml:space="preserve"> nodokļus (izņemot PVN) un nodevas, kā arī citas izmaksas, kas nav norādīti iepirkuma līguma vai nolikuma dokumentos, bet uzskatāmi par nepieciešamiem iepirkuma līguma pienācīgai un kvalitatīvai izpildei.</w:t>
      </w:r>
    </w:p>
    <w:p w:rsidR="00967AD1" w:rsidRPr="003B2F68" w:rsidRDefault="00967AD1" w:rsidP="00967AD1"/>
    <w:p w:rsidR="00967AD1" w:rsidRPr="00A12CA5" w:rsidRDefault="00967AD1" w:rsidP="00967AD1">
      <w:pPr>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rsidR="00967AD1" w:rsidRPr="00A12CA5" w:rsidRDefault="00967AD1" w:rsidP="00967AD1">
      <w:pPr>
        <w:rPr>
          <w:sz w:val="22"/>
          <w:szCs w:val="22"/>
        </w:rPr>
      </w:pPr>
      <w:r>
        <w:rPr>
          <w:sz w:val="22"/>
          <w:szCs w:val="22"/>
        </w:rPr>
        <w:t xml:space="preserve">(amats) </w:t>
      </w:r>
      <w:r>
        <w:rPr>
          <w:sz w:val="22"/>
          <w:szCs w:val="22"/>
        </w:rPr>
        <w:tab/>
        <w:t xml:space="preserve">                    (paraksts)                      </w:t>
      </w:r>
      <w:r>
        <w:rPr>
          <w:sz w:val="22"/>
          <w:szCs w:val="22"/>
          <w:lang w:eastAsia="lv-LV"/>
        </w:rPr>
        <w:t xml:space="preserve">(vārds, uzvārds) </w:t>
      </w:r>
      <w:r w:rsidRPr="00A12CA5">
        <w:rPr>
          <w:sz w:val="22"/>
          <w:szCs w:val="22"/>
          <w:lang w:eastAsia="lv-LV"/>
        </w:rPr>
        <w:t xml:space="preserve"> </w:t>
      </w:r>
      <w:r>
        <w:rPr>
          <w:sz w:val="22"/>
          <w:szCs w:val="22"/>
          <w:lang w:eastAsia="lv-LV"/>
        </w:rPr>
        <w:t xml:space="preserve">                    </w:t>
      </w:r>
      <w:r w:rsidRPr="00A12CA5">
        <w:rPr>
          <w:sz w:val="22"/>
          <w:szCs w:val="22"/>
          <w:lang w:eastAsia="lv-LV"/>
        </w:rPr>
        <w:t>(vieta, datums)</w:t>
      </w:r>
    </w:p>
    <w:p w:rsidR="00967AD1" w:rsidRPr="00A12CA5" w:rsidRDefault="00967AD1" w:rsidP="00967AD1"/>
    <w:p w:rsidR="00967AD1" w:rsidRDefault="00967AD1" w:rsidP="00967AD1"/>
    <w:p w:rsidR="00967AD1" w:rsidRDefault="00967AD1" w:rsidP="00967AD1"/>
    <w:p w:rsidR="00967AD1" w:rsidRDefault="00967AD1" w:rsidP="00967AD1"/>
    <w:p w:rsidR="00D81F97" w:rsidRDefault="00D81F9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0554C7" w:rsidRDefault="000554C7" w:rsidP="00D81F97">
      <w:pPr>
        <w:jc w:val="right"/>
        <w:rPr>
          <w:rFonts w:cs="Times New Roman"/>
          <w:i/>
          <w:kern w:val="0"/>
        </w:rPr>
      </w:pPr>
    </w:p>
    <w:p w:rsidR="00432E70" w:rsidRPr="001E3221" w:rsidRDefault="00432E70" w:rsidP="00432E70">
      <w:pPr>
        <w:jc w:val="right"/>
        <w:rPr>
          <w:bCs/>
          <w:sz w:val="20"/>
          <w:szCs w:val="20"/>
        </w:rPr>
      </w:pPr>
      <w:r w:rsidRPr="001E3221">
        <w:rPr>
          <w:bCs/>
          <w:sz w:val="20"/>
          <w:szCs w:val="20"/>
        </w:rPr>
        <w:lastRenderedPageBreak/>
        <w:t xml:space="preserve">Pielikums </w:t>
      </w:r>
      <w:r>
        <w:rPr>
          <w:bCs/>
          <w:sz w:val="20"/>
          <w:szCs w:val="20"/>
        </w:rPr>
        <w:t>Nr.5</w:t>
      </w:r>
    </w:p>
    <w:p w:rsidR="00432E70" w:rsidRPr="001E3221" w:rsidRDefault="00432E70" w:rsidP="00432E70">
      <w:pPr>
        <w:jc w:val="right"/>
        <w:rPr>
          <w:bCs/>
        </w:rPr>
      </w:pPr>
      <w:r w:rsidRPr="001E3221">
        <w:rPr>
          <w:bCs/>
          <w:sz w:val="20"/>
          <w:szCs w:val="20"/>
        </w:rPr>
        <w:t>nolikumam ar ID Nr. RTU-2017/94</w:t>
      </w:r>
    </w:p>
    <w:p w:rsidR="00432E70" w:rsidRDefault="00432E70" w:rsidP="000554C7">
      <w:pPr>
        <w:spacing w:before="120"/>
        <w:jc w:val="center"/>
        <w:rPr>
          <w:rFonts w:eastAsia="Calibri" w:cs="Times New Roman"/>
          <w:b/>
          <w:kern w:val="0"/>
        </w:rPr>
      </w:pPr>
    </w:p>
    <w:p w:rsidR="00432E70" w:rsidRPr="00432E70" w:rsidRDefault="000554C7" w:rsidP="00432E70">
      <w:pPr>
        <w:spacing w:after="120"/>
        <w:jc w:val="center"/>
        <w:rPr>
          <w:rFonts w:eastAsia="Calibri" w:cs="Times New Roman"/>
          <w:b/>
          <w:kern w:val="0"/>
        </w:rPr>
      </w:pPr>
      <w:r w:rsidRPr="000554C7">
        <w:rPr>
          <w:rFonts w:eastAsia="Calibri" w:cs="Times New Roman"/>
          <w:b/>
          <w:kern w:val="0"/>
        </w:rPr>
        <w:t>Vispārīgā vienošanās</w:t>
      </w:r>
      <w:r w:rsidR="00432E70" w:rsidRPr="00432E70">
        <w:rPr>
          <w:rFonts w:eastAsia="Calibri" w:cs="Times New Roman"/>
          <w:kern w:val="0"/>
        </w:rPr>
        <w:t xml:space="preserve"> </w:t>
      </w:r>
      <w:r w:rsidR="00432E70">
        <w:rPr>
          <w:rFonts w:eastAsia="Calibri" w:cs="Times New Roman"/>
          <w:b/>
          <w:kern w:val="0"/>
        </w:rPr>
        <w:t>Nr.01J02-1/_____</w:t>
      </w:r>
    </w:p>
    <w:p w:rsidR="000554C7" w:rsidRPr="000554C7" w:rsidRDefault="000554C7" w:rsidP="000554C7">
      <w:pPr>
        <w:spacing w:before="120"/>
        <w:jc w:val="center"/>
        <w:rPr>
          <w:rFonts w:eastAsia="Calibri" w:cs="Times New Roman"/>
          <w:b/>
          <w:kern w:val="0"/>
        </w:rPr>
      </w:pPr>
    </w:p>
    <w:p w:rsidR="000554C7" w:rsidRPr="000554C7" w:rsidRDefault="000554C7" w:rsidP="000554C7">
      <w:pPr>
        <w:spacing w:after="120"/>
        <w:jc w:val="center"/>
        <w:rPr>
          <w:rFonts w:eastAsia="Calibri" w:cs="Times New Roman"/>
          <w:kern w:val="0"/>
        </w:rPr>
      </w:pPr>
    </w:p>
    <w:p w:rsidR="000554C7" w:rsidRPr="000554C7" w:rsidRDefault="000554C7" w:rsidP="000554C7">
      <w:pPr>
        <w:spacing w:after="120"/>
        <w:rPr>
          <w:rFonts w:eastAsia="Calibri" w:cs="Times New Roman"/>
          <w:kern w:val="0"/>
        </w:rPr>
      </w:pPr>
      <w:r w:rsidRPr="000554C7">
        <w:rPr>
          <w:rFonts w:eastAsia="Calibri" w:cs="Times New Roman"/>
          <w:kern w:val="0"/>
        </w:rPr>
        <w:t xml:space="preserve">Rīgā, </w:t>
      </w:r>
      <w:r w:rsidR="00432E70">
        <w:rPr>
          <w:rFonts w:eastAsia="Calibri" w:cs="Times New Roman"/>
          <w:kern w:val="0"/>
        </w:rPr>
        <w:t xml:space="preserve">                                                                                      </w:t>
      </w:r>
      <w:r w:rsidRPr="000554C7">
        <w:rPr>
          <w:rFonts w:eastAsia="Calibri" w:cs="Times New Roman"/>
          <w:kern w:val="0"/>
        </w:rPr>
        <w:t>201__.gada __._______________</w:t>
      </w:r>
      <w:r w:rsidRPr="000554C7">
        <w:rPr>
          <w:rFonts w:eastAsia="Calibri" w:cs="Times New Roman"/>
          <w:kern w:val="0"/>
        </w:rPr>
        <w:tab/>
      </w:r>
      <w:r w:rsidRPr="000554C7">
        <w:rPr>
          <w:rFonts w:eastAsia="Calibri" w:cs="Times New Roman"/>
          <w:kern w:val="0"/>
        </w:rPr>
        <w:tab/>
      </w:r>
      <w:r w:rsidRPr="000554C7">
        <w:rPr>
          <w:rFonts w:eastAsia="Calibri" w:cs="Times New Roman"/>
          <w:kern w:val="0"/>
        </w:rPr>
        <w:tab/>
      </w:r>
      <w:r w:rsidRPr="000554C7">
        <w:rPr>
          <w:rFonts w:eastAsia="Calibri" w:cs="Times New Roman"/>
          <w:kern w:val="0"/>
        </w:rPr>
        <w:tab/>
      </w:r>
    </w:p>
    <w:p w:rsidR="000554C7" w:rsidRPr="000554C7" w:rsidRDefault="000554C7" w:rsidP="000554C7">
      <w:pPr>
        <w:spacing w:after="160" w:line="259" w:lineRule="auto"/>
        <w:jc w:val="both"/>
        <w:rPr>
          <w:rFonts w:eastAsia="Calibri" w:cs="Times New Roman"/>
          <w:kern w:val="0"/>
        </w:rPr>
      </w:pPr>
      <w:r w:rsidRPr="000554C7">
        <w:rPr>
          <w:rFonts w:eastAsia="Calibri" w:cs="Times New Roman"/>
          <w:kern w:val="0"/>
        </w:rPr>
        <w:tab/>
      </w:r>
    </w:p>
    <w:p w:rsidR="000554C7" w:rsidRPr="000554C7" w:rsidRDefault="000554C7" w:rsidP="000554C7">
      <w:pPr>
        <w:spacing w:after="160" w:line="259" w:lineRule="auto"/>
        <w:ind w:firstLine="720"/>
        <w:jc w:val="both"/>
        <w:rPr>
          <w:rFonts w:eastAsia="Calibri" w:cs="Times New Roman"/>
          <w:kern w:val="0"/>
        </w:rPr>
      </w:pPr>
      <w:r w:rsidRPr="000554C7">
        <w:rPr>
          <w:rFonts w:eastAsia="Calibri" w:cs="Times New Roman"/>
          <w:b/>
          <w:kern w:val="0"/>
        </w:rPr>
        <w:t>Rīgas Tehniskā universitāte</w:t>
      </w:r>
      <w:r w:rsidRPr="000554C7">
        <w:rPr>
          <w:rFonts w:eastAsia="Calibri" w:cs="Times New Roman"/>
          <w:kern w:val="0"/>
        </w:rPr>
        <w:t xml:space="preserve">, izglītības iestādes reģistrācijas Nr.3341000709, kuras vārdā un interesēs, </w:t>
      </w:r>
      <w:r w:rsidRPr="000554C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0554C7">
        <w:rPr>
          <w:rFonts w:eastAsia="Calibri" w:cs="Times New Roman"/>
          <w:kern w:val="0"/>
        </w:rPr>
        <w:t xml:space="preserve">, rīkojas </w:t>
      </w:r>
      <w:r w:rsidRPr="000554C7">
        <w:rPr>
          <w:rFonts w:eastAsia="Calibri" w:cs="Times New Roman"/>
          <w:kern w:val="0"/>
          <w:highlight w:val="lightGray"/>
        </w:rPr>
        <w:t>&lt;</w:t>
      </w:r>
      <w:r w:rsidRPr="000554C7">
        <w:rPr>
          <w:rFonts w:eastAsia="Calibri" w:cs="Times New Roman"/>
          <w:i/>
          <w:kern w:val="0"/>
          <w:highlight w:val="lightGray"/>
        </w:rPr>
        <w:t>amats&gt; &lt;vārds&gt; &lt;uzvārds&gt;</w:t>
      </w:r>
      <w:r w:rsidRPr="000554C7">
        <w:rPr>
          <w:rFonts w:eastAsia="Calibri" w:cs="Times New Roman"/>
          <w:i/>
          <w:kern w:val="0"/>
        </w:rPr>
        <w:t>,</w:t>
      </w:r>
      <w:r w:rsidRPr="000554C7">
        <w:rPr>
          <w:rFonts w:eastAsia="Calibri" w:cs="Times New Roman"/>
          <w:kern w:val="0"/>
        </w:rPr>
        <w:t xml:space="preserve"> (turpmāk – Pasūtītājs), no vienas puses, </w:t>
      </w:r>
    </w:p>
    <w:p w:rsidR="000554C7" w:rsidRPr="000554C7" w:rsidRDefault="000554C7" w:rsidP="000554C7">
      <w:pPr>
        <w:spacing w:after="160" w:line="259" w:lineRule="auto"/>
        <w:ind w:firstLine="720"/>
        <w:jc w:val="both"/>
        <w:rPr>
          <w:rFonts w:eastAsia="Calibri" w:cs="Times New Roman"/>
          <w:kern w:val="0"/>
        </w:rPr>
      </w:pPr>
      <w:r w:rsidRPr="000554C7">
        <w:rPr>
          <w:rFonts w:eastAsia="Calibri" w:cs="Times New Roman"/>
          <w:kern w:val="0"/>
        </w:rPr>
        <w:t>un</w:t>
      </w:r>
    </w:p>
    <w:p w:rsidR="000554C7" w:rsidRPr="000554C7" w:rsidRDefault="000554C7" w:rsidP="000554C7">
      <w:pPr>
        <w:spacing w:after="160" w:line="259" w:lineRule="auto"/>
        <w:ind w:firstLine="720"/>
        <w:jc w:val="both"/>
        <w:rPr>
          <w:rFonts w:eastAsia="Calibri" w:cs="Times New Roman"/>
          <w:kern w:val="0"/>
        </w:rPr>
      </w:pPr>
      <w:r w:rsidRPr="000554C7">
        <w:rPr>
          <w:rFonts w:eastAsia="Calibri" w:cs="Times New Roman"/>
          <w:kern w:val="0"/>
        </w:rPr>
        <w:t xml:space="preserve">____“____________”, reģistrācijas Nr._________________, kuras vārdā un interesēs, pamatojoties uz Statūtiem, darbojas tās </w:t>
      </w:r>
      <w:r w:rsidRPr="000554C7">
        <w:rPr>
          <w:rFonts w:eastAsia="Calibri" w:cs="Times New Roman"/>
          <w:kern w:val="0"/>
          <w:highlight w:val="lightGray"/>
        </w:rPr>
        <w:t>&lt;</w:t>
      </w:r>
      <w:r w:rsidRPr="000554C7">
        <w:rPr>
          <w:rFonts w:eastAsia="Calibri" w:cs="Times New Roman"/>
          <w:i/>
          <w:kern w:val="0"/>
          <w:highlight w:val="lightGray"/>
        </w:rPr>
        <w:t>amats&gt; &lt;vārds&gt; &lt;uzvārds&gt;</w:t>
      </w:r>
      <w:r w:rsidRPr="000554C7">
        <w:rPr>
          <w:rFonts w:eastAsia="Calibri" w:cs="Times New Roman"/>
          <w:i/>
          <w:kern w:val="0"/>
        </w:rPr>
        <w:t>,</w:t>
      </w:r>
      <w:r w:rsidRPr="000554C7">
        <w:rPr>
          <w:rFonts w:eastAsia="Calibri" w:cs="Times New Roman"/>
          <w:kern w:val="0"/>
        </w:rPr>
        <w:t xml:space="preserve"> (turpmāk – Piegādātājs), no otras puses, </w:t>
      </w:r>
    </w:p>
    <w:p w:rsidR="000554C7" w:rsidRPr="000554C7" w:rsidRDefault="000554C7" w:rsidP="000554C7">
      <w:pPr>
        <w:spacing w:after="160" w:line="259" w:lineRule="auto"/>
        <w:jc w:val="both"/>
        <w:rPr>
          <w:rFonts w:eastAsia="Calibri" w:cs="Times New Roman"/>
          <w:kern w:val="0"/>
        </w:rPr>
      </w:pPr>
      <w:r w:rsidRPr="000554C7">
        <w:rPr>
          <w:rFonts w:eastAsia="Calibri" w:cs="Times New Roman"/>
          <w:kern w:val="0"/>
        </w:rPr>
        <w:t xml:space="preserve">abi kopā saukti Puses, bet katrs atsevišķi saukti arī kā Puse, saskaņā ar iepirkuma </w:t>
      </w:r>
      <w:r w:rsidRPr="000554C7">
        <w:rPr>
          <w:rFonts w:eastAsia="Calibri" w:cs="Times New Roman"/>
          <w:b/>
          <w:kern w:val="0"/>
        </w:rPr>
        <w:t>“</w:t>
      </w:r>
      <w:r w:rsidR="00432E70" w:rsidRPr="00432E70">
        <w:rPr>
          <w:rFonts w:eastAsia="Calibri" w:cs="Times New Roman"/>
          <w:b/>
          <w:bCs/>
          <w:kern w:val="0"/>
        </w:rPr>
        <w:t>Sadzīves tehnikas piegāde</w:t>
      </w:r>
      <w:r w:rsidRPr="000554C7">
        <w:rPr>
          <w:rFonts w:eastAsia="Calibri" w:cs="Times New Roman"/>
          <w:b/>
          <w:kern w:val="0"/>
        </w:rPr>
        <w:t>”</w:t>
      </w:r>
      <w:r w:rsidRPr="000554C7">
        <w:rPr>
          <w:rFonts w:eastAsia="Calibri" w:cs="Times New Roman"/>
          <w:kern w:val="0"/>
        </w:rPr>
        <w:t xml:space="preserve">, ID Nr. </w:t>
      </w:r>
      <w:r w:rsidR="00432E70">
        <w:rPr>
          <w:rFonts w:eastAsia="Calibri" w:cs="Times New Roman"/>
          <w:b/>
          <w:kern w:val="0"/>
        </w:rPr>
        <w:t>RTU - 2017/94</w:t>
      </w:r>
      <w:r w:rsidRPr="000554C7">
        <w:rPr>
          <w:rFonts w:eastAsia="Calibri" w:cs="Times New Roman"/>
          <w:kern w:val="0"/>
        </w:rPr>
        <w:t>)</w:t>
      </w:r>
      <w:r w:rsidRPr="000554C7">
        <w:rPr>
          <w:rFonts w:eastAsia="Calibri" w:cs="Times New Roman"/>
          <w:i/>
          <w:kern w:val="0"/>
        </w:rPr>
        <w:t xml:space="preserve"> </w:t>
      </w:r>
      <w:r w:rsidRPr="000554C7">
        <w:rPr>
          <w:rFonts w:eastAsia="Calibri" w:cs="Times New Roman"/>
          <w:kern w:val="0"/>
        </w:rPr>
        <w:t>rezultātiem, bez maldības, viltus un spaidiem noslēdz šādu vispārīgo vienošanos (turpmāk - Vienošanās), par turpmāk minēto:</w:t>
      </w:r>
    </w:p>
    <w:p w:rsidR="000554C7" w:rsidRPr="000554C7" w:rsidRDefault="000554C7" w:rsidP="000554C7">
      <w:pPr>
        <w:numPr>
          <w:ilvl w:val="0"/>
          <w:numId w:val="47"/>
        </w:numPr>
        <w:ind w:left="426" w:hanging="284"/>
        <w:contextualSpacing/>
        <w:jc w:val="center"/>
        <w:rPr>
          <w:rFonts w:eastAsia="Times New Roman" w:cs="Times New Roman"/>
          <w:b/>
        </w:rPr>
      </w:pPr>
      <w:r w:rsidRPr="000554C7">
        <w:rPr>
          <w:rFonts w:eastAsia="Times New Roman" w:cs="Times New Roman"/>
          <w:b/>
        </w:rPr>
        <w:t>Definīcijas</w:t>
      </w:r>
    </w:p>
    <w:p w:rsidR="000554C7" w:rsidRPr="000554C7" w:rsidRDefault="000554C7" w:rsidP="000554C7">
      <w:pPr>
        <w:ind w:left="360"/>
        <w:contextualSpacing/>
        <w:rPr>
          <w:rFonts w:eastAsia="Times New Roman" w:cs="Times New Roman"/>
          <w:b/>
        </w:rPr>
      </w:pPr>
    </w:p>
    <w:p w:rsidR="000554C7" w:rsidRPr="000554C7" w:rsidRDefault="000554C7" w:rsidP="000554C7">
      <w:pPr>
        <w:numPr>
          <w:ilvl w:val="1"/>
          <w:numId w:val="47"/>
        </w:numPr>
        <w:tabs>
          <w:tab w:val="left" w:pos="567"/>
        </w:tabs>
        <w:ind w:left="567" w:hanging="425"/>
        <w:contextualSpacing/>
        <w:jc w:val="both"/>
        <w:rPr>
          <w:rFonts w:eastAsia="Times New Roman" w:cs="Times New Roman"/>
          <w:b/>
        </w:rPr>
      </w:pPr>
      <w:r w:rsidRPr="000554C7">
        <w:rPr>
          <w:rFonts w:eastAsia="Times New Roman" w:cs="Times New Roman"/>
          <w:b/>
        </w:rPr>
        <w:t>Iepirkums –</w:t>
      </w:r>
      <w:r w:rsidRPr="000554C7">
        <w:rPr>
          <w:rFonts w:eastAsia="Times New Roman" w:cs="Times New Roman"/>
        </w:rPr>
        <w:t xml:space="preserve">  __________________________________.</w:t>
      </w:r>
    </w:p>
    <w:p w:rsidR="000554C7" w:rsidRPr="000554C7" w:rsidRDefault="000554C7" w:rsidP="000554C7">
      <w:pPr>
        <w:numPr>
          <w:ilvl w:val="1"/>
          <w:numId w:val="47"/>
        </w:numPr>
        <w:tabs>
          <w:tab w:val="left" w:pos="567"/>
        </w:tabs>
        <w:ind w:left="567" w:hanging="425"/>
        <w:contextualSpacing/>
        <w:jc w:val="both"/>
        <w:rPr>
          <w:rFonts w:eastAsia="Times New Roman" w:cs="Times New Roman"/>
          <w:b/>
        </w:rPr>
      </w:pPr>
      <w:r w:rsidRPr="000554C7">
        <w:rPr>
          <w:rFonts w:eastAsia="Times New Roman" w:cs="Times New Roman"/>
          <w:b/>
        </w:rPr>
        <w:t xml:space="preserve">Nolikums </w:t>
      </w:r>
      <w:r w:rsidRPr="000554C7">
        <w:rPr>
          <w:rFonts w:eastAsia="Times New Roman" w:cs="Times New Roman"/>
        </w:rPr>
        <w:t>– Iepirkuma nolikums ar visiem tā pielikumiem, papildinājumiem, precizējumiem un grozījumiem.</w:t>
      </w:r>
    </w:p>
    <w:p w:rsidR="000554C7" w:rsidRPr="000554C7" w:rsidRDefault="000554C7" w:rsidP="000554C7">
      <w:pPr>
        <w:numPr>
          <w:ilvl w:val="1"/>
          <w:numId w:val="47"/>
        </w:numPr>
        <w:tabs>
          <w:tab w:val="left" w:pos="567"/>
        </w:tabs>
        <w:ind w:left="567" w:hanging="425"/>
        <w:contextualSpacing/>
        <w:jc w:val="both"/>
        <w:rPr>
          <w:rFonts w:eastAsia="Times New Roman" w:cs="Times New Roman"/>
          <w:b/>
        </w:rPr>
      </w:pPr>
      <w:r w:rsidRPr="000554C7">
        <w:rPr>
          <w:rFonts w:eastAsia="Times New Roman" w:cs="Times New Roman"/>
          <w:b/>
        </w:rPr>
        <w:t xml:space="preserve">Pasūtītāja pārstāvis – </w:t>
      </w:r>
      <w:r w:rsidRPr="000554C7">
        <w:rPr>
          <w:rFonts w:eastAsia="Times New Roman" w:cs="Times New Roman"/>
        </w:rPr>
        <w:t xml:space="preserve">Vienošanās </w:t>
      </w:r>
      <w:r w:rsidRPr="000554C7">
        <w:rPr>
          <w:rFonts w:eastAsia="Times New Roman" w:cs="Times New Roman"/>
          <w:highlight w:val="yellow"/>
        </w:rPr>
        <w:t>9.3.punktā</w:t>
      </w:r>
      <w:r w:rsidRPr="000554C7">
        <w:rPr>
          <w:rFonts w:eastAsia="Times New Roman" w:cs="Times New Roman"/>
        </w:rPr>
        <w:t xml:space="preserve"> minētā persona.</w:t>
      </w:r>
      <w:r w:rsidRPr="000554C7">
        <w:rPr>
          <w:rFonts w:eastAsia="Times New Roman" w:cs="Times New Roman"/>
          <w:b/>
        </w:rPr>
        <w:t xml:space="preserve"> </w:t>
      </w:r>
    </w:p>
    <w:p w:rsidR="000554C7" w:rsidRPr="000554C7" w:rsidRDefault="000554C7" w:rsidP="000554C7">
      <w:pPr>
        <w:numPr>
          <w:ilvl w:val="1"/>
          <w:numId w:val="47"/>
        </w:numPr>
        <w:tabs>
          <w:tab w:val="left" w:pos="567"/>
        </w:tabs>
        <w:ind w:left="567" w:hanging="425"/>
        <w:contextualSpacing/>
        <w:jc w:val="both"/>
        <w:rPr>
          <w:rFonts w:eastAsia="Times New Roman" w:cs="Times New Roman"/>
          <w:b/>
        </w:rPr>
      </w:pPr>
      <w:r w:rsidRPr="000554C7">
        <w:rPr>
          <w:rFonts w:eastAsia="Times New Roman" w:cs="Times New Roman"/>
          <w:b/>
        </w:rPr>
        <w:t xml:space="preserve">Pavadzīme </w:t>
      </w:r>
      <w:r w:rsidRPr="000554C7">
        <w:rPr>
          <w:rFonts w:eastAsia="Times New Roman" w:cs="Times New Roman"/>
        </w:rPr>
        <w:t>– normatīvajiem aktiem atbilstoša pavadzīme, ko Piegādātājs iesniedz Pasūtītājam par Preču Piegādi Vienošanās noteiktajā kārtībā un kura cita starpā satur visu informāciju, kas nepieciešama, lai Preci identificētu atbilstoši Piegādātāja Iepirkumā iesniegtajam piedāvājumam.</w:t>
      </w:r>
    </w:p>
    <w:p w:rsidR="000554C7" w:rsidRPr="000554C7" w:rsidRDefault="000554C7" w:rsidP="000554C7">
      <w:pPr>
        <w:numPr>
          <w:ilvl w:val="1"/>
          <w:numId w:val="47"/>
        </w:numPr>
        <w:tabs>
          <w:tab w:val="left" w:pos="567"/>
        </w:tabs>
        <w:ind w:left="567" w:hanging="425"/>
        <w:contextualSpacing/>
        <w:jc w:val="both"/>
        <w:rPr>
          <w:rFonts w:eastAsia="Times New Roman" w:cs="Times New Roman"/>
          <w:b/>
        </w:rPr>
      </w:pPr>
      <w:r w:rsidRPr="000554C7">
        <w:rPr>
          <w:rFonts w:eastAsia="Times New Roman" w:cs="Times New Roman"/>
          <w:b/>
        </w:rPr>
        <w:t xml:space="preserve">Piegāde </w:t>
      </w:r>
      <w:r w:rsidRPr="000554C7">
        <w:rPr>
          <w:rFonts w:eastAsia="Times New Roman" w:cs="Times New Roman"/>
        </w:rPr>
        <w:t>– saskaņā ar Vienošanās noteikumiem veikta Preces piegāde (transportēšana un izkraušana) vai nodošana, ja Prece tiek saņemta tirdzniecības vietā.</w:t>
      </w:r>
    </w:p>
    <w:p w:rsidR="000554C7" w:rsidRPr="000554C7" w:rsidRDefault="000554C7" w:rsidP="000554C7">
      <w:pPr>
        <w:numPr>
          <w:ilvl w:val="1"/>
          <w:numId w:val="47"/>
        </w:numPr>
        <w:tabs>
          <w:tab w:val="left" w:pos="567"/>
        </w:tabs>
        <w:ind w:left="567" w:hanging="425"/>
        <w:contextualSpacing/>
        <w:jc w:val="both"/>
        <w:rPr>
          <w:rFonts w:eastAsia="Times New Roman" w:cs="Times New Roman"/>
          <w:b/>
        </w:rPr>
      </w:pPr>
      <w:r w:rsidRPr="000554C7">
        <w:rPr>
          <w:rFonts w:eastAsia="Times New Roman" w:cs="Times New Roman"/>
          <w:b/>
        </w:rPr>
        <w:t xml:space="preserve">PVN – </w:t>
      </w:r>
      <w:r w:rsidRPr="000554C7">
        <w:rPr>
          <w:rFonts w:eastAsia="Times New Roman" w:cs="Times New Roman"/>
        </w:rPr>
        <w:t>pievienotās vērtības nodoklis.</w:t>
      </w:r>
    </w:p>
    <w:p w:rsidR="000554C7" w:rsidRPr="000554C7" w:rsidRDefault="000554C7" w:rsidP="000554C7">
      <w:pPr>
        <w:numPr>
          <w:ilvl w:val="1"/>
          <w:numId w:val="47"/>
        </w:numPr>
        <w:tabs>
          <w:tab w:val="left" w:pos="567"/>
        </w:tabs>
        <w:ind w:left="567" w:hanging="425"/>
        <w:contextualSpacing/>
        <w:jc w:val="both"/>
        <w:rPr>
          <w:rFonts w:eastAsia="Times New Roman" w:cs="Times New Roman"/>
          <w:b/>
        </w:rPr>
      </w:pPr>
      <w:r w:rsidRPr="000554C7">
        <w:rPr>
          <w:rFonts w:eastAsia="Times New Roman" w:cs="Times New Roman"/>
          <w:b/>
        </w:rPr>
        <w:t xml:space="preserve">Prece/es </w:t>
      </w:r>
      <w:r w:rsidRPr="000554C7">
        <w:rPr>
          <w:rFonts w:eastAsia="Times New Roman" w:cs="Times New Roman"/>
        </w:rPr>
        <w:t xml:space="preserve">– </w:t>
      </w:r>
      <w:r w:rsidR="00432E70">
        <w:rPr>
          <w:rFonts w:eastAsia="Times New Roman" w:cs="Times New Roman"/>
        </w:rPr>
        <w:t>________________________</w:t>
      </w:r>
      <w:r w:rsidRPr="000554C7">
        <w:rPr>
          <w:rFonts w:eastAsia="Times New Roman" w:cs="Times New Roman"/>
        </w:rPr>
        <w:t xml:space="preserve">.  </w:t>
      </w:r>
    </w:p>
    <w:p w:rsidR="000554C7" w:rsidRPr="000554C7" w:rsidRDefault="000554C7" w:rsidP="000554C7">
      <w:pPr>
        <w:numPr>
          <w:ilvl w:val="1"/>
          <w:numId w:val="47"/>
        </w:numPr>
        <w:tabs>
          <w:tab w:val="left" w:pos="567"/>
        </w:tabs>
        <w:ind w:left="567" w:hanging="425"/>
        <w:contextualSpacing/>
        <w:jc w:val="both"/>
        <w:rPr>
          <w:rFonts w:eastAsia="Times New Roman" w:cs="Times New Roman"/>
        </w:rPr>
      </w:pPr>
      <w:r w:rsidRPr="000554C7">
        <w:rPr>
          <w:rFonts w:eastAsia="Times New Roman" w:cs="Times New Roman"/>
          <w:b/>
        </w:rPr>
        <w:t xml:space="preserve">Piedāvājums </w:t>
      </w:r>
      <w:r w:rsidRPr="000554C7">
        <w:rPr>
          <w:rFonts w:eastAsia="Times New Roman" w:cs="Times New Roman"/>
        </w:rPr>
        <w:t>–</w:t>
      </w:r>
      <w:r w:rsidRPr="000554C7">
        <w:rPr>
          <w:rFonts w:eastAsia="Times New Roman" w:cs="Times New Roman"/>
          <w:b/>
        </w:rPr>
        <w:t xml:space="preserve"> </w:t>
      </w:r>
      <w:r w:rsidRPr="000554C7">
        <w:rPr>
          <w:rFonts w:eastAsia="Times New Roman" w:cs="Times New Roman"/>
        </w:rPr>
        <w:t>Iepirkuma ietvaros Piegādātāja iesniegtais Tehniskais piedāvājums (Vienošanās pielikums Nr.1)</w:t>
      </w:r>
      <w:r w:rsidR="00432E70">
        <w:rPr>
          <w:rFonts w:eastAsia="Times New Roman" w:cs="Times New Roman"/>
        </w:rPr>
        <w:t xml:space="preserve"> un Finanšu piedāvājums (Vienošanās pielikums Nr.2)</w:t>
      </w:r>
      <w:r w:rsidRPr="000554C7">
        <w:rPr>
          <w:rFonts w:eastAsia="Times New Roman" w:cs="Times New Roman"/>
        </w:rPr>
        <w:t>.</w:t>
      </w:r>
    </w:p>
    <w:p w:rsidR="000554C7" w:rsidRPr="000554C7" w:rsidRDefault="000554C7" w:rsidP="000554C7">
      <w:pPr>
        <w:numPr>
          <w:ilvl w:val="1"/>
          <w:numId w:val="47"/>
        </w:numPr>
        <w:tabs>
          <w:tab w:val="left" w:pos="567"/>
        </w:tabs>
        <w:ind w:left="567" w:hanging="425"/>
        <w:contextualSpacing/>
        <w:jc w:val="both"/>
        <w:rPr>
          <w:rFonts w:eastAsia="Times New Roman" w:cs="Times New Roman"/>
        </w:rPr>
      </w:pPr>
      <w:r w:rsidRPr="000554C7">
        <w:rPr>
          <w:rFonts w:eastAsia="Times New Roman" w:cs="Times New Roman"/>
          <w:b/>
        </w:rPr>
        <w:t>Trūkumi</w:t>
      </w:r>
      <w:r w:rsidRPr="000554C7">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Republikas normatīvajiem aktiem.</w:t>
      </w:r>
    </w:p>
    <w:p w:rsidR="000554C7" w:rsidRPr="000554C7" w:rsidRDefault="000554C7" w:rsidP="000554C7">
      <w:pPr>
        <w:numPr>
          <w:ilvl w:val="1"/>
          <w:numId w:val="47"/>
        </w:numPr>
        <w:tabs>
          <w:tab w:val="left" w:pos="709"/>
        </w:tabs>
        <w:ind w:left="709" w:hanging="567"/>
        <w:contextualSpacing/>
        <w:jc w:val="both"/>
        <w:rPr>
          <w:rFonts w:eastAsia="Times New Roman" w:cs="Times New Roman"/>
          <w:b/>
        </w:rPr>
      </w:pPr>
      <w:r w:rsidRPr="000554C7">
        <w:rPr>
          <w:rFonts w:eastAsia="Times New Roman" w:cs="Times New Roman"/>
          <w:b/>
        </w:rPr>
        <w:t xml:space="preserve">Vienošanās kopējā cena – </w:t>
      </w:r>
      <w:r w:rsidRPr="000554C7">
        <w:rPr>
          <w:rFonts w:eastAsia="Times New Roman" w:cs="Times New Roman"/>
          <w:bCs/>
        </w:rPr>
        <w:t xml:space="preserve">maksimāli iespējamā kopējā maksa par Preču Piegādi Vienošanās noteiktajā kārtībā un apmērā bez </w:t>
      </w:r>
      <w:r w:rsidR="00432E70">
        <w:rPr>
          <w:rFonts w:eastAsia="Times New Roman" w:cs="Times New Roman"/>
          <w:bCs/>
        </w:rPr>
        <w:t>pievienotās vērtības nodokļa (turpmāk –</w:t>
      </w:r>
      <w:r w:rsidRPr="000554C7">
        <w:rPr>
          <w:rFonts w:eastAsia="Times New Roman" w:cs="Times New Roman"/>
          <w:bCs/>
        </w:rPr>
        <w:t>PVN</w:t>
      </w:r>
      <w:r w:rsidR="00432E70">
        <w:rPr>
          <w:rFonts w:eastAsia="Times New Roman" w:cs="Times New Roman"/>
          <w:bCs/>
        </w:rPr>
        <w:t>)</w:t>
      </w:r>
      <w:r w:rsidRPr="000554C7">
        <w:rPr>
          <w:rFonts w:eastAsia="Times New Roman" w:cs="Times New Roman"/>
          <w:bCs/>
        </w:rPr>
        <w:t>.</w:t>
      </w:r>
    </w:p>
    <w:p w:rsidR="000554C7" w:rsidRPr="000554C7" w:rsidRDefault="000554C7" w:rsidP="000554C7">
      <w:pPr>
        <w:numPr>
          <w:ilvl w:val="1"/>
          <w:numId w:val="47"/>
        </w:numPr>
        <w:tabs>
          <w:tab w:val="left" w:pos="709"/>
        </w:tabs>
        <w:ind w:left="709" w:hanging="567"/>
        <w:contextualSpacing/>
        <w:jc w:val="both"/>
        <w:rPr>
          <w:rFonts w:eastAsia="Times New Roman" w:cs="Times New Roman"/>
          <w:b/>
        </w:rPr>
      </w:pPr>
      <w:r w:rsidRPr="000554C7">
        <w:rPr>
          <w:rFonts w:eastAsia="Times New Roman" w:cs="Times New Roman"/>
        </w:rPr>
        <w:t xml:space="preserve">Vienskaitlis pēc nepieciešamības ietvers arī daudzskaitli, un otrādi, lietvārds, lietots sieviešu dzimtē, pēc nepieciešamības ietvers arī vīriešu dzimti, un otrādi. </w:t>
      </w:r>
    </w:p>
    <w:p w:rsidR="000554C7" w:rsidRPr="000554C7" w:rsidRDefault="000554C7" w:rsidP="000554C7">
      <w:pPr>
        <w:ind w:left="792"/>
        <w:contextualSpacing/>
        <w:jc w:val="both"/>
        <w:rPr>
          <w:rFonts w:eastAsia="Times New Roman" w:cs="Times New Roman"/>
        </w:rPr>
      </w:pPr>
    </w:p>
    <w:p w:rsidR="000554C7" w:rsidRPr="000554C7" w:rsidRDefault="000554C7" w:rsidP="000554C7">
      <w:pPr>
        <w:numPr>
          <w:ilvl w:val="0"/>
          <w:numId w:val="47"/>
        </w:numPr>
        <w:ind w:left="426" w:hanging="284"/>
        <w:contextualSpacing/>
        <w:jc w:val="center"/>
        <w:rPr>
          <w:rFonts w:eastAsia="Times New Roman" w:cs="Times New Roman"/>
          <w:b/>
        </w:rPr>
      </w:pPr>
      <w:r w:rsidRPr="000554C7">
        <w:rPr>
          <w:rFonts w:eastAsia="Times New Roman" w:cs="Times New Roman"/>
          <w:b/>
        </w:rPr>
        <w:lastRenderedPageBreak/>
        <w:t>Vienošanās priekšmets</w:t>
      </w:r>
    </w:p>
    <w:p w:rsidR="000554C7" w:rsidRPr="000554C7" w:rsidRDefault="000554C7" w:rsidP="000554C7">
      <w:pPr>
        <w:ind w:left="360"/>
        <w:contextualSpacing/>
        <w:rPr>
          <w:rFonts w:eastAsia="Times New Roman" w:cs="Times New Roman"/>
          <w:b/>
        </w:rPr>
      </w:pPr>
    </w:p>
    <w:p w:rsidR="000554C7" w:rsidRPr="000554C7" w:rsidRDefault="000554C7" w:rsidP="000554C7">
      <w:pPr>
        <w:numPr>
          <w:ilvl w:val="1"/>
          <w:numId w:val="47"/>
        </w:numPr>
        <w:ind w:left="567"/>
        <w:contextualSpacing/>
        <w:jc w:val="both"/>
        <w:rPr>
          <w:rFonts w:eastAsia="Times New Roman" w:cs="Times New Roman"/>
        </w:rPr>
      </w:pPr>
      <w:r w:rsidRPr="000554C7">
        <w:rPr>
          <w:rFonts w:eastAsia="Times New Roman" w:cs="Times New Roman"/>
        </w:rPr>
        <w:t xml:space="preserve">Pasūtītājs </w:t>
      </w:r>
      <w:proofErr w:type="spellStart"/>
      <w:r w:rsidRPr="000554C7">
        <w:rPr>
          <w:rFonts w:eastAsia="Times New Roman" w:cs="Times New Roman"/>
        </w:rPr>
        <w:t>pasūta</w:t>
      </w:r>
      <w:proofErr w:type="spellEnd"/>
      <w:r w:rsidRPr="000554C7">
        <w:rPr>
          <w:rFonts w:eastAsia="Times New Roman" w:cs="Times New Roman"/>
        </w:rPr>
        <w:t>, saņem un apmaksā, bet Piegādātājs piegādā Preci Vienošanās noteiktajā termiņā, kārtībā un apmērā.</w:t>
      </w:r>
    </w:p>
    <w:p w:rsidR="000554C7" w:rsidRPr="000554C7" w:rsidRDefault="000554C7" w:rsidP="000554C7">
      <w:pPr>
        <w:numPr>
          <w:ilvl w:val="1"/>
          <w:numId w:val="47"/>
        </w:numPr>
        <w:ind w:left="567"/>
        <w:contextualSpacing/>
        <w:jc w:val="both"/>
        <w:rPr>
          <w:rFonts w:eastAsia="Times New Roman" w:cs="Times New Roman"/>
          <w:b/>
        </w:rPr>
      </w:pPr>
      <w:r w:rsidRPr="000554C7">
        <w:rPr>
          <w:rFonts w:eastAsia="Times New Roman" w:cs="Times New Roman"/>
        </w:rPr>
        <w:t xml:space="preserve">Piegādātājs piegādā Preci atbilstoši </w:t>
      </w:r>
      <w:r w:rsidR="00432E70">
        <w:rPr>
          <w:rFonts w:eastAsia="Times New Roman" w:cs="Times New Roman"/>
        </w:rPr>
        <w:t xml:space="preserve">Iepirkumā </w:t>
      </w:r>
      <w:r w:rsidRPr="000554C7">
        <w:rPr>
          <w:rFonts w:eastAsia="Times New Roman" w:cs="Times New Roman"/>
        </w:rPr>
        <w:t>iesniegta</w:t>
      </w:r>
      <w:r w:rsidR="00432E70">
        <w:rPr>
          <w:rFonts w:eastAsia="Times New Roman" w:cs="Times New Roman"/>
        </w:rPr>
        <w:t>jam</w:t>
      </w:r>
      <w:r w:rsidRPr="000554C7">
        <w:rPr>
          <w:rFonts w:eastAsia="Times New Roman" w:cs="Times New Roman"/>
        </w:rPr>
        <w:t xml:space="preserve"> Tehniskajam piedāvājumam</w:t>
      </w:r>
      <w:r w:rsidR="00432E70">
        <w:rPr>
          <w:rFonts w:eastAsia="Times New Roman" w:cs="Times New Roman"/>
        </w:rPr>
        <w:t xml:space="preserve"> un Finanšu piedāvājumam</w:t>
      </w:r>
      <w:r w:rsidRPr="000554C7">
        <w:rPr>
          <w:rFonts w:eastAsia="Times New Roman" w:cs="Times New Roman"/>
        </w:rPr>
        <w:t xml:space="preserve">,  Vienošanās noteikumiem un Latvijas Republikas normatīvajiem aktiem. </w:t>
      </w:r>
    </w:p>
    <w:p w:rsidR="000554C7" w:rsidRPr="000554C7" w:rsidRDefault="000554C7" w:rsidP="000554C7">
      <w:pPr>
        <w:numPr>
          <w:ilvl w:val="1"/>
          <w:numId w:val="47"/>
        </w:numPr>
        <w:ind w:left="567"/>
        <w:contextualSpacing/>
        <w:jc w:val="both"/>
        <w:rPr>
          <w:rFonts w:eastAsia="Times New Roman" w:cs="Times New Roman"/>
          <w:b/>
        </w:rPr>
      </w:pPr>
      <w:r w:rsidRPr="000554C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rsidR="000554C7" w:rsidRPr="000554C7" w:rsidRDefault="000554C7" w:rsidP="000554C7">
      <w:pPr>
        <w:ind w:left="1224"/>
        <w:contextualSpacing/>
        <w:jc w:val="both"/>
        <w:rPr>
          <w:rFonts w:eastAsia="Times New Roman" w:cs="Times New Roman"/>
          <w:b/>
        </w:rPr>
      </w:pPr>
    </w:p>
    <w:p w:rsidR="000554C7" w:rsidRPr="000554C7" w:rsidRDefault="000554C7" w:rsidP="000554C7">
      <w:pPr>
        <w:numPr>
          <w:ilvl w:val="0"/>
          <w:numId w:val="47"/>
        </w:numPr>
        <w:ind w:left="426" w:hanging="284"/>
        <w:contextualSpacing/>
        <w:jc w:val="center"/>
        <w:rPr>
          <w:rFonts w:eastAsia="Times New Roman" w:cs="Times New Roman"/>
          <w:b/>
        </w:rPr>
      </w:pPr>
      <w:r w:rsidRPr="000554C7">
        <w:rPr>
          <w:rFonts w:eastAsia="Times New Roman" w:cs="Times New Roman"/>
          <w:b/>
        </w:rPr>
        <w:t>Vienošanās kopējā cena un termiņš</w:t>
      </w:r>
    </w:p>
    <w:p w:rsidR="000554C7" w:rsidRPr="000554C7" w:rsidRDefault="000554C7" w:rsidP="000554C7">
      <w:pPr>
        <w:ind w:left="360"/>
        <w:contextualSpacing/>
        <w:rPr>
          <w:rFonts w:eastAsia="Times New Roman" w:cs="Times New Roman"/>
          <w:b/>
        </w:rPr>
      </w:pPr>
    </w:p>
    <w:p w:rsidR="000554C7" w:rsidRPr="000554C7" w:rsidRDefault="000554C7" w:rsidP="000554C7">
      <w:pPr>
        <w:numPr>
          <w:ilvl w:val="1"/>
          <w:numId w:val="47"/>
        </w:numPr>
        <w:ind w:left="567" w:hanging="425"/>
        <w:contextualSpacing/>
        <w:jc w:val="both"/>
        <w:rPr>
          <w:rFonts w:eastAsia="Times New Roman" w:cs="Times New Roman"/>
          <w:b/>
        </w:rPr>
      </w:pPr>
      <w:r w:rsidRPr="000554C7">
        <w:rPr>
          <w:rFonts w:eastAsia="Times New Roman" w:cs="Times New Roman"/>
        </w:rPr>
        <w:t xml:space="preserve">Vienošanās kopējā cena visā tās darbības laikā nepārsniedz </w:t>
      </w:r>
      <w:r w:rsidRPr="000554C7">
        <w:rPr>
          <w:rFonts w:eastAsia="Times New Roman" w:cs="Times New Roman"/>
          <w:b/>
        </w:rPr>
        <w:t>_________ EUR (____________________)</w:t>
      </w:r>
      <w:r w:rsidRPr="000554C7">
        <w:rPr>
          <w:rFonts w:eastAsia="Times New Roman" w:cs="Times New Roman"/>
        </w:rPr>
        <w:t xml:space="preserve"> bez PVN. </w:t>
      </w:r>
    </w:p>
    <w:p w:rsidR="000554C7" w:rsidRPr="000554C7" w:rsidRDefault="000554C7" w:rsidP="000554C7">
      <w:pPr>
        <w:numPr>
          <w:ilvl w:val="1"/>
          <w:numId w:val="47"/>
        </w:numPr>
        <w:ind w:left="567"/>
        <w:contextualSpacing/>
        <w:jc w:val="both"/>
        <w:rPr>
          <w:rFonts w:eastAsia="Times New Roman" w:cs="Times New Roman"/>
          <w:b/>
        </w:rPr>
      </w:pPr>
      <w:r w:rsidRPr="000554C7">
        <w:rPr>
          <w:rFonts w:eastAsia="Times New Roman" w:cs="Times New Roman"/>
        </w:rPr>
        <w:t>Papildus Vienošanās kopējai cenai Pasūtītājs maksā Piegādātājam PVN normatīvajos aktos noteiktajā kārtībā un apmērā.</w:t>
      </w:r>
    </w:p>
    <w:p w:rsidR="000554C7" w:rsidRPr="000554C7" w:rsidRDefault="000554C7" w:rsidP="000554C7">
      <w:pPr>
        <w:numPr>
          <w:ilvl w:val="1"/>
          <w:numId w:val="47"/>
        </w:numPr>
        <w:ind w:left="567"/>
        <w:contextualSpacing/>
        <w:jc w:val="both"/>
        <w:rPr>
          <w:rFonts w:eastAsia="Times New Roman" w:cs="Times New Roman"/>
          <w:b/>
        </w:rPr>
      </w:pPr>
      <w:r w:rsidRPr="000554C7">
        <w:rPr>
          <w:rFonts w:eastAsia="Times New Roman" w:cs="Times New Roman"/>
        </w:rPr>
        <w:t xml:space="preserve">Vienošanās stājas spēkā ar tās parakstīšanas brīdi un ir spēkā līdz </w:t>
      </w:r>
      <w:r w:rsidRPr="000554C7">
        <w:rPr>
          <w:rFonts w:eastAsia="Times New Roman" w:cs="Times New Roman"/>
          <w:b/>
        </w:rPr>
        <w:t>__________________</w:t>
      </w:r>
      <w:r w:rsidRPr="000554C7">
        <w:rPr>
          <w:rFonts w:eastAsia="Times New Roman" w:cs="Times New Roman"/>
        </w:rPr>
        <w:t xml:space="preserve"> vai </w:t>
      </w:r>
      <w:r w:rsidRPr="000554C7">
        <w:rPr>
          <w:rFonts w:eastAsia="Times New Roman" w:cs="Times New Roman"/>
          <w:b/>
        </w:rPr>
        <w:t>līdz brīdim, kad tiek sasniegta Vienošanās 3.1.punktā minētā Vienošanās kopējā cena</w:t>
      </w:r>
      <w:r w:rsidRPr="000554C7">
        <w:rPr>
          <w:rFonts w:eastAsia="Times New Roman" w:cs="Times New Roman"/>
        </w:rPr>
        <w:t xml:space="preserve">, atkarībā no tā, kurš no nosacījumiem iestājas ātrāk. </w:t>
      </w:r>
    </w:p>
    <w:p w:rsidR="000554C7" w:rsidRPr="000554C7" w:rsidRDefault="000554C7" w:rsidP="000554C7">
      <w:pPr>
        <w:numPr>
          <w:ilvl w:val="1"/>
          <w:numId w:val="47"/>
        </w:numPr>
        <w:ind w:left="567"/>
        <w:contextualSpacing/>
        <w:jc w:val="both"/>
        <w:rPr>
          <w:rFonts w:eastAsia="Times New Roman" w:cs="Times New Roman"/>
          <w:b/>
        </w:rPr>
      </w:pPr>
      <w:r w:rsidRPr="000554C7">
        <w:rPr>
          <w:rFonts w:eastAsia="Times New Roman" w:cs="Times New Roman"/>
        </w:rPr>
        <w:t xml:space="preserve">Piegādātāja piedāvājumā iekļautās vienību cenas nedrīkst tikt pārsniegtas visā Vienošanās darbības laikā. Piegādātājam ir tiesības piegādāt Preci par vienības cenu, kas ir zemāka, nekā tā  norādīta piedāvājumā. </w:t>
      </w:r>
    </w:p>
    <w:p w:rsidR="000554C7" w:rsidRPr="000554C7" w:rsidRDefault="000554C7" w:rsidP="000554C7">
      <w:pPr>
        <w:ind w:left="792"/>
        <w:contextualSpacing/>
        <w:jc w:val="both"/>
        <w:rPr>
          <w:rFonts w:eastAsia="Times New Roman" w:cs="Times New Roman"/>
        </w:rPr>
      </w:pPr>
    </w:p>
    <w:p w:rsidR="000554C7" w:rsidRPr="000554C7" w:rsidRDefault="000554C7" w:rsidP="000554C7">
      <w:pPr>
        <w:numPr>
          <w:ilvl w:val="0"/>
          <w:numId w:val="47"/>
        </w:numPr>
        <w:spacing w:line="259" w:lineRule="auto"/>
        <w:ind w:left="426" w:hanging="284"/>
        <w:contextualSpacing/>
        <w:jc w:val="center"/>
        <w:rPr>
          <w:rFonts w:eastAsia="Times New Roman"/>
          <w:b/>
        </w:rPr>
      </w:pPr>
      <w:r w:rsidRPr="000554C7">
        <w:rPr>
          <w:rFonts w:eastAsia="Times New Roman" w:cs="Times New Roman"/>
          <w:b/>
        </w:rPr>
        <w:t>Preču pasūtīšanas noteikumi</w:t>
      </w:r>
    </w:p>
    <w:p w:rsidR="000554C7" w:rsidRPr="000554C7" w:rsidRDefault="000554C7" w:rsidP="000554C7">
      <w:pPr>
        <w:ind w:left="360"/>
        <w:contextualSpacing/>
        <w:rPr>
          <w:b/>
        </w:rPr>
      </w:pPr>
    </w:p>
    <w:p w:rsidR="000554C7" w:rsidRPr="000554C7" w:rsidRDefault="000554C7" w:rsidP="000554C7">
      <w:pPr>
        <w:numPr>
          <w:ilvl w:val="1"/>
          <w:numId w:val="47"/>
        </w:numPr>
        <w:spacing w:after="160" w:line="259" w:lineRule="auto"/>
        <w:ind w:left="567"/>
        <w:contextualSpacing/>
        <w:jc w:val="both"/>
      </w:pPr>
      <w:r w:rsidRPr="000554C7">
        <w:rPr>
          <w:rFonts w:eastAsia="Times New Roman" w:cs="Times New Roman"/>
        </w:rPr>
        <w:t xml:space="preserve">Pasūtītājs pēc nepieciešamības </w:t>
      </w:r>
      <w:proofErr w:type="spellStart"/>
      <w:r w:rsidRPr="000554C7">
        <w:rPr>
          <w:rFonts w:eastAsia="Times New Roman" w:cs="Times New Roman"/>
        </w:rPr>
        <w:t>pasūta</w:t>
      </w:r>
      <w:proofErr w:type="spellEnd"/>
      <w:r w:rsidRPr="000554C7">
        <w:rPr>
          <w:rFonts w:eastAsia="Times New Roman" w:cs="Times New Roman"/>
        </w:rPr>
        <w:t xml:space="preserve"> Preci atsevišķu pasūtījumu veidā. Pasūtītāja pārstāvis ir tiesīgs veikt Preču pasūtīšanu:</w:t>
      </w:r>
    </w:p>
    <w:p w:rsidR="000554C7" w:rsidRPr="000554C7" w:rsidRDefault="000554C7" w:rsidP="000554C7">
      <w:pPr>
        <w:numPr>
          <w:ilvl w:val="2"/>
          <w:numId w:val="47"/>
        </w:numPr>
        <w:tabs>
          <w:tab w:val="left" w:pos="1418"/>
        </w:tabs>
        <w:spacing w:after="160" w:line="259" w:lineRule="auto"/>
        <w:ind w:left="1276"/>
        <w:contextualSpacing/>
        <w:jc w:val="both"/>
      </w:pPr>
      <w:r w:rsidRPr="000554C7">
        <w:rPr>
          <w:rFonts w:eastAsia="Times New Roman" w:cs="Times New Roman"/>
        </w:rPr>
        <w:t>pa tālruni ________;</w:t>
      </w:r>
    </w:p>
    <w:p w:rsidR="000554C7" w:rsidRPr="000554C7" w:rsidRDefault="000554C7" w:rsidP="000554C7">
      <w:pPr>
        <w:numPr>
          <w:ilvl w:val="2"/>
          <w:numId w:val="47"/>
        </w:numPr>
        <w:tabs>
          <w:tab w:val="left" w:pos="1418"/>
        </w:tabs>
        <w:spacing w:after="160" w:line="259" w:lineRule="auto"/>
        <w:ind w:left="1276"/>
        <w:contextualSpacing/>
        <w:jc w:val="both"/>
      </w:pPr>
      <w:r w:rsidRPr="000554C7">
        <w:rPr>
          <w:rFonts w:eastAsia="Times New Roman" w:cs="Times New Roman"/>
        </w:rPr>
        <w:t>pa elektronisko pastu ________;</w:t>
      </w:r>
    </w:p>
    <w:p w:rsidR="000554C7" w:rsidRPr="000554C7" w:rsidRDefault="000554C7" w:rsidP="000554C7">
      <w:pPr>
        <w:numPr>
          <w:ilvl w:val="2"/>
          <w:numId w:val="47"/>
        </w:numPr>
        <w:tabs>
          <w:tab w:val="left" w:pos="1418"/>
        </w:tabs>
        <w:spacing w:after="160" w:line="259" w:lineRule="auto"/>
        <w:ind w:left="1276"/>
        <w:contextualSpacing/>
        <w:jc w:val="both"/>
      </w:pPr>
      <w:r w:rsidRPr="000554C7">
        <w:rPr>
          <w:rFonts w:eastAsia="Times New Roman" w:cs="Times New Roman"/>
        </w:rPr>
        <w:t>Piegādātāja mājaslapā (vēlams, bet ne obligāti) : ________.</w:t>
      </w:r>
    </w:p>
    <w:p w:rsidR="000554C7" w:rsidRPr="000554C7" w:rsidRDefault="000554C7" w:rsidP="000554C7">
      <w:pPr>
        <w:numPr>
          <w:ilvl w:val="1"/>
          <w:numId w:val="47"/>
        </w:numPr>
        <w:spacing w:after="160" w:line="259" w:lineRule="auto"/>
        <w:ind w:left="567"/>
        <w:contextualSpacing/>
        <w:jc w:val="both"/>
      </w:pPr>
      <w:r w:rsidRPr="000554C7">
        <w:rPr>
          <w:rFonts w:eastAsia="Times New Roman" w:cs="Times New Roman"/>
        </w:rPr>
        <w:t xml:space="preserve">Pasūtījumi veicami darba dienās no plkst. 8:30 līdz 17:00. Ja pasūtījums veikts pēc norādītā darba laika, tas uzskatāms par saņemtu nākamās darba dienas plkst. 8:30. </w:t>
      </w:r>
    </w:p>
    <w:p w:rsidR="000554C7" w:rsidRPr="000554C7" w:rsidRDefault="000554C7" w:rsidP="000554C7">
      <w:pPr>
        <w:numPr>
          <w:ilvl w:val="1"/>
          <w:numId w:val="47"/>
        </w:numPr>
        <w:spacing w:after="160" w:line="259" w:lineRule="auto"/>
        <w:ind w:left="567"/>
        <w:contextualSpacing/>
        <w:jc w:val="both"/>
      </w:pPr>
      <w:r w:rsidRPr="000554C7">
        <w:rPr>
          <w:rFonts w:eastAsia="Times New Roman" w:cs="Times New Roman"/>
        </w:rPr>
        <w:t xml:space="preserve">Pasūtītāja pārstāvim pasūtījumā jānorāda vismaz šāda informācija: </w:t>
      </w:r>
    </w:p>
    <w:p w:rsidR="000554C7" w:rsidRPr="000554C7" w:rsidRDefault="000554C7" w:rsidP="000554C7">
      <w:pPr>
        <w:numPr>
          <w:ilvl w:val="2"/>
          <w:numId w:val="47"/>
        </w:numPr>
        <w:spacing w:after="160" w:line="259" w:lineRule="auto"/>
        <w:ind w:left="1418" w:hanging="646"/>
        <w:contextualSpacing/>
        <w:jc w:val="both"/>
      </w:pPr>
      <w:r w:rsidRPr="000554C7">
        <w:rPr>
          <w:rFonts w:eastAsia="Times New Roman" w:cs="Times New Roman"/>
        </w:rPr>
        <w:t>Pasūtītāja pārstāvja amats;</w:t>
      </w:r>
    </w:p>
    <w:p w:rsidR="000554C7" w:rsidRPr="000554C7" w:rsidRDefault="000554C7" w:rsidP="000554C7">
      <w:pPr>
        <w:numPr>
          <w:ilvl w:val="2"/>
          <w:numId w:val="47"/>
        </w:numPr>
        <w:spacing w:after="160" w:line="259" w:lineRule="auto"/>
        <w:ind w:left="1418" w:hanging="646"/>
        <w:contextualSpacing/>
        <w:jc w:val="both"/>
      </w:pPr>
      <w:r w:rsidRPr="000554C7">
        <w:rPr>
          <w:rFonts w:eastAsia="Times New Roman" w:cs="Times New Roman"/>
        </w:rPr>
        <w:t>vārds, uzvārds;</w:t>
      </w:r>
    </w:p>
    <w:p w:rsidR="000554C7" w:rsidRPr="000554C7" w:rsidRDefault="000554C7" w:rsidP="000554C7">
      <w:pPr>
        <w:numPr>
          <w:ilvl w:val="2"/>
          <w:numId w:val="47"/>
        </w:numPr>
        <w:spacing w:after="160" w:line="259" w:lineRule="auto"/>
        <w:ind w:left="1418" w:hanging="646"/>
        <w:contextualSpacing/>
        <w:jc w:val="both"/>
      </w:pPr>
      <w:r w:rsidRPr="000554C7">
        <w:rPr>
          <w:rFonts w:eastAsia="Times New Roman" w:cs="Times New Roman"/>
        </w:rPr>
        <w:t xml:space="preserve">kontaktinformācija (tajā skaitā, elektroniskā pasta adrese); </w:t>
      </w:r>
    </w:p>
    <w:p w:rsidR="000554C7" w:rsidRPr="000554C7" w:rsidRDefault="000554C7" w:rsidP="000554C7">
      <w:pPr>
        <w:numPr>
          <w:ilvl w:val="2"/>
          <w:numId w:val="47"/>
        </w:numPr>
        <w:spacing w:after="160" w:line="259" w:lineRule="auto"/>
        <w:ind w:left="1418" w:hanging="646"/>
        <w:contextualSpacing/>
        <w:jc w:val="both"/>
      </w:pPr>
      <w:r w:rsidRPr="000554C7">
        <w:rPr>
          <w:rFonts w:eastAsia="Times New Roman" w:cs="Times New Roman"/>
        </w:rPr>
        <w:t xml:space="preserve">Preču veids (pozīcijas numurs un nosaukums); </w:t>
      </w:r>
    </w:p>
    <w:p w:rsidR="000554C7" w:rsidRPr="000554C7" w:rsidRDefault="000554C7" w:rsidP="000554C7">
      <w:pPr>
        <w:numPr>
          <w:ilvl w:val="2"/>
          <w:numId w:val="47"/>
        </w:numPr>
        <w:spacing w:after="160" w:line="259" w:lineRule="auto"/>
        <w:ind w:left="1418" w:hanging="646"/>
        <w:contextualSpacing/>
        <w:jc w:val="both"/>
      </w:pPr>
      <w:r w:rsidRPr="000554C7">
        <w:rPr>
          <w:rFonts w:eastAsia="Times New Roman" w:cs="Times New Roman"/>
        </w:rPr>
        <w:t xml:space="preserve">Preču daudzums; </w:t>
      </w:r>
    </w:p>
    <w:p w:rsidR="000554C7" w:rsidRPr="000554C7" w:rsidRDefault="000554C7" w:rsidP="000554C7">
      <w:pPr>
        <w:numPr>
          <w:ilvl w:val="2"/>
          <w:numId w:val="47"/>
        </w:numPr>
        <w:spacing w:after="160" w:line="259" w:lineRule="auto"/>
        <w:ind w:left="1418" w:hanging="646"/>
        <w:contextualSpacing/>
        <w:jc w:val="both"/>
      </w:pPr>
      <w:r w:rsidRPr="000554C7">
        <w:rPr>
          <w:rFonts w:eastAsia="Times New Roman" w:cs="Times New Roman"/>
        </w:rPr>
        <w:t xml:space="preserve">Piegādes vietas adrese; </w:t>
      </w:r>
    </w:p>
    <w:p w:rsidR="000554C7" w:rsidRPr="000554C7" w:rsidRDefault="000554C7" w:rsidP="000554C7">
      <w:pPr>
        <w:numPr>
          <w:ilvl w:val="2"/>
          <w:numId w:val="47"/>
        </w:numPr>
        <w:spacing w:after="160" w:line="259" w:lineRule="auto"/>
        <w:ind w:left="1418" w:hanging="646"/>
        <w:contextualSpacing/>
        <w:jc w:val="both"/>
      </w:pPr>
      <w:r w:rsidRPr="000554C7">
        <w:rPr>
          <w:rFonts w:eastAsia="Times New Roman" w:cs="Times New Roman"/>
        </w:rPr>
        <w:t xml:space="preserve">vēlamais Piegādes laiks. </w:t>
      </w:r>
    </w:p>
    <w:p w:rsidR="000554C7" w:rsidRPr="000554C7" w:rsidRDefault="000554C7" w:rsidP="000554C7">
      <w:pPr>
        <w:numPr>
          <w:ilvl w:val="1"/>
          <w:numId w:val="47"/>
        </w:numPr>
        <w:spacing w:after="160" w:line="259" w:lineRule="auto"/>
        <w:ind w:left="567"/>
        <w:contextualSpacing/>
        <w:jc w:val="both"/>
      </w:pPr>
      <w:r w:rsidRPr="000554C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0554C7" w:rsidRPr="000554C7" w:rsidRDefault="000554C7" w:rsidP="00432E70">
      <w:pPr>
        <w:numPr>
          <w:ilvl w:val="2"/>
          <w:numId w:val="47"/>
        </w:numPr>
        <w:spacing w:after="160" w:line="259" w:lineRule="auto"/>
        <w:ind w:left="1418" w:hanging="646"/>
        <w:contextualSpacing/>
        <w:jc w:val="both"/>
      </w:pPr>
      <w:r w:rsidRPr="000554C7">
        <w:rPr>
          <w:rFonts w:eastAsia="Times New Roman" w:cs="Times New Roman"/>
        </w:rPr>
        <w:t>apstiprināt pasūtījuma saņemšanu un iespēju izpildīt (pasūtījuma apstiprinājums), ietverot Vienošanās 4.8.punktā norādīto informāciju;</w:t>
      </w:r>
    </w:p>
    <w:p w:rsidR="000554C7" w:rsidRPr="000554C7" w:rsidRDefault="000554C7" w:rsidP="00432E70">
      <w:pPr>
        <w:numPr>
          <w:ilvl w:val="2"/>
          <w:numId w:val="47"/>
        </w:numPr>
        <w:spacing w:after="160" w:line="259" w:lineRule="auto"/>
        <w:ind w:left="1418" w:hanging="646"/>
        <w:contextualSpacing/>
        <w:jc w:val="both"/>
        <w:rPr>
          <w:rFonts w:eastAsia="Times New Roman" w:cs="Times New Roman"/>
        </w:rPr>
      </w:pPr>
      <w:r w:rsidRPr="000554C7">
        <w:rPr>
          <w:rFonts w:eastAsia="Times New Roman" w:cs="Times New Roman"/>
        </w:rPr>
        <w:t>informēt par trūkstošo informāciju, kas nav iesniegta saskaņā ar Vienošanās 4.3.punktu;</w:t>
      </w:r>
    </w:p>
    <w:p w:rsidR="000554C7" w:rsidRPr="000554C7" w:rsidRDefault="000554C7" w:rsidP="00432E70">
      <w:pPr>
        <w:numPr>
          <w:ilvl w:val="2"/>
          <w:numId w:val="47"/>
        </w:numPr>
        <w:spacing w:after="160" w:line="259" w:lineRule="auto"/>
        <w:ind w:left="1418" w:hanging="646"/>
        <w:contextualSpacing/>
        <w:jc w:val="both"/>
        <w:rPr>
          <w:rFonts w:eastAsia="Times New Roman" w:cs="Times New Roman"/>
        </w:rPr>
      </w:pPr>
      <w:r w:rsidRPr="000554C7">
        <w:rPr>
          <w:rFonts w:eastAsia="Times New Roman" w:cs="Times New Roman"/>
        </w:rPr>
        <w:lastRenderedPageBreak/>
        <w:t xml:space="preserve">informēt, ja Piegādātājs Vienošanās 5.1. punktā 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w:t>
      </w:r>
      <w:r w:rsidRPr="000554C7">
        <w:rPr>
          <w:rFonts w:eastAsia="Times New Roman" w:cs="Times New Roman"/>
          <w:highlight w:val="yellow"/>
        </w:rPr>
        <w:t>9.3.punktā</w:t>
      </w:r>
      <w:r w:rsidRPr="000554C7">
        <w:rPr>
          <w:rFonts w:eastAsia="Times New Roman" w:cs="Times New Roman"/>
        </w:rPr>
        <w:t xml:space="preserve"> norādītā persona, norādot Piegādes neiespējamības iemeslus.</w:t>
      </w:r>
    </w:p>
    <w:p w:rsidR="000554C7" w:rsidRPr="000554C7" w:rsidRDefault="000554C7" w:rsidP="000554C7">
      <w:pPr>
        <w:keepNext/>
        <w:keepLines/>
        <w:numPr>
          <w:ilvl w:val="1"/>
          <w:numId w:val="47"/>
        </w:numPr>
        <w:ind w:left="567"/>
        <w:contextualSpacing/>
        <w:jc w:val="both"/>
        <w:rPr>
          <w:rFonts w:eastAsia="Times New Roman" w:cs="Times New Roman"/>
        </w:rPr>
      </w:pPr>
      <w:r w:rsidRPr="000554C7">
        <w:rPr>
          <w:rFonts w:eastAsia="Times New Roman" w:cs="Times New Roman"/>
        </w:rPr>
        <w:t>Ja Piegādātājs objektīvu iemeslu dēļ nevar piegādāt Preci Vienošanās 5.1.punktā norādītajā termiņā un Pasūtītāja pārstāvis piekrīt Preces Piegādei ilgākā termiņā, Piegādātājs ir tiesīgs Preci piegādāt termiņā, par ko Puses ir vienojušās, ja vien Piegādes termiņš nepārsniedz Vienošanās termiņu.</w:t>
      </w:r>
    </w:p>
    <w:p w:rsidR="000554C7" w:rsidRPr="000554C7" w:rsidRDefault="000554C7" w:rsidP="000554C7">
      <w:pPr>
        <w:keepNext/>
        <w:keepLines/>
        <w:numPr>
          <w:ilvl w:val="1"/>
          <w:numId w:val="47"/>
        </w:numPr>
        <w:ind w:left="567"/>
        <w:contextualSpacing/>
        <w:jc w:val="both"/>
        <w:rPr>
          <w:rFonts w:eastAsia="Times New Roman" w:cs="Times New Roman"/>
        </w:rPr>
      </w:pPr>
      <w:r w:rsidRPr="000554C7">
        <w:rPr>
          <w:rFonts w:eastAsia="Times New Roman" w:cs="Times New Roman"/>
        </w:rPr>
        <w:t xml:space="preserve">Ja Piegādātājs nevar Preci piegādāt Vienošanās 5.1.punktā norādītajā termiņā un Pasūtītāja pārstāvis nepiekrīt Piegādei ilgākā termiņā, Piegādātājam var tikt noteiktas (piemērotas) Vienošanās 12.1.punktā minētās sekas. </w:t>
      </w:r>
    </w:p>
    <w:p w:rsidR="000554C7" w:rsidRPr="000554C7" w:rsidRDefault="000554C7" w:rsidP="000554C7">
      <w:pPr>
        <w:keepNext/>
        <w:keepLines/>
        <w:numPr>
          <w:ilvl w:val="1"/>
          <w:numId w:val="47"/>
        </w:numPr>
        <w:spacing w:after="240"/>
        <w:ind w:left="567"/>
        <w:contextualSpacing/>
        <w:jc w:val="both"/>
        <w:rPr>
          <w:rFonts w:eastAsia="Times New Roman" w:cs="Times New Roman"/>
        </w:rPr>
      </w:pPr>
      <w:r w:rsidRPr="000554C7">
        <w:rPr>
          <w:rFonts w:eastAsia="Times New Roman" w:cs="Times New Roman"/>
        </w:rPr>
        <w:t xml:space="preserve">Ja Piegādātājs konstatē, ka nevar un Vienošanās spēkā esamības laikā nevarēs piegādāt kādu no Precēm, tas, tiklīdz to konstatē, bet ne vēlāk kā Vienošanās 4.4.punktā noteiktajā termiņā vai, ja šī informācija kļuvusi zināma nesaistīti ar Pasūtījumu, 3 (trīs) darba dienu laikā no informācijas iegūšanas, </w:t>
      </w:r>
      <w:proofErr w:type="spellStart"/>
      <w:r w:rsidRPr="000554C7">
        <w:rPr>
          <w:rFonts w:eastAsia="Times New Roman" w:cs="Times New Roman"/>
        </w:rPr>
        <w:t>rakstveidā</w:t>
      </w:r>
      <w:proofErr w:type="spellEnd"/>
      <w:r w:rsidRPr="000554C7">
        <w:rPr>
          <w:rFonts w:eastAsia="Times New Roman" w:cs="Times New Roman"/>
        </w:rPr>
        <w:t xml:space="preserve"> informē par to Vienošanās </w:t>
      </w:r>
      <w:r w:rsidRPr="000554C7">
        <w:rPr>
          <w:rFonts w:eastAsia="Times New Roman" w:cs="Times New Roman"/>
          <w:highlight w:val="yellow"/>
        </w:rPr>
        <w:t>9.3.punktā</w:t>
      </w:r>
      <w:r w:rsidRPr="000554C7">
        <w:rPr>
          <w:rFonts w:eastAsia="Times New Roman" w:cs="Times New Roman"/>
        </w:rPr>
        <w:t xml:space="preserve"> norādīto personu. </w:t>
      </w:r>
    </w:p>
    <w:p w:rsidR="000554C7" w:rsidRPr="000554C7" w:rsidRDefault="000554C7" w:rsidP="000554C7">
      <w:pPr>
        <w:keepNext/>
        <w:keepLines/>
        <w:numPr>
          <w:ilvl w:val="1"/>
          <w:numId w:val="47"/>
        </w:numPr>
        <w:ind w:left="567"/>
        <w:contextualSpacing/>
        <w:jc w:val="both"/>
        <w:rPr>
          <w:rFonts w:eastAsia="Times New Roman" w:cs="Times New Roman"/>
        </w:rPr>
      </w:pPr>
      <w:r w:rsidRPr="000554C7">
        <w:rPr>
          <w:rFonts w:eastAsia="Times New Roman" w:cs="Times New Roman"/>
        </w:rPr>
        <w:t xml:space="preserve">Pasūtījums uzskatāms par apstiprinātu no Piegādātāja puses ar brīdi, kad Piegādātāja pārstāvis nosūtījis apstiprinājumu, kas satur informāciju par galīgo Preces veidu (pozīcijām), daudzumu, Preces cenu, Piegādes vietu un laiku uz Pasūtītāja pārstāvja elektronisko pastu, vai apstiprinājis minēto informāciju Vienošanās 4.1.punktā norādītajā Piegādātāja tirdzniecības vietā, izsniedzot Preci un Pavadzīmi. </w:t>
      </w:r>
    </w:p>
    <w:p w:rsidR="000554C7" w:rsidRPr="000554C7" w:rsidRDefault="000554C7" w:rsidP="000554C7">
      <w:pPr>
        <w:keepNext/>
        <w:keepLines/>
        <w:ind w:left="792"/>
        <w:contextualSpacing/>
        <w:jc w:val="both"/>
        <w:rPr>
          <w:rFonts w:eastAsia="Times New Roman" w:cs="Times New Roman"/>
        </w:rPr>
      </w:pPr>
    </w:p>
    <w:p w:rsidR="000554C7" w:rsidRPr="000554C7" w:rsidRDefault="000554C7" w:rsidP="000554C7">
      <w:pPr>
        <w:keepNext/>
        <w:keepLines/>
        <w:numPr>
          <w:ilvl w:val="0"/>
          <w:numId w:val="47"/>
        </w:numPr>
        <w:ind w:left="567" w:hanging="425"/>
        <w:contextualSpacing/>
        <w:jc w:val="center"/>
        <w:rPr>
          <w:rFonts w:eastAsia="Times New Roman" w:cs="Times New Roman"/>
          <w:b/>
        </w:rPr>
      </w:pPr>
      <w:r w:rsidRPr="000554C7">
        <w:rPr>
          <w:rFonts w:eastAsia="Times New Roman" w:cs="Times New Roman"/>
          <w:b/>
        </w:rPr>
        <w:t>Preces piegādes noteikumi, vieta un termiņi</w:t>
      </w:r>
    </w:p>
    <w:p w:rsidR="000554C7" w:rsidRPr="000554C7" w:rsidRDefault="000554C7" w:rsidP="000554C7">
      <w:pPr>
        <w:keepNext/>
        <w:keepLines/>
        <w:ind w:left="360"/>
        <w:contextualSpacing/>
        <w:rPr>
          <w:rFonts w:eastAsia="Times New Roman" w:cs="Times New Roman"/>
          <w:b/>
        </w:rPr>
      </w:pPr>
    </w:p>
    <w:p w:rsidR="000554C7" w:rsidRPr="000554C7" w:rsidRDefault="000554C7" w:rsidP="000554C7">
      <w:pPr>
        <w:keepNext/>
        <w:keepLines/>
        <w:numPr>
          <w:ilvl w:val="1"/>
          <w:numId w:val="47"/>
        </w:numPr>
        <w:ind w:left="567"/>
        <w:contextualSpacing/>
        <w:jc w:val="both"/>
        <w:rPr>
          <w:rFonts w:eastAsia="Times New Roman" w:cs="Times New Roman"/>
          <w:lang w:eastAsia="lv-LV"/>
        </w:rPr>
      </w:pPr>
      <w:r w:rsidRPr="000554C7">
        <w:rPr>
          <w:rFonts w:eastAsia="Times New Roman" w:cs="Times New Roman"/>
          <w:lang w:eastAsia="lv-LV"/>
        </w:rPr>
        <w:t xml:space="preserve">Atbilstoši piedāvājumam jebkuras Preces piegādi Piegādātājs veic ne ilgāk kā </w:t>
      </w:r>
      <w:r w:rsidRPr="000554C7">
        <w:rPr>
          <w:rFonts w:eastAsia="Times New Roman" w:cs="Times New Roman"/>
          <w:b/>
          <w:lang w:eastAsia="lv-LV"/>
        </w:rPr>
        <w:t>30 (trīsdesmit) dienu laikā no pasūtījuma apstiprinājuma dienas</w:t>
      </w:r>
      <w:r w:rsidRPr="000554C7">
        <w:rPr>
          <w:rFonts w:eastAsia="Times New Roman" w:cs="Times New Roman"/>
          <w:lang w:eastAsia="lv-LV"/>
        </w:rPr>
        <w:t xml:space="preserve">. </w:t>
      </w:r>
    </w:p>
    <w:p w:rsidR="000554C7" w:rsidRPr="000554C7" w:rsidRDefault="000554C7" w:rsidP="000554C7">
      <w:pPr>
        <w:keepNext/>
        <w:keepLines/>
        <w:numPr>
          <w:ilvl w:val="1"/>
          <w:numId w:val="47"/>
        </w:numPr>
        <w:ind w:left="567"/>
        <w:contextualSpacing/>
        <w:jc w:val="both"/>
        <w:rPr>
          <w:rFonts w:eastAsia="Times New Roman" w:cs="Times New Roman"/>
          <w:lang w:eastAsia="lv-LV"/>
        </w:rPr>
      </w:pPr>
      <w:r w:rsidRPr="000554C7">
        <w:rPr>
          <w:rFonts w:eastAsia="Times New Roman" w:cs="Times New Roman"/>
          <w:lang w:eastAsia="lv-LV"/>
        </w:rPr>
        <w:t xml:space="preserve">Piegādātājam ir pienākums piegādāt Preci </w:t>
      </w:r>
      <w:r w:rsidRPr="000554C7">
        <w:rPr>
          <w:rFonts w:eastAsia="Times New Roman" w:cs="Times New Roman"/>
        </w:rPr>
        <w:t>Vienošanās 5.1. punktā norādītajā termiņā</w:t>
      </w:r>
      <w:r w:rsidRPr="000554C7">
        <w:rPr>
          <w:rFonts w:eastAsia="Times New Roman" w:cs="Times New Roman"/>
          <w:lang w:eastAsia="lv-LV"/>
        </w:rPr>
        <w:t xml:space="preserve"> un vietā, kā arī cenu, kas nav lielāka par piedāvājumā norādīto Preces vienības cenu. Piegādes termiņš sākas nākamajā dienā pēc Vienošanās 4.8.punktā norādītā Pasūtījuma apstiprinājuma dienas. </w:t>
      </w:r>
    </w:p>
    <w:p w:rsidR="000554C7" w:rsidRPr="000554C7" w:rsidRDefault="000554C7" w:rsidP="000554C7">
      <w:pPr>
        <w:keepNext/>
        <w:keepLines/>
        <w:numPr>
          <w:ilvl w:val="1"/>
          <w:numId w:val="47"/>
        </w:numPr>
        <w:ind w:left="567"/>
        <w:contextualSpacing/>
        <w:jc w:val="both"/>
        <w:rPr>
          <w:rFonts w:eastAsia="Times New Roman" w:cs="Times New Roman"/>
          <w:lang w:eastAsia="lv-LV"/>
        </w:rPr>
      </w:pPr>
      <w:r w:rsidRPr="000554C7">
        <w:rPr>
          <w:rFonts w:eastAsia="Times New Roman" w:cs="Times New Roman"/>
          <w:lang w:eastAsia="lv-LV"/>
        </w:rPr>
        <w:t xml:space="preserve">Piegādātājs apņemas segt visas ar Preces piegādi saistītās izmaksas. </w:t>
      </w:r>
    </w:p>
    <w:p w:rsidR="000554C7" w:rsidRPr="000554C7" w:rsidRDefault="000554C7" w:rsidP="000554C7">
      <w:pPr>
        <w:keepNext/>
        <w:keepLines/>
        <w:numPr>
          <w:ilvl w:val="1"/>
          <w:numId w:val="47"/>
        </w:numPr>
        <w:ind w:left="567"/>
        <w:contextualSpacing/>
        <w:jc w:val="both"/>
        <w:rPr>
          <w:rFonts w:eastAsia="Times New Roman" w:cs="Times New Roman"/>
          <w:lang w:eastAsia="lv-LV"/>
        </w:rPr>
      </w:pPr>
      <w:r w:rsidRPr="000554C7">
        <w:rPr>
          <w:rFonts w:eastAsia="Times New Roman" w:cs="Times New Roman"/>
          <w:lang w:eastAsia="lv-LV"/>
        </w:rPr>
        <w:t xml:space="preserve">Preču Piegādes adrese: </w:t>
      </w:r>
      <w:r w:rsidRPr="000554C7">
        <w:t xml:space="preserve">________________. </w:t>
      </w:r>
    </w:p>
    <w:p w:rsidR="000554C7" w:rsidRPr="000554C7" w:rsidRDefault="000554C7" w:rsidP="000554C7">
      <w:pPr>
        <w:numPr>
          <w:ilvl w:val="1"/>
          <w:numId w:val="47"/>
        </w:numPr>
        <w:ind w:left="567"/>
        <w:contextualSpacing/>
        <w:jc w:val="both"/>
        <w:rPr>
          <w:rFonts w:eastAsia="Times New Roman" w:cs="Times New Roman"/>
          <w:lang w:eastAsia="lv-LV"/>
        </w:rPr>
      </w:pPr>
      <w:r w:rsidRPr="000554C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rsidR="000554C7" w:rsidRPr="000554C7" w:rsidRDefault="000554C7" w:rsidP="000554C7">
      <w:pPr>
        <w:numPr>
          <w:ilvl w:val="1"/>
          <w:numId w:val="47"/>
        </w:numPr>
        <w:ind w:left="567"/>
        <w:contextualSpacing/>
        <w:jc w:val="both"/>
        <w:rPr>
          <w:rFonts w:eastAsia="Times New Roman" w:cs="Times New Roman"/>
          <w:lang w:eastAsia="lv-LV"/>
        </w:rPr>
      </w:pPr>
      <w:r w:rsidRPr="000554C7">
        <w:rPr>
          <w:rFonts w:eastAsia="Times New Roman" w:cs="Times New Roman"/>
          <w:lang w:eastAsia="lv-LV"/>
        </w:rPr>
        <w:t xml:space="preserve">Preču Piegādes adreses maiņas gadījumā Pasūtītājs Piegādātāju informē 1 (vienu) darba dienu pirms saskaņotās Piegādes. </w:t>
      </w:r>
    </w:p>
    <w:p w:rsidR="000554C7" w:rsidRPr="000554C7" w:rsidRDefault="000554C7" w:rsidP="000554C7">
      <w:pPr>
        <w:ind w:left="792"/>
        <w:contextualSpacing/>
        <w:jc w:val="both"/>
        <w:rPr>
          <w:rFonts w:eastAsia="Times New Roman" w:cs="Times New Roman"/>
          <w:b/>
        </w:rPr>
      </w:pPr>
    </w:p>
    <w:p w:rsidR="000554C7" w:rsidRPr="000554C7" w:rsidRDefault="000554C7" w:rsidP="000554C7">
      <w:pPr>
        <w:numPr>
          <w:ilvl w:val="0"/>
          <w:numId w:val="47"/>
        </w:numPr>
        <w:ind w:left="426" w:hanging="284"/>
        <w:contextualSpacing/>
        <w:jc w:val="center"/>
        <w:rPr>
          <w:rFonts w:eastAsia="Times New Roman" w:cs="Times New Roman"/>
          <w:b/>
        </w:rPr>
      </w:pPr>
      <w:r w:rsidRPr="000554C7">
        <w:rPr>
          <w:rFonts w:eastAsia="Times New Roman" w:cs="Times New Roman"/>
          <w:b/>
        </w:rPr>
        <w:t>Preces pieņemšanas kārtība</w:t>
      </w:r>
    </w:p>
    <w:p w:rsidR="000554C7" w:rsidRPr="000554C7" w:rsidRDefault="000554C7" w:rsidP="000554C7">
      <w:pPr>
        <w:ind w:left="360"/>
        <w:contextualSpacing/>
        <w:rPr>
          <w:rFonts w:eastAsia="Times New Roman" w:cs="Times New Roman"/>
          <w:b/>
        </w:rPr>
      </w:pPr>
    </w:p>
    <w:p w:rsidR="000554C7" w:rsidRPr="000554C7" w:rsidRDefault="000554C7" w:rsidP="000554C7">
      <w:pPr>
        <w:numPr>
          <w:ilvl w:val="1"/>
          <w:numId w:val="47"/>
        </w:numPr>
        <w:ind w:left="567"/>
        <w:contextualSpacing/>
        <w:jc w:val="both"/>
        <w:rPr>
          <w:rFonts w:eastAsia="Times New Roman" w:cs="Times New Roman"/>
          <w:lang w:eastAsia="lv-LV"/>
        </w:rPr>
      </w:pPr>
      <w:r w:rsidRPr="000554C7">
        <w:rPr>
          <w:rFonts w:eastAsia="Times New Roman" w:cs="Times New Roman"/>
          <w:lang w:eastAsia="lv-LV"/>
        </w:rPr>
        <w:t xml:space="preserve">Piegādātājs Preču Piegādes brīdī nodod Pasūtītāja pārstāvim jebkuras Piegādātāja piedāvājumā norādītās vai Vienošanās izpildes gaitā piegādātās Preces dokumentāciju, kas satur Preces raksturojumu, īpašības, uzglabāšanas un lietošanas noteikumus latviešu valodā. </w:t>
      </w:r>
    </w:p>
    <w:p w:rsidR="000554C7" w:rsidRPr="000554C7" w:rsidRDefault="000554C7" w:rsidP="000554C7">
      <w:pPr>
        <w:numPr>
          <w:ilvl w:val="1"/>
          <w:numId w:val="47"/>
        </w:numPr>
        <w:ind w:left="567"/>
        <w:contextualSpacing/>
        <w:jc w:val="both"/>
        <w:rPr>
          <w:rFonts w:eastAsia="Times New Roman" w:cs="Times New Roman"/>
          <w:lang w:eastAsia="lv-LV"/>
        </w:rPr>
      </w:pPr>
      <w:r w:rsidRPr="000554C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w:t>
      </w:r>
      <w:r w:rsidRPr="000554C7">
        <w:rPr>
          <w:rFonts w:eastAsia="Times New Roman" w:cs="Times New Roman"/>
          <w:lang w:eastAsia="lv-LV"/>
        </w:rPr>
        <w:lastRenderedPageBreak/>
        <w:t xml:space="preserve">ko paraksta abu Pušu pārstāvji. Preces nodošanas brīdī tiek pārbaudīts tās sortiments, daudzums un objektīvi konstatējamie Trūkumi. </w:t>
      </w:r>
    </w:p>
    <w:p w:rsidR="000554C7" w:rsidRPr="000554C7" w:rsidRDefault="000554C7" w:rsidP="000554C7">
      <w:pPr>
        <w:numPr>
          <w:ilvl w:val="1"/>
          <w:numId w:val="47"/>
        </w:numPr>
        <w:ind w:left="567"/>
        <w:contextualSpacing/>
        <w:jc w:val="both"/>
        <w:rPr>
          <w:rFonts w:eastAsia="Times New Roman" w:cs="Times New Roman"/>
          <w:lang w:eastAsia="lv-LV"/>
        </w:rPr>
      </w:pPr>
      <w:r w:rsidRPr="000554C7">
        <w:rPr>
          <w:rFonts w:eastAsia="Times New Roman" w:cs="Times New Roman"/>
          <w:lang w:eastAsia="lv-LV"/>
        </w:rPr>
        <w:t>Ja Piegādātājs Preces pieņemšanas brīdī konstatē Trūkumus, tad Puses rīkojas Vienošanās 8. punktā noteiktajā kārtībā.</w:t>
      </w:r>
    </w:p>
    <w:p w:rsidR="000554C7" w:rsidRPr="000554C7" w:rsidRDefault="000554C7" w:rsidP="000554C7">
      <w:pPr>
        <w:numPr>
          <w:ilvl w:val="1"/>
          <w:numId w:val="47"/>
        </w:numPr>
        <w:ind w:left="567"/>
        <w:contextualSpacing/>
        <w:jc w:val="both"/>
        <w:rPr>
          <w:rFonts w:eastAsia="Times New Roman" w:cs="Times New Roman"/>
          <w:lang w:eastAsia="lv-LV"/>
        </w:rPr>
      </w:pPr>
      <w:r w:rsidRPr="000554C7">
        <w:rPr>
          <w:rFonts w:eastAsia="Times New Roman" w:cs="Times New Roman"/>
        </w:rPr>
        <w:t>Pasūtītājam ir tiesības nepieņemt Preci, ja tai pieņemšanas laikā konstatēti Trūkumi. Informāciju par neatbilstībām Pasūtītāja pārstāvis norāda Pavadzīmē un nepieņem nekvalitatīvo Preci. Piegādātājs ne vēlāk kā nākamajā darba dienā veic attiecīgas korekcijas - sagatavo atbilstošu Piegādi un Pavadzīmi, un Preci piegādā atkārtoti.</w:t>
      </w:r>
    </w:p>
    <w:p w:rsidR="000554C7" w:rsidRPr="000554C7" w:rsidRDefault="000554C7" w:rsidP="000554C7">
      <w:pPr>
        <w:numPr>
          <w:ilvl w:val="1"/>
          <w:numId w:val="47"/>
        </w:numPr>
        <w:ind w:left="567"/>
        <w:contextualSpacing/>
        <w:jc w:val="both"/>
        <w:rPr>
          <w:rFonts w:eastAsia="Times New Roman" w:cs="Times New Roman"/>
          <w:lang w:eastAsia="lv-LV"/>
        </w:rPr>
      </w:pPr>
      <w:r w:rsidRPr="000554C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0554C7" w:rsidRPr="000554C7" w:rsidRDefault="000554C7" w:rsidP="000554C7">
      <w:pPr>
        <w:numPr>
          <w:ilvl w:val="1"/>
          <w:numId w:val="47"/>
        </w:numPr>
        <w:ind w:left="567"/>
        <w:contextualSpacing/>
        <w:jc w:val="both"/>
        <w:rPr>
          <w:rFonts w:eastAsia="Times New Roman" w:cs="Times New Roman"/>
          <w:lang w:eastAsia="lv-LV"/>
        </w:rPr>
      </w:pPr>
      <w:r w:rsidRPr="000554C7">
        <w:rPr>
          <w:rFonts w:eastAsia="Times New Roman" w:cs="Times New Roman"/>
          <w:lang w:eastAsia="lv-LV"/>
        </w:rPr>
        <w:t xml:space="preserve">Atbildība par Preču saglabāšanu un uzglabāšanu pāriet Pasūtītājam no Pavadzīmes parakstīšanas brīža. </w:t>
      </w:r>
    </w:p>
    <w:p w:rsidR="000554C7" w:rsidRPr="000554C7" w:rsidRDefault="000554C7" w:rsidP="000554C7">
      <w:pPr>
        <w:ind w:left="792"/>
        <w:contextualSpacing/>
        <w:jc w:val="both"/>
        <w:rPr>
          <w:rFonts w:eastAsia="Times New Roman" w:cs="Times New Roman"/>
          <w:lang w:eastAsia="lv-LV"/>
        </w:rPr>
      </w:pPr>
    </w:p>
    <w:p w:rsidR="000554C7" w:rsidRPr="000554C7" w:rsidRDefault="000554C7" w:rsidP="000554C7">
      <w:pPr>
        <w:numPr>
          <w:ilvl w:val="0"/>
          <w:numId w:val="47"/>
        </w:numPr>
        <w:ind w:left="426" w:hanging="284"/>
        <w:contextualSpacing/>
        <w:jc w:val="center"/>
        <w:rPr>
          <w:rFonts w:eastAsia="Times New Roman" w:cs="Times New Roman"/>
          <w:b/>
        </w:rPr>
      </w:pPr>
      <w:r w:rsidRPr="000554C7">
        <w:rPr>
          <w:rFonts w:eastAsia="Times New Roman" w:cs="Times New Roman"/>
          <w:b/>
        </w:rPr>
        <w:t>Samaksas kārtība</w:t>
      </w:r>
    </w:p>
    <w:p w:rsidR="000554C7" w:rsidRPr="000554C7" w:rsidRDefault="000554C7" w:rsidP="000554C7">
      <w:pPr>
        <w:ind w:left="360"/>
        <w:contextualSpacing/>
        <w:rPr>
          <w:rFonts w:eastAsia="Times New Roman" w:cs="Times New Roman"/>
          <w:b/>
        </w:rPr>
      </w:pPr>
    </w:p>
    <w:p w:rsidR="000554C7" w:rsidRPr="000554C7" w:rsidRDefault="000554C7" w:rsidP="000554C7">
      <w:pPr>
        <w:numPr>
          <w:ilvl w:val="1"/>
          <w:numId w:val="47"/>
        </w:numPr>
        <w:ind w:left="567"/>
        <w:contextualSpacing/>
        <w:jc w:val="both"/>
        <w:rPr>
          <w:rFonts w:eastAsia="Times New Roman" w:cs="Times New Roman"/>
        </w:rPr>
      </w:pPr>
      <w:r w:rsidRPr="000554C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0554C7" w:rsidRPr="000554C7" w:rsidRDefault="000554C7" w:rsidP="000554C7">
      <w:pPr>
        <w:numPr>
          <w:ilvl w:val="1"/>
          <w:numId w:val="47"/>
        </w:numPr>
        <w:ind w:left="567"/>
        <w:contextualSpacing/>
        <w:jc w:val="both"/>
        <w:rPr>
          <w:rFonts w:eastAsia="Times New Roman" w:cs="Times New Roman"/>
        </w:rPr>
      </w:pPr>
      <w:r w:rsidRPr="000554C7">
        <w:rPr>
          <w:rFonts w:eastAsia="Times New Roman" w:cs="Times New Roman"/>
        </w:rPr>
        <w:t xml:space="preserve">Ja Preces garantijas laikā tiek konstatēti Trūkumi līdz Vienošanās 7.3.punktā norādītajam Pavadzīmes apmaksas termiņam, Puses rīkojas atbilstoši Vienošanās 8.nodaļā noteiktajam. </w:t>
      </w:r>
    </w:p>
    <w:p w:rsidR="000554C7" w:rsidRPr="000554C7" w:rsidRDefault="000554C7" w:rsidP="000554C7">
      <w:pPr>
        <w:numPr>
          <w:ilvl w:val="1"/>
          <w:numId w:val="47"/>
        </w:numPr>
        <w:tabs>
          <w:tab w:val="left" w:pos="567"/>
        </w:tabs>
        <w:ind w:left="567"/>
        <w:contextualSpacing/>
        <w:jc w:val="both"/>
        <w:rPr>
          <w:rFonts w:eastAsia="Times New Roman" w:cs="Times New Roman"/>
        </w:rPr>
      </w:pPr>
      <w:r w:rsidRPr="000554C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0554C7" w:rsidRPr="000554C7" w:rsidRDefault="000554C7" w:rsidP="000554C7">
      <w:pPr>
        <w:numPr>
          <w:ilvl w:val="1"/>
          <w:numId w:val="47"/>
        </w:numPr>
        <w:tabs>
          <w:tab w:val="left" w:pos="567"/>
        </w:tabs>
        <w:ind w:left="567"/>
        <w:contextualSpacing/>
        <w:jc w:val="both"/>
        <w:rPr>
          <w:rFonts w:cs="Times New Roman"/>
        </w:rPr>
      </w:pPr>
      <w:r w:rsidRPr="000554C7">
        <w:rPr>
          <w:rFonts w:cs="Times New Roman"/>
        </w:rPr>
        <w:t xml:space="preserve">Pasūtītājs samaksu par Preci veic bezskaidras naudas norēķinu veidā.  </w:t>
      </w:r>
    </w:p>
    <w:p w:rsidR="000554C7" w:rsidRPr="000554C7" w:rsidRDefault="000554C7" w:rsidP="000554C7">
      <w:pPr>
        <w:numPr>
          <w:ilvl w:val="1"/>
          <w:numId w:val="47"/>
        </w:numPr>
        <w:ind w:left="567"/>
        <w:contextualSpacing/>
        <w:jc w:val="both"/>
        <w:rPr>
          <w:rFonts w:eastAsia="Times New Roman" w:cs="Times New Roman"/>
          <w:b/>
        </w:rPr>
      </w:pPr>
      <w:r w:rsidRPr="000554C7">
        <w:rPr>
          <w:rFonts w:eastAsia="Times New Roman" w:cs="Times New Roman"/>
        </w:rPr>
        <w:t>Maksājums tiek uzskatīts par veiktu dienā, kurā Pasūtītājs devis norādījumus kredītiestādei, kurā atrodas Pasūtītāja norēķina konts, veikt maksājumu uz Piegādātāja norēķinu kontu.</w:t>
      </w:r>
    </w:p>
    <w:p w:rsidR="000554C7" w:rsidRPr="000554C7" w:rsidRDefault="000554C7" w:rsidP="000554C7">
      <w:pPr>
        <w:numPr>
          <w:ilvl w:val="1"/>
          <w:numId w:val="47"/>
        </w:numPr>
        <w:ind w:left="567"/>
        <w:contextualSpacing/>
        <w:jc w:val="both"/>
        <w:rPr>
          <w:rFonts w:eastAsia="Times New Roman" w:cs="Times New Roman"/>
          <w:b/>
        </w:rPr>
      </w:pPr>
      <w:r w:rsidRPr="000554C7">
        <w:rPr>
          <w:rFonts w:eastAsia="Times New Roman" w:cs="Times New Roman"/>
        </w:rPr>
        <w:t xml:space="preserve">Katra Puse sedz savus izdevumus par bankas pakalpojumiem, kas saistīti ar naudas pārskaitījumu. </w:t>
      </w:r>
    </w:p>
    <w:p w:rsidR="000554C7" w:rsidRPr="000554C7" w:rsidRDefault="000554C7" w:rsidP="000554C7">
      <w:pPr>
        <w:numPr>
          <w:ilvl w:val="1"/>
          <w:numId w:val="47"/>
        </w:numPr>
        <w:ind w:left="567"/>
        <w:contextualSpacing/>
        <w:jc w:val="both"/>
        <w:rPr>
          <w:rFonts w:eastAsia="Times New Roman" w:cs="Times New Roman"/>
          <w:b/>
        </w:rPr>
      </w:pPr>
      <w:r w:rsidRPr="000554C7">
        <w:rPr>
          <w:rFonts w:eastAsia="Times New Roman" w:cs="Times New Roman"/>
          <w:lang w:eastAsia="lv-LV"/>
        </w:rPr>
        <w:t>Maksājuma kavējuma dēļ Piegādātājs nedrīkst aizkavēt citu pasūtīto Preču Piegādi tā apstiprinātajā Piegādes laikā.</w:t>
      </w:r>
    </w:p>
    <w:p w:rsidR="000554C7" w:rsidRPr="000554C7" w:rsidRDefault="000554C7" w:rsidP="000554C7">
      <w:pPr>
        <w:numPr>
          <w:ilvl w:val="1"/>
          <w:numId w:val="47"/>
        </w:numPr>
        <w:ind w:left="567"/>
        <w:contextualSpacing/>
        <w:jc w:val="both"/>
        <w:rPr>
          <w:rFonts w:eastAsia="Times New Roman" w:cs="Times New Roman"/>
          <w:lang w:eastAsia="lv-LV"/>
        </w:rPr>
      </w:pPr>
      <w:r w:rsidRPr="000554C7">
        <w:rPr>
          <w:rFonts w:eastAsia="Times New Roman" w:cs="Times New Roman"/>
          <w:lang w:eastAsia="lv-LV"/>
        </w:rPr>
        <w:t xml:space="preserve">Piegādātājam ir pienākums informēt Vienošanās </w:t>
      </w:r>
      <w:r w:rsidRPr="000554C7">
        <w:rPr>
          <w:rFonts w:eastAsia="Times New Roman" w:cs="Times New Roman"/>
          <w:highlight w:val="yellow"/>
          <w:lang w:eastAsia="lv-LV"/>
        </w:rPr>
        <w:t>9.3.punktā</w:t>
      </w:r>
      <w:r w:rsidRPr="000554C7">
        <w:rPr>
          <w:rFonts w:eastAsia="Times New Roman" w:cs="Times New Roman"/>
          <w:lang w:eastAsia="lv-LV"/>
        </w:rPr>
        <w:t xml:space="preserve"> norādīto personu, tiklīdz Piegādātāja apstiprinātās izmaksas sasniedz 80% (astoņdesmit procenti) no Vienošanās 3.1.punktā noteiktās </w:t>
      </w:r>
      <w:r w:rsidRPr="000554C7">
        <w:rPr>
          <w:rFonts w:eastAsia="Times New Roman" w:cs="Times New Roman"/>
        </w:rPr>
        <w:t>Vienošanās kopējās cenas</w:t>
      </w:r>
      <w:r w:rsidRPr="000554C7">
        <w:rPr>
          <w:rFonts w:eastAsia="Times New Roman" w:cs="Times New Roman"/>
          <w:lang w:eastAsia="lv-LV"/>
        </w:rPr>
        <w:t xml:space="preserve">, kā arī pēc 100% (viens simts procentu) summas sasniegšanas apturēt turpmākas Piegādes. </w:t>
      </w:r>
    </w:p>
    <w:p w:rsidR="000554C7" w:rsidRPr="000554C7" w:rsidRDefault="000554C7" w:rsidP="000554C7">
      <w:pPr>
        <w:numPr>
          <w:ilvl w:val="1"/>
          <w:numId w:val="47"/>
        </w:numPr>
        <w:ind w:left="567"/>
        <w:contextualSpacing/>
        <w:jc w:val="both"/>
        <w:rPr>
          <w:rFonts w:eastAsia="Times New Roman" w:cs="Times New Roman"/>
          <w:lang w:eastAsia="lv-LV"/>
        </w:rPr>
      </w:pPr>
      <w:r w:rsidRPr="000554C7">
        <w:rPr>
          <w:rFonts w:eastAsia="Times New Roman" w:cs="Times New Roman"/>
          <w:lang w:eastAsia="lv-LV"/>
        </w:rPr>
        <w:t xml:space="preserve">Neparedzētus izdevumus, kas nav iekļauti Vienošanās cenā, bet nepieciešami pilnīgai Vienošanās izpildei, sedz Piegādātājs. </w:t>
      </w:r>
    </w:p>
    <w:p w:rsidR="000554C7" w:rsidRPr="000554C7" w:rsidRDefault="000554C7" w:rsidP="000554C7">
      <w:pPr>
        <w:numPr>
          <w:ilvl w:val="1"/>
          <w:numId w:val="47"/>
        </w:numPr>
        <w:ind w:left="567" w:hanging="491"/>
        <w:contextualSpacing/>
        <w:jc w:val="both"/>
        <w:rPr>
          <w:rFonts w:eastAsia="Times New Roman" w:cs="Times New Roman"/>
          <w:lang w:eastAsia="lv-LV"/>
        </w:rPr>
      </w:pPr>
      <w:r w:rsidRPr="000554C7">
        <w:rPr>
          <w:rFonts w:eastAsia="Times New Roman" w:cs="Times New Roman"/>
          <w:lang w:eastAsia="lv-LV"/>
        </w:rPr>
        <w:t xml:space="preserve">Puses vienojas, ka visos dokumentos, kas saistīti ar Vienošanos, tajā skaitā, Pavadzīmēs, Piegādātājs norāda </w:t>
      </w:r>
      <w:r w:rsidRPr="000554C7">
        <w:rPr>
          <w:rFonts w:eastAsia="Times New Roman" w:cs="Times New Roman"/>
          <w:b/>
          <w:lang w:eastAsia="lv-LV"/>
        </w:rPr>
        <w:t>Iepirkuma nosaukumu un identifikācijas numuru</w:t>
      </w:r>
      <w:r w:rsidRPr="000554C7">
        <w:rPr>
          <w:rFonts w:eastAsia="Times New Roman" w:cs="Times New Roman"/>
          <w:lang w:eastAsia="lv-LV"/>
        </w:rPr>
        <w:t>.</w:t>
      </w:r>
      <w:r w:rsidRPr="000554C7">
        <w:rPr>
          <w:rFonts w:eastAsia="Times New Roman" w:cs="Times New Roman"/>
        </w:rPr>
        <w:t xml:space="preserve"> </w:t>
      </w:r>
      <w:r w:rsidRPr="000554C7">
        <w:rPr>
          <w:rFonts w:eastAsia="Times New Roman" w:cs="Times New Roman"/>
          <w:lang w:eastAsia="lv-LV"/>
        </w:rPr>
        <w:t xml:space="preserve">Ja Piegādātājs nav iekļāvis šajā Vienošanās punktā noteikto informāciju Pavadzīmē, Pasūtītājam  ir tiesības pieprasīt veikt atbilstošas korekcijas Pavadzīmē, un samaksas termiņš tiek skaitīts no koriģētās Pavadzīmes saņemšanas dienas.  </w:t>
      </w:r>
    </w:p>
    <w:p w:rsidR="000554C7" w:rsidRDefault="000554C7" w:rsidP="000554C7">
      <w:pPr>
        <w:ind w:left="851"/>
        <w:contextualSpacing/>
        <w:jc w:val="both"/>
        <w:rPr>
          <w:rFonts w:eastAsia="Times New Roman" w:cs="Times New Roman"/>
          <w:lang w:eastAsia="lv-LV"/>
        </w:rPr>
      </w:pPr>
    </w:p>
    <w:p w:rsidR="00432E70" w:rsidRPr="000554C7" w:rsidRDefault="00432E70" w:rsidP="000554C7">
      <w:pPr>
        <w:ind w:left="851"/>
        <w:contextualSpacing/>
        <w:jc w:val="both"/>
        <w:rPr>
          <w:rFonts w:eastAsia="Times New Roman" w:cs="Times New Roman"/>
          <w:lang w:eastAsia="lv-LV"/>
        </w:rPr>
      </w:pPr>
    </w:p>
    <w:p w:rsidR="000554C7" w:rsidRPr="000554C7" w:rsidRDefault="000554C7" w:rsidP="000554C7">
      <w:pPr>
        <w:numPr>
          <w:ilvl w:val="0"/>
          <w:numId w:val="47"/>
        </w:numPr>
        <w:ind w:left="426" w:hanging="284"/>
        <w:contextualSpacing/>
        <w:jc w:val="center"/>
        <w:rPr>
          <w:rFonts w:eastAsia="Times New Roman" w:cs="Times New Roman"/>
          <w:b/>
          <w:lang w:eastAsia="lv-LV"/>
        </w:rPr>
      </w:pPr>
      <w:r w:rsidRPr="000554C7">
        <w:rPr>
          <w:rFonts w:eastAsia="Times New Roman" w:cs="Times New Roman"/>
          <w:b/>
          <w:lang w:eastAsia="lv-LV"/>
        </w:rPr>
        <w:lastRenderedPageBreak/>
        <w:t>Preces garantijas nosacījumi</w:t>
      </w:r>
    </w:p>
    <w:p w:rsidR="000554C7" w:rsidRPr="000554C7" w:rsidRDefault="000554C7" w:rsidP="000554C7">
      <w:pPr>
        <w:ind w:left="360"/>
        <w:contextualSpacing/>
        <w:rPr>
          <w:rFonts w:eastAsia="Times New Roman" w:cs="Times New Roman"/>
          <w:b/>
          <w:lang w:eastAsia="lv-LV"/>
        </w:rPr>
      </w:pPr>
    </w:p>
    <w:p w:rsidR="000554C7" w:rsidRPr="000554C7" w:rsidRDefault="000554C7" w:rsidP="000554C7">
      <w:pPr>
        <w:numPr>
          <w:ilvl w:val="1"/>
          <w:numId w:val="47"/>
        </w:numPr>
        <w:ind w:left="567" w:hanging="425"/>
        <w:contextualSpacing/>
        <w:jc w:val="both"/>
        <w:rPr>
          <w:rFonts w:eastAsia="Times New Roman" w:cs="Times New Roman"/>
          <w:lang w:eastAsia="lv-LV"/>
        </w:rPr>
      </w:pPr>
      <w:r w:rsidRPr="000554C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rsidR="000554C7" w:rsidRPr="000554C7" w:rsidRDefault="000554C7" w:rsidP="000554C7">
      <w:pPr>
        <w:numPr>
          <w:ilvl w:val="1"/>
          <w:numId w:val="47"/>
        </w:numPr>
        <w:ind w:left="567" w:hanging="425"/>
        <w:jc w:val="both"/>
        <w:rPr>
          <w:rFonts w:cs="Times New Roman"/>
        </w:rPr>
      </w:pPr>
      <w:r w:rsidRPr="000554C7">
        <w:rPr>
          <w:rFonts w:cs="Times New Roman"/>
        </w:rPr>
        <w:t xml:space="preserve">Precēm to ekspluatācijas vietā garantijas laiks ir </w:t>
      </w:r>
      <w:r w:rsidR="00432E70">
        <w:rPr>
          <w:rFonts w:cs="Times New Roman"/>
          <w:highlight w:val="yellow"/>
        </w:rPr>
        <w:t>24</w:t>
      </w:r>
      <w:r w:rsidRPr="000554C7">
        <w:rPr>
          <w:rFonts w:cs="Times New Roman"/>
          <w:highlight w:val="yellow"/>
        </w:rPr>
        <w:t xml:space="preserve"> (</w:t>
      </w:r>
      <w:r w:rsidR="00432E70">
        <w:rPr>
          <w:rFonts w:cs="Times New Roman"/>
          <w:highlight w:val="yellow"/>
        </w:rPr>
        <w:t>divdesmit četri</w:t>
      </w:r>
      <w:r w:rsidRPr="000554C7">
        <w:rPr>
          <w:rFonts w:cs="Times New Roman"/>
          <w:highlight w:val="yellow"/>
        </w:rPr>
        <w:t>)</w:t>
      </w:r>
      <w:r w:rsidRPr="000554C7">
        <w:rPr>
          <w:rFonts w:cs="Times New Roman"/>
        </w:rPr>
        <w:t xml:space="preserve"> mēneši no Preces </w:t>
      </w:r>
      <w:r w:rsidR="00432E70">
        <w:rPr>
          <w:rFonts w:cs="Times New Roman"/>
        </w:rPr>
        <w:t>sa</w:t>
      </w:r>
      <w:r w:rsidRPr="000554C7">
        <w:rPr>
          <w:rFonts w:cs="Times New Roman"/>
        </w:rPr>
        <w:t>ņemšanas dienas. Šajā termiņā Piegādātājs nodrošina, ka Prece saglabā savas īpašības u</w:t>
      </w:r>
      <w:r w:rsidR="00432E70">
        <w:rPr>
          <w:rFonts w:cs="Times New Roman"/>
        </w:rPr>
        <w:t>n tai netiks konstatēti Trūkumi</w:t>
      </w:r>
      <w:r w:rsidRPr="000554C7">
        <w:rPr>
          <w:rFonts w:cs="Times New Roman"/>
        </w:rPr>
        <w:t xml:space="preserve">.  </w:t>
      </w:r>
    </w:p>
    <w:p w:rsidR="000554C7" w:rsidRPr="000554C7" w:rsidRDefault="000554C7" w:rsidP="000554C7">
      <w:pPr>
        <w:numPr>
          <w:ilvl w:val="1"/>
          <w:numId w:val="47"/>
        </w:numPr>
        <w:ind w:left="567" w:hanging="425"/>
        <w:jc w:val="both"/>
        <w:rPr>
          <w:rFonts w:cs="Times New Roman"/>
        </w:rPr>
      </w:pPr>
      <w:r w:rsidRPr="000554C7">
        <w:rPr>
          <w:rFonts w:cs="Times New Roman"/>
        </w:rPr>
        <w:t xml:space="preserve">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Pasūtītājs paziņo Piegādātājam 5 (piecu) darba dienu laikā no Trūkumu atklāšanas dienas. Trūkumu gadījumā Pasūtītājs </w:t>
      </w:r>
      <w:proofErr w:type="spellStart"/>
      <w:r w:rsidRPr="000554C7">
        <w:rPr>
          <w:rFonts w:cs="Times New Roman"/>
        </w:rPr>
        <w:t>nosūta</w:t>
      </w:r>
      <w:proofErr w:type="spellEnd"/>
      <w:r w:rsidRPr="000554C7">
        <w:rPr>
          <w:rFonts w:cs="Times New Roman"/>
        </w:rPr>
        <w:t xml:space="preserve">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 arī bez Piegādātāja paraksta. </w:t>
      </w:r>
    </w:p>
    <w:p w:rsidR="000554C7" w:rsidRPr="000554C7" w:rsidRDefault="000554C7" w:rsidP="000554C7">
      <w:pPr>
        <w:numPr>
          <w:ilvl w:val="1"/>
          <w:numId w:val="47"/>
        </w:numPr>
        <w:ind w:left="567" w:hanging="425"/>
        <w:jc w:val="both"/>
        <w:rPr>
          <w:rFonts w:cs="Times New Roman"/>
        </w:rPr>
      </w:pPr>
      <w:r w:rsidRPr="000554C7">
        <w:rPr>
          <w:rFonts w:cs="Times New Roman"/>
        </w:rPr>
        <w:t>Visas Vienošanās nosacījumiem neatbilstošās Preces (arī lietotās un patērētās)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Pavadzīmes saņemšanas no Pasūtītāja.</w:t>
      </w:r>
    </w:p>
    <w:p w:rsidR="000554C7" w:rsidRPr="000554C7" w:rsidRDefault="000554C7" w:rsidP="000554C7">
      <w:pPr>
        <w:numPr>
          <w:ilvl w:val="1"/>
          <w:numId w:val="47"/>
        </w:numPr>
        <w:ind w:left="567" w:hanging="425"/>
        <w:jc w:val="both"/>
        <w:rPr>
          <w:rFonts w:cs="Times New Roman"/>
        </w:rPr>
      </w:pPr>
      <w:r w:rsidRPr="000554C7">
        <w:rPr>
          <w:rFonts w:cs="Times New Roman"/>
        </w:rPr>
        <w:t xml:space="preserve">Ja Trūkumi konstatēti līdz Preču apmaksas dienai, Pasūtītājs nodod Preci Piegādātājam atpakaļ to saņemšanas vietā un Piegādātājs noformēt jaunu Pavadzīmi, kurā tiek norādīta tikai Prece, kas atbilst Vienošanās noteikumiem. Šādas Pavadzīmes apmaksas termiņš tiek skaitīts no jaunās (labotās) Pavadzīmes parakstīšanas dienas. </w:t>
      </w:r>
    </w:p>
    <w:p w:rsidR="000554C7" w:rsidRPr="000554C7" w:rsidRDefault="000554C7" w:rsidP="000554C7">
      <w:pPr>
        <w:numPr>
          <w:ilvl w:val="1"/>
          <w:numId w:val="47"/>
        </w:numPr>
        <w:ind w:left="567" w:hanging="425"/>
        <w:jc w:val="both"/>
        <w:rPr>
          <w:rFonts w:cs="Times New Roman"/>
        </w:rPr>
      </w:pPr>
      <w:r w:rsidRPr="000554C7">
        <w:rPr>
          <w:rFonts w:cs="Times New Roman"/>
        </w:rPr>
        <w:t>Ja Piegādātājs neievēro Vienošanās 8.4. punktā noteikto atmaksas termiņu, Pasūtītājam ir tiesības rīkoties atbilstoši Vienošanās 12.6. punktā noteiktajam.</w:t>
      </w:r>
    </w:p>
    <w:p w:rsidR="000554C7" w:rsidRPr="000554C7" w:rsidRDefault="000554C7" w:rsidP="000554C7">
      <w:pPr>
        <w:numPr>
          <w:ilvl w:val="1"/>
          <w:numId w:val="47"/>
        </w:numPr>
        <w:ind w:left="567" w:hanging="425"/>
        <w:jc w:val="both"/>
        <w:rPr>
          <w:rFonts w:cs="Times New Roman"/>
        </w:rPr>
      </w:pPr>
      <w:r w:rsidRPr="000554C7">
        <w:rPr>
          <w:rFonts w:cs="Times New Roman"/>
        </w:rPr>
        <w:t xml:space="preserve">Piegādātājam nav pienākuma bez maksas apmainīt Preci, kam konstatēti Trūkumi, kas radušies, ja Pasūtītājs nav ievērojis Piegādātāja iesniegtos Preces lietošanas un uzglabāšanas noteikumus. </w:t>
      </w:r>
    </w:p>
    <w:p w:rsidR="000554C7" w:rsidRPr="000554C7" w:rsidRDefault="000554C7" w:rsidP="000554C7">
      <w:pPr>
        <w:numPr>
          <w:ilvl w:val="1"/>
          <w:numId w:val="47"/>
        </w:numPr>
        <w:ind w:left="567" w:hanging="425"/>
        <w:jc w:val="both"/>
        <w:rPr>
          <w:rFonts w:cs="Times New Roman"/>
        </w:rPr>
      </w:pPr>
      <w:r w:rsidRPr="000554C7">
        <w:rPr>
          <w:rFonts w:cs="Times New Roman"/>
        </w:rPr>
        <w:t>Transporta, kā arī citus izdevumus Preču garantijas nodrošināšanai sedz Piegādātājs.</w:t>
      </w:r>
    </w:p>
    <w:p w:rsidR="000554C7" w:rsidRPr="000554C7" w:rsidRDefault="000554C7" w:rsidP="000554C7">
      <w:pPr>
        <w:ind w:left="792"/>
        <w:jc w:val="both"/>
        <w:rPr>
          <w:rFonts w:cs="Times New Roman"/>
          <w:b/>
        </w:rPr>
      </w:pPr>
    </w:p>
    <w:p w:rsidR="000554C7" w:rsidRPr="000554C7" w:rsidRDefault="000554C7" w:rsidP="000554C7">
      <w:pPr>
        <w:numPr>
          <w:ilvl w:val="0"/>
          <w:numId w:val="47"/>
        </w:numPr>
        <w:ind w:left="567" w:hanging="425"/>
        <w:contextualSpacing/>
        <w:jc w:val="center"/>
        <w:rPr>
          <w:rFonts w:eastAsia="Times New Roman" w:cs="Times New Roman"/>
          <w:b/>
        </w:rPr>
      </w:pPr>
      <w:r w:rsidRPr="000554C7">
        <w:rPr>
          <w:rFonts w:eastAsia="Times New Roman" w:cs="Times New Roman"/>
          <w:b/>
        </w:rPr>
        <w:t>Pasūtītāja tiesības un pienākumi</w:t>
      </w:r>
    </w:p>
    <w:p w:rsidR="000554C7" w:rsidRPr="000554C7" w:rsidRDefault="000554C7" w:rsidP="000554C7">
      <w:pPr>
        <w:ind w:left="360"/>
        <w:contextualSpacing/>
        <w:rPr>
          <w:rFonts w:eastAsia="Times New Roman" w:cs="Times New Roman"/>
          <w:b/>
        </w:rPr>
      </w:pPr>
    </w:p>
    <w:p w:rsidR="000554C7" w:rsidRPr="000554C7" w:rsidRDefault="000554C7" w:rsidP="000554C7">
      <w:pPr>
        <w:numPr>
          <w:ilvl w:val="1"/>
          <w:numId w:val="47"/>
        </w:numPr>
        <w:ind w:left="709" w:hanging="567"/>
        <w:contextualSpacing/>
        <w:jc w:val="both"/>
        <w:rPr>
          <w:rFonts w:eastAsia="Times New Roman" w:cs="Times New Roman"/>
          <w:lang w:eastAsia="lv-LV"/>
        </w:rPr>
      </w:pPr>
      <w:r w:rsidRPr="000554C7">
        <w:rPr>
          <w:rFonts w:eastAsia="Times New Roman" w:cs="Times New Roman"/>
          <w:lang w:eastAsia="lv-LV"/>
        </w:rPr>
        <w:t xml:space="preserve">Pasūtītājs apņemas sniegt precīzu un nepārprotamu informāciju par tam nepieciešamo Preču veidu, apjomu un Piegādes vietu. </w:t>
      </w:r>
    </w:p>
    <w:p w:rsidR="000554C7" w:rsidRPr="000554C7" w:rsidRDefault="000554C7" w:rsidP="000554C7">
      <w:pPr>
        <w:numPr>
          <w:ilvl w:val="1"/>
          <w:numId w:val="47"/>
        </w:numPr>
        <w:ind w:left="709" w:hanging="567"/>
        <w:contextualSpacing/>
        <w:jc w:val="both"/>
        <w:rPr>
          <w:rFonts w:eastAsia="Times New Roman" w:cs="Times New Roman"/>
          <w:lang w:eastAsia="lv-LV"/>
        </w:rPr>
      </w:pPr>
      <w:r w:rsidRPr="000554C7">
        <w:rPr>
          <w:rFonts w:eastAsia="Times New Roman" w:cs="Times New Roman"/>
          <w:lang w:eastAsia="lv-LV"/>
        </w:rPr>
        <w:t xml:space="preserve">Pasūtītājam pārstāvim ir pienākums parakstīt Pavadzīmi, ja pasūtītā Prece ir piegādāta prasītajā apjomā, termiņā, par Vienošanās noteikumiem atbilstošu cenu un tai uz pieņemšanas brīdi nav konstatēti Trūkumi. </w:t>
      </w:r>
    </w:p>
    <w:p w:rsidR="000554C7" w:rsidRPr="000554C7" w:rsidRDefault="000554C7" w:rsidP="000554C7">
      <w:pPr>
        <w:numPr>
          <w:ilvl w:val="1"/>
          <w:numId w:val="47"/>
        </w:numPr>
        <w:ind w:left="709" w:hanging="567"/>
        <w:contextualSpacing/>
        <w:jc w:val="both"/>
        <w:rPr>
          <w:rFonts w:eastAsia="Times New Roman" w:cs="Times New Roman"/>
          <w:highlight w:val="yellow"/>
          <w:lang w:eastAsia="lv-LV"/>
        </w:rPr>
      </w:pPr>
      <w:r w:rsidRPr="000554C7">
        <w:rPr>
          <w:rFonts w:eastAsia="Times New Roman" w:cs="Times New Roman"/>
          <w:highlight w:val="yellow"/>
          <w:lang w:eastAsia="lv-LV"/>
        </w:rPr>
        <w:t>Pasūtītāja pārstāvis:</w:t>
      </w:r>
    </w:p>
    <w:p w:rsidR="000554C7" w:rsidRPr="000554C7" w:rsidRDefault="000554C7" w:rsidP="000554C7">
      <w:pPr>
        <w:ind w:left="792"/>
        <w:contextualSpacing/>
        <w:jc w:val="both"/>
        <w:rPr>
          <w:rFonts w:eastAsia="Times New Roman" w:cs="Times New Roman"/>
          <w:b/>
        </w:rPr>
      </w:pPr>
    </w:p>
    <w:p w:rsidR="000554C7" w:rsidRPr="000554C7" w:rsidRDefault="000554C7" w:rsidP="000554C7">
      <w:pPr>
        <w:numPr>
          <w:ilvl w:val="0"/>
          <w:numId w:val="47"/>
        </w:numPr>
        <w:ind w:left="567" w:hanging="425"/>
        <w:contextualSpacing/>
        <w:jc w:val="center"/>
        <w:rPr>
          <w:rFonts w:eastAsia="Times New Roman" w:cs="Times New Roman"/>
          <w:b/>
        </w:rPr>
      </w:pPr>
      <w:r w:rsidRPr="000554C7">
        <w:rPr>
          <w:rFonts w:eastAsia="Times New Roman" w:cs="Times New Roman"/>
          <w:b/>
        </w:rPr>
        <w:t>Piegādātāja tiesības un pienākumi</w:t>
      </w:r>
    </w:p>
    <w:p w:rsidR="000554C7" w:rsidRPr="000554C7" w:rsidRDefault="000554C7" w:rsidP="000554C7">
      <w:pPr>
        <w:ind w:left="360"/>
        <w:contextualSpacing/>
        <w:rPr>
          <w:rFonts w:eastAsia="Times New Roman" w:cs="Times New Roman"/>
          <w:b/>
        </w:rPr>
      </w:pPr>
    </w:p>
    <w:p w:rsidR="000554C7" w:rsidRPr="000554C7" w:rsidRDefault="000554C7" w:rsidP="000554C7">
      <w:pPr>
        <w:numPr>
          <w:ilvl w:val="1"/>
          <w:numId w:val="47"/>
        </w:numPr>
        <w:ind w:left="709" w:hanging="567"/>
        <w:contextualSpacing/>
        <w:jc w:val="both"/>
        <w:rPr>
          <w:rFonts w:eastAsia="Times New Roman" w:cs="Times New Roman"/>
          <w:lang w:eastAsia="lv-LV"/>
        </w:rPr>
      </w:pPr>
      <w:r w:rsidRPr="000554C7">
        <w:rPr>
          <w:rFonts w:eastAsia="Times New Roman" w:cs="Times New Roman"/>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0554C7" w:rsidRPr="000554C7" w:rsidRDefault="000554C7" w:rsidP="000554C7">
      <w:pPr>
        <w:numPr>
          <w:ilvl w:val="1"/>
          <w:numId w:val="47"/>
        </w:numPr>
        <w:ind w:left="709" w:hanging="567"/>
        <w:jc w:val="both"/>
        <w:rPr>
          <w:rFonts w:cs="Times New Roman"/>
        </w:rPr>
      </w:pPr>
      <w:r w:rsidRPr="000554C7">
        <w:rPr>
          <w:rFonts w:cs="Times New Roman"/>
        </w:rPr>
        <w:lastRenderedPageBreak/>
        <w:t>Piegādājot Preci, Piegādātājam ir jāievēro Vienošanās noteikumi un Pasūtītāja pārstāvja tiešie norādījumi un prasības.</w:t>
      </w:r>
    </w:p>
    <w:p w:rsidR="000554C7" w:rsidRPr="000554C7" w:rsidRDefault="000554C7" w:rsidP="000554C7">
      <w:pPr>
        <w:numPr>
          <w:ilvl w:val="1"/>
          <w:numId w:val="47"/>
        </w:numPr>
        <w:ind w:left="709" w:hanging="567"/>
        <w:contextualSpacing/>
        <w:rPr>
          <w:rFonts w:cs="Times New Roman"/>
        </w:rPr>
      </w:pPr>
      <w:r w:rsidRPr="000554C7">
        <w:rPr>
          <w:rFonts w:cs="Times New Roman"/>
        </w:rPr>
        <w:t>Piegādi mācību auditorijās jāveic, netraucējot mācību procesu.</w:t>
      </w:r>
    </w:p>
    <w:p w:rsidR="000554C7" w:rsidRPr="000554C7" w:rsidRDefault="000554C7" w:rsidP="000554C7">
      <w:pPr>
        <w:numPr>
          <w:ilvl w:val="1"/>
          <w:numId w:val="47"/>
        </w:numPr>
        <w:ind w:left="709" w:hanging="567"/>
        <w:contextualSpacing/>
        <w:jc w:val="both"/>
        <w:rPr>
          <w:rFonts w:cs="Times New Roman"/>
        </w:rPr>
      </w:pPr>
      <w:r w:rsidRPr="000554C7">
        <w:rPr>
          <w:rFonts w:cs="Times New Roman"/>
        </w:rPr>
        <w:t xml:space="preserve">Parakstot Vienošanos, Piegādātājs piešķir tiesības Pasūtītājam lietot Preci bez ierobežojuma, t.sk., bez termiņa ierobežojuma un papildus licenču u.c. maksas. </w:t>
      </w:r>
    </w:p>
    <w:p w:rsidR="000554C7" w:rsidRPr="000554C7" w:rsidRDefault="000554C7" w:rsidP="000554C7">
      <w:pPr>
        <w:numPr>
          <w:ilvl w:val="1"/>
          <w:numId w:val="47"/>
        </w:numPr>
        <w:ind w:left="709" w:hanging="567"/>
        <w:jc w:val="both"/>
        <w:rPr>
          <w:rFonts w:cs="Times New Roman"/>
        </w:rPr>
      </w:pPr>
      <w:r w:rsidRPr="000554C7">
        <w:rPr>
          <w:rFonts w:cs="Times New Roman"/>
        </w:rPr>
        <w:t xml:space="preserve">Piegādātājs pēc Pasūtītāja pārstāvja pieprasījuma ne vēlāk kā 5 (piecu) darba dienu laikā iesniedz ziņas par piegādāto Preci - tās iepakojumu, nosaukumu, veidu un skaitu iepakojumā, cenu bez PVN, izcelsmes valsti, mērvienību. </w:t>
      </w:r>
    </w:p>
    <w:p w:rsidR="000554C7" w:rsidRPr="000554C7" w:rsidRDefault="000554C7" w:rsidP="000554C7">
      <w:pPr>
        <w:numPr>
          <w:ilvl w:val="1"/>
          <w:numId w:val="47"/>
        </w:numPr>
        <w:ind w:left="709" w:hanging="567"/>
        <w:jc w:val="both"/>
        <w:rPr>
          <w:rFonts w:cs="Times New Roman"/>
        </w:rPr>
      </w:pPr>
      <w:r w:rsidRPr="000554C7">
        <w:rPr>
          <w:rFonts w:cs="Times New Roman"/>
        </w:rPr>
        <w:t>Piegādātājs garantē Preces kvalitāti un atbilstību Pasūtītāja noteiktajām tehniskajām prasībām.</w:t>
      </w:r>
    </w:p>
    <w:p w:rsidR="000554C7" w:rsidRPr="000554C7" w:rsidRDefault="000554C7" w:rsidP="000554C7">
      <w:pPr>
        <w:numPr>
          <w:ilvl w:val="1"/>
          <w:numId w:val="47"/>
        </w:numPr>
        <w:ind w:left="709" w:hanging="567"/>
        <w:contextualSpacing/>
        <w:jc w:val="both"/>
        <w:rPr>
          <w:rFonts w:eastAsia="Times New Roman" w:cs="Times New Roman"/>
          <w:b/>
        </w:rPr>
      </w:pPr>
      <w:r w:rsidRPr="000554C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0554C7" w:rsidRPr="000554C7" w:rsidRDefault="000554C7" w:rsidP="000554C7">
      <w:pPr>
        <w:numPr>
          <w:ilvl w:val="1"/>
          <w:numId w:val="47"/>
        </w:numPr>
        <w:ind w:left="709" w:hanging="567"/>
        <w:contextualSpacing/>
        <w:jc w:val="both"/>
        <w:rPr>
          <w:rFonts w:eastAsia="Times New Roman" w:cs="Times New Roman"/>
          <w:b/>
        </w:rPr>
      </w:pPr>
      <w:r w:rsidRPr="000554C7">
        <w:rPr>
          <w:rFonts w:eastAsia="Times New Roman" w:cs="Times New Roman"/>
        </w:rPr>
        <w:t xml:space="preserve">Piegādātājs garantē, ka Piegādes dokumentos norādītais Preču daudzums atbilst reāli piegādātajam daudzumam. </w:t>
      </w:r>
    </w:p>
    <w:p w:rsidR="000554C7" w:rsidRPr="000554C7" w:rsidRDefault="000554C7" w:rsidP="000554C7">
      <w:pPr>
        <w:numPr>
          <w:ilvl w:val="1"/>
          <w:numId w:val="47"/>
        </w:numPr>
        <w:ind w:left="851" w:hanging="709"/>
        <w:contextualSpacing/>
        <w:jc w:val="both"/>
        <w:rPr>
          <w:rFonts w:eastAsia="Times New Roman" w:cs="Times New Roman"/>
          <w:b/>
        </w:rPr>
      </w:pPr>
      <w:r w:rsidRPr="000554C7">
        <w:rPr>
          <w:rFonts w:cs="Times New Roman"/>
        </w:rPr>
        <w:t>Piegādātājs Vienošanās izpildi veic ar saviem spēkiem, resursiem un līdzekļiem.</w:t>
      </w:r>
    </w:p>
    <w:p w:rsidR="000554C7" w:rsidRPr="000554C7" w:rsidRDefault="000554C7" w:rsidP="000554C7">
      <w:pPr>
        <w:numPr>
          <w:ilvl w:val="1"/>
          <w:numId w:val="47"/>
        </w:numPr>
        <w:ind w:left="851" w:hanging="709"/>
        <w:jc w:val="both"/>
        <w:rPr>
          <w:rFonts w:eastAsia="Times New Roman" w:cs="Times New Roman"/>
        </w:rPr>
      </w:pPr>
      <w:r w:rsidRPr="000554C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rsidR="000554C7" w:rsidRPr="000554C7" w:rsidRDefault="000554C7" w:rsidP="000554C7">
      <w:pPr>
        <w:numPr>
          <w:ilvl w:val="1"/>
          <w:numId w:val="47"/>
        </w:numPr>
        <w:ind w:left="851" w:hanging="709"/>
        <w:jc w:val="both"/>
        <w:rPr>
          <w:rFonts w:eastAsia="Times New Roman" w:cs="Times New Roman"/>
          <w:highlight w:val="yellow"/>
        </w:rPr>
      </w:pPr>
      <w:r w:rsidRPr="000554C7">
        <w:rPr>
          <w:rFonts w:eastAsia="Times New Roman" w:cs="Times New Roman"/>
          <w:highlight w:val="yellow"/>
        </w:rPr>
        <w:t>Piegādātāja pārstāvis:</w:t>
      </w:r>
    </w:p>
    <w:p w:rsidR="000554C7" w:rsidRPr="000554C7" w:rsidRDefault="000554C7" w:rsidP="000554C7">
      <w:pPr>
        <w:ind w:left="851"/>
        <w:jc w:val="both"/>
        <w:rPr>
          <w:rFonts w:eastAsia="Times New Roman" w:cs="Times New Roman"/>
        </w:rPr>
      </w:pPr>
    </w:p>
    <w:p w:rsidR="000554C7" w:rsidRPr="000554C7" w:rsidRDefault="000554C7" w:rsidP="000554C7">
      <w:pPr>
        <w:keepNext/>
        <w:keepLines/>
        <w:numPr>
          <w:ilvl w:val="0"/>
          <w:numId w:val="47"/>
        </w:numPr>
        <w:ind w:left="567" w:hanging="425"/>
        <w:contextualSpacing/>
        <w:jc w:val="center"/>
        <w:rPr>
          <w:rFonts w:eastAsia="Times New Roman" w:cs="Times New Roman"/>
          <w:b/>
        </w:rPr>
      </w:pPr>
      <w:r w:rsidRPr="000554C7">
        <w:rPr>
          <w:rFonts w:eastAsia="Times New Roman" w:cs="Times New Roman"/>
          <w:b/>
        </w:rPr>
        <w:t>Nepārvarama vara</w:t>
      </w:r>
    </w:p>
    <w:p w:rsidR="000554C7" w:rsidRPr="000554C7" w:rsidRDefault="000554C7" w:rsidP="000554C7">
      <w:pPr>
        <w:keepNext/>
        <w:keepLines/>
        <w:ind w:left="360"/>
        <w:rPr>
          <w:rFonts w:cs="Times New Roman"/>
          <w:b/>
        </w:rPr>
      </w:pPr>
      <w:r w:rsidRPr="000554C7">
        <w:rPr>
          <w:rFonts w:cs="Times New Roman"/>
          <w:b/>
        </w:rPr>
        <w:t xml:space="preserve"> </w:t>
      </w:r>
    </w:p>
    <w:p w:rsidR="000554C7" w:rsidRPr="000554C7" w:rsidRDefault="000554C7" w:rsidP="000554C7">
      <w:pPr>
        <w:keepNext/>
        <w:keepLines/>
        <w:numPr>
          <w:ilvl w:val="1"/>
          <w:numId w:val="47"/>
        </w:numPr>
        <w:ind w:left="709" w:hanging="567"/>
        <w:jc w:val="both"/>
        <w:rPr>
          <w:rFonts w:cs="Times New Roman"/>
          <w:b/>
        </w:rPr>
      </w:pPr>
      <w:r w:rsidRPr="000554C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0554C7" w:rsidRPr="000554C7" w:rsidRDefault="000554C7" w:rsidP="000554C7">
      <w:pPr>
        <w:numPr>
          <w:ilvl w:val="1"/>
          <w:numId w:val="47"/>
        </w:numPr>
        <w:ind w:left="709" w:hanging="567"/>
        <w:jc w:val="both"/>
        <w:rPr>
          <w:rFonts w:cs="Times New Roman"/>
          <w:b/>
        </w:rPr>
      </w:pPr>
      <w:r w:rsidRPr="000554C7">
        <w:rPr>
          <w:rFonts w:cs="Times New Roman"/>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0554C7">
        <w:rPr>
          <w:rFonts w:cs="Times New Roman"/>
        </w:rPr>
        <w:t>rakstveidā</w:t>
      </w:r>
      <w:proofErr w:type="spellEnd"/>
      <w:r w:rsidRPr="000554C7">
        <w:rPr>
          <w:rFonts w:cs="Times New Roman"/>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0554C7" w:rsidRPr="000554C7" w:rsidRDefault="000554C7" w:rsidP="000554C7">
      <w:pPr>
        <w:numPr>
          <w:ilvl w:val="1"/>
          <w:numId w:val="47"/>
        </w:numPr>
        <w:ind w:left="709" w:hanging="567"/>
        <w:jc w:val="both"/>
        <w:rPr>
          <w:rFonts w:cs="Times New Roman"/>
        </w:rPr>
      </w:pPr>
      <w:r w:rsidRPr="000554C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0554C7" w:rsidRPr="000554C7" w:rsidRDefault="000554C7" w:rsidP="000554C7">
      <w:pPr>
        <w:ind w:left="851"/>
        <w:jc w:val="both"/>
        <w:rPr>
          <w:rFonts w:cs="Times New Roman"/>
        </w:rPr>
      </w:pPr>
    </w:p>
    <w:p w:rsidR="000554C7" w:rsidRPr="000554C7" w:rsidRDefault="000554C7" w:rsidP="000554C7">
      <w:pPr>
        <w:numPr>
          <w:ilvl w:val="0"/>
          <w:numId w:val="47"/>
        </w:numPr>
        <w:ind w:left="567" w:hanging="425"/>
        <w:contextualSpacing/>
        <w:jc w:val="center"/>
        <w:rPr>
          <w:rFonts w:eastAsia="Times New Roman" w:cs="Times New Roman"/>
          <w:b/>
        </w:rPr>
      </w:pPr>
      <w:r w:rsidRPr="000554C7">
        <w:rPr>
          <w:rFonts w:eastAsia="Times New Roman" w:cs="Times New Roman"/>
          <w:b/>
        </w:rPr>
        <w:t>Pušu atbildība</w:t>
      </w:r>
    </w:p>
    <w:p w:rsidR="000554C7" w:rsidRPr="000554C7" w:rsidRDefault="000554C7" w:rsidP="000554C7">
      <w:pPr>
        <w:ind w:left="360"/>
        <w:rPr>
          <w:rFonts w:cs="Times New Roman"/>
          <w:b/>
        </w:rPr>
      </w:pPr>
      <w:r w:rsidRPr="000554C7">
        <w:rPr>
          <w:rFonts w:cs="Times New Roman"/>
          <w:b/>
        </w:rPr>
        <w:t xml:space="preserve"> </w:t>
      </w:r>
    </w:p>
    <w:p w:rsidR="000554C7" w:rsidRPr="000554C7" w:rsidRDefault="000554C7" w:rsidP="000554C7">
      <w:pPr>
        <w:numPr>
          <w:ilvl w:val="1"/>
          <w:numId w:val="47"/>
        </w:numPr>
        <w:ind w:left="709" w:hanging="567"/>
        <w:jc w:val="both"/>
        <w:rPr>
          <w:rFonts w:cs="Times New Roman"/>
        </w:rPr>
      </w:pPr>
      <w:r w:rsidRPr="000554C7">
        <w:rPr>
          <w:rFonts w:cs="Times New Roman"/>
        </w:rPr>
        <w:t>Par katru nokavēto Piegādes vai Trūkumu novēršanas dienu Pasūtītājam ir tiesības pieprasīt un Piegādātājs maksāt Pasūtītājam līgumsodu 0,5% (nulle, komats, pieci procenti) ap</w:t>
      </w:r>
      <w:r w:rsidR="008F612A">
        <w:rPr>
          <w:rFonts w:cs="Times New Roman"/>
        </w:rPr>
        <w:t>mērā no apstiprinātā p</w:t>
      </w:r>
      <w:r w:rsidRPr="000554C7">
        <w:rPr>
          <w:rFonts w:cs="Times New Roman"/>
        </w:rPr>
        <w:t>asūtījuma summas, bet ne vairāk kā 10% (desmit procenti) no apstiprinātā pasūtījuma summas.</w:t>
      </w:r>
    </w:p>
    <w:p w:rsidR="000554C7" w:rsidRPr="000554C7" w:rsidRDefault="000554C7" w:rsidP="000554C7">
      <w:pPr>
        <w:numPr>
          <w:ilvl w:val="1"/>
          <w:numId w:val="47"/>
        </w:numPr>
        <w:ind w:left="709" w:hanging="567"/>
        <w:jc w:val="both"/>
        <w:rPr>
          <w:rFonts w:cs="Times New Roman"/>
        </w:rPr>
      </w:pPr>
      <w:r w:rsidRPr="000554C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0554C7" w:rsidRPr="000554C7" w:rsidRDefault="000554C7" w:rsidP="000554C7">
      <w:pPr>
        <w:numPr>
          <w:ilvl w:val="1"/>
          <w:numId w:val="47"/>
        </w:numPr>
        <w:ind w:left="709" w:hanging="567"/>
        <w:jc w:val="both"/>
        <w:rPr>
          <w:rFonts w:cs="Times New Roman"/>
        </w:rPr>
      </w:pPr>
      <w:r w:rsidRPr="000554C7">
        <w:rPr>
          <w:rFonts w:cs="Times New Roman"/>
        </w:rPr>
        <w:t xml:space="preserve">Ja Piegādātājs nevar piegādāt kādu Preci un par to nav informējis Pasūtītāju atbilstoši Vienošanās 4.7.punktam vai ir informējis par to Pasūtītāju atbilstoši Vienošanās </w:t>
      </w:r>
      <w:r w:rsidRPr="000554C7">
        <w:rPr>
          <w:rFonts w:cs="Times New Roman"/>
        </w:rPr>
        <w:lastRenderedPageBreak/>
        <w:t>4.7.punktam, bet situācija neatbilst Vienošanās 14.2.punktā norādītajiem gadījumiem, Pasūtītājam ir tiesības pieprasīt Piegādātājam maksāt līgumsodu 5 (piecu) EUR apmērā par katru šādu pozīciju.</w:t>
      </w:r>
    </w:p>
    <w:p w:rsidR="000554C7" w:rsidRPr="000554C7" w:rsidRDefault="000554C7" w:rsidP="000554C7">
      <w:pPr>
        <w:numPr>
          <w:ilvl w:val="1"/>
          <w:numId w:val="47"/>
        </w:numPr>
        <w:ind w:left="709" w:hanging="567"/>
        <w:jc w:val="both"/>
        <w:rPr>
          <w:rFonts w:cs="Times New Roman"/>
        </w:rPr>
      </w:pPr>
      <w:r w:rsidRPr="000554C7">
        <w:rPr>
          <w:rFonts w:cs="Times New Roman"/>
        </w:rPr>
        <w:t xml:space="preserve">Katras Puses kopējā līgumsoda summa Vienošanās spēkā esamības laikā nedrīkst pārsniegt 10% (desmit procentus) no Vienošanās kopējās cenas.  </w:t>
      </w:r>
    </w:p>
    <w:p w:rsidR="000554C7" w:rsidRPr="000554C7" w:rsidRDefault="000554C7" w:rsidP="000554C7">
      <w:pPr>
        <w:numPr>
          <w:ilvl w:val="1"/>
          <w:numId w:val="47"/>
        </w:numPr>
        <w:ind w:left="709" w:hanging="567"/>
        <w:jc w:val="both"/>
        <w:rPr>
          <w:rFonts w:cs="Times New Roman"/>
        </w:rPr>
      </w:pPr>
      <w:r w:rsidRPr="000554C7">
        <w:rPr>
          <w:rFonts w:cs="Times New Roman"/>
        </w:rPr>
        <w:t>Līgumsoda samaksa neatbrīvo Puses no to saistību pilnīgas izpildes.</w:t>
      </w:r>
    </w:p>
    <w:p w:rsidR="000554C7" w:rsidRPr="000554C7" w:rsidRDefault="000554C7" w:rsidP="000554C7">
      <w:pPr>
        <w:numPr>
          <w:ilvl w:val="1"/>
          <w:numId w:val="47"/>
        </w:numPr>
        <w:ind w:left="709" w:hanging="567"/>
        <w:jc w:val="both"/>
        <w:rPr>
          <w:rFonts w:cs="Times New Roman"/>
        </w:rPr>
      </w:pPr>
      <w:r w:rsidRPr="000554C7">
        <w:rPr>
          <w:rFonts w:cs="Times New Roman"/>
        </w:rPr>
        <w:t xml:space="preserve">Gadījumā, ja Pasūtītājam rodas tiesības uz Vienošanās pamata pieprasīt no Piegādātāja līgumsodu vai jebkuru citu maksājumu, Pasūtītājam, iepriekš </w:t>
      </w:r>
      <w:proofErr w:type="spellStart"/>
      <w:r w:rsidRPr="000554C7">
        <w:rPr>
          <w:rFonts w:cs="Times New Roman"/>
        </w:rPr>
        <w:t>rakstveidā</w:t>
      </w:r>
      <w:proofErr w:type="spellEnd"/>
      <w:r w:rsidRPr="000554C7">
        <w:rPr>
          <w:rFonts w:cs="Times New Roman"/>
        </w:rPr>
        <w:t xml:space="preserve"> brīdinot Piegādātāju, ir tiesības ieturēt līgumsodu vai jebkuru citu maksājumu no Piegādātājam izmaksājamajām summām. </w:t>
      </w:r>
    </w:p>
    <w:p w:rsidR="000554C7" w:rsidRPr="000554C7" w:rsidRDefault="000554C7" w:rsidP="000554C7">
      <w:pPr>
        <w:numPr>
          <w:ilvl w:val="1"/>
          <w:numId w:val="47"/>
        </w:numPr>
        <w:ind w:left="709" w:hanging="567"/>
        <w:jc w:val="both"/>
        <w:rPr>
          <w:rFonts w:cs="Times New Roman"/>
        </w:rPr>
      </w:pPr>
      <w:r w:rsidRPr="000554C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0554C7" w:rsidRPr="000554C7" w:rsidRDefault="000554C7" w:rsidP="000554C7">
      <w:pPr>
        <w:numPr>
          <w:ilvl w:val="1"/>
          <w:numId w:val="47"/>
        </w:numPr>
        <w:ind w:left="709" w:hanging="567"/>
        <w:jc w:val="both"/>
        <w:rPr>
          <w:rFonts w:cs="Times New Roman"/>
        </w:rPr>
      </w:pPr>
      <w:r w:rsidRPr="000554C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0554C7" w:rsidRPr="000554C7" w:rsidRDefault="000554C7" w:rsidP="000554C7">
      <w:pPr>
        <w:ind w:left="851"/>
        <w:jc w:val="both"/>
        <w:rPr>
          <w:rFonts w:cs="Times New Roman"/>
        </w:rPr>
      </w:pPr>
      <w:r w:rsidRPr="000554C7">
        <w:rPr>
          <w:rFonts w:cs="Times New Roman"/>
        </w:rPr>
        <w:t xml:space="preserve"> </w:t>
      </w:r>
    </w:p>
    <w:p w:rsidR="000554C7" w:rsidRPr="000554C7" w:rsidRDefault="000554C7" w:rsidP="000554C7">
      <w:pPr>
        <w:numPr>
          <w:ilvl w:val="0"/>
          <w:numId w:val="47"/>
        </w:numPr>
        <w:ind w:left="567" w:hanging="425"/>
        <w:contextualSpacing/>
        <w:jc w:val="center"/>
        <w:rPr>
          <w:rFonts w:eastAsia="Times New Roman" w:cs="Times New Roman"/>
          <w:b/>
        </w:rPr>
      </w:pPr>
      <w:r w:rsidRPr="000554C7">
        <w:rPr>
          <w:rFonts w:eastAsia="Times New Roman" w:cs="Times New Roman"/>
          <w:b/>
        </w:rPr>
        <w:t>Konfidencialitāte</w:t>
      </w:r>
    </w:p>
    <w:p w:rsidR="000554C7" w:rsidRPr="000554C7" w:rsidRDefault="000554C7" w:rsidP="000554C7">
      <w:pPr>
        <w:ind w:left="360"/>
        <w:rPr>
          <w:rFonts w:cs="Times New Roman"/>
          <w:b/>
        </w:rPr>
      </w:pPr>
      <w:r w:rsidRPr="000554C7">
        <w:rPr>
          <w:rFonts w:cs="Times New Roman"/>
          <w:b/>
        </w:rPr>
        <w:t xml:space="preserve"> </w:t>
      </w:r>
    </w:p>
    <w:p w:rsidR="000554C7" w:rsidRPr="000554C7" w:rsidRDefault="000554C7" w:rsidP="000554C7">
      <w:pPr>
        <w:numPr>
          <w:ilvl w:val="1"/>
          <w:numId w:val="47"/>
        </w:numPr>
        <w:ind w:left="567" w:hanging="425"/>
        <w:jc w:val="both"/>
        <w:rPr>
          <w:rFonts w:cs="Times New Roman"/>
        </w:rPr>
      </w:pPr>
      <w:r w:rsidRPr="000554C7">
        <w:rPr>
          <w:rFonts w:cs="Times New Roman"/>
        </w:rPr>
        <w:t>Puses apņemas ievērot konfidencialitāti savstarpējās attiecībās, tajā skaitā:</w:t>
      </w:r>
    </w:p>
    <w:p w:rsidR="000554C7" w:rsidRPr="000554C7" w:rsidRDefault="000554C7" w:rsidP="000554C7">
      <w:pPr>
        <w:numPr>
          <w:ilvl w:val="2"/>
          <w:numId w:val="47"/>
        </w:numPr>
        <w:ind w:left="1560" w:hanging="710"/>
        <w:jc w:val="both"/>
        <w:rPr>
          <w:rFonts w:cs="Times New Roman"/>
        </w:rPr>
      </w:pPr>
      <w:r w:rsidRPr="000554C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0554C7" w:rsidRPr="000554C7" w:rsidRDefault="000554C7" w:rsidP="000554C7">
      <w:pPr>
        <w:numPr>
          <w:ilvl w:val="2"/>
          <w:numId w:val="47"/>
        </w:numPr>
        <w:ind w:left="1560" w:hanging="710"/>
        <w:jc w:val="both"/>
        <w:rPr>
          <w:rFonts w:cs="Times New Roman"/>
        </w:rPr>
      </w:pPr>
      <w:r w:rsidRPr="000554C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0554C7" w:rsidRPr="000554C7" w:rsidRDefault="000554C7" w:rsidP="000554C7">
      <w:pPr>
        <w:numPr>
          <w:ilvl w:val="2"/>
          <w:numId w:val="47"/>
        </w:numPr>
        <w:ind w:left="1560" w:hanging="710"/>
        <w:jc w:val="both"/>
        <w:rPr>
          <w:rFonts w:cs="Times New Roman"/>
        </w:rPr>
      </w:pPr>
      <w:r w:rsidRPr="000554C7">
        <w:rPr>
          <w:rFonts w:cs="Times New Roman"/>
        </w:rPr>
        <w:t>Puses vienojas, ka šīs nodaļas ierobežojumi neattiecas uz publiski pieejamu informāciju, kā arī uz informāciju, kuru saskaņā ar Vienošanās noteikumiem vai normatīvajiem aktiem ir paredzēts darīt zināmu trešajām personām.</w:t>
      </w:r>
    </w:p>
    <w:p w:rsidR="000554C7" w:rsidRPr="000554C7" w:rsidRDefault="000554C7" w:rsidP="000554C7">
      <w:pPr>
        <w:numPr>
          <w:ilvl w:val="1"/>
          <w:numId w:val="47"/>
        </w:numPr>
        <w:ind w:left="709" w:hanging="567"/>
        <w:jc w:val="both"/>
        <w:rPr>
          <w:rFonts w:cs="Times New Roman"/>
        </w:rPr>
      </w:pPr>
      <w:r w:rsidRPr="000554C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0554C7" w:rsidRPr="000554C7" w:rsidRDefault="000554C7" w:rsidP="000554C7">
      <w:pPr>
        <w:numPr>
          <w:ilvl w:val="1"/>
          <w:numId w:val="47"/>
        </w:numPr>
        <w:ind w:left="709" w:hanging="567"/>
        <w:jc w:val="both"/>
        <w:rPr>
          <w:rFonts w:cs="Times New Roman"/>
        </w:rPr>
      </w:pPr>
      <w:r w:rsidRPr="000554C7">
        <w:rPr>
          <w:rFonts w:cs="Times New Roman"/>
        </w:rPr>
        <w:t xml:space="preserve">Vienošanās nodaļas noteikumiem nav laika ierobežojuma un uz to nav attiecināms Vienošanās darbības termiņš. </w:t>
      </w:r>
    </w:p>
    <w:p w:rsidR="000554C7" w:rsidRPr="000554C7" w:rsidRDefault="000554C7" w:rsidP="000554C7">
      <w:pPr>
        <w:ind w:left="851"/>
        <w:jc w:val="both"/>
        <w:rPr>
          <w:rFonts w:cs="Times New Roman"/>
        </w:rPr>
      </w:pPr>
      <w:r w:rsidRPr="000554C7">
        <w:rPr>
          <w:rFonts w:cs="Times New Roman"/>
        </w:rPr>
        <w:t xml:space="preserve">  </w:t>
      </w:r>
    </w:p>
    <w:p w:rsidR="000554C7" w:rsidRPr="000554C7" w:rsidRDefault="000554C7" w:rsidP="000554C7">
      <w:pPr>
        <w:numPr>
          <w:ilvl w:val="0"/>
          <w:numId w:val="47"/>
        </w:numPr>
        <w:ind w:left="567" w:hanging="425"/>
        <w:contextualSpacing/>
        <w:jc w:val="center"/>
        <w:rPr>
          <w:rFonts w:eastAsia="Times New Roman" w:cs="Times New Roman"/>
          <w:b/>
        </w:rPr>
      </w:pPr>
      <w:r w:rsidRPr="000554C7">
        <w:rPr>
          <w:rFonts w:eastAsia="Times New Roman" w:cs="Times New Roman"/>
          <w:b/>
        </w:rPr>
        <w:t>Vienošanās grozīšanas  kārtība</w:t>
      </w:r>
    </w:p>
    <w:p w:rsidR="000554C7" w:rsidRPr="000554C7" w:rsidRDefault="000554C7" w:rsidP="000554C7">
      <w:pPr>
        <w:ind w:left="360"/>
        <w:rPr>
          <w:rFonts w:cs="Times New Roman"/>
          <w:b/>
        </w:rPr>
      </w:pPr>
      <w:r w:rsidRPr="000554C7">
        <w:rPr>
          <w:rFonts w:cs="Times New Roman"/>
          <w:b/>
        </w:rPr>
        <w:t xml:space="preserve"> </w:t>
      </w:r>
    </w:p>
    <w:p w:rsidR="000554C7" w:rsidRPr="000554C7" w:rsidRDefault="000554C7" w:rsidP="000554C7">
      <w:pPr>
        <w:numPr>
          <w:ilvl w:val="1"/>
          <w:numId w:val="47"/>
        </w:numPr>
        <w:ind w:left="709" w:hanging="567"/>
        <w:jc w:val="both"/>
        <w:rPr>
          <w:rFonts w:cs="Times New Roman"/>
        </w:rPr>
      </w:pPr>
      <w:r w:rsidRPr="000554C7">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rsidR="000554C7" w:rsidRPr="000554C7" w:rsidRDefault="000554C7" w:rsidP="000554C7">
      <w:pPr>
        <w:numPr>
          <w:ilvl w:val="1"/>
          <w:numId w:val="47"/>
        </w:numPr>
        <w:ind w:left="709" w:hanging="567"/>
        <w:jc w:val="both"/>
        <w:rPr>
          <w:rFonts w:cs="Times New Roman"/>
        </w:rPr>
      </w:pPr>
      <w:r w:rsidRPr="000554C7">
        <w:rPr>
          <w:rFonts w:cs="Times New Roman"/>
        </w:rPr>
        <w:t>Piegādātājs tikai ar iepriekšēju rakstisku Pasūtītāja piekrišanu ir tiesīgs aizvietot Preces no piedāvājumā norādītajām Precēm ar tehniskajai specifikācijai atbilstošiem ekvivalentām Precēm, ja to piedāvātā cena nepārsniedz sākotnējā piedāvājumā norādīto un situācija atbilst kādam no šiem gadījumiem:</w:t>
      </w:r>
    </w:p>
    <w:p w:rsidR="000554C7" w:rsidRPr="000554C7" w:rsidRDefault="000554C7" w:rsidP="000554C7">
      <w:pPr>
        <w:numPr>
          <w:ilvl w:val="2"/>
          <w:numId w:val="47"/>
        </w:numPr>
        <w:ind w:left="1560" w:hanging="709"/>
        <w:jc w:val="both"/>
        <w:rPr>
          <w:rFonts w:cs="Times New Roman"/>
        </w:rPr>
      </w:pPr>
      <w:r w:rsidRPr="000554C7">
        <w:rPr>
          <w:rFonts w:cs="Times New Roman"/>
        </w:rPr>
        <w:t xml:space="preserve">tās vairs netiek ražotas un to tehniskie un kvalitātes rādītāji funkcionāli ir tādi paši vai labāki kā Vienošanās tekstā norādītajām Precēm, un nodrošina to pašu </w:t>
      </w:r>
      <w:r w:rsidRPr="000554C7">
        <w:rPr>
          <w:rFonts w:cs="Times New Roman"/>
        </w:rPr>
        <w:lastRenderedPageBreak/>
        <w:t xml:space="preserve">funkciju, un Piegādātājs iesniedz attiecīgā ražotāja vai ražotāja pilnvarotā pārstāvja (iesniedzot pilnvarojumu apliecinošu dokumentu) apliecinājumu par konkrēta produkta ražošanas pārtraukšanu; </w:t>
      </w:r>
    </w:p>
    <w:p w:rsidR="000554C7" w:rsidRPr="000554C7" w:rsidRDefault="000554C7" w:rsidP="000554C7">
      <w:pPr>
        <w:numPr>
          <w:ilvl w:val="2"/>
          <w:numId w:val="47"/>
        </w:numPr>
        <w:ind w:left="1560" w:hanging="709"/>
        <w:jc w:val="both"/>
        <w:rPr>
          <w:rFonts w:cs="Times New Roman"/>
        </w:rPr>
      </w:pPr>
      <w:r w:rsidRPr="000554C7">
        <w:rPr>
          <w:rFonts w:cs="Times New Roman"/>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0554C7" w:rsidRPr="000554C7" w:rsidRDefault="000554C7" w:rsidP="000554C7">
      <w:pPr>
        <w:numPr>
          <w:ilvl w:val="2"/>
          <w:numId w:val="47"/>
        </w:numPr>
        <w:ind w:left="1560" w:hanging="709"/>
        <w:jc w:val="both"/>
        <w:rPr>
          <w:rFonts w:cs="Times New Roman"/>
        </w:rPr>
      </w:pPr>
      <w:r w:rsidRPr="000554C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0554C7" w:rsidRPr="000554C7" w:rsidRDefault="000554C7" w:rsidP="000554C7">
      <w:pPr>
        <w:numPr>
          <w:ilvl w:val="1"/>
          <w:numId w:val="47"/>
        </w:numPr>
        <w:ind w:left="709" w:hanging="567"/>
        <w:jc w:val="both"/>
        <w:rPr>
          <w:rFonts w:cs="Times New Roman"/>
        </w:rPr>
      </w:pPr>
      <w:r w:rsidRPr="000554C7">
        <w:rPr>
          <w:rFonts w:cs="Times New Roman"/>
        </w:rPr>
        <w:t xml:space="preserve">Lai izmantotu Vienošanās 14.2.punktā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0554C7" w:rsidRPr="000554C7" w:rsidRDefault="000554C7" w:rsidP="000554C7">
      <w:pPr>
        <w:numPr>
          <w:ilvl w:val="1"/>
          <w:numId w:val="47"/>
        </w:numPr>
        <w:ind w:left="709" w:hanging="567"/>
        <w:jc w:val="both"/>
        <w:rPr>
          <w:rFonts w:cs="Times New Roman"/>
        </w:rPr>
      </w:pPr>
      <w:r w:rsidRPr="000554C7">
        <w:rPr>
          <w:rFonts w:cs="Times New Roman"/>
        </w:rPr>
        <w:t>Pēc 14.3.punktā norādītās informācijas saņemšanas Pasūtītājs izvērtē informācijas atbilstību  14.2.punkta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12.1.punktā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0554C7" w:rsidRPr="000554C7" w:rsidRDefault="000554C7" w:rsidP="000554C7">
      <w:pPr>
        <w:numPr>
          <w:ilvl w:val="1"/>
          <w:numId w:val="47"/>
        </w:numPr>
        <w:ind w:left="709" w:hanging="567"/>
        <w:jc w:val="both"/>
        <w:rPr>
          <w:rFonts w:cs="Times New Roman"/>
        </w:rPr>
      </w:pPr>
      <w:r w:rsidRPr="000554C7">
        <w:rPr>
          <w:rFonts w:cs="Times New Roman"/>
        </w:rPr>
        <w:t>Vienošanās 14.2.punktā pielīgto tiesību Puses apņemas izmantot ar mērķi iegūt iespēju ilgtermiņā gūt labumu no Preces attīstības un tā nevar tikt izmantota ar mērķi ierobežot patiesas un godīgas konkurences principus.</w:t>
      </w:r>
    </w:p>
    <w:p w:rsidR="000554C7" w:rsidRPr="000554C7" w:rsidRDefault="000554C7" w:rsidP="000554C7">
      <w:pPr>
        <w:ind w:left="851"/>
        <w:jc w:val="both"/>
        <w:rPr>
          <w:rFonts w:cs="Times New Roman"/>
        </w:rPr>
      </w:pPr>
    </w:p>
    <w:p w:rsidR="000554C7" w:rsidRPr="000554C7" w:rsidRDefault="000554C7" w:rsidP="000554C7">
      <w:pPr>
        <w:numPr>
          <w:ilvl w:val="0"/>
          <w:numId w:val="47"/>
        </w:numPr>
        <w:ind w:left="567" w:hanging="425"/>
        <w:contextualSpacing/>
        <w:jc w:val="center"/>
        <w:rPr>
          <w:rFonts w:eastAsia="Times New Roman" w:cs="Times New Roman"/>
          <w:b/>
        </w:rPr>
      </w:pPr>
      <w:r w:rsidRPr="000554C7">
        <w:rPr>
          <w:rFonts w:eastAsia="Times New Roman" w:cs="Times New Roman"/>
          <w:b/>
        </w:rPr>
        <w:t>Vienošanās izbeigšanas kārtība</w:t>
      </w:r>
    </w:p>
    <w:p w:rsidR="000554C7" w:rsidRPr="000554C7" w:rsidRDefault="000554C7" w:rsidP="000554C7">
      <w:pPr>
        <w:ind w:left="360"/>
        <w:contextualSpacing/>
        <w:rPr>
          <w:rFonts w:cs="Times New Roman"/>
          <w:b/>
        </w:rPr>
      </w:pPr>
    </w:p>
    <w:p w:rsidR="000554C7" w:rsidRPr="000554C7" w:rsidRDefault="000554C7" w:rsidP="000554C7">
      <w:pPr>
        <w:numPr>
          <w:ilvl w:val="1"/>
          <w:numId w:val="47"/>
        </w:numPr>
        <w:ind w:left="709" w:hanging="567"/>
        <w:jc w:val="both"/>
        <w:rPr>
          <w:rFonts w:cs="Times New Roman"/>
        </w:rPr>
      </w:pPr>
      <w:r w:rsidRPr="000554C7">
        <w:rPr>
          <w:rFonts w:cs="Times New Roman"/>
        </w:rPr>
        <w:t>Puses var izbeigt Vienošanos pirms termiņa savstarpēji rakstiski vienojoties.</w:t>
      </w:r>
    </w:p>
    <w:p w:rsidR="000554C7" w:rsidRPr="000554C7" w:rsidRDefault="000554C7" w:rsidP="000554C7">
      <w:pPr>
        <w:numPr>
          <w:ilvl w:val="1"/>
          <w:numId w:val="47"/>
        </w:numPr>
        <w:ind w:left="709" w:hanging="567"/>
        <w:jc w:val="both"/>
        <w:rPr>
          <w:rFonts w:cs="Times New Roman"/>
        </w:rPr>
      </w:pPr>
      <w:r w:rsidRPr="000554C7">
        <w:rPr>
          <w:rFonts w:cs="Times New Roman"/>
        </w:rPr>
        <w:t>Pasūtītājam ir tiesības vienpusēji izbeigt Vienošanos pirms termiņa, informējot par to Piegādātāju 15 (piecpadsmit) darba dienas pirms izbeigšanas.</w:t>
      </w:r>
    </w:p>
    <w:p w:rsidR="000554C7" w:rsidRPr="000554C7" w:rsidRDefault="000554C7" w:rsidP="000554C7">
      <w:pPr>
        <w:numPr>
          <w:ilvl w:val="1"/>
          <w:numId w:val="47"/>
        </w:numPr>
        <w:ind w:left="709" w:hanging="567"/>
        <w:jc w:val="both"/>
        <w:rPr>
          <w:rFonts w:cs="Times New Roman"/>
        </w:rPr>
      </w:pPr>
      <w:r w:rsidRPr="000554C7">
        <w:rPr>
          <w:rFonts w:cs="Times New Roman"/>
        </w:rPr>
        <w:t>Pasūtītājam ir tiesības vienpusēji atkāpties no Vienošanās nekavējoši, ja Piegādātājs:</w:t>
      </w:r>
    </w:p>
    <w:p w:rsidR="000554C7" w:rsidRPr="000554C7" w:rsidRDefault="000554C7" w:rsidP="000554C7">
      <w:pPr>
        <w:numPr>
          <w:ilvl w:val="2"/>
          <w:numId w:val="47"/>
        </w:numPr>
        <w:ind w:left="1560" w:hanging="709"/>
        <w:jc w:val="both"/>
        <w:rPr>
          <w:rFonts w:cs="Times New Roman"/>
        </w:rPr>
      </w:pPr>
      <w:r w:rsidRPr="000554C7">
        <w:rPr>
          <w:rFonts w:cs="Times New Roman"/>
        </w:rPr>
        <w:t xml:space="preserve">vismaz 5 (piecas) reizes piegādā nekvalitatīvu vai Vienošanās noteikumiem neatbilstošu Preci; </w:t>
      </w:r>
    </w:p>
    <w:p w:rsidR="000554C7" w:rsidRPr="000554C7" w:rsidRDefault="000554C7" w:rsidP="000554C7">
      <w:pPr>
        <w:numPr>
          <w:ilvl w:val="2"/>
          <w:numId w:val="47"/>
        </w:numPr>
        <w:ind w:left="1560" w:hanging="709"/>
        <w:jc w:val="both"/>
        <w:rPr>
          <w:rFonts w:cs="Times New Roman"/>
        </w:rPr>
      </w:pPr>
      <w:r w:rsidRPr="000554C7">
        <w:rPr>
          <w:rFonts w:cs="Times New Roman"/>
        </w:rPr>
        <w:t>vismaz 2 (divas) reizes kavē Preces vai kādas tās daļas piegādi ilgāk par 30 (trīsdesmit) dienām;</w:t>
      </w:r>
    </w:p>
    <w:p w:rsidR="000554C7" w:rsidRPr="000554C7" w:rsidRDefault="000554C7" w:rsidP="000554C7">
      <w:pPr>
        <w:numPr>
          <w:ilvl w:val="2"/>
          <w:numId w:val="47"/>
        </w:numPr>
        <w:ind w:left="1560" w:hanging="709"/>
        <w:jc w:val="both"/>
        <w:rPr>
          <w:rFonts w:cs="Times New Roman"/>
        </w:rPr>
      </w:pPr>
      <w:r w:rsidRPr="000554C7">
        <w:rPr>
          <w:rFonts w:cs="Times New Roman"/>
        </w:rPr>
        <w:t>nav varējis piegādāt vairāk kā 5 % (pieci procenti) Preču, kas minētas piedāvājumā un par to nav informējis Pasūtītāju Vienošanās 4.7.punktā minētajā kārtībā;</w:t>
      </w:r>
    </w:p>
    <w:p w:rsidR="000554C7" w:rsidRPr="000554C7" w:rsidRDefault="000554C7" w:rsidP="000554C7">
      <w:pPr>
        <w:numPr>
          <w:ilvl w:val="2"/>
          <w:numId w:val="47"/>
        </w:numPr>
        <w:ind w:left="1560" w:hanging="709"/>
        <w:jc w:val="both"/>
        <w:rPr>
          <w:rFonts w:cs="Times New Roman"/>
        </w:rPr>
      </w:pPr>
      <w:r w:rsidRPr="000554C7">
        <w:rPr>
          <w:rFonts w:cs="Times New Roman"/>
        </w:rPr>
        <w:t xml:space="preserve"> nav varējis piegādāt vairāk kā 5 % (pieci procenti) Preču, kas minētas piedāvājumā un ir informējis Pasūtītāju Vienošanās 4.7.punktā minētajā kārtībā, bet Pasūtītājs nav piekritis šādiem grozījumiem, jo apstākļi neatbilst Vienošanās 14.2.punktam. </w:t>
      </w:r>
    </w:p>
    <w:p w:rsidR="000554C7" w:rsidRPr="000554C7" w:rsidRDefault="000554C7" w:rsidP="000554C7">
      <w:pPr>
        <w:numPr>
          <w:ilvl w:val="1"/>
          <w:numId w:val="47"/>
        </w:numPr>
        <w:ind w:left="709" w:hanging="567"/>
        <w:jc w:val="both"/>
        <w:rPr>
          <w:rFonts w:cs="Times New Roman"/>
        </w:rPr>
      </w:pPr>
      <w:r w:rsidRPr="000554C7">
        <w:rPr>
          <w:rFonts w:cs="Times New Roman"/>
        </w:rPr>
        <w:t xml:space="preserve">Citos gadījumos Vienošanos var izbeigt vienpusēji tikai gadījumos, kas tieši paredzēti Latvijas Republikas normatīvajos aktos vai Vienošanās.  </w:t>
      </w:r>
    </w:p>
    <w:p w:rsidR="000554C7" w:rsidRPr="000554C7" w:rsidRDefault="000554C7" w:rsidP="000554C7">
      <w:pPr>
        <w:numPr>
          <w:ilvl w:val="1"/>
          <w:numId w:val="47"/>
        </w:numPr>
        <w:ind w:left="709" w:hanging="567"/>
        <w:jc w:val="both"/>
        <w:rPr>
          <w:rFonts w:cs="Times New Roman"/>
        </w:rPr>
      </w:pPr>
      <w:r w:rsidRPr="000554C7">
        <w:rPr>
          <w:rFonts w:cs="Times New Roman"/>
        </w:rPr>
        <w:t xml:space="preserve">Jebkurā Vienošanās izbeigšanas gadījumā Pasūtītājs apņemas 30 (trīsdesmit) dienu laikā no tās izbeigšanas brīža atdot Piegādātājam visu saņemto un neapmaksāto Preci </w:t>
      </w:r>
      <w:r w:rsidRPr="000554C7">
        <w:rPr>
          <w:rFonts w:cs="Times New Roman"/>
        </w:rPr>
        <w:lastRenderedPageBreak/>
        <w:t xml:space="preserve">vai veikt pilnīgu samaksu par faktiski piegādāto un pieņemto Preci, kā arī nokārtot visas citas saistības pret Piegādātāju. </w:t>
      </w:r>
    </w:p>
    <w:p w:rsidR="000554C7" w:rsidRPr="000554C7" w:rsidRDefault="000554C7" w:rsidP="000554C7">
      <w:pPr>
        <w:numPr>
          <w:ilvl w:val="1"/>
          <w:numId w:val="47"/>
        </w:numPr>
        <w:ind w:left="709" w:hanging="567"/>
        <w:jc w:val="both"/>
        <w:rPr>
          <w:rFonts w:cs="Times New Roman"/>
        </w:rPr>
      </w:pPr>
      <w:r w:rsidRPr="000554C7">
        <w:rPr>
          <w:rFonts w:cs="Times New Roman"/>
        </w:rPr>
        <w:t>Jebkurā Vienošanās izbeigšanas gadījumā Piegādātājs apņemas izpildīt visas saistības, kas radušās līdz Vienošanās izbeigšanas brīdim.</w:t>
      </w:r>
    </w:p>
    <w:p w:rsidR="000554C7" w:rsidRPr="000554C7" w:rsidRDefault="000554C7" w:rsidP="000554C7">
      <w:pPr>
        <w:ind w:left="851"/>
        <w:jc w:val="both"/>
        <w:rPr>
          <w:rFonts w:cs="Times New Roman"/>
        </w:rPr>
      </w:pPr>
    </w:p>
    <w:p w:rsidR="000554C7" w:rsidRPr="000554C7" w:rsidRDefault="000554C7" w:rsidP="000554C7">
      <w:pPr>
        <w:keepNext/>
        <w:keepLines/>
        <w:numPr>
          <w:ilvl w:val="0"/>
          <w:numId w:val="47"/>
        </w:numPr>
        <w:ind w:left="567" w:hanging="425"/>
        <w:contextualSpacing/>
        <w:jc w:val="center"/>
        <w:rPr>
          <w:rFonts w:eastAsia="Times New Roman" w:cs="Times New Roman"/>
        </w:rPr>
      </w:pPr>
      <w:r w:rsidRPr="000554C7">
        <w:rPr>
          <w:rFonts w:eastAsia="Times New Roman" w:cs="Times New Roman"/>
          <w:b/>
        </w:rPr>
        <w:t>Nobeiguma nosacījumi</w:t>
      </w:r>
    </w:p>
    <w:p w:rsidR="000554C7" w:rsidRPr="000554C7" w:rsidRDefault="000554C7" w:rsidP="000554C7">
      <w:pPr>
        <w:keepNext/>
        <w:keepLines/>
        <w:rPr>
          <w:rFonts w:cs="Times New Roman"/>
        </w:rPr>
      </w:pPr>
    </w:p>
    <w:p w:rsidR="000554C7" w:rsidRPr="000554C7" w:rsidRDefault="000554C7" w:rsidP="000554C7">
      <w:pPr>
        <w:keepNext/>
        <w:keepLines/>
        <w:numPr>
          <w:ilvl w:val="1"/>
          <w:numId w:val="47"/>
        </w:numPr>
        <w:ind w:left="709" w:hanging="567"/>
        <w:jc w:val="both"/>
        <w:rPr>
          <w:rFonts w:cs="Times New Roman"/>
        </w:rPr>
      </w:pPr>
      <w:r w:rsidRPr="000554C7">
        <w:rPr>
          <w:rFonts w:cs="Times New Roman"/>
        </w:rPr>
        <w:t>Vienošanās nodaļu virsraksti ir lietoti vienīgi ērtībai un nevar tikt izmantoti šīs Vienošanās interpretācijai.</w:t>
      </w:r>
    </w:p>
    <w:p w:rsidR="000554C7" w:rsidRPr="000554C7" w:rsidRDefault="000554C7" w:rsidP="000554C7">
      <w:pPr>
        <w:numPr>
          <w:ilvl w:val="1"/>
          <w:numId w:val="47"/>
        </w:numPr>
        <w:ind w:left="709" w:hanging="567"/>
        <w:jc w:val="both"/>
        <w:rPr>
          <w:rFonts w:cs="Times New Roman"/>
        </w:rPr>
      </w:pPr>
      <w:r w:rsidRPr="000554C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0554C7" w:rsidRPr="000554C7" w:rsidRDefault="000554C7" w:rsidP="000554C7">
      <w:pPr>
        <w:numPr>
          <w:ilvl w:val="1"/>
          <w:numId w:val="47"/>
        </w:numPr>
        <w:ind w:left="709" w:hanging="567"/>
        <w:jc w:val="both"/>
        <w:rPr>
          <w:rFonts w:cs="Times New Roman"/>
        </w:rPr>
      </w:pPr>
      <w:r w:rsidRPr="000554C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0554C7" w:rsidRPr="000554C7" w:rsidRDefault="000554C7" w:rsidP="000554C7">
      <w:pPr>
        <w:numPr>
          <w:ilvl w:val="1"/>
          <w:numId w:val="47"/>
        </w:numPr>
        <w:ind w:left="709" w:hanging="567"/>
        <w:jc w:val="both"/>
        <w:rPr>
          <w:rFonts w:cs="Times New Roman"/>
        </w:rPr>
      </w:pPr>
      <w:r w:rsidRPr="000554C7">
        <w:rPr>
          <w:rFonts w:cs="Times New Roman"/>
        </w:rPr>
        <w:t>Puses vienojas, ka pasta sūtījums, ja tas nosūtīts pa pastu uz Puses juridisko adresi, uzskatāms par piegādātu piektajā dienā pēc tā nodošanas pastā.</w:t>
      </w:r>
    </w:p>
    <w:p w:rsidR="000554C7" w:rsidRPr="000554C7" w:rsidRDefault="000554C7" w:rsidP="000554C7">
      <w:pPr>
        <w:numPr>
          <w:ilvl w:val="1"/>
          <w:numId w:val="47"/>
        </w:numPr>
        <w:ind w:left="709" w:hanging="567"/>
        <w:jc w:val="both"/>
        <w:rPr>
          <w:rFonts w:cs="Times New Roman"/>
        </w:rPr>
      </w:pPr>
      <w:r w:rsidRPr="000554C7">
        <w:rPr>
          <w:rFonts w:cs="Times New Roman"/>
        </w:rPr>
        <w:t xml:space="preserve">Vienošanās sagatavota latviešu valodā, divos eksemplāros, uz </w:t>
      </w:r>
      <w:r w:rsidRPr="000554C7">
        <w:rPr>
          <w:rFonts w:cs="Times New Roman"/>
          <w:i/>
        </w:rPr>
        <w:t xml:space="preserve">&lt;..&gt; (skaits vārdiem) </w:t>
      </w:r>
      <w:r w:rsidRPr="000554C7">
        <w:rPr>
          <w:rFonts w:cs="Times New Roman"/>
        </w:rPr>
        <w:t>lappusēm. Abiem Vienošanās eksemplāriem ir vienāds juridiskais spēks. Viens no eksemplāriem glabājas pie Pasūtītāja, otrs – pie Piegādātāja.</w:t>
      </w:r>
    </w:p>
    <w:p w:rsidR="000554C7" w:rsidRPr="000554C7" w:rsidRDefault="000554C7" w:rsidP="000554C7">
      <w:pPr>
        <w:numPr>
          <w:ilvl w:val="1"/>
          <w:numId w:val="47"/>
        </w:numPr>
        <w:ind w:left="709" w:hanging="567"/>
        <w:jc w:val="both"/>
        <w:rPr>
          <w:rFonts w:cs="Times New Roman"/>
        </w:rPr>
      </w:pPr>
      <w:r w:rsidRPr="000554C7">
        <w:rPr>
          <w:rFonts w:cs="Times New Roman"/>
        </w:rPr>
        <w:t>Jautājumos, ko neregulē Vienošanās noteikumi, Puses ievēro spēkā esošajos Latvijas Republikas normatīvajos aktos noteikto kārtību.</w:t>
      </w:r>
    </w:p>
    <w:p w:rsidR="000554C7" w:rsidRPr="000554C7" w:rsidRDefault="000554C7" w:rsidP="000554C7">
      <w:pPr>
        <w:numPr>
          <w:ilvl w:val="1"/>
          <w:numId w:val="47"/>
        </w:numPr>
        <w:ind w:left="709" w:hanging="567"/>
        <w:jc w:val="both"/>
        <w:rPr>
          <w:rFonts w:cs="Times New Roman"/>
        </w:rPr>
      </w:pPr>
      <w:r w:rsidRPr="000554C7">
        <w:rPr>
          <w:rFonts w:cs="Times New Roman"/>
        </w:rPr>
        <w:t>Puses ar saviem parakstiem apliecina, ka tām ir saprotams Vienošanās saturs, nozīme un sekas, tās atzīst Vienošanos par pareizu, savstarpēji izdevīgu un labprātīgi vēlas to pildīt.</w:t>
      </w:r>
    </w:p>
    <w:p w:rsidR="000554C7" w:rsidRPr="000554C7" w:rsidRDefault="000554C7" w:rsidP="000554C7">
      <w:pPr>
        <w:numPr>
          <w:ilvl w:val="1"/>
          <w:numId w:val="47"/>
        </w:numPr>
        <w:ind w:left="709" w:hanging="567"/>
        <w:jc w:val="both"/>
        <w:rPr>
          <w:rFonts w:cs="Times New Roman"/>
        </w:rPr>
      </w:pPr>
      <w:r w:rsidRPr="000554C7">
        <w:rPr>
          <w:rFonts w:cs="Times New Roman"/>
        </w:rPr>
        <w:t>Vienošanās tekstam pievienoti šādi pielikumi:</w:t>
      </w:r>
    </w:p>
    <w:p w:rsidR="000554C7" w:rsidRPr="000554C7" w:rsidRDefault="000554C7" w:rsidP="000554C7">
      <w:pPr>
        <w:numPr>
          <w:ilvl w:val="2"/>
          <w:numId w:val="47"/>
        </w:numPr>
        <w:ind w:left="1418" w:hanging="851"/>
        <w:jc w:val="both"/>
        <w:rPr>
          <w:rFonts w:cs="Times New Roman"/>
        </w:rPr>
      </w:pPr>
      <w:r w:rsidRPr="000554C7">
        <w:rPr>
          <w:rFonts w:cs="Times New Roman"/>
        </w:rPr>
        <w:t>Pielikums Nr.1 – Pasūtītāja tehniskās specifikācijas un Pretendenta tehniskā un finanšu piedāvājuma kopija uz &lt;..&gt; lapām;</w:t>
      </w:r>
    </w:p>
    <w:p w:rsidR="000554C7" w:rsidRPr="000554C7" w:rsidRDefault="000554C7" w:rsidP="000554C7">
      <w:pPr>
        <w:ind w:left="1418"/>
        <w:jc w:val="both"/>
        <w:rPr>
          <w:rFonts w:cs="Times New Roman"/>
        </w:rPr>
      </w:pPr>
    </w:p>
    <w:p w:rsidR="000554C7" w:rsidRPr="000554C7" w:rsidRDefault="000554C7" w:rsidP="000554C7">
      <w:pPr>
        <w:numPr>
          <w:ilvl w:val="0"/>
          <w:numId w:val="47"/>
        </w:numPr>
        <w:ind w:left="567" w:hanging="425"/>
        <w:contextualSpacing/>
        <w:jc w:val="center"/>
        <w:rPr>
          <w:rFonts w:eastAsia="Times New Roman" w:cs="Times New Roman"/>
        </w:rPr>
      </w:pPr>
      <w:r w:rsidRPr="000554C7">
        <w:rPr>
          <w:rFonts w:eastAsia="Times New Roman" w:cs="Times New Roman"/>
          <w:b/>
        </w:rPr>
        <w:t>Pušu rekvizīti un paraksti</w:t>
      </w:r>
    </w:p>
    <w:p w:rsidR="000554C7" w:rsidRPr="000554C7" w:rsidRDefault="000554C7" w:rsidP="000554C7">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0554C7" w:rsidRPr="000554C7" w:rsidTr="000554C7">
        <w:tc>
          <w:tcPr>
            <w:tcW w:w="4399" w:type="dxa"/>
          </w:tcPr>
          <w:p w:rsidR="000554C7" w:rsidRPr="000554C7" w:rsidRDefault="000554C7" w:rsidP="000554C7">
            <w:pPr>
              <w:rPr>
                <w:b/>
                <w:bCs/>
              </w:rPr>
            </w:pPr>
            <w:r w:rsidRPr="000554C7">
              <w:rPr>
                <w:b/>
                <w:bCs/>
              </w:rPr>
              <w:t xml:space="preserve">Pasūtītājs: </w:t>
            </w:r>
          </w:p>
        </w:tc>
        <w:tc>
          <w:tcPr>
            <w:tcW w:w="4536" w:type="dxa"/>
          </w:tcPr>
          <w:p w:rsidR="000554C7" w:rsidRPr="000554C7" w:rsidRDefault="000554C7" w:rsidP="000554C7">
            <w:pPr>
              <w:rPr>
                <w:b/>
                <w:bCs/>
              </w:rPr>
            </w:pPr>
            <w:r w:rsidRPr="000554C7">
              <w:rPr>
                <w:b/>
                <w:bCs/>
              </w:rPr>
              <w:t>Piegādātājs:</w:t>
            </w:r>
          </w:p>
        </w:tc>
      </w:tr>
      <w:tr w:rsidR="000554C7" w:rsidRPr="000554C7" w:rsidTr="000554C7">
        <w:tc>
          <w:tcPr>
            <w:tcW w:w="4399" w:type="dxa"/>
          </w:tcPr>
          <w:p w:rsidR="000554C7" w:rsidRPr="000554C7" w:rsidRDefault="000554C7" w:rsidP="000554C7">
            <w:pPr>
              <w:rPr>
                <w:bCs/>
              </w:rPr>
            </w:pPr>
            <w:r w:rsidRPr="000554C7">
              <w:rPr>
                <w:b/>
              </w:rPr>
              <w:t>Rīgas Tehniskā universitāte</w:t>
            </w:r>
          </w:p>
        </w:tc>
        <w:tc>
          <w:tcPr>
            <w:tcW w:w="4536" w:type="dxa"/>
          </w:tcPr>
          <w:p w:rsidR="000554C7" w:rsidRPr="000554C7" w:rsidRDefault="000554C7" w:rsidP="000554C7">
            <w:pPr>
              <w:rPr>
                <w:b/>
                <w:bCs/>
                <w:i/>
              </w:rPr>
            </w:pPr>
            <w:r w:rsidRPr="000554C7">
              <w:rPr>
                <w:b/>
                <w:bCs/>
                <w:i/>
              </w:rPr>
              <w:t>&lt;nosaukums&gt;</w:t>
            </w:r>
          </w:p>
        </w:tc>
      </w:tr>
      <w:tr w:rsidR="000554C7" w:rsidRPr="000554C7" w:rsidTr="000554C7">
        <w:tc>
          <w:tcPr>
            <w:tcW w:w="4399" w:type="dxa"/>
          </w:tcPr>
          <w:p w:rsidR="000554C7" w:rsidRPr="000554C7" w:rsidRDefault="000554C7" w:rsidP="000554C7">
            <w:r w:rsidRPr="000554C7">
              <w:t>Kaļķu iela 1, Rīga, LV – 1658</w:t>
            </w:r>
          </w:p>
          <w:p w:rsidR="000554C7" w:rsidRPr="000554C7" w:rsidRDefault="000554C7" w:rsidP="000554C7">
            <w:r w:rsidRPr="000554C7">
              <w:t xml:space="preserve">Izglītības iestādes </w:t>
            </w:r>
            <w:proofErr w:type="spellStart"/>
            <w:r w:rsidRPr="000554C7">
              <w:t>reģ</w:t>
            </w:r>
            <w:proofErr w:type="spellEnd"/>
            <w:r w:rsidRPr="000554C7">
              <w:t>. Nr. 3341000709</w:t>
            </w:r>
          </w:p>
          <w:p w:rsidR="000554C7" w:rsidRPr="000554C7" w:rsidRDefault="000554C7" w:rsidP="000554C7">
            <w:r w:rsidRPr="000554C7">
              <w:t>PVN Nr. LV90000068977</w:t>
            </w:r>
          </w:p>
          <w:p w:rsidR="000554C7" w:rsidRPr="000554C7" w:rsidRDefault="000554C7" w:rsidP="000554C7">
            <w:r w:rsidRPr="000554C7">
              <w:t>Konta Nr.:  LV17TREL913017617900B, Valsts kase, BIC – TRELLV22</w:t>
            </w:r>
          </w:p>
          <w:p w:rsidR="000554C7" w:rsidRPr="000554C7" w:rsidRDefault="000554C7" w:rsidP="000554C7"/>
          <w:p w:rsidR="000554C7" w:rsidRPr="000554C7" w:rsidRDefault="000554C7" w:rsidP="000554C7">
            <w:pPr>
              <w:rPr>
                <w:bCs/>
              </w:rPr>
            </w:pPr>
          </w:p>
        </w:tc>
        <w:tc>
          <w:tcPr>
            <w:tcW w:w="4536" w:type="dxa"/>
          </w:tcPr>
          <w:p w:rsidR="000554C7" w:rsidRPr="000554C7" w:rsidRDefault="000554C7" w:rsidP="000554C7">
            <w:pPr>
              <w:tabs>
                <w:tab w:val="left" w:pos="34"/>
              </w:tabs>
              <w:rPr>
                <w:i/>
              </w:rPr>
            </w:pPr>
            <w:r w:rsidRPr="000554C7">
              <w:rPr>
                <w:i/>
              </w:rPr>
              <w:t>&lt;adrese&gt;</w:t>
            </w:r>
          </w:p>
          <w:p w:rsidR="000554C7" w:rsidRPr="000554C7" w:rsidRDefault="000554C7" w:rsidP="000554C7">
            <w:proofErr w:type="spellStart"/>
            <w:r w:rsidRPr="000554C7">
              <w:t>Reģ.Nr</w:t>
            </w:r>
            <w:proofErr w:type="spellEnd"/>
            <w:r w:rsidRPr="000554C7">
              <w:t>.</w:t>
            </w:r>
            <w:r w:rsidRPr="000554C7">
              <w:rPr>
                <w:i/>
              </w:rPr>
              <w:t>&lt;…&gt;</w:t>
            </w:r>
          </w:p>
          <w:p w:rsidR="000554C7" w:rsidRPr="000554C7" w:rsidRDefault="000554C7" w:rsidP="000554C7">
            <w:r w:rsidRPr="000554C7">
              <w:t>PVN Nr.</w:t>
            </w:r>
            <w:r w:rsidRPr="000554C7">
              <w:rPr>
                <w:i/>
              </w:rPr>
              <w:t xml:space="preserve"> &lt;…&gt;</w:t>
            </w:r>
          </w:p>
          <w:p w:rsidR="000554C7" w:rsidRPr="000554C7" w:rsidRDefault="000554C7" w:rsidP="000554C7">
            <w:r w:rsidRPr="000554C7">
              <w:t>Konta Nr.</w:t>
            </w:r>
            <w:r w:rsidRPr="000554C7">
              <w:rPr>
                <w:i/>
              </w:rPr>
              <w:t xml:space="preserve"> &lt;…&gt;</w:t>
            </w:r>
          </w:p>
          <w:p w:rsidR="000554C7" w:rsidRPr="000554C7" w:rsidRDefault="000554C7" w:rsidP="000554C7">
            <w:r w:rsidRPr="000554C7">
              <w:rPr>
                <w:i/>
              </w:rPr>
              <w:t xml:space="preserve">&lt;banka, tās kods&gt; </w:t>
            </w:r>
          </w:p>
        </w:tc>
      </w:tr>
      <w:tr w:rsidR="000554C7" w:rsidRPr="000554C7" w:rsidTr="000554C7">
        <w:tc>
          <w:tcPr>
            <w:tcW w:w="4399" w:type="dxa"/>
          </w:tcPr>
          <w:p w:rsidR="000554C7" w:rsidRPr="000554C7" w:rsidRDefault="000554C7" w:rsidP="000554C7"/>
          <w:p w:rsidR="000554C7" w:rsidRPr="000554C7" w:rsidRDefault="000554C7" w:rsidP="000554C7">
            <w:pPr>
              <w:rPr>
                <w:bCs/>
              </w:rPr>
            </w:pPr>
            <w:r w:rsidRPr="000554C7">
              <w:t>____________________/__________/</w:t>
            </w:r>
          </w:p>
        </w:tc>
        <w:tc>
          <w:tcPr>
            <w:tcW w:w="4536" w:type="dxa"/>
          </w:tcPr>
          <w:p w:rsidR="000554C7" w:rsidRPr="000554C7" w:rsidRDefault="000554C7" w:rsidP="000554C7"/>
          <w:p w:rsidR="000554C7" w:rsidRPr="000554C7" w:rsidRDefault="000554C7" w:rsidP="000554C7">
            <w:r w:rsidRPr="000554C7">
              <w:t>_____________________/ __________/</w:t>
            </w:r>
          </w:p>
          <w:p w:rsidR="000554C7" w:rsidRPr="000554C7" w:rsidRDefault="000554C7" w:rsidP="000554C7">
            <w:pPr>
              <w:rPr>
                <w:bCs/>
              </w:rPr>
            </w:pPr>
          </w:p>
        </w:tc>
      </w:tr>
      <w:tr w:rsidR="000554C7" w:rsidRPr="000554C7" w:rsidTr="000554C7">
        <w:trPr>
          <w:trHeight w:val="1073"/>
        </w:trPr>
        <w:tc>
          <w:tcPr>
            <w:tcW w:w="4399" w:type="dxa"/>
          </w:tcPr>
          <w:p w:rsidR="000554C7" w:rsidRPr="000554C7" w:rsidRDefault="000554C7" w:rsidP="000554C7">
            <w:pPr>
              <w:ind w:left="283" w:hanging="283"/>
              <w:rPr>
                <w:rFonts w:eastAsia="Times New Roman"/>
              </w:rPr>
            </w:pPr>
            <w:r w:rsidRPr="000554C7">
              <w:rPr>
                <w:rFonts w:eastAsia="Times New Roman"/>
              </w:rPr>
              <w:t>Pārstāvis:</w:t>
            </w:r>
          </w:p>
          <w:p w:rsidR="000554C7" w:rsidRPr="000554C7" w:rsidRDefault="000554C7" w:rsidP="000554C7">
            <w:pPr>
              <w:ind w:left="283" w:hanging="283"/>
              <w:rPr>
                <w:rFonts w:eastAsia="Times New Roman"/>
              </w:rPr>
            </w:pPr>
          </w:p>
          <w:p w:rsidR="000554C7" w:rsidRPr="000554C7" w:rsidRDefault="000554C7" w:rsidP="000554C7">
            <w:r w:rsidRPr="000554C7">
              <w:t>___________________/____________/</w:t>
            </w:r>
          </w:p>
        </w:tc>
        <w:tc>
          <w:tcPr>
            <w:tcW w:w="4536" w:type="dxa"/>
          </w:tcPr>
          <w:p w:rsidR="000554C7" w:rsidRPr="000554C7" w:rsidRDefault="000554C7" w:rsidP="000554C7"/>
        </w:tc>
      </w:tr>
    </w:tbl>
    <w:p w:rsidR="000554C7" w:rsidRDefault="000554C7" w:rsidP="00D81F97">
      <w:pPr>
        <w:jc w:val="right"/>
        <w:rPr>
          <w:rFonts w:cs="Times New Roman"/>
          <w:i/>
          <w:kern w:val="0"/>
        </w:rPr>
      </w:pPr>
    </w:p>
    <w:p w:rsidR="000554C7" w:rsidRDefault="000554C7" w:rsidP="00D81F97">
      <w:pPr>
        <w:jc w:val="right"/>
        <w:rPr>
          <w:rFonts w:cs="Times New Roman"/>
          <w:i/>
          <w:kern w:val="0"/>
        </w:rPr>
      </w:pPr>
    </w:p>
    <w:sectPr w:rsidR="000554C7" w:rsidSect="00D81F97">
      <w:pgSz w:w="11906" w:h="16838"/>
      <w:pgMar w:top="1134" w:right="1134" w:bottom="1134"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DC" w:rsidRDefault="00305BDC">
      <w:r>
        <w:separator/>
      </w:r>
    </w:p>
  </w:endnote>
  <w:endnote w:type="continuationSeparator" w:id="0">
    <w:p w:rsidR="00305BDC" w:rsidRDefault="0030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ZapfCalligr TL">
    <w:altName w:val="Palatino Linotype"/>
    <w:charset w:val="BA"/>
    <w:family w:val="roman"/>
    <w:pitch w:val="variable"/>
    <w:sig w:usb0="00000001" w:usb1="00000048" w:usb2="00000000" w:usb3="00000000" w:csb0="00000097"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DC" w:rsidRDefault="00305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5BDC" w:rsidRDefault="00305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DC" w:rsidRDefault="00305BDC" w:rsidP="001C00F1">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873FBE">
      <w:rPr>
        <w:rStyle w:val="PageNumber"/>
        <w:noProof/>
      </w:rPr>
      <w:t>2</w:t>
    </w:r>
    <w:r>
      <w:rPr>
        <w:rStyle w:val="PageNumber"/>
      </w:rPr>
      <w:fldChar w:fldCharType="end"/>
    </w:r>
  </w:p>
  <w:p w:rsidR="00305BDC" w:rsidRPr="004532DF" w:rsidRDefault="00305BDC" w:rsidP="001C00F1">
    <w:pPr>
      <w:pStyle w:val="Footer"/>
      <w:pBdr>
        <w:top w:val="single" w:sz="4" w:space="0" w:color="auto"/>
      </w:pBd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DC" w:rsidRDefault="00305BDC">
      <w:r>
        <w:separator/>
      </w:r>
    </w:p>
  </w:footnote>
  <w:footnote w:type="continuationSeparator" w:id="0">
    <w:p w:rsidR="00305BDC" w:rsidRDefault="0030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DC" w:rsidRDefault="00305B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05BDC" w:rsidRDefault="00305B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DC" w:rsidRDefault="00305BDC">
    <w:pPr>
      <w:pStyle w:val="Header"/>
      <w:framePr w:wrap="around" w:vAnchor="text" w:hAnchor="margin" w:xAlign="right" w:y="1"/>
      <w:rPr>
        <w:rStyle w:val="PageNumber"/>
      </w:rPr>
    </w:pPr>
  </w:p>
  <w:p w:rsidR="00305BDC" w:rsidRDefault="00305BD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B284C"/>
    <w:multiLevelType w:val="hybridMultilevel"/>
    <w:tmpl w:val="3F3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5"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10891A0A"/>
    <w:multiLevelType w:val="hybridMultilevel"/>
    <w:tmpl w:val="D37237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A53FA1"/>
    <w:multiLevelType w:val="hybridMultilevel"/>
    <w:tmpl w:val="46D855FE"/>
    <w:lvl w:ilvl="0" w:tplc="72C2080C">
      <w:start w:val="1"/>
      <w:numFmt w:val="decimal"/>
      <w:lvlText w:val="%1."/>
      <w:lvlJc w:val="left"/>
      <w:pPr>
        <w:ind w:left="572" w:hanging="360"/>
      </w:pPr>
    </w:lvl>
    <w:lvl w:ilvl="1" w:tplc="04260019" w:tentative="1">
      <w:start w:val="1"/>
      <w:numFmt w:val="lowerLetter"/>
      <w:lvlText w:val="%2."/>
      <w:lvlJc w:val="left"/>
      <w:pPr>
        <w:ind w:left="1292" w:hanging="360"/>
      </w:pPr>
    </w:lvl>
    <w:lvl w:ilvl="2" w:tplc="0426001B" w:tentative="1">
      <w:start w:val="1"/>
      <w:numFmt w:val="lowerRoman"/>
      <w:lvlText w:val="%3."/>
      <w:lvlJc w:val="right"/>
      <w:pPr>
        <w:ind w:left="2012" w:hanging="180"/>
      </w:pPr>
    </w:lvl>
    <w:lvl w:ilvl="3" w:tplc="0426000F" w:tentative="1">
      <w:start w:val="1"/>
      <w:numFmt w:val="decimal"/>
      <w:lvlText w:val="%4."/>
      <w:lvlJc w:val="left"/>
      <w:pPr>
        <w:ind w:left="2732" w:hanging="360"/>
      </w:pPr>
    </w:lvl>
    <w:lvl w:ilvl="4" w:tplc="04260019" w:tentative="1">
      <w:start w:val="1"/>
      <w:numFmt w:val="lowerLetter"/>
      <w:lvlText w:val="%5."/>
      <w:lvlJc w:val="left"/>
      <w:pPr>
        <w:ind w:left="3452" w:hanging="360"/>
      </w:pPr>
    </w:lvl>
    <w:lvl w:ilvl="5" w:tplc="0426001B" w:tentative="1">
      <w:start w:val="1"/>
      <w:numFmt w:val="lowerRoman"/>
      <w:lvlText w:val="%6."/>
      <w:lvlJc w:val="right"/>
      <w:pPr>
        <w:ind w:left="4172" w:hanging="180"/>
      </w:pPr>
    </w:lvl>
    <w:lvl w:ilvl="6" w:tplc="0426000F" w:tentative="1">
      <w:start w:val="1"/>
      <w:numFmt w:val="decimal"/>
      <w:lvlText w:val="%7."/>
      <w:lvlJc w:val="left"/>
      <w:pPr>
        <w:ind w:left="4892" w:hanging="360"/>
      </w:pPr>
    </w:lvl>
    <w:lvl w:ilvl="7" w:tplc="04260019" w:tentative="1">
      <w:start w:val="1"/>
      <w:numFmt w:val="lowerLetter"/>
      <w:lvlText w:val="%8."/>
      <w:lvlJc w:val="left"/>
      <w:pPr>
        <w:ind w:left="5612" w:hanging="360"/>
      </w:pPr>
    </w:lvl>
    <w:lvl w:ilvl="8" w:tplc="0426001B" w:tentative="1">
      <w:start w:val="1"/>
      <w:numFmt w:val="lowerRoman"/>
      <w:lvlText w:val="%9."/>
      <w:lvlJc w:val="right"/>
      <w:pPr>
        <w:ind w:left="6332" w:hanging="180"/>
      </w:pPr>
    </w:lvl>
  </w:abstractNum>
  <w:abstractNum w:abstractNumId="9"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FE7126"/>
    <w:multiLevelType w:val="hybridMultilevel"/>
    <w:tmpl w:val="02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6E03B71"/>
    <w:multiLevelType w:val="multilevel"/>
    <w:tmpl w:val="125CA67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AA31EC0"/>
    <w:multiLevelType w:val="multilevel"/>
    <w:tmpl w:val="0D7CBD3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6"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7"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8" w15:restartNumberingAfterBreak="0">
    <w:nsid w:val="2CE80516"/>
    <w:multiLevelType w:val="multilevel"/>
    <w:tmpl w:val="9088587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21" w15:restartNumberingAfterBreak="0">
    <w:nsid w:val="2F6E51F2"/>
    <w:multiLevelType w:val="multilevel"/>
    <w:tmpl w:val="3B3253C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3"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36D000B4"/>
    <w:multiLevelType w:val="hybridMultilevel"/>
    <w:tmpl w:val="308025DA"/>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5" w15:restartNumberingAfterBreak="0">
    <w:nsid w:val="3E9515C1"/>
    <w:multiLevelType w:val="multilevel"/>
    <w:tmpl w:val="888A91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E97415E"/>
    <w:multiLevelType w:val="hybridMultilevel"/>
    <w:tmpl w:val="C9B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291EC2"/>
    <w:multiLevelType w:val="hybridMultilevel"/>
    <w:tmpl w:val="4B6032E4"/>
    <w:lvl w:ilvl="0" w:tplc="04260001">
      <w:start w:val="1"/>
      <w:numFmt w:val="bullet"/>
      <w:lvlText w:val=""/>
      <w:lvlJc w:val="left"/>
      <w:pPr>
        <w:ind w:left="773" w:hanging="360"/>
      </w:pPr>
      <w:rPr>
        <w:rFonts w:ascii="Symbol" w:hAnsi="Symbol" w:hint="default"/>
      </w:rPr>
    </w:lvl>
    <w:lvl w:ilvl="1" w:tplc="04260003" w:tentative="1">
      <w:start w:val="1"/>
      <w:numFmt w:val="bullet"/>
      <w:lvlText w:val="o"/>
      <w:lvlJc w:val="left"/>
      <w:pPr>
        <w:ind w:left="1493" w:hanging="360"/>
      </w:pPr>
      <w:rPr>
        <w:rFonts w:ascii="Courier New" w:hAnsi="Courier New" w:cs="Courier New" w:hint="default"/>
      </w:rPr>
    </w:lvl>
    <w:lvl w:ilvl="2" w:tplc="04260005" w:tentative="1">
      <w:start w:val="1"/>
      <w:numFmt w:val="bullet"/>
      <w:lvlText w:val=""/>
      <w:lvlJc w:val="left"/>
      <w:pPr>
        <w:ind w:left="2213" w:hanging="360"/>
      </w:pPr>
      <w:rPr>
        <w:rFonts w:ascii="Wingdings" w:hAnsi="Wingdings" w:hint="default"/>
      </w:rPr>
    </w:lvl>
    <w:lvl w:ilvl="3" w:tplc="04260001" w:tentative="1">
      <w:start w:val="1"/>
      <w:numFmt w:val="bullet"/>
      <w:lvlText w:val=""/>
      <w:lvlJc w:val="left"/>
      <w:pPr>
        <w:ind w:left="2933" w:hanging="360"/>
      </w:pPr>
      <w:rPr>
        <w:rFonts w:ascii="Symbol" w:hAnsi="Symbol" w:hint="default"/>
      </w:rPr>
    </w:lvl>
    <w:lvl w:ilvl="4" w:tplc="04260003" w:tentative="1">
      <w:start w:val="1"/>
      <w:numFmt w:val="bullet"/>
      <w:lvlText w:val="o"/>
      <w:lvlJc w:val="left"/>
      <w:pPr>
        <w:ind w:left="3653" w:hanging="360"/>
      </w:pPr>
      <w:rPr>
        <w:rFonts w:ascii="Courier New" w:hAnsi="Courier New" w:cs="Courier New" w:hint="default"/>
      </w:rPr>
    </w:lvl>
    <w:lvl w:ilvl="5" w:tplc="04260005" w:tentative="1">
      <w:start w:val="1"/>
      <w:numFmt w:val="bullet"/>
      <w:lvlText w:val=""/>
      <w:lvlJc w:val="left"/>
      <w:pPr>
        <w:ind w:left="4373" w:hanging="360"/>
      </w:pPr>
      <w:rPr>
        <w:rFonts w:ascii="Wingdings" w:hAnsi="Wingdings" w:hint="default"/>
      </w:rPr>
    </w:lvl>
    <w:lvl w:ilvl="6" w:tplc="04260001" w:tentative="1">
      <w:start w:val="1"/>
      <w:numFmt w:val="bullet"/>
      <w:lvlText w:val=""/>
      <w:lvlJc w:val="left"/>
      <w:pPr>
        <w:ind w:left="5093" w:hanging="360"/>
      </w:pPr>
      <w:rPr>
        <w:rFonts w:ascii="Symbol" w:hAnsi="Symbol" w:hint="default"/>
      </w:rPr>
    </w:lvl>
    <w:lvl w:ilvl="7" w:tplc="04260003" w:tentative="1">
      <w:start w:val="1"/>
      <w:numFmt w:val="bullet"/>
      <w:lvlText w:val="o"/>
      <w:lvlJc w:val="left"/>
      <w:pPr>
        <w:ind w:left="5813" w:hanging="360"/>
      </w:pPr>
      <w:rPr>
        <w:rFonts w:ascii="Courier New" w:hAnsi="Courier New" w:cs="Courier New" w:hint="default"/>
      </w:rPr>
    </w:lvl>
    <w:lvl w:ilvl="8" w:tplc="04260005" w:tentative="1">
      <w:start w:val="1"/>
      <w:numFmt w:val="bullet"/>
      <w:lvlText w:val=""/>
      <w:lvlJc w:val="left"/>
      <w:pPr>
        <w:ind w:left="6533" w:hanging="360"/>
      </w:pPr>
      <w:rPr>
        <w:rFonts w:ascii="Wingdings" w:hAnsi="Wingdings" w:hint="default"/>
      </w:rPr>
    </w:lvl>
  </w:abstractNum>
  <w:abstractNum w:abstractNumId="30"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31"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3" w15:restartNumberingAfterBreak="0">
    <w:nsid w:val="613F0639"/>
    <w:multiLevelType w:val="multilevel"/>
    <w:tmpl w:val="E2F2F4B4"/>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9" w15:restartNumberingAfterBreak="0">
    <w:nsid w:val="6FFB2F06"/>
    <w:multiLevelType w:val="multilevel"/>
    <w:tmpl w:val="031CC2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820C9C"/>
    <w:multiLevelType w:val="multilevel"/>
    <w:tmpl w:val="371EFE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77D5056E"/>
    <w:multiLevelType w:val="multilevel"/>
    <w:tmpl w:val="E16EBD9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8"/>
  </w:num>
  <w:num w:numId="3">
    <w:abstractNumId w:val="28"/>
  </w:num>
  <w:num w:numId="4">
    <w:abstractNumId w:val="35"/>
  </w:num>
  <w:num w:numId="5">
    <w:abstractNumId w:val="37"/>
  </w:num>
  <w:num w:numId="6">
    <w:abstractNumId w:val="6"/>
  </w:num>
  <w:num w:numId="7">
    <w:abstractNumId w:val="22"/>
  </w:num>
  <w:num w:numId="8">
    <w:abstractNumId w:val="31"/>
  </w:num>
  <w:num w:numId="9">
    <w:abstractNumId w:val="13"/>
  </w:num>
  <w:num w:numId="10">
    <w:abstractNumId w:val="15"/>
  </w:num>
  <w:num w:numId="11">
    <w:abstractNumId w:val="36"/>
  </w:num>
  <w:num w:numId="12">
    <w:abstractNumId w:val="9"/>
  </w:num>
  <w:num w:numId="13">
    <w:abstractNumId w:val="32"/>
  </w:num>
  <w:num w:numId="14">
    <w:abstractNumId w:val="38"/>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30"/>
  </w:num>
  <w:num w:numId="18">
    <w:abstractNumId w:val="2"/>
  </w:num>
  <w:num w:numId="19">
    <w:abstractNumId w:val="1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25"/>
  </w:num>
  <w:num w:numId="25">
    <w:abstractNumId w:val="5"/>
  </w:num>
  <w:num w:numId="26">
    <w:abstractNumId w:val="41"/>
  </w:num>
  <w:num w:numId="27">
    <w:abstractNumId w:val="10"/>
  </w:num>
  <w:num w:numId="28">
    <w:abstractNumId w:val="3"/>
  </w:num>
  <w:num w:numId="29">
    <w:abstractNumId w:val="26"/>
  </w:num>
  <w:num w:numId="30">
    <w:abstractNumId w:val="4"/>
  </w:num>
  <w:num w:numId="31">
    <w:abstractNumId w:val="34"/>
  </w:num>
  <w:num w:numId="32">
    <w:abstractNumId w:val="4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9"/>
  </w:num>
  <w:num w:numId="36">
    <w:abstractNumId w:val="33"/>
  </w:num>
  <w:num w:numId="37">
    <w:abstractNumId w:val="29"/>
  </w:num>
  <w:num w:numId="38">
    <w:abstractNumId w:val="21"/>
  </w:num>
  <w:num w:numId="39">
    <w:abstractNumId w:val="12"/>
  </w:num>
  <w:num w:numId="40">
    <w:abstractNumId w:val="8"/>
  </w:num>
  <w:num w:numId="41">
    <w:abstractNumId w:val="11"/>
  </w:num>
  <w:num w:numId="42">
    <w:abstractNumId w:val="14"/>
  </w:num>
  <w:num w:numId="43">
    <w:abstractNumId w:val="23"/>
  </w:num>
  <w:num w:numId="44">
    <w:abstractNumId w:val="24"/>
  </w:num>
  <w:num w:numId="45">
    <w:abstractNumId w:val="27"/>
  </w:num>
  <w:num w:numId="46">
    <w:abstractNumId w:val="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97"/>
    <w:rsid w:val="000374B4"/>
    <w:rsid w:val="000531B3"/>
    <w:rsid w:val="000554C7"/>
    <w:rsid w:val="00073BBE"/>
    <w:rsid w:val="00083361"/>
    <w:rsid w:val="000B1AAF"/>
    <w:rsid w:val="000C5D1F"/>
    <w:rsid w:val="000D2A69"/>
    <w:rsid w:val="000F27D8"/>
    <w:rsid w:val="00172551"/>
    <w:rsid w:val="001C00F1"/>
    <w:rsid w:val="001D49A2"/>
    <w:rsid w:val="001E3221"/>
    <w:rsid w:val="001F4716"/>
    <w:rsid w:val="002414A5"/>
    <w:rsid w:val="00244AD4"/>
    <w:rsid w:val="002B7FD0"/>
    <w:rsid w:val="002E4421"/>
    <w:rsid w:val="002F5ACF"/>
    <w:rsid w:val="00305BDC"/>
    <w:rsid w:val="003074BF"/>
    <w:rsid w:val="003A1FFD"/>
    <w:rsid w:val="003B6141"/>
    <w:rsid w:val="003C1FB7"/>
    <w:rsid w:val="00403706"/>
    <w:rsid w:val="00432E70"/>
    <w:rsid w:val="004E338B"/>
    <w:rsid w:val="00516061"/>
    <w:rsid w:val="005845A1"/>
    <w:rsid w:val="00585B68"/>
    <w:rsid w:val="006E7B38"/>
    <w:rsid w:val="007047DC"/>
    <w:rsid w:val="00726F1C"/>
    <w:rsid w:val="00793E27"/>
    <w:rsid w:val="007D2B71"/>
    <w:rsid w:val="007D3D0B"/>
    <w:rsid w:val="00827DD0"/>
    <w:rsid w:val="00832411"/>
    <w:rsid w:val="0085474A"/>
    <w:rsid w:val="00860A1B"/>
    <w:rsid w:val="00873FBE"/>
    <w:rsid w:val="008B6ED8"/>
    <w:rsid w:val="008F612A"/>
    <w:rsid w:val="00906377"/>
    <w:rsid w:val="009066DA"/>
    <w:rsid w:val="00934B11"/>
    <w:rsid w:val="00967AD1"/>
    <w:rsid w:val="00A3027F"/>
    <w:rsid w:val="00A3590D"/>
    <w:rsid w:val="00A36CFE"/>
    <w:rsid w:val="00A82AF1"/>
    <w:rsid w:val="00A90D39"/>
    <w:rsid w:val="00AA5554"/>
    <w:rsid w:val="00B70D84"/>
    <w:rsid w:val="00BD1650"/>
    <w:rsid w:val="00BD3788"/>
    <w:rsid w:val="00BE466A"/>
    <w:rsid w:val="00C74436"/>
    <w:rsid w:val="00C80F8F"/>
    <w:rsid w:val="00C8120D"/>
    <w:rsid w:val="00C861EC"/>
    <w:rsid w:val="00D25166"/>
    <w:rsid w:val="00D44A80"/>
    <w:rsid w:val="00D65EBB"/>
    <w:rsid w:val="00D67E83"/>
    <w:rsid w:val="00D81F97"/>
    <w:rsid w:val="00D92C88"/>
    <w:rsid w:val="00DC350F"/>
    <w:rsid w:val="00E445F9"/>
    <w:rsid w:val="00E813FB"/>
    <w:rsid w:val="00EB61ED"/>
    <w:rsid w:val="00F324FD"/>
    <w:rsid w:val="00F6556F"/>
    <w:rsid w:val="00FF4D86"/>
    <w:rsid w:val="00FF4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BA79"/>
  <w15:chartTrackingRefBased/>
  <w15:docId w15:val="{2E1C9AE8-2551-425B-806D-7DD4F789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97"/>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D81F97"/>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D81F97"/>
    <w:pPr>
      <w:outlineLvl w:val="1"/>
    </w:pPr>
    <w:rPr>
      <w:szCs w:val="20"/>
      <w:lang w:eastAsia="x-none"/>
    </w:rPr>
  </w:style>
  <w:style w:type="paragraph" w:styleId="Heading3">
    <w:name w:val="heading 3"/>
    <w:basedOn w:val="Normal"/>
    <w:next w:val="Normal"/>
    <w:link w:val="Heading3Char"/>
    <w:uiPriority w:val="9"/>
    <w:semiHidden/>
    <w:unhideWhenUsed/>
    <w:qFormat/>
    <w:rsid w:val="000B1AA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F97"/>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D81F97"/>
    <w:rPr>
      <w:rFonts w:ascii="Times New Roman" w:eastAsia="Times New Roman" w:hAnsi="Times New Roman" w:cs="Cambria"/>
      <w:bCs/>
      <w:kern w:val="56"/>
      <w:sz w:val="24"/>
      <w:szCs w:val="20"/>
      <w:lang w:eastAsia="x-none"/>
    </w:rPr>
  </w:style>
  <w:style w:type="paragraph" w:styleId="ListParagraph">
    <w:name w:val="List Paragraph"/>
    <w:aliases w:val="Normal bullet 2,Bullet list"/>
    <w:basedOn w:val="Normal"/>
    <w:link w:val="ListParagraphChar"/>
    <w:qFormat/>
    <w:rsid w:val="00D81F97"/>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D81F97"/>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D81F97"/>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D81F97"/>
    <w:rPr>
      <w:rFonts w:ascii="Times New Roman" w:eastAsia="Cambria" w:hAnsi="Times New Roman" w:cs="Times New Roman"/>
      <w:sz w:val="24"/>
      <w:lang w:val="x-none"/>
    </w:rPr>
  </w:style>
  <w:style w:type="paragraph" w:styleId="BodyText2">
    <w:name w:val="Body Text 2"/>
    <w:basedOn w:val="Normal"/>
    <w:link w:val="BodyText2Char"/>
    <w:rsid w:val="00D81F97"/>
    <w:rPr>
      <w:rFonts w:cs="Times New Roman"/>
      <w:kern w:val="0"/>
      <w:sz w:val="20"/>
      <w:lang w:val="en-GB"/>
    </w:rPr>
  </w:style>
  <w:style w:type="character" w:customStyle="1" w:styleId="BodyText2Char">
    <w:name w:val="Body Text 2 Char"/>
    <w:basedOn w:val="DefaultParagraphFont"/>
    <w:link w:val="BodyText2"/>
    <w:rsid w:val="00D81F97"/>
    <w:rPr>
      <w:rFonts w:ascii="Times New Roman" w:eastAsia="Cambria" w:hAnsi="Times New Roman" w:cs="Times New Roman"/>
      <w:sz w:val="20"/>
      <w:szCs w:val="24"/>
      <w:lang w:val="en-GB"/>
    </w:rPr>
  </w:style>
  <w:style w:type="character" w:styleId="Hyperlink">
    <w:name w:val="Hyperlink"/>
    <w:uiPriority w:val="99"/>
    <w:rsid w:val="00D81F97"/>
    <w:rPr>
      <w:color w:val="0000FF"/>
      <w:u w:val="single"/>
    </w:rPr>
  </w:style>
  <w:style w:type="paragraph" w:customStyle="1" w:styleId="Style1">
    <w:name w:val="Style1"/>
    <w:autoRedefine/>
    <w:qFormat/>
    <w:rsid w:val="00172551"/>
    <w:pPr>
      <w:tabs>
        <w:tab w:val="left" w:pos="0"/>
      </w:tabs>
      <w:spacing w:after="12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D81F97"/>
    <w:rPr>
      <w:rFonts w:ascii="Cambria" w:hAnsi="Cambria"/>
      <w:b/>
      <w:bCs/>
      <w:sz w:val="24"/>
    </w:rPr>
  </w:style>
  <w:style w:type="paragraph" w:styleId="BodyTextIndent3">
    <w:name w:val="Body Text Indent 3"/>
    <w:basedOn w:val="Normal"/>
    <w:link w:val="BodyTextIndent3Char"/>
    <w:rsid w:val="00D81F97"/>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D81F97"/>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D81F97"/>
    <w:pPr>
      <w:ind w:left="720"/>
      <w:contextualSpacing/>
    </w:pPr>
    <w:rPr>
      <w:rFonts w:eastAsia="Times New Roman"/>
    </w:rPr>
  </w:style>
  <w:style w:type="paragraph" w:styleId="Footer">
    <w:name w:val="footer"/>
    <w:basedOn w:val="Normal"/>
    <w:link w:val="FooterChar"/>
    <w:uiPriority w:val="99"/>
    <w:rsid w:val="00D81F9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D81F97"/>
    <w:rPr>
      <w:rFonts w:ascii="Times New Roman" w:eastAsia="Cambria" w:hAnsi="Times New Roman" w:cs="Times New Roman"/>
      <w:sz w:val="24"/>
      <w:szCs w:val="24"/>
      <w:lang w:val="en-GB"/>
    </w:rPr>
  </w:style>
  <w:style w:type="character" w:styleId="PageNumber">
    <w:name w:val="page number"/>
    <w:rsid w:val="00D81F97"/>
  </w:style>
  <w:style w:type="paragraph" w:styleId="Header">
    <w:name w:val="header"/>
    <w:basedOn w:val="Normal"/>
    <w:link w:val="HeaderChar"/>
    <w:rsid w:val="00D81F97"/>
    <w:pPr>
      <w:tabs>
        <w:tab w:val="center" w:pos="4153"/>
        <w:tab w:val="right" w:pos="8306"/>
      </w:tabs>
    </w:pPr>
    <w:rPr>
      <w:rFonts w:cs="Times New Roman"/>
      <w:lang w:val="x-none"/>
    </w:rPr>
  </w:style>
  <w:style w:type="character" w:customStyle="1" w:styleId="HeaderChar">
    <w:name w:val="Header Char"/>
    <w:basedOn w:val="DefaultParagraphFont"/>
    <w:link w:val="Header"/>
    <w:rsid w:val="00D81F97"/>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semiHidden/>
    <w:unhideWhenUsed/>
    <w:rsid w:val="00D81F97"/>
    <w:rPr>
      <w:sz w:val="20"/>
      <w:szCs w:val="20"/>
    </w:rPr>
  </w:style>
  <w:style w:type="character" w:customStyle="1" w:styleId="CommentTextChar">
    <w:name w:val="Comment Text Char"/>
    <w:basedOn w:val="DefaultParagraphFont"/>
    <w:link w:val="CommentText"/>
    <w:uiPriority w:val="99"/>
    <w:semiHidden/>
    <w:rsid w:val="00D81F97"/>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D81F97"/>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D81F97"/>
    <w:rPr>
      <w:b/>
      <w:bCs/>
    </w:rPr>
  </w:style>
  <w:style w:type="character" w:customStyle="1" w:styleId="CommentSubjectChar1">
    <w:name w:val="Comment Subject Char1"/>
    <w:basedOn w:val="CommentTextChar"/>
    <w:uiPriority w:val="99"/>
    <w:semiHidden/>
    <w:rsid w:val="00D81F97"/>
    <w:rPr>
      <w:rFonts w:ascii="Times New Roman" w:eastAsia="Cambria" w:hAnsi="Times New Roman" w:cs="Cambria"/>
      <w:b/>
      <w:bCs/>
      <w:kern w:val="56"/>
      <w:sz w:val="20"/>
      <w:szCs w:val="20"/>
    </w:rPr>
  </w:style>
  <w:style w:type="character" w:customStyle="1" w:styleId="BalloonTextChar">
    <w:name w:val="Balloon Text Char"/>
    <w:basedOn w:val="DefaultParagraphFont"/>
    <w:link w:val="BalloonText"/>
    <w:uiPriority w:val="99"/>
    <w:semiHidden/>
    <w:rsid w:val="00D81F97"/>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D81F97"/>
    <w:rPr>
      <w:rFonts w:ascii="Tahoma" w:hAnsi="Tahoma" w:cs="Tahoma"/>
      <w:sz w:val="16"/>
      <w:szCs w:val="16"/>
    </w:rPr>
  </w:style>
  <w:style w:type="character" w:customStyle="1" w:styleId="BalloonTextChar1">
    <w:name w:val="Balloon Text Char1"/>
    <w:basedOn w:val="DefaultParagraphFont"/>
    <w:uiPriority w:val="99"/>
    <w:semiHidden/>
    <w:rsid w:val="00D81F97"/>
    <w:rPr>
      <w:rFonts w:ascii="Segoe UI" w:eastAsia="Cambria" w:hAnsi="Segoe UI" w:cs="Segoe UI"/>
      <w:kern w:val="56"/>
      <w:sz w:val="18"/>
      <w:szCs w:val="18"/>
    </w:rPr>
  </w:style>
  <w:style w:type="character" w:customStyle="1" w:styleId="ListParagraphChar1">
    <w:name w:val="List Paragraph Char1"/>
    <w:uiPriority w:val="34"/>
    <w:locked/>
    <w:rsid w:val="00D81F97"/>
    <w:rPr>
      <w:rFonts w:ascii="Cambria" w:eastAsia="Times New Roman" w:hAnsi="Cambria"/>
      <w:kern w:val="56"/>
      <w:sz w:val="28"/>
      <w:szCs w:val="24"/>
      <w:lang w:val="x-none" w:eastAsia="en-US"/>
    </w:rPr>
  </w:style>
  <w:style w:type="paragraph" w:customStyle="1" w:styleId="ListParagraph2">
    <w:name w:val="List Paragraph2"/>
    <w:basedOn w:val="Normal"/>
    <w:qFormat/>
    <w:rsid w:val="00D81F97"/>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D81F97"/>
    <w:pPr>
      <w:ind w:left="720"/>
      <w:contextualSpacing/>
    </w:pPr>
    <w:rPr>
      <w:rFonts w:eastAsia="Times New Roman" w:cs="Times New Roman"/>
      <w:bCs/>
      <w:kern w:val="0"/>
      <w:sz w:val="16"/>
      <w:szCs w:val="20"/>
    </w:rPr>
  </w:style>
  <w:style w:type="table" w:styleId="TableGrid">
    <w:name w:val="Table Grid"/>
    <w:basedOn w:val="TableNormal"/>
    <w:uiPriority w:val="59"/>
    <w:rsid w:val="00D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F97"/>
    <w:rPr>
      <w:sz w:val="16"/>
      <w:szCs w:val="16"/>
    </w:rPr>
  </w:style>
  <w:style w:type="paragraph" w:styleId="BodyTextIndent">
    <w:name w:val="Body Text Indent"/>
    <w:basedOn w:val="Normal"/>
    <w:link w:val="BodyTextIndentChar"/>
    <w:rsid w:val="00D81F97"/>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D81F97"/>
    <w:rPr>
      <w:rFonts w:ascii="Cambria" w:eastAsia="Cambria" w:hAnsi="Cambria" w:cs="Times New Roman"/>
      <w:kern w:val="56"/>
      <w:sz w:val="28"/>
      <w:szCs w:val="24"/>
    </w:rPr>
  </w:style>
  <w:style w:type="paragraph" w:styleId="NormalWeb">
    <w:name w:val="Normal (Web)"/>
    <w:basedOn w:val="Normal"/>
    <w:rsid w:val="00D81F97"/>
    <w:pPr>
      <w:spacing w:before="100" w:beforeAutospacing="1" w:after="100" w:afterAutospacing="1"/>
    </w:pPr>
    <w:rPr>
      <w:rFonts w:ascii="Cambria" w:hAnsi="Cambria"/>
      <w:kern w:val="0"/>
      <w:lang w:val="en-GB"/>
    </w:rPr>
  </w:style>
  <w:style w:type="paragraph" w:customStyle="1" w:styleId="Style10">
    <w:name w:val="Style 1"/>
    <w:basedOn w:val="Normal"/>
    <w:rsid w:val="00D81F97"/>
    <w:pPr>
      <w:widowControl w:val="0"/>
      <w:autoSpaceDE w:val="0"/>
      <w:autoSpaceDN w:val="0"/>
      <w:adjustRightInd w:val="0"/>
    </w:pPr>
    <w:rPr>
      <w:rFonts w:ascii="Cambria" w:hAnsi="Cambria"/>
      <w:kern w:val="0"/>
      <w:lang w:eastAsia="lv-LV"/>
    </w:rPr>
  </w:style>
  <w:style w:type="table" w:customStyle="1" w:styleId="TableGrid1">
    <w:name w:val="Table Grid1"/>
    <w:basedOn w:val="TableNormal"/>
    <w:next w:val="TableGrid"/>
    <w:rsid w:val="00D81F9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3"/>
    <w:rsid w:val="009066DA"/>
    <w:rPr>
      <w:rFonts w:ascii="Times New Roman" w:eastAsia="Times New Roman" w:hAnsi="Times New Roman" w:cs="Times New Roman"/>
      <w:sz w:val="23"/>
      <w:szCs w:val="23"/>
      <w:shd w:val="clear" w:color="auto" w:fill="FFFFFF"/>
    </w:rPr>
  </w:style>
  <w:style w:type="paragraph" w:customStyle="1" w:styleId="BodyText3">
    <w:name w:val="Body Text3"/>
    <w:basedOn w:val="Normal"/>
    <w:link w:val="Bodytext0"/>
    <w:rsid w:val="009066DA"/>
    <w:pPr>
      <w:widowControl w:val="0"/>
      <w:shd w:val="clear" w:color="auto" w:fill="FFFFFF"/>
      <w:spacing w:line="0" w:lineRule="atLeast"/>
      <w:ind w:hanging="860"/>
      <w:jc w:val="right"/>
    </w:pPr>
    <w:rPr>
      <w:rFonts w:eastAsia="Times New Roman" w:cs="Times New Roman"/>
      <w:kern w:val="0"/>
      <w:sz w:val="23"/>
      <w:szCs w:val="23"/>
    </w:rPr>
  </w:style>
  <w:style w:type="paragraph" w:styleId="NoSpacing">
    <w:name w:val="No Spacing"/>
    <w:uiPriority w:val="1"/>
    <w:qFormat/>
    <w:rsid w:val="009066DA"/>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083361"/>
    <w:pPr>
      <w:jc w:val="center"/>
    </w:pPr>
    <w:rPr>
      <w:rFonts w:ascii="Cambria" w:hAnsi="Cambria"/>
      <w:b/>
      <w:bCs/>
      <w:kern w:val="0"/>
      <w:lang w:val="en-GB"/>
    </w:rPr>
  </w:style>
  <w:style w:type="character" w:customStyle="1" w:styleId="Heading3Char">
    <w:name w:val="Heading 3 Char"/>
    <w:basedOn w:val="DefaultParagraphFont"/>
    <w:link w:val="Heading3"/>
    <w:rsid w:val="000B1AAF"/>
    <w:rPr>
      <w:rFonts w:asciiTheme="majorHAnsi" w:eastAsiaTheme="majorEastAsia" w:hAnsiTheme="majorHAnsi" w:cstheme="majorBidi"/>
      <w:color w:val="1F4D78" w:themeColor="accent1" w:themeShade="7F"/>
      <w:kern w:val="56"/>
      <w:sz w:val="24"/>
      <w:szCs w:val="24"/>
    </w:rPr>
  </w:style>
  <w:style w:type="table" w:customStyle="1" w:styleId="TableGrid21">
    <w:name w:val="Table Grid21"/>
    <w:basedOn w:val="TableNormal"/>
    <w:next w:val="TableGrid"/>
    <w:uiPriority w:val="39"/>
    <w:rsid w:val="000554C7"/>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vgenijs.gramst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7FF1-6FA5-4017-9FFA-BE5ECD82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34791</Words>
  <Characters>19832</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5</cp:revision>
  <cp:lastPrinted>2017-06-13T12:03:00Z</cp:lastPrinted>
  <dcterms:created xsi:type="dcterms:W3CDTF">2017-10-12T11:23:00Z</dcterms:created>
  <dcterms:modified xsi:type="dcterms:W3CDTF">2017-10-16T06:57:00Z</dcterms:modified>
</cp:coreProperties>
</file>