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F2E" w:rsidRDefault="001A5F2E" w:rsidP="001A5F2E">
      <w:pPr>
        <w:ind w:right="-170"/>
        <w:jc w:val="both"/>
        <w:rPr>
          <w:rFonts w:eastAsia="Times New Roman"/>
          <w:b/>
        </w:rPr>
      </w:pPr>
      <w:r>
        <w:rPr>
          <w:rFonts w:eastAsia="Times New Roman"/>
          <w:b/>
        </w:rPr>
        <w:t>Iepirkuma</w:t>
      </w:r>
      <w:r w:rsidRPr="00986812">
        <w:rPr>
          <w:rFonts w:eastAsia="Times New Roman"/>
          <w:b/>
        </w:rPr>
        <w:t xml:space="preserve"> „</w:t>
      </w:r>
      <w:r w:rsidR="003C16BB">
        <w:rPr>
          <w:rFonts w:eastAsia="Times New Roman"/>
          <w:b/>
        </w:rPr>
        <w:t xml:space="preserve">Tirgus izpētes pētījums Baltijas </w:t>
      </w:r>
      <w:proofErr w:type="spellStart"/>
      <w:r w:rsidR="003C16BB">
        <w:rPr>
          <w:rFonts w:eastAsia="Times New Roman"/>
          <w:b/>
        </w:rPr>
        <w:t>Biomateriālu</w:t>
      </w:r>
      <w:proofErr w:type="spellEnd"/>
      <w:r w:rsidR="003C16BB">
        <w:rPr>
          <w:rFonts w:eastAsia="Times New Roman"/>
          <w:b/>
        </w:rPr>
        <w:t xml:space="preserve"> Ekselences Centra </w:t>
      </w:r>
      <w:r w:rsidR="00CD1E04">
        <w:rPr>
          <w:rFonts w:eastAsia="Times New Roman"/>
          <w:b/>
        </w:rPr>
        <w:t xml:space="preserve">attīstībai”,  </w:t>
      </w:r>
      <w:proofErr w:type="spellStart"/>
      <w:r w:rsidR="00CD1E04">
        <w:rPr>
          <w:rFonts w:eastAsia="Times New Roman"/>
          <w:b/>
        </w:rPr>
        <w:t>Id</w:t>
      </w:r>
      <w:proofErr w:type="spellEnd"/>
      <w:r w:rsidR="00CD1E04">
        <w:rPr>
          <w:rFonts w:eastAsia="Times New Roman"/>
          <w:b/>
        </w:rPr>
        <w:t xml:space="preserve">. Nr. </w:t>
      </w:r>
      <w:r w:rsidRPr="00986812">
        <w:rPr>
          <w:rFonts w:eastAsia="Times New Roman"/>
          <w:b/>
        </w:rPr>
        <w:t>(RTU-2017/</w:t>
      </w:r>
      <w:r>
        <w:rPr>
          <w:rFonts w:eastAsia="Times New Roman"/>
          <w:b/>
        </w:rPr>
        <w:t>79</w:t>
      </w:r>
      <w:r w:rsidRPr="00986812">
        <w:rPr>
          <w:rFonts w:eastAsia="Times New Roman"/>
          <w:b/>
        </w:rPr>
        <w:t>)</w:t>
      </w:r>
      <w:r w:rsidR="00CD1E04">
        <w:rPr>
          <w:rFonts w:eastAsia="Times New Roman"/>
          <w:b/>
        </w:rPr>
        <w:t>,</w:t>
      </w:r>
      <w:r w:rsidRPr="00986812">
        <w:rPr>
          <w:rFonts w:eastAsia="Times New Roman"/>
          <w:b/>
        </w:rPr>
        <w:t xml:space="preserve"> iepirkuma komisija</w:t>
      </w:r>
      <w:r>
        <w:rPr>
          <w:rFonts w:eastAsia="Times New Roman"/>
          <w:b/>
        </w:rPr>
        <w:t xml:space="preserve"> ir saņēmusi </w:t>
      </w:r>
      <w:r w:rsidR="00CD1E04">
        <w:rPr>
          <w:rFonts w:eastAsia="Times New Roman"/>
          <w:b/>
        </w:rPr>
        <w:t xml:space="preserve">iespējamo </w:t>
      </w:r>
      <w:r w:rsidR="00897D9C">
        <w:rPr>
          <w:rFonts w:eastAsia="Times New Roman"/>
          <w:b/>
        </w:rPr>
        <w:t>pretendentu jautājumu un sniedz atbildi</w:t>
      </w:r>
      <w:r w:rsidR="009E264F">
        <w:rPr>
          <w:rFonts w:eastAsia="Times New Roman"/>
          <w:b/>
        </w:rPr>
        <w:t xml:space="preserve"> uz 2017. gada 12</w:t>
      </w:r>
      <w:r>
        <w:rPr>
          <w:rFonts w:eastAsia="Times New Roman"/>
          <w:b/>
        </w:rPr>
        <w:t>.septe</w:t>
      </w:r>
      <w:r w:rsidR="00897D9C">
        <w:rPr>
          <w:rFonts w:eastAsia="Times New Roman"/>
          <w:b/>
        </w:rPr>
        <w:t>mbra elektroniska pasta vēstulē</w:t>
      </w:r>
      <w:r>
        <w:rPr>
          <w:rFonts w:eastAsia="Times New Roman"/>
          <w:b/>
        </w:rPr>
        <w:t xml:space="preserve"> </w:t>
      </w:r>
      <w:r w:rsidR="00897D9C">
        <w:rPr>
          <w:rFonts w:eastAsia="Times New Roman"/>
          <w:b/>
        </w:rPr>
        <w:t>uzdoto jautājumu</w:t>
      </w:r>
      <w:r w:rsidRPr="00986812">
        <w:rPr>
          <w:rFonts w:eastAsia="Times New Roman"/>
          <w:b/>
        </w:rPr>
        <w:t xml:space="preserve"> </w:t>
      </w:r>
    </w:p>
    <w:p w:rsidR="004E5D28" w:rsidRDefault="004E5D28"/>
    <w:p w:rsidR="009E264F" w:rsidRPr="009E264F" w:rsidRDefault="00CD1E04" w:rsidP="003F356C">
      <w:pPr>
        <w:jc w:val="both"/>
        <w:rPr>
          <w:sz w:val="22"/>
          <w:szCs w:val="22"/>
        </w:rPr>
      </w:pPr>
      <w:r w:rsidRPr="009E264F">
        <w:rPr>
          <w:rFonts w:eastAsia="Times New Roman"/>
          <w:b/>
        </w:rPr>
        <w:t xml:space="preserve">Jautājums. </w:t>
      </w:r>
      <w:r w:rsidR="009E264F" w:rsidRPr="009E264F">
        <w:t>Cik ilgas/garas ir plānotas intervijas ar potenciālajiem klientiem?</w:t>
      </w:r>
    </w:p>
    <w:p w:rsidR="003F356C" w:rsidRDefault="009E264F" w:rsidP="003F356C">
      <w:pPr>
        <w:pStyle w:val="NormalWeb"/>
        <w:jc w:val="both"/>
      </w:pPr>
      <w:r w:rsidRPr="009E264F">
        <w:rPr>
          <w:b/>
          <w:sz w:val="22"/>
          <w:szCs w:val="22"/>
        </w:rPr>
        <w:t xml:space="preserve">Atbilde. </w:t>
      </w:r>
      <w:r w:rsidR="003F356C" w:rsidRPr="003F356C">
        <w:t xml:space="preserve">Intervijas garumam nav noteikts laiks. Pretendentam kā ekspertam jāspēj izvērtēt, kāds laiks ir nepieciešams un var tikt </w:t>
      </w:r>
      <w:r w:rsidR="003F356C">
        <w:t>veltīts informācijas iegūšanai.</w:t>
      </w:r>
    </w:p>
    <w:p w:rsidR="003F356C" w:rsidRPr="003F356C" w:rsidRDefault="003F356C" w:rsidP="003F356C">
      <w:pPr>
        <w:pStyle w:val="NormalWeb"/>
      </w:pPr>
    </w:p>
    <w:p w:rsidR="009E264F" w:rsidRPr="009E264F" w:rsidRDefault="009E264F" w:rsidP="00CD1E04">
      <w:pPr>
        <w:jc w:val="both"/>
      </w:pPr>
      <w:r w:rsidRPr="009E264F">
        <w:rPr>
          <w:b/>
        </w:rPr>
        <w:t>Jautājums.</w:t>
      </w:r>
      <w:r w:rsidRPr="009E264F">
        <w:t xml:space="preserve"> </w:t>
      </w:r>
      <w:r w:rsidRPr="009E264F">
        <w:t>Rīgas Tehniskās universitā</w:t>
      </w:r>
      <w:r w:rsidR="003F356C">
        <w:t>tes mājas lapā publicētajos 11.</w:t>
      </w:r>
      <w:r w:rsidRPr="009E264F">
        <w:t xml:space="preserve">septembra jautājumos/atbildēs Jūs sniedzāt atbildi: “...vērtējot pretendenta pieredzi – pasūtītājam ir svarīgi pārliecināties, ka pretendentam ir līdzšinējā pieredze vismaz 50 respondentu aptaujas veikšanā.” Savukārt nolikumā ir rakstīts: “Ar līdzvērtīgu pētījumu saprot  zinātnisko vai lietišķo pētījumu vismaz 5000 EUR līgumcenas apmērā, </w:t>
      </w:r>
      <w:r w:rsidRPr="009E264F">
        <w:rPr>
          <w:b/>
          <w:bCs/>
          <w:u w:val="single"/>
        </w:rPr>
        <w:t>kurā īstenoto aktivitāšu apjoms pētījuma veikšanas laikā nav bijis mazāks par tehniskajā specifikācijā noteikto darba apjomu</w:t>
      </w:r>
      <w:r w:rsidRPr="009E264F">
        <w:t>.” Tas savukārt pasaka, ka ir jābūt pieredzei vienā pētījumā, kurā ir veikta gan tirgus izpētē, gan prognožu veikšana, gan vismaz 50 ekspertu intervijas – pie tam starptautiski (jo interese ir par visām trīs Baltijas valstīm). Jautājums ir, vai Jums interesē pieredze tieši vismaz 50 ekspertu intervijās, vai tomēr pētījumā, kas ir līdzīgs pēc visām paredzamā pētījuma aktivitātēm?</w:t>
      </w:r>
    </w:p>
    <w:p w:rsidR="003F356C" w:rsidRPr="003F356C" w:rsidRDefault="00CD1E04" w:rsidP="003F356C">
      <w:pPr>
        <w:pStyle w:val="NormalWeb"/>
        <w:jc w:val="both"/>
        <w:rPr>
          <w:color w:val="000000"/>
        </w:rPr>
      </w:pPr>
      <w:r w:rsidRPr="00CD1E04">
        <w:rPr>
          <w:rFonts w:eastAsia="Times New Roman"/>
          <w:b/>
        </w:rPr>
        <w:t>Atbilde.</w:t>
      </w:r>
      <w:r>
        <w:rPr>
          <w:rFonts w:eastAsia="Times New Roman"/>
        </w:rPr>
        <w:t xml:space="preserve"> </w:t>
      </w:r>
      <w:r w:rsidR="003F356C" w:rsidRPr="003F356C">
        <w:rPr>
          <w:color w:val="000000"/>
        </w:rPr>
        <w:t>Tehniskajā specifikācijā ir noteikts darbu apjoms, kurā  ir iekļautas intervijas. Lūdzam, jūsu pieteikumu balstīt uz nolikumā minēto informāciju, kas ietver pieredzi, balstītu uz tehniskajā specifikācijā minēto darba apjomu, tai skaitā intervijas.</w:t>
      </w:r>
    </w:p>
    <w:p w:rsidR="00897D9C" w:rsidRPr="003F356C" w:rsidRDefault="00897D9C" w:rsidP="00897D9C">
      <w:pPr>
        <w:jc w:val="both"/>
        <w:rPr>
          <w:b/>
        </w:rPr>
      </w:pPr>
    </w:p>
    <w:p w:rsidR="00CD1E04" w:rsidRDefault="00CD1E04" w:rsidP="00CD1E04">
      <w:pPr>
        <w:jc w:val="both"/>
        <w:rPr>
          <w:rFonts w:eastAsia="Times New Roman"/>
        </w:rPr>
      </w:pPr>
      <w:bookmarkStart w:id="0" w:name="_GoBack"/>
      <w:bookmarkEnd w:id="0"/>
    </w:p>
    <w:sectPr w:rsidR="00CD1E04" w:rsidSect="00CD1E0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3417"/>
    <w:multiLevelType w:val="hybridMultilevel"/>
    <w:tmpl w:val="298C522A"/>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1CE164E"/>
    <w:multiLevelType w:val="multilevel"/>
    <w:tmpl w:val="B53C6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DB430A0"/>
    <w:multiLevelType w:val="hybridMultilevel"/>
    <w:tmpl w:val="3536E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2E"/>
    <w:rsid w:val="001A5F2E"/>
    <w:rsid w:val="003C16BB"/>
    <w:rsid w:val="003F356C"/>
    <w:rsid w:val="004E5D28"/>
    <w:rsid w:val="00554988"/>
    <w:rsid w:val="007D58BA"/>
    <w:rsid w:val="00897D9C"/>
    <w:rsid w:val="009E264F"/>
    <w:rsid w:val="00B00D9E"/>
    <w:rsid w:val="00C3227E"/>
    <w:rsid w:val="00CD1E04"/>
    <w:rsid w:val="00DA43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0C73"/>
  <w15:chartTrackingRefBased/>
  <w15:docId w15:val="{5648FE3B-6B2D-416A-A91F-EE4FEFBF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F2E"/>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1E04"/>
  </w:style>
  <w:style w:type="paragraph" w:styleId="ListParagraph">
    <w:name w:val="List Paragraph"/>
    <w:basedOn w:val="Normal"/>
    <w:uiPriority w:val="34"/>
    <w:qFormat/>
    <w:rsid w:val="00DA431A"/>
    <w:pPr>
      <w:spacing w:line="252" w:lineRule="auto"/>
      <w:ind w:left="720"/>
      <w:contextualSpacing/>
    </w:pPr>
    <w:rPr>
      <w:color w:val="000000"/>
      <w:lang w:eastAsia="en-US"/>
    </w:rPr>
  </w:style>
  <w:style w:type="paragraph" w:styleId="BalloonText">
    <w:name w:val="Balloon Text"/>
    <w:basedOn w:val="Normal"/>
    <w:link w:val="BalloonTextChar"/>
    <w:uiPriority w:val="99"/>
    <w:semiHidden/>
    <w:unhideWhenUsed/>
    <w:rsid w:val="00554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988"/>
    <w:rPr>
      <w:rFonts w:ascii="Segoe UI" w:hAnsi="Segoe UI" w:cs="Segoe UI"/>
      <w:sz w:val="18"/>
      <w:szCs w:val="18"/>
      <w:lang w:eastAsia="lv-LV"/>
    </w:rPr>
  </w:style>
  <w:style w:type="paragraph" w:styleId="NormalWeb">
    <w:name w:val="Normal (Web)"/>
    <w:basedOn w:val="Normal"/>
    <w:uiPriority w:val="99"/>
    <w:semiHidden/>
    <w:unhideWhenUsed/>
    <w:rsid w:val="003F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8247">
      <w:bodyDiv w:val="1"/>
      <w:marLeft w:val="0"/>
      <w:marRight w:val="0"/>
      <w:marTop w:val="0"/>
      <w:marBottom w:val="0"/>
      <w:divBdr>
        <w:top w:val="none" w:sz="0" w:space="0" w:color="auto"/>
        <w:left w:val="none" w:sz="0" w:space="0" w:color="auto"/>
        <w:bottom w:val="none" w:sz="0" w:space="0" w:color="auto"/>
        <w:right w:val="none" w:sz="0" w:space="0" w:color="auto"/>
      </w:divBdr>
    </w:div>
    <w:div w:id="537085420">
      <w:bodyDiv w:val="1"/>
      <w:marLeft w:val="0"/>
      <w:marRight w:val="0"/>
      <w:marTop w:val="0"/>
      <w:marBottom w:val="0"/>
      <w:divBdr>
        <w:top w:val="none" w:sz="0" w:space="0" w:color="auto"/>
        <w:left w:val="none" w:sz="0" w:space="0" w:color="auto"/>
        <w:bottom w:val="none" w:sz="0" w:space="0" w:color="auto"/>
        <w:right w:val="none" w:sz="0" w:space="0" w:color="auto"/>
      </w:divBdr>
    </w:div>
    <w:div w:id="569923740">
      <w:bodyDiv w:val="1"/>
      <w:marLeft w:val="0"/>
      <w:marRight w:val="0"/>
      <w:marTop w:val="0"/>
      <w:marBottom w:val="0"/>
      <w:divBdr>
        <w:top w:val="none" w:sz="0" w:space="0" w:color="auto"/>
        <w:left w:val="none" w:sz="0" w:space="0" w:color="auto"/>
        <w:bottom w:val="none" w:sz="0" w:space="0" w:color="auto"/>
        <w:right w:val="none" w:sz="0" w:space="0" w:color="auto"/>
      </w:divBdr>
    </w:div>
    <w:div w:id="1210066969">
      <w:bodyDiv w:val="1"/>
      <w:marLeft w:val="0"/>
      <w:marRight w:val="0"/>
      <w:marTop w:val="0"/>
      <w:marBottom w:val="0"/>
      <w:divBdr>
        <w:top w:val="none" w:sz="0" w:space="0" w:color="auto"/>
        <w:left w:val="none" w:sz="0" w:space="0" w:color="auto"/>
        <w:bottom w:val="none" w:sz="0" w:space="0" w:color="auto"/>
        <w:right w:val="none" w:sz="0" w:space="0" w:color="auto"/>
      </w:divBdr>
    </w:div>
    <w:div w:id="1338265132">
      <w:bodyDiv w:val="1"/>
      <w:marLeft w:val="0"/>
      <w:marRight w:val="0"/>
      <w:marTop w:val="0"/>
      <w:marBottom w:val="0"/>
      <w:divBdr>
        <w:top w:val="none" w:sz="0" w:space="0" w:color="auto"/>
        <w:left w:val="none" w:sz="0" w:space="0" w:color="auto"/>
        <w:bottom w:val="none" w:sz="0" w:space="0" w:color="auto"/>
        <w:right w:val="none" w:sz="0" w:space="0" w:color="auto"/>
      </w:divBdr>
    </w:div>
    <w:div w:id="1656714885">
      <w:bodyDiv w:val="1"/>
      <w:marLeft w:val="0"/>
      <w:marRight w:val="0"/>
      <w:marTop w:val="0"/>
      <w:marBottom w:val="0"/>
      <w:divBdr>
        <w:top w:val="none" w:sz="0" w:space="0" w:color="auto"/>
        <w:left w:val="none" w:sz="0" w:space="0" w:color="auto"/>
        <w:bottom w:val="none" w:sz="0" w:space="0" w:color="auto"/>
        <w:right w:val="none" w:sz="0" w:space="0" w:color="auto"/>
      </w:divBdr>
    </w:div>
    <w:div w:id="1691224869">
      <w:bodyDiv w:val="1"/>
      <w:marLeft w:val="0"/>
      <w:marRight w:val="0"/>
      <w:marTop w:val="0"/>
      <w:marBottom w:val="0"/>
      <w:divBdr>
        <w:top w:val="none" w:sz="0" w:space="0" w:color="auto"/>
        <w:left w:val="none" w:sz="0" w:space="0" w:color="auto"/>
        <w:bottom w:val="none" w:sz="0" w:space="0" w:color="auto"/>
        <w:right w:val="none" w:sz="0" w:space="0" w:color="auto"/>
      </w:divBdr>
    </w:div>
    <w:div w:id="1912154083">
      <w:bodyDiv w:val="1"/>
      <w:marLeft w:val="0"/>
      <w:marRight w:val="0"/>
      <w:marTop w:val="0"/>
      <w:marBottom w:val="0"/>
      <w:divBdr>
        <w:top w:val="none" w:sz="0" w:space="0" w:color="auto"/>
        <w:left w:val="none" w:sz="0" w:space="0" w:color="auto"/>
        <w:bottom w:val="none" w:sz="0" w:space="0" w:color="auto"/>
        <w:right w:val="none" w:sz="0" w:space="0" w:color="auto"/>
      </w:divBdr>
    </w:div>
    <w:div w:id="20691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1070</Words>
  <Characters>611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4</cp:revision>
  <cp:lastPrinted>2017-09-08T06:58:00Z</cp:lastPrinted>
  <dcterms:created xsi:type="dcterms:W3CDTF">2017-09-08T05:50:00Z</dcterms:created>
  <dcterms:modified xsi:type="dcterms:W3CDTF">2017-09-13T13:32:00Z</dcterms:modified>
</cp:coreProperties>
</file>