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1B34FA41" w:rsidR="000D207A" w:rsidRPr="00AA4839" w:rsidRDefault="000D207A" w:rsidP="000D207A">
      <w:pPr>
        <w:pStyle w:val="Heading2"/>
        <w:ind w:left="4320" w:firstLine="720"/>
        <w:jc w:val="right"/>
        <w:rPr>
          <w:rFonts w:cs="Times New Roman"/>
          <w:szCs w:val="24"/>
        </w:rPr>
      </w:pPr>
      <w:r w:rsidRPr="00B359EF">
        <w:rPr>
          <w:rFonts w:cs="Times New Roman"/>
          <w:szCs w:val="24"/>
        </w:rPr>
        <w:t>ar 201</w:t>
      </w:r>
      <w:r w:rsidR="00E579BF" w:rsidRPr="00B359EF">
        <w:rPr>
          <w:rFonts w:cs="Times New Roman"/>
          <w:szCs w:val="24"/>
        </w:rPr>
        <w:t>7</w:t>
      </w:r>
      <w:r w:rsidRPr="00B359EF">
        <w:rPr>
          <w:rFonts w:cs="Times New Roman"/>
          <w:szCs w:val="24"/>
        </w:rPr>
        <w:t xml:space="preserve">.gada </w:t>
      </w:r>
      <w:r w:rsidR="00885D69">
        <w:rPr>
          <w:rFonts w:cs="Times New Roman"/>
          <w:szCs w:val="24"/>
        </w:rPr>
        <w:t>18</w:t>
      </w:r>
      <w:r w:rsidR="005C6917" w:rsidRPr="00B359EF">
        <w:rPr>
          <w:rFonts w:cs="Times New Roman"/>
          <w:szCs w:val="24"/>
        </w:rPr>
        <w:t>.</w:t>
      </w:r>
      <w:r w:rsidR="00817FF9">
        <w:rPr>
          <w:rFonts w:cs="Times New Roman"/>
          <w:szCs w:val="24"/>
        </w:rPr>
        <w:t>oktobra</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1623BA33"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2017</w:t>
      </w:r>
      <w:r w:rsidR="00627C07">
        <w:rPr>
          <w:rFonts w:cs="Times New Roman"/>
          <w:b/>
          <w:bCs/>
        </w:rPr>
        <w:t>/</w:t>
      </w:r>
      <w:r w:rsidR="00817FF9">
        <w:rPr>
          <w:rFonts w:cs="Times New Roman"/>
          <w:b/>
          <w:bCs/>
        </w:rPr>
        <w:t>104</w:t>
      </w:r>
      <w:r>
        <w:rPr>
          <w:rFonts w:cs="Times New Roman"/>
          <w:b/>
          <w:bCs/>
        </w:rPr>
        <w:t>)</w:t>
      </w:r>
    </w:p>
    <w:p w14:paraId="4EE3C658" w14:textId="7675761A" w:rsidR="000D207A" w:rsidRPr="00FA44F5" w:rsidRDefault="00E579BF" w:rsidP="00FA44F5">
      <w:pPr>
        <w:jc w:val="center"/>
        <w:rPr>
          <w:rFonts w:cs="Times New Roman"/>
          <w:b/>
          <w:bCs/>
          <w:kern w:val="0"/>
          <w:sz w:val="26"/>
          <w:szCs w:val="26"/>
        </w:rPr>
      </w:pPr>
      <w:r w:rsidRPr="00FA44F5">
        <w:rPr>
          <w:rFonts w:cs="Times New Roman"/>
          <w:b/>
          <w:bCs/>
          <w:kern w:val="0"/>
          <w:sz w:val="26"/>
          <w:szCs w:val="26"/>
        </w:rPr>
        <w:t>“</w:t>
      </w:r>
      <w:r w:rsidR="00FA44F5" w:rsidRPr="00FA44F5">
        <w:rPr>
          <w:rFonts w:cs="Times New Roman"/>
          <w:b/>
          <w:bCs/>
          <w:kern w:val="0"/>
          <w:sz w:val="26"/>
          <w:szCs w:val="26"/>
        </w:rPr>
        <w:t xml:space="preserve">Programmatūras </w:t>
      </w:r>
      <w:proofErr w:type="spellStart"/>
      <w:r w:rsidR="00FA44F5">
        <w:rPr>
          <w:rFonts w:cs="Times New Roman"/>
          <w:b/>
          <w:bCs/>
          <w:i/>
          <w:kern w:val="0"/>
          <w:sz w:val="26"/>
          <w:szCs w:val="26"/>
        </w:rPr>
        <w:t>SolidCAM</w:t>
      </w:r>
      <w:proofErr w:type="spellEnd"/>
      <w:r w:rsidR="00FA44F5" w:rsidRPr="00FA44F5">
        <w:rPr>
          <w:rFonts w:cs="Times New Roman"/>
          <w:b/>
          <w:bCs/>
          <w:kern w:val="0"/>
          <w:sz w:val="26"/>
          <w:szCs w:val="26"/>
        </w:rPr>
        <w:t xml:space="preserve"> licences iegāde </w:t>
      </w:r>
      <w:r w:rsidR="00FA44F5">
        <w:rPr>
          <w:rFonts w:cs="Times New Roman"/>
          <w:b/>
          <w:bCs/>
          <w:kern w:val="0"/>
          <w:sz w:val="26"/>
          <w:szCs w:val="26"/>
        </w:rPr>
        <w:t xml:space="preserve"> </w:t>
      </w:r>
      <w:r w:rsidR="00FA44F5" w:rsidRPr="00FA44F5">
        <w:rPr>
          <w:rFonts w:cs="Times New Roman"/>
          <w:b/>
          <w:bCs/>
          <w:kern w:val="0"/>
          <w:sz w:val="26"/>
          <w:szCs w:val="26"/>
        </w:rPr>
        <w:t>RTU Dizaina fabrikas vajadzībām</w:t>
      </w:r>
      <w:r w:rsidRPr="00FA44F5">
        <w:rPr>
          <w:rFonts w:cs="Times New Roman"/>
          <w:b/>
          <w:bCs/>
          <w:kern w:val="0"/>
          <w:sz w:val="26"/>
          <w:szCs w:val="26"/>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2535E8AC"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9A7F6A">
        <w:rPr>
          <w:rFonts w:cs="Times New Roman"/>
        </w:rPr>
        <w:t>2017/</w:t>
      </w:r>
      <w:r w:rsidR="00817FF9">
        <w:rPr>
          <w:rFonts w:cs="Times New Roman"/>
        </w:rPr>
        <w:t>104</w:t>
      </w:r>
      <w:r w:rsidRPr="000C7998">
        <w:rPr>
          <w:rFonts w:cs="Times New Roman"/>
        </w:rPr>
        <w:t>.</w:t>
      </w:r>
    </w:p>
    <w:p w14:paraId="57A68C37" w14:textId="0347D665" w:rsidR="000D207A" w:rsidRPr="00FA44F5" w:rsidRDefault="000D207A" w:rsidP="00FA44F5">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Rīgas Tehniskā universitāte (turpmāk – RTU), adrese: Kaļķu iela 1, Rīga</w:t>
      </w:r>
      <w:r w:rsidR="00654168">
        <w:rPr>
          <w:rFonts w:cs="Times New Roman"/>
        </w:rPr>
        <w:t xml:space="preserve">, </w:t>
      </w:r>
      <w:r w:rsidR="00FA44F5">
        <w:rPr>
          <w:rFonts w:cs="Times New Roman"/>
        </w:rPr>
        <w:t xml:space="preserve">                     </w:t>
      </w:r>
      <w:r w:rsidR="00654168">
        <w:rPr>
          <w:rFonts w:cs="Times New Roman"/>
        </w:rPr>
        <w:t xml:space="preserve">LV–1658, </w:t>
      </w:r>
      <w:r w:rsidR="00654168" w:rsidRPr="00FA44F5">
        <w:rPr>
          <w:rFonts w:cs="Times New Roman"/>
        </w:rPr>
        <w:t xml:space="preserve">izglītības iestādes </w:t>
      </w:r>
      <w:proofErr w:type="spellStart"/>
      <w:r w:rsidR="00654168" w:rsidRPr="00FA44F5">
        <w:rPr>
          <w:rFonts w:cs="Times New Roman"/>
        </w:rPr>
        <w:t>R</w:t>
      </w:r>
      <w:r w:rsidRPr="00FA44F5">
        <w:rPr>
          <w:rFonts w:cs="Times New Roman"/>
        </w:rPr>
        <w:t>eģ</w:t>
      </w:r>
      <w:proofErr w:type="spellEnd"/>
      <w:r w:rsidRPr="00FA44F5">
        <w:rPr>
          <w:rFonts w:cs="Times New Roman"/>
        </w:rPr>
        <w:t xml:space="preserve">. Nr. 3341000709, PVN </w:t>
      </w:r>
      <w:proofErr w:type="spellStart"/>
      <w:r w:rsidRPr="00FA44F5">
        <w:rPr>
          <w:rFonts w:cs="Times New Roman"/>
        </w:rPr>
        <w:t>Reģ</w:t>
      </w:r>
      <w:proofErr w:type="spellEnd"/>
      <w:r w:rsidRPr="00FA44F5">
        <w:rPr>
          <w:rFonts w:cs="Times New Roman"/>
        </w:rPr>
        <w:t xml:space="preserve">. Nr. LV90000068977, </w:t>
      </w:r>
      <w:r w:rsidR="00FA44F5" w:rsidRPr="00FA44F5">
        <w:rPr>
          <w:rFonts w:cs="Times New Roman"/>
        </w:rPr>
        <w:t xml:space="preserve">              </w:t>
      </w:r>
      <w:r w:rsidR="00654168" w:rsidRPr="00FA44F5">
        <w:rPr>
          <w:rFonts w:cs="Times New Roman"/>
        </w:rPr>
        <w:t>tīmekļvietne</w:t>
      </w:r>
      <w:r w:rsidRPr="00FA44F5">
        <w:rPr>
          <w:rFonts w:cs="Times New Roman"/>
        </w:rPr>
        <w:t xml:space="preserve">: </w:t>
      </w:r>
      <w:hyperlink r:id="rId8" w:history="1">
        <w:r w:rsidRPr="00FA44F5">
          <w:rPr>
            <w:rStyle w:val="Hyperlink"/>
            <w:rFonts w:cs="Times New Roman"/>
          </w:rPr>
          <w:t>www.rtu.lv</w:t>
        </w:r>
      </w:hyperlink>
      <w:r w:rsidRPr="00FA44F5">
        <w:rPr>
          <w:rFonts w:cs="Times New Roman"/>
          <w:color w:val="000000"/>
        </w:rPr>
        <w:t>.</w:t>
      </w:r>
    </w:p>
    <w:p w14:paraId="2B5DF46C" w14:textId="4DC6208B" w:rsidR="000D207A" w:rsidRPr="00E579BF" w:rsidRDefault="000D207A" w:rsidP="00781829">
      <w:pPr>
        <w:pStyle w:val="Style1"/>
        <w:rPr>
          <w:b/>
          <w:bCs/>
          <w:smallCaps/>
        </w:rPr>
      </w:pPr>
      <w:r w:rsidRPr="000C7998">
        <w:rPr>
          <w:b/>
          <w:bCs/>
        </w:rPr>
        <w:t xml:space="preserve">Iepirkums – </w:t>
      </w:r>
      <w:r w:rsidRPr="000C7998">
        <w:t xml:space="preserve">Publisko iepirkumu likuma </w:t>
      </w:r>
      <w:r w:rsidR="00E579BF">
        <w:t>9</w:t>
      </w:r>
      <w:r w:rsidRPr="000C7998">
        <w:t xml:space="preserve">.panta kārtībā rīkots iepirkums </w:t>
      </w:r>
      <w:r w:rsidR="00E579BF" w:rsidRPr="00E579BF">
        <w:rPr>
          <w:rFonts w:eastAsia="Times New Roman"/>
          <w:lang w:eastAsia="lv-LV"/>
        </w:rPr>
        <w:t>“</w:t>
      </w:r>
      <w:r w:rsidR="00FA44F5">
        <w:rPr>
          <w:rFonts w:eastAsia="Times New Roman"/>
          <w:lang w:eastAsia="lv-LV"/>
        </w:rPr>
        <w:t xml:space="preserve">Programmatūras </w:t>
      </w:r>
      <w:proofErr w:type="spellStart"/>
      <w:r w:rsidR="00FA44F5">
        <w:rPr>
          <w:rFonts w:eastAsia="Times New Roman"/>
          <w:lang w:eastAsia="lv-LV"/>
        </w:rPr>
        <w:t>SolidCAM</w:t>
      </w:r>
      <w:proofErr w:type="spellEnd"/>
      <w:r w:rsidR="00FA44F5">
        <w:rPr>
          <w:rFonts w:eastAsia="Times New Roman"/>
          <w:lang w:eastAsia="lv-LV"/>
        </w:rPr>
        <w:t xml:space="preserve"> iegāde RTU Dizaina fabrikas vajadzībām</w:t>
      </w:r>
      <w:r w:rsidR="00E579BF" w:rsidRPr="00E579BF">
        <w:rPr>
          <w:rFonts w:eastAsia="Times New Roman"/>
          <w:lang w:eastAsia="lv-LV"/>
        </w:rPr>
        <w:t>”</w:t>
      </w:r>
      <w:r w:rsidR="00ED7849">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44132DE0" w:rsidR="00DC10C5" w:rsidRDefault="002B3734" w:rsidP="00781829">
      <w:pPr>
        <w:pStyle w:val="Style1"/>
      </w:pPr>
      <w:r w:rsidRPr="00DB6DAE">
        <w:rPr>
          <w:b/>
        </w:rPr>
        <w:t xml:space="preserve">Iepirkuma </w:t>
      </w:r>
      <w:r w:rsidRPr="002B3734">
        <w:rPr>
          <w:b/>
        </w:rPr>
        <w:t>priekšmets:</w:t>
      </w:r>
      <w:r w:rsidRPr="002B3734">
        <w:t xml:space="preserve"> </w:t>
      </w:r>
      <w:r w:rsidR="00FA44F5">
        <w:t xml:space="preserve">Datorizētās vadības darbgaldu kontroles programmatūras </w:t>
      </w:r>
      <w:proofErr w:type="spellStart"/>
      <w:r w:rsidR="00FA44F5">
        <w:t>SolidCAM</w:t>
      </w:r>
      <w:proofErr w:type="spellEnd"/>
      <w:r w:rsidR="00FA44F5">
        <w:t xml:space="preserve"> un tai paredzēto moduļu piegāde un tehniskais atbalsts uz 12 (divpadsmit)</w:t>
      </w:r>
      <w:r w:rsidR="00914DF4">
        <w:t xml:space="preserve"> mēnešiem</w:t>
      </w:r>
      <w:r w:rsidR="00F4630C">
        <w:t xml:space="preserve">, </w:t>
      </w:r>
      <w:r w:rsidR="00FA44F5">
        <w:t xml:space="preserve"> </w:t>
      </w:r>
      <w:r w:rsidRPr="002B3734">
        <w:rPr>
          <w:rFonts w:eastAsia="Times New Roman" w:cs="Cambria"/>
          <w:kern w:val="56"/>
        </w:rPr>
        <w:t>saskaņā ar Iepirkuma tehnisko specifikāciju (</w:t>
      </w:r>
      <w:r w:rsidR="009A7F6A">
        <w:rPr>
          <w:rFonts w:eastAsia="Times New Roman" w:cs="Cambria"/>
          <w:kern w:val="56"/>
        </w:rPr>
        <w:t>N</w:t>
      </w:r>
      <w:r>
        <w:rPr>
          <w:rFonts w:eastAsia="Times New Roman" w:cs="Cambria"/>
          <w:kern w:val="56"/>
        </w:rPr>
        <w:t xml:space="preserve">olikuma </w:t>
      </w:r>
      <w:r w:rsidRPr="00531FAC">
        <w:rPr>
          <w:rFonts w:eastAsia="Times New Roman" w:cs="Cambria"/>
          <w:kern w:val="56"/>
        </w:rPr>
        <w:t>2.pielikumā</w:t>
      </w:r>
      <w:r w:rsidRPr="002B3734">
        <w:rPr>
          <w:rFonts w:eastAsia="Times New Roman" w:cs="Cambria"/>
          <w:kern w:val="56"/>
        </w:rPr>
        <w:t>)</w:t>
      </w:r>
      <w:r w:rsidR="001E6686">
        <w:rPr>
          <w:rFonts w:eastAsia="Times New Roman" w:cs="Cambria"/>
          <w:kern w:val="56"/>
        </w:rPr>
        <w:t>,</w:t>
      </w:r>
      <w:r>
        <w:rPr>
          <w:rFonts w:eastAsia="Times New Roman" w:cs="Cambria"/>
          <w:kern w:val="56"/>
        </w:rPr>
        <w:t xml:space="preserve"> turpmāk – Prece.</w:t>
      </w:r>
    </w:p>
    <w:p w14:paraId="4C37D230" w14:textId="2B3E5164" w:rsidR="00230B87" w:rsidRDefault="001E6686" w:rsidP="00781829">
      <w:pPr>
        <w:pStyle w:val="Style1"/>
      </w:pPr>
      <w:r>
        <w:t>Piedāvājumu jāiesniedz par visu</w:t>
      </w:r>
      <w:r w:rsidR="00230B87" w:rsidRPr="00230B87">
        <w:t xml:space="preserve"> pilnībā piedāvātu</w:t>
      </w:r>
      <w:r w:rsidR="00FE59D5">
        <w:t xml:space="preserve"> </w:t>
      </w:r>
      <w:r w:rsidR="00230B87" w:rsidRPr="00230B87">
        <w:t>iepirkuma priekšmetu. Katrs Pretendents ir tiesīgs iesniegt vienu piedāvājuma variantu.</w:t>
      </w:r>
    </w:p>
    <w:p w14:paraId="74FBB0FD" w14:textId="61B05AFC" w:rsidR="00A517E8" w:rsidRPr="00A517E8" w:rsidRDefault="00B70560" w:rsidP="00781829">
      <w:pPr>
        <w:pStyle w:val="Style1"/>
        <w:rPr>
          <w:lang w:eastAsia="lv-LV"/>
        </w:rPr>
      </w:pPr>
      <w:r w:rsidRPr="00A517E8">
        <w:t xml:space="preserve">Galvenais </w:t>
      </w:r>
      <w:r w:rsidR="000141DA" w:rsidRPr="00A517E8">
        <w:t>CPV</w:t>
      </w:r>
      <w:r w:rsidRPr="00A517E8">
        <w:t xml:space="preserve"> nomenkla</w:t>
      </w:r>
      <w:r w:rsidR="00A517E8" w:rsidRPr="00A517E8">
        <w:t>tūras</w:t>
      </w:r>
      <w:r w:rsidR="000141DA" w:rsidRPr="00A517E8">
        <w:t xml:space="preserve"> kods: </w:t>
      </w:r>
      <w:r w:rsidR="00FA44F5">
        <w:t>48000000-8</w:t>
      </w:r>
      <w:r w:rsidR="00DC10C5" w:rsidRPr="00B13391">
        <w:t xml:space="preserve"> “</w:t>
      </w:r>
      <w:r w:rsidR="00FA44F5">
        <w:t xml:space="preserve">Programmatūras </w:t>
      </w:r>
      <w:proofErr w:type="spellStart"/>
      <w:r w:rsidR="00FA44F5">
        <w:t>pakotne</w:t>
      </w:r>
      <w:proofErr w:type="spellEnd"/>
      <w:r w:rsidR="00FA44F5">
        <w:t xml:space="preserve"> un informācijas sistēmas</w:t>
      </w:r>
      <w:r w:rsidR="00DC10C5" w:rsidRPr="00B13391">
        <w:t>”</w:t>
      </w:r>
      <w:r w:rsidR="00A517E8" w:rsidRPr="00B13391">
        <w:t>.</w:t>
      </w:r>
    </w:p>
    <w:p w14:paraId="2D4AB850" w14:textId="284B7A75" w:rsidR="00A517E8" w:rsidRPr="009A7F6A" w:rsidRDefault="000D207A" w:rsidP="00781829">
      <w:pPr>
        <w:pStyle w:val="Style1"/>
        <w:rPr>
          <w:spacing w:val="-7"/>
        </w:rPr>
      </w:pPr>
      <w:r w:rsidRPr="00AA4839">
        <w:rPr>
          <w:b/>
        </w:rPr>
        <w:t>P</w:t>
      </w:r>
      <w:r w:rsidR="004D5E75">
        <w:rPr>
          <w:b/>
        </w:rPr>
        <w:t>iegādes</w:t>
      </w:r>
      <w:r w:rsidRPr="00AA4839">
        <w:rPr>
          <w:b/>
        </w:rPr>
        <w:t xml:space="preserve"> vieta</w:t>
      </w:r>
      <w:r w:rsidRPr="009A7F6A">
        <w:t>:</w:t>
      </w:r>
      <w:r w:rsidR="00DC10C5" w:rsidRPr="009A7F6A">
        <w:t xml:space="preserve"> </w:t>
      </w:r>
      <w:r w:rsidR="00FA44F5" w:rsidRPr="009A7F6A">
        <w:t xml:space="preserve">Dizaina fabrikas telpas, </w:t>
      </w:r>
      <w:r w:rsidR="00FA44F5" w:rsidRPr="009A7F6A">
        <w:rPr>
          <w:kern w:val="56"/>
        </w:rPr>
        <w:t>Ķīpsalas iela 6</w:t>
      </w:r>
      <w:r w:rsidR="009A7F6A" w:rsidRPr="009A7F6A">
        <w:rPr>
          <w:kern w:val="56"/>
        </w:rPr>
        <w:t>, Rīga, LV-1048.</w:t>
      </w:r>
    </w:p>
    <w:p w14:paraId="5E04EF58" w14:textId="1E338DAA" w:rsidR="0076214C" w:rsidRPr="00AC7564" w:rsidRDefault="00654168" w:rsidP="00781829">
      <w:pPr>
        <w:pStyle w:val="Style1"/>
      </w:pPr>
      <w:r>
        <w:rPr>
          <w:b/>
        </w:rPr>
        <w:t>Iepirkuma līgums</w:t>
      </w:r>
      <w:r w:rsidR="0076214C" w:rsidRPr="00AC7564">
        <w:rPr>
          <w:b/>
        </w:rPr>
        <w:t>:</w:t>
      </w:r>
      <w:r w:rsidR="0076214C" w:rsidRPr="00AC7564">
        <w:t xml:space="preserve"> </w:t>
      </w:r>
      <w:r w:rsidR="007E1D37" w:rsidRPr="00AC7564">
        <w:t>Iepirkuma rezultātā ar uzvarējušo Pretendentu</w:t>
      </w:r>
      <w:r w:rsidR="0059295B">
        <w:t xml:space="preserve"> </w:t>
      </w:r>
      <w:r>
        <w:t>tiek noslēgts Iepirkuma līgums</w:t>
      </w:r>
      <w:r w:rsidR="007E1D37" w:rsidRPr="00AC7564">
        <w:t xml:space="preserve"> (</w:t>
      </w:r>
      <w:r>
        <w:t>Iepirkuma līguma</w:t>
      </w:r>
      <w:r w:rsidR="007E1D37" w:rsidRPr="00AC7564">
        <w:t xml:space="preserve"> projekts pievienots </w:t>
      </w:r>
      <w:r w:rsidR="007E1D37" w:rsidRPr="00B76E6D">
        <w:t xml:space="preserve">Nolikuma </w:t>
      </w:r>
      <w:r w:rsidR="00DC2A6F">
        <w:t>4</w:t>
      </w:r>
      <w:r w:rsidR="007E1D37" w:rsidRPr="00B76E6D">
        <w:t>.pielikumā</w:t>
      </w:r>
      <w:r w:rsidR="00FE59D5">
        <w:t>).</w:t>
      </w:r>
    </w:p>
    <w:p w14:paraId="0853F982" w14:textId="45E6E06C" w:rsidR="00011953" w:rsidRPr="00250FDB" w:rsidRDefault="009A7F6A" w:rsidP="00781829">
      <w:pPr>
        <w:pStyle w:val="Style1"/>
      </w:pPr>
      <w:r>
        <w:rPr>
          <w:b/>
        </w:rPr>
        <w:t>Preces piegādes termiņš</w:t>
      </w:r>
      <w:r w:rsidRPr="00250FDB">
        <w:rPr>
          <w:b/>
        </w:rPr>
        <w:t xml:space="preserve">: </w:t>
      </w:r>
      <w:r w:rsidR="00011953" w:rsidRPr="00250FDB">
        <w:t xml:space="preserve"> </w:t>
      </w:r>
      <w:r w:rsidR="00250FDB" w:rsidRPr="00250FDB">
        <w:t>10 desmit darba</w:t>
      </w:r>
      <w:r w:rsidRPr="00250FDB">
        <w:t xml:space="preserve"> dienas no Līguma noslēgšanas brīža</w:t>
      </w:r>
      <w:r w:rsidR="00250FDB" w:rsidRPr="00250FDB">
        <w:t xml:space="preserve"> un avansa samaksas veikšanas</w:t>
      </w:r>
      <w:r w:rsidRPr="00250FDB">
        <w:t xml:space="preserve">, atbalsta serviss vienu gadu (12 mēnešus) no piegādes brīža. </w:t>
      </w:r>
      <w:r w:rsidR="00011953" w:rsidRPr="00250FDB">
        <w:t xml:space="preserve"> </w:t>
      </w:r>
    </w:p>
    <w:p w14:paraId="46FF5CD5" w14:textId="320933BB" w:rsidR="00011953" w:rsidRPr="00011953" w:rsidRDefault="0024100D" w:rsidP="00781829">
      <w:pPr>
        <w:pStyle w:val="Style1"/>
        <w:rPr>
          <w:spacing w:val="-7"/>
        </w:rPr>
      </w:pPr>
      <w:r w:rsidRPr="00011953">
        <w:rPr>
          <w:b/>
        </w:rPr>
        <w:t>Norēķinu kārtība</w:t>
      </w:r>
      <w:r w:rsidRPr="00AA5F8A">
        <w:t xml:space="preserve">: </w:t>
      </w:r>
      <w:r w:rsidR="005C6917">
        <w:t>Paredzēts avansa maksājums 2</w:t>
      </w:r>
      <w:r w:rsidR="00250FDB">
        <w:t>0 % apmērā no kopējās</w:t>
      </w:r>
      <w:r w:rsidR="005C6917">
        <w:t xml:space="preserve"> Līguma summas, atlikušo summu 8</w:t>
      </w:r>
      <w:r w:rsidR="00250FDB">
        <w:t xml:space="preserve">0 %  - pēc Preces piegādes. </w:t>
      </w:r>
      <w:r w:rsidR="00011953" w:rsidRPr="00011953">
        <w:t xml:space="preserve">Pasūtītājs </w:t>
      </w:r>
      <w:r w:rsidR="00250FDB">
        <w:t>ap</w:t>
      </w:r>
      <w:r w:rsidR="00011953" w:rsidRPr="00011953">
        <w:t xml:space="preserve">maksu par </w:t>
      </w:r>
      <w:r w:rsidR="00250FDB">
        <w:t>Preces</w:t>
      </w:r>
      <w:r w:rsidR="00011953" w:rsidRPr="00011953">
        <w:t xml:space="preserve"> piegādi veic bezskaidras naudas norēķinu veidā ne vēlāk kā 30 (trīsdesmit)</w:t>
      </w:r>
      <w:r w:rsidR="00250FDB">
        <w:t xml:space="preserve"> dienu laikā</w:t>
      </w:r>
      <w:r w:rsidR="00011953" w:rsidRPr="00011953">
        <w:t xml:space="preserve"> saskaņā ar </w:t>
      </w:r>
      <w:r w:rsidR="00654168">
        <w:t xml:space="preserve">Iepirkuma līguma </w:t>
      </w:r>
      <w:r w:rsidR="00011953" w:rsidRPr="00011953">
        <w:t xml:space="preserve"> projektu</w:t>
      </w:r>
      <w:r w:rsidR="003C2544">
        <w:t xml:space="preserve"> (Nolikuma 3.pielikums</w:t>
      </w:r>
      <w:r w:rsidR="00011953" w:rsidRPr="00011953">
        <w:t>).</w:t>
      </w:r>
    </w:p>
    <w:p w14:paraId="6E96C352" w14:textId="4D72EB41" w:rsidR="00011953" w:rsidRPr="00011953" w:rsidRDefault="00011953" w:rsidP="00781829">
      <w:pPr>
        <w:pStyle w:val="Style1"/>
      </w:pPr>
      <w:r w:rsidRPr="00011953">
        <w:t xml:space="preserve">Pretendentam </w:t>
      </w:r>
      <w:r w:rsidR="00FA44F5">
        <w:t>Līguma</w:t>
      </w:r>
      <w:r w:rsidRPr="00011953">
        <w:t xml:space="preserve"> darbības laikā ir jānodrošina preču piegāde</w:t>
      </w:r>
      <w:r w:rsidR="00FA44F5">
        <w:t xml:space="preserve"> un tehniskais atbalsts</w:t>
      </w:r>
      <w:r w:rsidRPr="00011953">
        <w:t xml:space="preserv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4F22B2A0" w:rsidR="00011953" w:rsidRPr="00011953" w:rsidRDefault="00011953" w:rsidP="00781829">
      <w:pPr>
        <w:pStyle w:val="Style1"/>
      </w:pPr>
      <w:r w:rsidRPr="00011953">
        <w:rPr>
          <w:b/>
        </w:rPr>
        <w:lastRenderedPageBreak/>
        <w:t>Piedāvājuma izvēles kritērijs</w:t>
      </w:r>
      <w:r w:rsidRPr="00011953">
        <w:t xml:space="preserve">: Nolikuma prasībām atbilstošs </w:t>
      </w:r>
      <w:r w:rsidR="00DC31DB">
        <w:t>saimnieciski izdevīgākais</w:t>
      </w:r>
      <w:r w:rsidR="00DC31DB" w:rsidRPr="00DC31DB">
        <w:t xml:space="preserve"> piedāvājumu ar </w:t>
      </w:r>
      <w:r w:rsidR="00DC31DB" w:rsidRPr="00404A38">
        <w:t xml:space="preserve">viszemāko </w:t>
      </w:r>
      <w:r w:rsidR="00913818" w:rsidRPr="00404A38">
        <w:t xml:space="preserve">kopējo </w:t>
      </w:r>
      <w:r w:rsidR="00DC31DB" w:rsidRPr="00404A38">
        <w:t>cenu</w:t>
      </w:r>
      <w:r w:rsidRPr="00404A38">
        <w:t>.</w:t>
      </w:r>
    </w:p>
    <w:p w14:paraId="4087567E" w14:textId="6C6A1481" w:rsidR="000D207A" w:rsidRPr="0024100D" w:rsidRDefault="000D207A" w:rsidP="00641086">
      <w:pPr>
        <w:numPr>
          <w:ilvl w:val="1"/>
          <w:numId w:val="2"/>
        </w:numPr>
        <w:spacing w:after="240"/>
        <w:ind w:left="426" w:hanging="568"/>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r w:rsidRPr="0024100D">
        <w:rPr>
          <w:rFonts w:cs="Times New Roman"/>
        </w:rPr>
        <w:t>Ieinteresētie pie</w:t>
      </w:r>
      <w:r w:rsidR="00DC31DB">
        <w:rPr>
          <w:rFonts w:cs="Times New Roman"/>
        </w:rPr>
        <w:t>gā</w:t>
      </w:r>
      <w:r w:rsidR="00DC31DB" w:rsidRPr="00743028">
        <w:rPr>
          <w:rFonts w:cs="Times New Roman"/>
        </w:rPr>
        <w:t xml:space="preserve">dātāji līdz </w:t>
      </w:r>
      <w:r w:rsidR="00DC31DB" w:rsidRPr="00250FDB">
        <w:rPr>
          <w:rFonts w:cs="Times New Roman"/>
        </w:rPr>
        <w:t>2017</w:t>
      </w:r>
      <w:r w:rsidR="00F4630C">
        <w:rPr>
          <w:rFonts w:cs="Times New Roman"/>
        </w:rPr>
        <w:t>.</w:t>
      </w:r>
      <w:r w:rsidRPr="00250FDB">
        <w:rPr>
          <w:rFonts w:cs="Times New Roman"/>
        </w:rPr>
        <w:t xml:space="preserve">gada </w:t>
      </w:r>
      <w:r w:rsidR="00885D69">
        <w:rPr>
          <w:rFonts w:cs="Times New Roman"/>
        </w:rPr>
        <w:t>31</w:t>
      </w:r>
      <w:r w:rsidR="00F4630C">
        <w:rPr>
          <w:rFonts w:cs="Times New Roman"/>
        </w:rPr>
        <w:t>.</w:t>
      </w:r>
      <w:r w:rsidR="00817FF9">
        <w:rPr>
          <w:rFonts w:cs="Times New Roman"/>
        </w:rPr>
        <w:t>oktobra</w:t>
      </w:r>
      <w:r w:rsidRPr="00250FDB">
        <w:rPr>
          <w:rFonts w:cs="Times New Roman"/>
        </w:rPr>
        <w:t xml:space="preserve"> plkst</w:t>
      </w:r>
      <w:r w:rsidRPr="0024100D">
        <w:rPr>
          <w:rFonts w:cs="Times New Roman"/>
        </w:rPr>
        <w:t>. 10:00 var iepazīties ar Iepirkuma Nolikumu un lejupielādēt to RTU mājaslapas (</w:t>
      </w:r>
      <w:hyperlink r:id="rId9" w:history="1">
        <w:r w:rsidRPr="0024100D">
          <w:rPr>
            <w:rStyle w:val="Hyperlink"/>
            <w:rFonts w:cs="Times New Roman"/>
            <w:color w:val="000000"/>
          </w:rPr>
          <w:t>www.rtu.lv</w:t>
        </w:r>
      </w:hyperlink>
      <w:r w:rsidRPr="0024100D">
        <w:rPr>
          <w:rStyle w:val="Hyperlink"/>
          <w:rFonts w:cs="Times New Roman"/>
          <w:color w:val="000000"/>
        </w:rPr>
        <w:t>)</w:t>
      </w:r>
      <w:r w:rsidRPr="0024100D">
        <w:rPr>
          <w:rFonts w:cs="Times New Roman"/>
          <w:color w:val="000000"/>
        </w:rPr>
        <w:t xml:space="preserve"> </w:t>
      </w:r>
      <w:r w:rsidRPr="0024100D">
        <w:rPr>
          <w:rFonts w:cs="Times New Roman"/>
        </w:rPr>
        <w:t>sadaļā „</w:t>
      </w:r>
      <w:r w:rsidR="004C250B" w:rsidRPr="004C250B">
        <w:rPr>
          <w:rFonts w:cs="Times New Roman"/>
          <w:spacing w:val="-7"/>
        </w:rPr>
        <w:t>Publiskie iepirkumi</w:t>
      </w:r>
      <w:r w:rsidRPr="0024100D">
        <w:rPr>
          <w:rFonts w:cs="Times New Roman"/>
        </w:rPr>
        <w:t>” vai RTU Iepirkumu nodaļā Rīgā, Kaļķu ielā 1, 322.kabinetā darba dienās laikā no plkst. 8:30 līdz plkst</w:t>
      </w:r>
      <w:r w:rsidR="007E0EE0" w:rsidRPr="0024100D">
        <w:rPr>
          <w:rFonts w:cs="Times New Roman"/>
        </w:rPr>
        <w:t>.</w:t>
      </w:r>
      <w:r w:rsidRPr="0024100D">
        <w:rPr>
          <w:rFonts w:cs="Times New Roman"/>
        </w:rPr>
        <w:t xml:space="preserve"> 17:00. </w:t>
      </w:r>
    </w:p>
    <w:p w14:paraId="230E030E" w14:textId="402A65DA" w:rsidR="000D207A" w:rsidRDefault="000D207A" w:rsidP="00781829">
      <w:pPr>
        <w:pStyle w:val="Style1"/>
        <w:rPr>
          <w:spacing w:val="-7"/>
        </w:rPr>
      </w:pPr>
      <w:r>
        <w:t>Pasūtītāja kontaktpersona, kura ir tiesīga Iepirkuma norises gaitā sniegt organizatoriska rakstura informāciju par Nolikumu:</w:t>
      </w:r>
      <w:r w:rsidRPr="00AA4839">
        <w:t xml:space="preserve"> RTU Iepirkumu nodaļas</w:t>
      </w:r>
      <w:r w:rsidR="00914DF4">
        <w:t xml:space="preserve"> vecākā</w:t>
      </w:r>
      <w:r w:rsidRPr="00AA4839">
        <w:t xml:space="preserve"> iepirkumu speciālist</w:t>
      </w:r>
      <w:r w:rsidR="00914DF4">
        <w:t>e</w:t>
      </w:r>
      <w:r w:rsidRPr="00AA4839">
        <w:t xml:space="preserve"> </w:t>
      </w:r>
      <w:r w:rsidR="00914DF4">
        <w:t>Iveta Benga</w:t>
      </w:r>
      <w:r w:rsidRPr="00AA4839">
        <w:t>, tālrunis: 67089</w:t>
      </w:r>
      <w:r w:rsidR="00914DF4">
        <w:t>767</w:t>
      </w:r>
      <w:r w:rsidRPr="00AA4839">
        <w:t xml:space="preserve">, e-pasts: </w:t>
      </w:r>
      <w:hyperlink r:id="rId10" w:history="1">
        <w:r w:rsidR="00914DF4" w:rsidRPr="007B6386">
          <w:rPr>
            <w:rStyle w:val="Hyperlink"/>
          </w:rPr>
          <w:t>iveta.benga@rtu.lv</w:t>
        </w:r>
      </w:hyperlink>
      <w:r w:rsidRPr="00AA4839">
        <w:t>,</w:t>
      </w:r>
      <w:r w:rsidR="00914DF4">
        <w:t xml:space="preserve"> </w:t>
      </w:r>
      <w:r w:rsidRPr="00AA4839">
        <w:t>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7399F889"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1" w:history="1">
        <w:r w:rsidR="00914DF4" w:rsidRPr="007B6386">
          <w:rPr>
            <w:rStyle w:val="Hyperlink"/>
            <w:rFonts w:cs="Times New Roman"/>
          </w:rPr>
          <w:t>iveta.benga@rtu.lv</w:t>
        </w:r>
      </w:hyperlink>
      <w:r>
        <w:rPr>
          <w:rFonts w:cs="Times New Roman"/>
        </w:rPr>
        <w:t xml:space="preserve"> (saskaņā ar Publisko iepirkumu likuma</w:t>
      </w:r>
      <w:r w:rsidR="00F4630C">
        <w:rPr>
          <w:rFonts w:cs="Times New Roman"/>
        </w:rPr>
        <w:t xml:space="preserve"> 38.</w:t>
      </w:r>
      <w:r w:rsidRPr="004C250B">
        <w:rPr>
          <w:rFonts w:cs="Times New Roman"/>
        </w:rPr>
        <w:t>panta t</w:t>
      </w:r>
      <w:r>
        <w:rPr>
          <w:rFonts w:cs="Times New Roman"/>
        </w:rPr>
        <w:t>rešo daļu), pa tālruni 67089</w:t>
      </w:r>
      <w:r w:rsidR="00914DF4">
        <w:rPr>
          <w:rFonts w:cs="Times New Roman"/>
        </w:rPr>
        <w:t>767</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25023A81"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w:t>
      </w:r>
      <w:r w:rsidR="00914DF4">
        <w:rPr>
          <w:rFonts w:cs="Times New Roman"/>
          <w:spacing w:val="-7"/>
        </w:rPr>
        <w:t>tīmekļvietnē</w:t>
      </w:r>
      <w:r w:rsidRPr="004C250B">
        <w:rPr>
          <w:rFonts w:cs="Times New Roman"/>
          <w:spacing w:val="-7"/>
        </w:rPr>
        <w:t xml:space="preserve"> </w:t>
      </w:r>
      <w:hyperlink r:id="rId12"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1F8BDB47" w:rsidR="000D207A" w:rsidRDefault="000D207A" w:rsidP="004C2A3B">
      <w:pPr>
        <w:numPr>
          <w:ilvl w:val="2"/>
          <w:numId w:val="2"/>
        </w:numPr>
        <w:spacing w:after="240"/>
        <w:ind w:left="1134" w:hanging="70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914DF4">
        <w:rPr>
          <w:rFonts w:cs="Times New Roman"/>
        </w:rPr>
        <w:t>tīmekļvietnē</w:t>
      </w:r>
      <w:r w:rsidRPr="00D44E6C">
        <w:rPr>
          <w:rFonts w:cs="Times New Roman"/>
        </w:rPr>
        <w:t xml:space="preserve"> (</w:t>
      </w:r>
      <w:hyperlink r:id="rId13"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1DEC8B92"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w:t>
      </w:r>
      <w:r w:rsidRPr="00743028">
        <w:rPr>
          <w:szCs w:val="24"/>
          <w:lang w:val="lv-LV"/>
        </w:rPr>
        <w:t xml:space="preserve">līdz </w:t>
      </w:r>
      <w:r w:rsidR="00DC31DB" w:rsidRPr="00743028">
        <w:rPr>
          <w:b/>
          <w:szCs w:val="24"/>
          <w:lang w:val="lv-LV"/>
        </w:rPr>
        <w:t>2017</w:t>
      </w:r>
      <w:r w:rsidRPr="00743028">
        <w:rPr>
          <w:b/>
          <w:szCs w:val="24"/>
          <w:lang w:val="lv-LV"/>
        </w:rPr>
        <w:t xml:space="preserve">.gada </w:t>
      </w:r>
      <w:r w:rsidR="00885D69">
        <w:rPr>
          <w:b/>
          <w:szCs w:val="24"/>
          <w:lang w:val="lv-LV"/>
        </w:rPr>
        <w:t>31</w:t>
      </w:r>
      <w:r w:rsidRPr="00250FDB">
        <w:rPr>
          <w:b/>
          <w:szCs w:val="24"/>
          <w:lang w:val="lv-LV"/>
        </w:rPr>
        <w:t>.</w:t>
      </w:r>
      <w:r w:rsidR="00817FF9">
        <w:rPr>
          <w:b/>
          <w:szCs w:val="24"/>
          <w:lang w:val="lv-LV"/>
        </w:rPr>
        <w:t>oktobrī</w:t>
      </w:r>
      <w:r w:rsidR="00914DF4">
        <w:rPr>
          <w:b/>
          <w:szCs w:val="24"/>
          <w:lang w:val="lv-LV"/>
        </w:rPr>
        <w:t xml:space="preserve">               </w:t>
      </w:r>
      <w:r w:rsidRPr="00743028">
        <w:rPr>
          <w:b/>
          <w:szCs w:val="24"/>
          <w:lang w:val="lv-LV"/>
        </w:rPr>
        <w:t>plkst</w:t>
      </w:r>
      <w:r w:rsidRPr="00EE718B">
        <w:rPr>
          <w:b/>
          <w:szCs w:val="24"/>
          <w:lang w:val="lv-LV"/>
        </w:rPr>
        <w:t>.</w:t>
      </w:r>
      <w:r w:rsidRPr="00EE718B">
        <w:rPr>
          <w:szCs w:val="24"/>
          <w:lang w:val="lv-LV"/>
        </w:rPr>
        <w:t xml:space="preserve"> </w:t>
      </w:r>
      <w:r w:rsidRPr="00EE718B">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0CEDBDC4"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6B9478FA"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77777777" w:rsidR="000D207A" w:rsidRPr="00AA4839" w:rsidRDefault="000D207A" w:rsidP="0021272B">
      <w:pPr>
        <w:pStyle w:val="BodyText"/>
        <w:numPr>
          <w:ilvl w:val="1"/>
          <w:numId w:val="2"/>
        </w:numPr>
        <w:tabs>
          <w:tab w:val="left" w:pos="540"/>
        </w:tabs>
        <w:spacing w:after="240"/>
        <w:ind w:left="426" w:hanging="568"/>
        <w:rPr>
          <w:szCs w:val="24"/>
        </w:rPr>
      </w:pPr>
      <w:r w:rsidRPr="00AA4839">
        <w:rPr>
          <w:szCs w:val="24"/>
          <w:lang w:val="lv-LV"/>
        </w:rPr>
        <w:lastRenderedPageBreak/>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0B7D1D36" w14:textId="686B9E0E" w:rsidR="00EC41A2" w:rsidRDefault="000D207A" w:rsidP="0021272B">
      <w:pPr>
        <w:pStyle w:val="BodyText"/>
        <w:numPr>
          <w:ilvl w:val="1"/>
          <w:numId w:val="2"/>
        </w:numPr>
        <w:spacing w:before="120" w:after="240"/>
        <w:ind w:left="426" w:hanging="568"/>
        <w:rPr>
          <w:szCs w:val="24"/>
          <w:lang w:val="lv-LV"/>
        </w:rPr>
      </w:pPr>
      <w:r w:rsidRPr="00AA4839">
        <w:rPr>
          <w:szCs w:val="24"/>
        </w:rPr>
        <w:t xml:space="preserve">Piedāvājumu noformējuma pārbaudi, Pretendentu atlases pārbaudi, </w:t>
      </w:r>
      <w:r w:rsidR="00DC2A6F">
        <w:rPr>
          <w:szCs w:val="24"/>
          <w:lang w:val="lv-LV"/>
        </w:rPr>
        <w:t xml:space="preserve">tehniskā piedāvājuma un </w:t>
      </w:r>
      <w:r w:rsidRPr="00AA4839">
        <w:rPr>
          <w:szCs w:val="24"/>
        </w:rPr>
        <w:t>finanšu piedāvājuma vērtēšanu Komisija veic slēgtā sēdē.</w:t>
      </w:r>
      <w:r>
        <w:rPr>
          <w:szCs w:val="24"/>
          <w:lang w:val="lv-LV"/>
        </w:rPr>
        <w:t xml:space="preserve"> </w:t>
      </w:r>
    </w:p>
    <w:p w14:paraId="429219E7" w14:textId="5F2FADCD"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781829">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6F43F48E"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sidR="00913779">
        <w:rPr>
          <w:szCs w:val="24"/>
          <w:lang w:val="lv-LV"/>
        </w:rPr>
        <w:t>1.</w:t>
      </w:r>
      <w:r>
        <w:rPr>
          <w:szCs w:val="24"/>
          <w:lang w:val="lv-LV"/>
        </w:rPr>
        <w:t>pielikumā</w:t>
      </w:r>
      <w:r w:rsidRPr="00AA4839">
        <w:rPr>
          <w:szCs w:val="24"/>
        </w:rPr>
        <w:t xml:space="preserve"> – Pieteikuma vēstules forma);</w:t>
      </w:r>
    </w:p>
    <w:p w14:paraId="67421344" w14:textId="422D8981" w:rsidR="00DC2A6F" w:rsidRDefault="00DC2A6F" w:rsidP="00DC31DB">
      <w:pPr>
        <w:pStyle w:val="BodyText"/>
        <w:numPr>
          <w:ilvl w:val="2"/>
          <w:numId w:val="2"/>
        </w:numPr>
        <w:spacing w:after="240"/>
        <w:ind w:left="1134" w:hanging="708"/>
        <w:rPr>
          <w:szCs w:val="24"/>
        </w:rPr>
      </w:pPr>
      <w:r>
        <w:rPr>
          <w:szCs w:val="24"/>
          <w:lang w:val="lv-LV"/>
        </w:rPr>
        <w:t xml:space="preserve">Tehniskais piedāvājums </w:t>
      </w:r>
      <w:r w:rsidRPr="00F401EE">
        <w:t>(</w:t>
      </w:r>
      <w:r>
        <w:t>Nolikuma 2</w:t>
      </w:r>
      <w:r w:rsidR="00913779">
        <w:t>.</w:t>
      </w:r>
      <w:r w:rsidRPr="00F401EE">
        <w:t xml:space="preserve">pielikumā </w:t>
      </w:r>
      <w:r>
        <w:t>–</w:t>
      </w:r>
      <w:r w:rsidRPr="00F401EE">
        <w:t xml:space="preserve"> </w:t>
      </w:r>
      <w:r>
        <w:rPr>
          <w:lang w:val="lv-LV"/>
        </w:rPr>
        <w:t xml:space="preserve">Tehniskā specifikācija </w:t>
      </w:r>
      <w:r w:rsidR="009A7F6A">
        <w:rPr>
          <w:lang w:val="lv-LV"/>
        </w:rPr>
        <w:t>–</w:t>
      </w:r>
      <w:r>
        <w:rPr>
          <w:lang w:val="lv-LV"/>
        </w:rPr>
        <w:t xml:space="preserve"> </w:t>
      </w:r>
      <w:proofErr w:type="spellStart"/>
      <w:r>
        <w:rPr>
          <w:lang w:val="lv-LV"/>
        </w:rPr>
        <w:t>tehnsikā</w:t>
      </w:r>
      <w:proofErr w:type="spellEnd"/>
      <w:r w:rsidR="009A7F6A">
        <w:rPr>
          <w:lang w:val="lv-LV"/>
        </w:rPr>
        <w:t xml:space="preserve"> un finanšu</w:t>
      </w:r>
      <w:r w:rsidRPr="00F401EE">
        <w:t xml:space="preserve"> </w:t>
      </w:r>
      <w:r>
        <w:t>piedāvājuma forma</w:t>
      </w:r>
      <w:r w:rsidRPr="00F401EE">
        <w:t>).</w:t>
      </w:r>
      <w:r>
        <w:rPr>
          <w:szCs w:val="24"/>
          <w:lang w:val="lv-LV"/>
        </w:rPr>
        <w:t>;</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02688FF5"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sidR="000234A9">
        <w:rPr>
          <w:rFonts w:cs="Times New Roman"/>
        </w:rPr>
        <w:t>F</w:t>
      </w:r>
      <w:r>
        <w:rPr>
          <w:rFonts w:cs="Times New Roman"/>
        </w:rPr>
        <w:t>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32964971" w14:textId="77777777" w:rsidR="00BC4998" w:rsidRPr="00BC4998" w:rsidRDefault="00BC4998" w:rsidP="00BC4998">
            <w:pPr>
              <w:jc w:val="center"/>
              <w:rPr>
                <w:rFonts w:cs="Times New Roman"/>
                <w:b/>
                <w:bCs/>
                <w:kern w:val="0"/>
                <w:sz w:val="22"/>
                <w:szCs w:val="22"/>
              </w:rPr>
            </w:pPr>
            <w:r w:rsidRPr="00BC4998">
              <w:rPr>
                <w:rFonts w:cs="Times New Roman"/>
                <w:b/>
                <w:bCs/>
                <w:kern w:val="0"/>
                <w:sz w:val="22"/>
                <w:szCs w:val="22"/>
              </w:rPr>
              <w:t xml:space="preserve">“Programmatūras </w:t>
            </w:r>
            <w:proofErr w:type="spellStart"/>
            <w:r w:rsidRPr="00BC4998">
              <w:rPr>
                <w:rFonts w:cs="Times New Roman"/>
                <w:b/>
                <w:bCs/>
                <w:i/>
                <w:kern w:val="0"/>
                <w:sz w:val="22"/>
                <w:szCs w:val="22"/>
              </w:rPr>
              <w:t>SolidCAM</w:t>
            </w:r>
            <w:proofErr w:type="spellEnd"/>
            <w:r w:rsidRPr="00BC4998">
              <w:rPr>
                <w:rFonts w:cs="Times New Roman"/>
                <w:b/>
                <w:bCs/>
                <w:kern w:val="0"/>
                <w:sz w:val="22"/>
                <w:szCs w:val="22"/>
              </w:rPr>
              <w:t xml:space="preserve"> licences iegāde  RTU Dizaina fabrikas vajadzībām”</w:t>
            </w:r>
          </w:p>
          <w:p w14:paraId="4CB4434F" w14:textId="77777777" w:rsidR="000D207A" w:rsidRPr="00AA4839" w:rsidRDefault="000D207A" w:rsidP="004018F2">
            <w:pPr>
              <w:pStyle w:val="BodyText"/>
              <w:rPr>
                <w:rFonts w:eastAsia="Times New Roman"/>
                <w:b/>
                <w:szCs w:val="24"/>
                <w:lang w:val="lv-LV" w:eastAsia="lv-LV"/>
              </w:rPr>
            </w:pPr>
          </w:p>
          <w:p w14:paraId="3A8701C5" w14:textId="31C15415"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2017</w:t>
            </w:r>
            <w:r w:rsidR="00627C07">
              <w:rPr>
                <w:b/>
                <w:szCs w:val="24"/>
                <w:lang w:val="lv-LV"/>
              </w:rPr>
              <w:t>/</w:t>
            </w:r>
            <w:r w:rsidR="00817FF9">
              <w:rPr>
                <w:b/>
                <w:szCs w:val="24"/>
                <w:lang w:val="lv-LV"/>
              </w:rPr>
              <w:t>104</w:t>
            </w:r>
          </w:p>
          <w:p w14:paraId="685BB4C3" w14:textId="77777777" w:rsidR="000D207A" w:rsidRPr="00AA4839" w:rsidRDefault="000D207A" w:rsidP="004018F2">
            <w:pPr>
              <w:pStyle w:val="BodyText"/>
              <w:jc w:val="center"/>
              <w:rPr>
                <w:b/>
                <w:szCs w:val="24"/>
                <w:lang w:val="lv-LV"/>
              </w:rPr>
            </w:pPr>
          </w:p>
          <w:p w14:paraId="213280A6" w14:textId="5EE6F1A3" w:rsidR="000D207A" w:rsidRPr="00AA4839" w:rsidRDefault="000D207A" w:rsidP="004018F2">
            <w:pPr>
              <w:pStyle w:val="BodyText"/>
              <w:jc w:val="center"/>
              <w:rPr>
                <w:b/>
                <w:szCs w:val="24"/>
                <w:lang w:val="lv-LV"/>
              </w:rPr>
            </w:pPr>
            <w:r w:rsidRPr="00A05B0D">
              <w:rPr>
                <w:b/>
                <w:szCs w:val="24"/>
                <w:lang w:val="lv-LV"/>
              </w:rPr>
              <w:t xml:space="preserve">Neatvērt </w:t>
            </w:r>
            <w:r w:rsidRPr="00743028">
              <w:rPr>
                <w:b/>
                <w:szCs w:val="24"/>
                <w:lang w:val="lv-LV"/>
              </w:rPr>
              <w:t>līdz 201</w:t>
            </w:r>
            <w:r w:rsidR="00DC31DB" w:rsidRPr="00743028">
              <w:rPr>
                <w:b/>
                <w:szCs w:val="24"/>
                <w:lang w:val="lv-LV"/>
              </w:rPr>
              <w:t>7</w:t>
            </w:r>
            <w:r w:rsidRPr="00743028">
              <w:rPr>
                <w:b/>
                <w:szCs w:val="24"/>
                <w:lang w:val="lv-LV"/>
              </w:rPr>
              <w:t xml:space="preserve">.gada </w:t>
            </w:r>
            <w:r w:rsidR="00885D69">
              <w:rPr>
                <w:b/>
                <w:szCs w:val="24"/>
                <w:lang w:val="lv-LV"/>
              </w:rPr>
              <w:t>31</w:t>
            </w:r>
            <w:r w:rsidR="00817FF9">
              <w:rPr>
                <w:b/>
                <w:szCs w:val="24"/>
                <w:lang w:val="lv-LV"/>
              </w:rPr>
              <w:t>.oktobra</w:t>
            </w:r>
            <w:r w:rsidRPr="00EE718B">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81829">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saskaņā ar Ministru kabineta 2010.gada 28.</w:t>
      </w:r>
      <w:bookmarkStart w:id="0" w:name="_GoBack"/>
      <w:r w:rsidRPr="00AA4839">
        <w:t>sept</w:t>
      </w:r>
      <w:bookmarkEnd w:id="0"/>
      <w:r w:rsidRPr="00AA4839">
        <w:t xml:space="preserve">embra noteikumu Nr.916 „Dokumentu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58B12311" w14:textId="3F27116C" w:rsidR="000D207A" w:rsidRPr="002E1BB2" w:rsidRDefault="002E1BB2" w:rsidP="00781829">
      <w:pPr>
        <w:pStyle w:val="Style1"/>
      </w:pPr>
      <w:r w:rsidRPr="002E1BB2">
        <w:t>Pasūtītājs izslēdz pretendentu no dalības iepirkuma procedūrā Publisko iepirkumu likuma 9. panta astotajā daļā noteiktajos gadījumos.</w:t>
      </w:r>
    </w:p>
    <w:p w14:paraId="404C9431" w14:textId="665E620B" w:rsidR="002E1BB2" w:rsidRPr="002E1BB2" w:rsidRDefault="002E1BB2" w:rsidP="00781829">
      <w:pPr>
        <w:pStyle w:val="Style1"/>
      </w:pPr>
      <w:r w:rsidRPr="002E1BB2">
        <w:t>Pasūtītājs pārbaudi par pretendentu izslēgšanas gadījumu esamību veic kārtībā, kāda ir noteikta Publisko iepirkumu likuma 9. panta devītajā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5375"/>
      </w:tblGrid>
      <w:tr w:rsidR="000D207A" w:rsidRPr="00155D61" w14:paraId="6F2EF790" w14:textId="77777777" w:rsidTr="005C6917">
        <w:trPr>
          <w:trHeight w:val="767"/>
        </w:trPr>
        <w:tc>
          <w:tcPr>
            <w:tcW w:w="206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781829">
            <w:pPr>
              <w:pStyle w:val="Style1"/>
            </w:pPr>
            <w:r w:rsidRPr="00155D61">
              <w:t>Pretendentam jāatbilst šādām kvalifikācijas prasībām:</w:t>
            </w:r>
          </w:p>
        </w:tc>
        <w:tc>
          <w:tcPr>
            <w:tcW w:w="293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781829">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5C6917">
        <w:trPr>
          <w:trHeight w:val="2326"/>
        </w:trPr>
        <w:tc>
          <w:tcPr>
            <w:tcW w:w="206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293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5C6917">
        <w:trPr>
          <w:trHeight w:val="1079"/>
        </w:trPr>
        <w:tc>
          <w:tcPr>
            <w:tcW w:w="206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293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 xml:space="preserve">komercreģistrā, jāiesniedz dokuments, kas apliecina tā reģistrāciju. Ārvalstī reģistrētam Pretendentam jāiesniedz kompetentas attiecīgās valsts institūcijas izsniegts dokuments, kas apliecina, ka Pretendents ir </w:t>
            </w:r>
            <w:r w:rsidR="00FF6792">
              <w:rPr>
                <w:rFonts w:cs="Times New Roman"/>
              </w:rPr>
              <w:lastRenderedPageBreak/>
              <w:t>reģistrēts atbilstoši tās valsts normatīvo aktu prasībām.</w:t>
            </w:r>
          </w:p>
        </w:tc>
      </w:tr>
      <w:tr w:rsidR="000D207A" w:rsidRPr="00155D61" w14:paraId="2C49ECDF" w14:textId="77777777" w:rsidTr="005C6917">
        <w:trPr>
          <w:trHeight w:val="557"/>
        </w:trPr>
        <w:tc>
          <w:tcPr>
            <w:tcW w:w="206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293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DA490C" w:rsidRPr="00155D61" w14:paraId="413DE5CC" w14:textId="77777777" w:rsidTr="005C6917">
        <w:trPr>
          <w:trHeight w:val="557"/>
        </w:trPr>
        <w:tc>
          <w:tcPr>
            <w:tcW w:w="2063" w:type="pct"/>
            <w:tcBorders>
              <w:top w:val="single" w:sz="4" w:space="0" w:color="auto"/>
              <w:left w:val="single" w:sz="4" w:space="0" w:color="auto"/>
              <w:bottom w:val="single" w:sz="4" w:space="0" w:color="auto"/>
              <w:right w:val="single" w:sz="4" w:space="0" w:color="auto"/>
            </w:tcBorders>
          </w:tcPr>
          <w:p w14:paraId="7DAF721C" w14:textId="577CFF39" w:rsidR="00DA490C" w:rsidRPr="00250FDB" w:rsidRDefault="00DA490C" w:rsidP="00DA490C">
            <w:pPr>
              <w:pStyle w:val="ListParagraph"/>
              <w:spacing w:after="240"/>
              <w:ind w:left="53"/>
              <w:jc w:val="both"/>
              <w:rPr>
                <w:rFonts w:cs="Times New Roman"/>
              </w:rPr>
            </w:pPr>
            <w:r w:rsidRPr="00250FDB">
              <w:rPr>
                <w:rFonts w:cs="Times New Roman"/>
              </w:rPr>
              <w:t xml:space="preserve">5.1.4. Pretendentam ir tiesības piegādāt </w:t>
            </w:r>
            <w:proofErr w:type="spellStart"/>
            <w:r w:rsidRPr="00250FDB">
              <w:rPr>
                <w:rFonts w:cs="Times New Roman"/>
              </w:rPr>
              <w:t>SolidCAM</w:t>
            </w:r>
            <w:proofErr w:type="spellEnd"/>
            <w:r w:rsidRPr="00250FDB">
              <w:rPr>
                <w:rFonts w:cs="Times New Roman"/>
              </w:rPr>
              <w:t xml:space="preserve"> programmatūras licenci un nodrošināt programmatūras atbalstu tehniskajā specifikācijā noteiktajā termiņā.</w:t>
            </w:r>
          </w:p>
        </w:tc>
        <w:tc>
          <w:tcPr>
            <w:tcW w:w="2937" w:type="pct"/>
            <w:tcBorders>
              <w:top w:val="single" w:sz="4" w:space="0" w:color="auto"/>
              <w:left w:val="single" w:sz="4" w:space="0" w:color="auto"/>
              <w:bottom w:val="single" w:sz="4" w:space="0" w:color="auto"/>
              <w:right w:val="single" w:sz="4" w:space="0" w:color="auto"/>
            </w:tcBorders>
          </w:tcPr>
          <w:p w14:paraId="4EB99960" w14:textId="75EA4B64" w:rsidR="00DA490C" w:rsidRPr="00250FDB" w:rsidRDefault="00DA490C" w:rsidP="00041052">
            <w:pPr>
              <w:pStyle w:val="ListParagraph"/>
              <w:spacing w:after="240"/>
              <w:ind w:left="34"/>
              <w:jc w:val="both"/>
              <w:rPr>
                <w:rFonts w:cs="Times New Roman"/>
              </w:rPr>
            </w:pPr>
            <w:r w:rsidRPr="00250FDB">
              <w:rPr>
                <w:rFonts w:cs="Times New Roman"/>
              </w:rPr>
              <w:t xml:space="preserve">5.2.4. </w:t>
            </w:r>
            <w:r w:rsidR="00041052" w:rsidRPr="00250FDB">
              <w:rPr>
                <w:rFonts w:cs="Times New Roman"/>
              </w:rPr>
              <w:t xml:space="preserve">Pretendenta vai ražotāja apliecinājums, ka Pretendentam ir tiesības licencēt </w:t>
            </w:r>
            <w:proofErr w:type="spellStart"/>
            <w:r w:rsidR="00041052" w:rsidRPr="00250FDB">
              <w:rPr>
                <w:rFonts w:cs="Times New Roman"/>
              </w:rPr>
              <w:t>SolidCAM</w:t>
            </w:r>
            <w:proofErr w:type="spellEnd"/>
            <w:r w:rsidR="00041052" w:rsidRPr="00250FDB">
              <w:rPr>
                <w:rFonts w:cs="Times New Roman"/>
              </w:rPr>
              <w:t xml:space="preserve"> programmatūru un nodrošināt šīs programmatūras atbalstu tehniskajā specifikācijā noteiktajā termiņā.</w:t>
            </w:r>
          </w:p>
        </w:tc>
      </w:tr>
    </w:tbl>
    <w:p w14:paraId="3CD03A72" w14:textId="77777777" w:rsidR="000D207A" w:rsidRPr="00AA4839" w:rsidRDefault="000D207A" w:rsidP="000D207A">
      <w:pPr>
        <w:jc w:val="both"/>
        <w:rPr>
          <w:rFonts w:cs="Times New Roman"/>
          <w:color w:val="000000"/>
          <w:highlight w:val="green"/>
        </w:rPr>
      </w:pPr>
    </w:p>
    <w:p w14:paraId="1B5F02E7" w14:textId="30ACE551"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061EC2">
        <w:rPr>
          <w:rFonts w:cs="Times New Roman"/>
        </w:rPr>
        <w:t>Iepirkuma līguma</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014D711D" w:rsidR="005C39D2" w:rsidRDefault="00DC2A6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PIEDĀVĀJUMA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463DA98" w14:textId="6547FACD" w:rsidR="00C22E2F"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w:t>
      </w:r>
      <w:r w:rsidR="00DC2A6F">
        <w:rPr>
          <w:rFonts w:cs="Times New Roman"/>
        </w:rPr>
        <w:t>Tehnisko</w:t>
      </w:r>
      <w:r w:rsidR="009A7F6A">
        <w:rPr>
          <w:rFonts w:cs="Times New Roman"/>
        </w:rPr>
        <w:t xml:space="preserve"> un finanšu</w:t>
      </w:r>
      <w:r w:rsidRPr="00485386">
        <w:rPr>
          <w:rFonts w:cs="Times New Roman"/>
        </w:rPr>
        <w:t xml:space="preserve"> piedāvājumu saskaņā ar Nolikuma </w:t>
      </w:r>
      <w:r w:rsidR="00DC2A6F">
        <w:rPr>
          <w:rFonts w:cs="Times New Roman"/>
        </w:rPr>
        <w:t>2</w:t>
      </w:r>
      <w:r w:rsidR="001E6686">
        <w:rPr>
          <w:rFonts w:cs="Times New Roman"/>
        </w:rPr>
        <w:t>.</w:t>
      </w:r>
      <w:r w:rsidRPr="00485386">
        <w:rPr>
          <w:rFonts w:cs="Times New Roman"/>
        </w:rPr>
        <w:t>pielikumā (</w:t>
      </w:r>
      <w:r w:rsidR="00DC2A6F">
        <w:rPr>
          <w:rFonts w:cs="Times New Roman"/>
        </w:rPr>
        <w:t xml:space="preserve">Tehniskā specifikācija – Tehniskā </w:t>
      </w:r>
      <w:r w:rsidR="009A7F6A">
        <w:rPr>
          <w:rFonts w:cs="Times New Roman"/>
        </w:rPr>
        <w:t xml:space="preserve"> un finanšu </w:t>
      </w:r>
      <w:r w:rsidR="00DC2A6F">
        <w:rPr>
          <w:rFonts w:cs="Times New Roman"/>
        </w:rPr>
        <w:t>piedāvājuma forma)</w:t>
      </w:r>
      <w:r w:rsidRPr="00485386">
        <w:rPr>
          <w:rFonts w:cs="Times New Roman"/>
        </w:rPr>
        <w:t xml:space="preserve"> noteikto formu, ievērojo</w:t>
      </w:r>
      <w:r w:rsidR="00DC2A6F">
        <w:rPr>
          <w:rFonts w:cs="Times New Roman"/>
        </w:rPr>
        <w:t>t Pasūtītāja noteiktās prasības.</w:t>
      </w:r>
    </w:p>
    <w:p w14:paraId="2BA8C77C" w14:textId="4214786F" w:rsidR="00781829" w:rsidRPr="00781829" w:rsidRDefault="00781829" w:rsidP="00781829">
      <w:pPr>
        <w:pStyle w:val="Style1"/>
        <w:rPr>
          <w:color w:val="000000"/>
          <w:spacing w:val="-4"/>
        </w:rPr>
      </w:pPr>
      <w:r w:rsidRPr="004E2530">
        <w:t>Tehniskajam piedāvājumam jāpievieno piedāvāto preču ražotāju tehnisko dokumentāciju, no kuras ir iespējams pārliecināties par preces tehniskajiem parametriem.</w:t>
      </w:r>
    </w:p>
    <w:p w14:paraId="6003F364" w14:textId="00771E53" w:rsidR="00781829" w:rsidRPr="00781829" w:rsidRDefault="00781829" w:rsidP="00781829">
      <w:pPr>
        <w:pStyle w:val="Style1"/>
        <w:rPr>
          <w:spacing w:val="-4"/>
        </w:rPr>
      </w:pPr>
      <w:r w:rsidRPr="006E7ECE">
        <w:t xml:space="preserve">Tehniskajā piedāvājumā Pretendentam jānorāda un jāiekļauj informācija, kas apliecina to, ka Pretendents izprot un apņemas ievērot </w:t>
      </w:r>
      <w:r w:rsidRPr="006E7ECE">
        <w:rPr>
          <w:u w:val="single"/>
        </w:rPr>
        <w:t>katru</w:t>
      </w:r>
      <w:r w:rsidRPr="006E7ECE">
        <w:t xml:space="preserve"> Tehniskajā specifikācijā norādīto prasību</w:t>
      </w:r>
    </w:p>
    <w:p w14:paraId="7B91612A" w14:textId="5A39524B"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ndents 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DC2A6F">
        <w:rPr>
          <w:rFonts w:cs="Times New Roman"/>
        </w:rPr>
        <w:t>Iepirkuma līguma</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24A73E9D" w:rsidR="005C39D2" w:rsidRDefault="005C39D2" w:rsidP="00EF04F0">
      <w:pPr>
        <w:numPr>
          <w:ilvl w:val="1"/>
          <w:numId w:val="2"/>
        </w:numPr>
        <w:spacing w:after="240"/>
        <w:ind w:left="360" w:hanging="502"/>
        <w:jc w:val="both"/>
        <w:rPr>
          <w:rFonts w:cs="Times New Roman"/>
        </w:rPr>
      </w:pPr>
      <w:r>
        <w:rPr>
          <w:rFonts w:cs="Times New Roman"/>
        </w:rPr>
        <w:lastRenderedPageBreak/>
        <w:t xml:space="preserve">Piedāvāto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2C2A6669"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 xml:space="preserve">ā noteiktajām kvalifikācijas prasībām, tiek virzīts </w:t>
      </w:r>
      <w:r w:rsidR="000234A9">
        <w:rPr>
          <w:rFonts w:cs="Times New Roman"/>
        </w:rPr>
        <w:t>finanšu</w:t>
      </w:r>
      <w:r w:rsidRPr="00AA4839">
        <w:rPr>
          <w:rFonts w:cs="Times New Roman"/>
        </w:rPr>
        <w:t xml:space="preserve"> piedāvājuma atbilstības pārbaudei.</w:t>
      </w:r>
    </w:p>
    <w:p w14:paraId="6303A053" w14:textId="63D66FCE" w:rsidR="000D207A" w:rsidRPr="00EA401E" w:rsidRDefault="00DC2A6F" w:rsidP="00EF04F0">
      <w:pPr>
        <w:widowControl w:val="0"/>
        <w:numPr>
          <w:ilvl w:val="0"/>
          <w:numId w:val="2"/>
        </w:numPr>
        <w:spacing w:after="240"/>
        <w:ind w:right="-79" w:hanging="502"/>
        <w:jc w:val="center"/>
        <w:rPr>
          <w:rFonts w:cs="Times New Roman"/>
          <w:b/>
          <w:smallCaps/>
        </w:rPr>
      </w:pPr>
      <w:r>
        <w:rPr>
          <w:rFonts w:cs="Times New Roman"/>
          <w:b/>
          <w:smallCaps/>
        </w:rPr>
        <w:t xml:space="preserve">TEHNISKĀ UN </w:t>
      </w:r>
      <w:r w:rsidR="000D207A" w:rsidRPr="00EA401E">
        <w:rPr>
          <w:rFonts w:cs="Times New Roman"/>
          <w:b/>
          <w:smallCaps/>
        </w:rPr>
        <w:t>FINANŠU PIEDĀVĀJUMA VĒRTĒŠANA</w:t>
      </w:r>
    </w:p>
    <w:p w14:paraId="7C13B1FF" w14:textId="77777777" w:rsidR="00781829" w:rsidRPr="00781829" w:rsidRDefault="00781829" w:rsidP="00781829">
      <w:pPr>
        <w:pStyle w:val="Style1"/>
      </w:pPr>
      <w:r w:rsidRPr="00781829">
        <w:t>Pēc Pretendentu kvalifikācijas pārbaudes Iepirkuma komisija slēgtā sēdē veic Pretendentu Tehnisko piedāvājumu atbilstības pārbaudi Tehniskajā specifikācijā noteiktajām prasībām</w:t>
      </w:r>
      <w:r w:rsidRPr="00781829">
        <w:rPr>
          <w:color w:val="000000"/>
          <w:spacing w:val="-6"/>
        </w:rPr>
        <w:t>.</w:t>
      </w:r>
    </w:p>
    <w:p w14:paraId="32F1A6B9" w14:textId="67EFF841" w:rsidR="00781829" w:rsidRPr="00781829" w:rsidRDefault="00781829" w:rsidP="00781829">
      <w:pPr>
        <w:pStyle w:val="Style1"/>
      </w:pPr>
      <w:r w:rsidRPr="00781829">
        <w:t>Pretendenta piedāvājums tiek noraidīts un netiek tālāk izvērtēts, ja Iepirkuma komisija konstatē, ka:</w:t>
      </w:r>
    </w:p>
    <w:p w14:paraId="54BEFD9B" w14:textId="77777777" w:rsidR="00781829" w:rsidRDefault="00781829" w:rsidP="00781829">
      <w:pPr>
        <w:pStyle w:val="ListParagraph"/>
        <w:widowControl w:val="0"/>
        <w:numPr>
          <w:ilvl w:val="2"/>
          <w:numId w:val="2"/>
        </w:numPr>
        <w:ind w:right="-81"/>
        <w:jc w:val="both"/>
        <w:rPr>
          <w:rFonts w:cs="Times New Roman"/>
        </w:rPr>
      </w:pPr>
      <w:r w:rsidRPr="00781829">
        <w:rPr>
          <w:rFonts w:cs="Times New Roman"/>
        </w:rPr>
        <w:t>nav iesniegti tehniskā piedāvājuma dokumenti vai tie un to saturs neatbilst nolikuma un Tehniskās specifikācijas prasībām.</w:t>
      </w:r>
    </w:p>
    <w:p w14:paraId="7607F640" w14:textId="6D00108B" w:rsidR="00781829" w:rsidRDefault="00781829" w:rsidP="00781829">
      <w:pPr>
        <w:pStyle w:val="ListParagraph"/>
        <w:widowControl w:val="0"/>
        <w:numPr>
          <w:ilvl w:val="2"/>
          <w:numId w:val="2"/>
        </w:numPr>
        <w:ind w:right="-81"/>
        <w:jc w:val="both"/>
        <w:rPr>
          <w:rFonts w:cs="Times New Roman"/>
        </w:rPr>
      </w:pPr>
      <w:r w:rsidRPr="00781829">
        <w:rPr>
          <w:rFonts w:cs="Times New Roman"/>
        </w:rPr>
        <w:t>Ja tehniskais piedāvājums atbilst Tehniskās specifikācijas prasībām, Pretendenta piedāvājums tiek virzīts Finanšu piedāvāj</w:t>
      </w:r>
      <w:r>
        <w:rPr>
          <w:rFonts w:cs="Times New Roman"/>
        </w:rPr>
        <w:t>uma vērtēšanai.</w:t>
      </w:r>
    </w:p>
    <w:p w14:paraId="3687A42D" w14:textId="77777777" w:rsidR="00781829" w:rsidRPr="00781829" w:rsidRDefault="00781829" w:rsidP="00781829">
      <w:pPr>
        <w:pStyle w:val="ListParagraph"/>
        <w:widowControl w:val="0"/>
        <w:ind w:left="1224" w:right="-81"/>
        <w:jc w:val="both"/>
        <w:rPr>
          <w:rFonts w:cs="Times New Roman"/>
        </w:rPr>
      </w:pPr>
    </w:p>
    <w:p w14:paraId="1D2A6BCB" w14:textId="0131FEC8"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20939A51" w14:textId="3AF02C13" w:rsidR="002A3A31" w:rsidRPr="002A3A31" w:rsidRDefault="000D207A" w:rsidP="00781829">
      <w:pPr>
        <w:pStyle w:val="Style1"/>
      </w:pPr>
      <w:r w:rsidRPr="00496BDD">
        <w:t xml:space="preserve">Pēc finanšu piedāvājuma atbilstības pārbaudes Komisija izvēlas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piedāvājumu ar viszemāko cenu</w:t>
      </w:r>
      <w:r w:rsidR="00DC31DB">
        <w:t>.</w:t>
      </w:r>
    </w:p>
    <w:p w14:paraId="2E7119DE" w14:textId="5B9A17D1" w:rsidR="000D207A" w:rsidRPr="00AA4839" w:rsidRDefault="005C6917" w:rsidP="00A503A3">
      <w:pPr>
        <w:widowControl w:val="0"/>
        <w:numPr>
          <w:ilvl w:val="0"/>
          <w:numId w:val="2"/>
        </w:numPr>
        <w:spacing w:before="240" w:after="240"/>
        <w:ind w:right="-81" w:hanging="502"/>
        <w:jc w:val="center"/>
        <w:rPr>
          <w:rFonts w:cs="Times New Roman"/>
          <w:b/>
          <w:smallCaps/>
        </w:rPr>
      </w:pPr>
      <w:r>
        <w:rPr>
          <w:rFonts w:cs="Times New Roman"/>
          <w:b/>
          <w:smallCaps/>
        </w:rPr>
        <w:t>IEPIRKUMA</w:t>
      </w:r>
      <w:r w:rsidR="00922E84">
        <w:rPr>
          <w:rFonts w:cs="Times New Roman"/>
          <w:b/>
          <w:smallCaps/>
        </w:rPr>
        <w:t xml:space="preserve"> LĪGUMA</w:t>
      </w:r>
      <w:r w:rsidR="000D207A" w:rsidRPr="00AA4839">
        <w:rPr>
          <w:rFonts w:cs="Times New Roman"/>
          <w:b/>
          <w:smallCaps/>
        </w:rPr>
        <w:t xml:space="preserve"> SLĒGŠANAS TIESĪBU PIEŠĶIRŠANA</w:t>
      </w:r>
    </w:p>
    <w:p w14:paraId="43FA2CAB" w14:textId="22FCFF9A" w:rsidR="000D207A" w:rsidRPr="007B4F96" w:rsidRDefault="00922E84" w:rsidP="00781829">
      <w:pPr>
        <w:pStyle w:val="Style1"/>
        <w:rPr>
          <w:caps/>
        </w:rPr>
      </w:pPr>
      <w:r>
        <w:t>Iepirkuma līgumu</w:t>
      </w:r>
      <w:r w:rsidR="00A503A3" w:rsidRPr="007B4F96">
        <w:t xml:space="preserve"> slēdz un par uzvarētāju Iepirkumā Komisija atzīst Pretendentu, kurš piedāvājis Nolikuma prasībām </w:t>
      </w:r>
      <w:r w:rsidR="00DC31DB" w:rsidRPr="00DC31DB">
        <w:rPr>
          <w:kern w:val="56"/>
          <w:lang w:val="x-none"/>
        </w:rPr>
        <w:t xml:space="preserve">saimnieciski izdevīgāko </w:t>
      </w:r>
      <w:r w:rsidR="00DC31DB">
        <w:rPr>
          <w:kern w:val="56"/>
        </w:rPr>
        <w:t xml:space="preserve">pretendenta </w:t>
      </w:r>
      <w:r w:rsidR="00DC31DB" w:rsidRPr="00DC31DB">
        <w:rPr>
          <w:kern w:val="56"/>
          <w:lang w:val="x-none"/>
        </w:rPr>
        <w:t xml:space="preserve">piedāvājumu ar viszemāko </w:t>
      </w:r>
      <w:r w:rsidR="00913818">
        <w:rPr>
          <w:kern w:val="56"/>
        </w:rPr>
        <w:t xml:space="preserve">kopējo </w:t>
      </w:r>
      <w:r w:rsidR="00DC31DB" w:rsidRPr="00DC31DB">
        <w:rPr>
          <w:kern w:val="56"/>
          <w:lang w:val="x-none"/>
        </w:rPr>
        <w:t>cenu</w:t>
      </w:r>
      <w:r w:rsidR="00A503A3" w:rsidRPr="007B4F96">
        <w:t>.</w:t>
      </w:r>
    </w:p>
    <w:p w14:paraId="6F907FD9" w14:textId="2E71F850" w:rsidR="000D207A" w:rsidRPr="00AA4839" w:rsidRDefault="000D207A" w:rsidP="00EF04F0">
      <w:pPr>
        <w:widowControl w:val="0"/>
        <w:numPr>
          <w:ilvl w:val="1"/>
          <w:numId w:val="2"/>
        </w:numPr>
        <w:spacing w:after="240"/>
        <w:ind w:left="360" w:right="-81" w:hanging="502"/>
        <w:jc w:val="both"/>
        <w:rPr>
          <w:rFonts w:cs="Times New Roman"/>
          <w:caps/>
          <w:color w:val="000000"/>
        </w:rPr>
      </w:pPr>
      <w:r w:rsidRPr="00AA4839">
        <w:rPr>
          <w:rFonts w:cs="Times New Roman"/>
          <w:color w:val="000000"/>
        </w:rPr>
        <w:t xml:space="preserve">Lēmumu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rakstiski 3 (trīs) darba dienu laikā pēc lēmuma pieņemšanas, kā arī publicē Iepirkuma rezultātus Pasūtītāja </w:t>
      </w:r>
      <w:r w:rsidR="00250FDB">
        <w:rPr>
          <w:rFonts w:cs="Times New Roman"/>
          <w:color w:val="000000"/>
        </w:rPr>
        <w:t>tīmekļvietnē</w:t>
      </w:r>
      <w:r w:rsidRPr="00AA4839">
        <w:rPr>
          <w:rFonts w:cs="Times New Roman"/>
          <w:color w:val="000000"/>
        </w:rPr>
        <w:t xml:space="preserve"> (</w:t>
      </w:r>
      <w:hyperlink r:id="rId14" w:history="1">
        <w:r w:rsidRPr="00FE7F73">
          <w:rPr>
            <w:rStyle w:val="Hyperlink"/>
            <w:rFonts w:cs="Times New Roman"/>
          </w:rPr>
          <w:t>www.rtu.lv</w:t>
        </w:r>
      </w:hyperlink>
      <w:r w:rsidRPr="00AA4839">
        <w:rPr>
          <w:rFonts w:cs="Times New Roman"/>
          <w:color w:val="000000"/>
        </w:rPr>
        <w:t>).</w:t>
      </w:r>
    </w:p>
    <w:p w14:paraId="15859EF9" w14:textId="617D2F37" w:rsidR="000D207A" w:rsidRPr="00AA4839" w:rsidRDefault="00922E84" w:rsidP="00EF04F0">
      <w:pPr>
        <w:pStyle w:val="ListParagraph"/>
        <w:numPr>
          <w:ilvl w:val="1"/>
          <w:numId w:val="2"/>
        </w:numPr>
        <w:spacing w:after="240"/>
        <w:ind w:left="360" w:hanging="502"/>
        <w:jc w:val="both"/>
        <w:rPr>
          <w:rFonts w:eastAsia="Cambria" w:cs="Times New Roman"/>
          <w:color w:val="000000"/>
        </w:rPr>
      </w:pPr>
      <w:r>
        <w:rPr>
          <w:rFonts w:eastAsia="Cambria" w:cs="Times New Roman"/>
          <w:color w:val="000000"/>
        </w:rPr>
        <w:t>Iepirkuma līgums</w:t>
      </w:r>
      <w:r w:rsidR="002A0FED" w:rsidRPr="002A0FED">
        <w:rPr>
          <w:rFonts w:eastAsia="Cambria" w:cs="Times New Roman"/>
          <w:color w:val="000000"/>
        </w:rPr>
        <w:t xml:space="preserve"> </w:t>
      </w:r>
      <w:r w:rsidR="000D207A" w:rsidRPr="00AA4839">
        <w:rPr>
          <w:rFonts w:eastAsia="Cambria" w:cs="Times New Roman"/>
          <w:color w:val="000000"/>
        </w:rPr>
        <w:t>starp Pasūtītāju un Iepirkuma uzvarētāju tiek slēgts Publisk</w:t>
      </w:r>
      <w:r w:rsidR="002A0FED">
        <w:rPr>
          <w:rFonts w:eastAsia="Cambria" w:cs="Times New Roman"/>
          <w:color w:val="000000"/>
        </w:rPr>
        <w:t xml:space="preserve">o iepirkumu likuma </w:t>
      </w:r>
      <w:r w:rsidR="000D207A" w:rsidRPr="00AA4839">
        <w:rPr>
          <w:rFonts w:eastAsia="Cambria" w:cs="Times New Roman"/>
          <w:color w:val="000000"/>
        </w:rPr>
        <w:t xml:space="preserve">pantā noteiktajā kārtībā. </w:t>
      </w:r>
    </w:p>
    <w:p w14:paraId="423062BD" w14:textId="69D7FF58" w:rsidR="000D207A" w:rsidRPr="00AA4839" w:rsidRDefault="000D207A" w:rsidP="00EF04F0">
      <w:pPr>
        <w:widowControl w:val="0"/>
        <w:numPr>
          <w:ilvl w:val="1"/>
          <w:numId w:val="2"/>
        </w:numPr>
        <w:spacing w:before="120" w:after="240"/>
        <w:ind w:left="360" w:right="-81" w:hanging="502"/>
        <w:jc w:val="both"/>
        <w:rPr>
          <w:rFonts w:cs="Times New Roman"/>
          <w:caps/>
        </w:rPr>
      </w:pPr>
      <w:r w:rsidRPr="00AA4839">
        <w:rPr>
          <w:rFonts w:cs="Times New Roman"/>
        </w:rPr>
        <w:t xml:space="preserve">Ja Iepirkuma uzvarētājs atsakās no </w:t>
      </w:r>
      <w:r w:rsidR="00041052">
        <w:rPr>
          <w:rFonts w:cs="Times New Roman"/>
        </w:rPr>
        <w:t>Iepirkuma līguma</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w:t>
      </w:r>
      <w:r w:rsidR="00041052">
        <w:rPr>
          <w:rFonts w:cs="Times New Roman"/>
        </w:rPr>
        <w:t>u.</w:t>
      </w:r>
    </w:p>
    <w:p w14:paraId="5548D3E9" w14:textId="2FADBCD1" w:rsidR="000D207A" w:rsidRPr="00AA4839" w:rsidRDefault="000D207A" w:rsidP="00EF04F0">
      <w:pPr>
        <w:widowControl w:val="0"/>
        <w:numPr>
          <w:ilvl w:val="1"/>
          <w:numId w:val="2"/>
        </w:numPr>
        <w:spacing w:before="120"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42352074" w:rsidR="000D207A" w:rsidRPr="001A5D81" w:rsidRDefault="000D207A" w:rsidP="00EF04F0">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781829">
        <w:rPr>
          <w:rFonts w:cs="Times New Roman"/>
        </w:rPr>
        <w:t>Iepirkuma līgums</w:t>
      </w:r>
      <w:r w:rsidRPr="00AA4839">
        <w:rPr>
          <w:rFonts w:cs="Times New Roman"/>
        </w:rPr>
        <w:t xml:space="preserve"> vai tā grozījumi, Pasūtītājs savā </w:t>
      </w:r>
      <w:r w:rsidR="00781829">
        <w:rPr>
          <w:rFonts w:cs="Times New Roman"/>
        </w:rPr>
        <w:t>tīmekļvietnē</w:t>
      </w:r>
      <w:r w:rsidRPr="00AA4839">
        <w:rPr>
          <w:rFonts w:cs="Times New Roman"/>
        </w:rPr>
        <w:t xml:space="preserve"> (</w:t>
      </w:r>
      <w:hyperlink r:id="rId15" w:history="1">
        <w:r w:rsidRPr="00AA4839">
          <w:rPr>
            <w:rStyle w:val="Hyperlink"/>
            <w:rFonts w:cs="Times New Roman"/>
          </w:rPr>
          <w:t>www.rtu.lv</w:t>
        </w:r>
      </w:hyperlink>
      <w:r w:rsidRPr="00AA4839">
        <w:rPr>
          <w:rFonts w:cs="Times New Roman"/>
        </w:rPr>
        <w:t xml:space="preserve">) ievieto Iepirkuma rezultātā noslēgtā </w:t>
      </w:r>
      <w:r w:rsidR="00781829">
        <w:rPr>
          <w:rFonts w:cs="Times New Roman"/>
        </w:rPr>
        <w:t>Iepirkuma līguma</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3CFF206A" w:rsidR="002A0FED" w:rsidRDefault="002A0FED" w:rsidP="00A40145">
      <w:pPr>
        <w:pStyle w:val="ListParagraph"/>
        <w:widowControl w:val="0"/>
        <w:numPr>
          <w:ilvl w:val="0"/>
          <w:numId w:val="5"/>
        </w:numPr>
        <w:spacing w:after="240"/>
        <w:jc w:val="both"/>
        <w:rPr>
          <w:rFonts w:cs="Times New Roman"/>
        </w:rPr>
      </w:pPr>
      <w:r w:rsidRPr="00761164">
        <w:rPr>
          <w:rFonts w:cs="Times New Roman"/>
        </w:rPr>
        <w:t>pielikums – Pasūtītāja tehniskā specifikācija</w:t>
      </w:r>
      <w:r w:rsidR="00EF1053">
        <w:rPr>
          <w:rFonts w:cs="Times New Roman"/>
        </w:rPr>
        <w:t xml:space="preserve"> - </w:t>
      </w:r>
      <w:r w:rsidR="00781829">
        <w:rPr>
          <w:rFonts w:cs="Times New Roman"/>
        </w:rPr>
        <w:t>tehniskā</w:t>
      </w:r>
      <w:r w:rsidR="00EF1053">
        <w:rPr>
          <w:rFonts w:cs="Times New Roman"/>
        </w:rPr>
        <w:t xml:space="preserve"> un finanšu</w:t>
      </w:r>
      <w:r w:rsidR="00781829">
        <w:rPr>
          <w:rFonts w:cs="Times New Roman"/>
        </w:rPr>
        <w:t xml:space="preserve"> piedāvājuma forma</w:t>
      </w:r>
      <w:r w:rsidRPr="00761164">
        <w:rPr>
          <w:rFonts w:cs="Times New Roman"/>
        </w:rPr>
        <w:t>;</w:t>
      </w:r>
    </w:p>
    <w:p w14:paraId="03C048BD" w14:textId="407D7DAC"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781829">
        <w:rPr>
          <w:rFonts w:cs="Times New Roman"/>
        </w:rPr>
        <w:t>Iepirkuma līguma</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t>Iepirkuma</w:t>
      </w:r>
    </w:p>
    <w:p w14:paraId="213F9FA5" w14:textId="7723CE29" w:rsidR="000D207A" w:rsidRPr="003C4158" w:rsidRDefault="000D207A" w:rsidP="0012379D">
      <w:pPr>
        <w:ind w:left="4500" w:hanging="4500"/>
        <w:jc w:val="right"/>
        <w:rPr>
          <w:rFonts w:cs="Times New Roman"/>
        </w:rPr>
      </w:pPr>
      <w:r w:rsidRPr="003C4158">
        <w:rPr>
          <w:rFonts w:cs="Times New Roman"/>
        </w:rPr>
        <w:t>ID Nr.: RTU-</w:t>
      </w:r>
      <w:r w:rsidR="00C22E2F">
        <w:rPr>
          <w:rFonts w:cs="Times New Roman"/>
        </w:rPr>
        <w:t>2017</w:t>
      </w:r>
      <w:r w:rsidR="00627C07">
        <w:rPr>
          <w:rFonts w:cs="Times New Roman"/>
        </w:rPr>
        <w:t>/</w:t>
      </w:r>
      <w:r w:rsidR="00817FF9">
        <w:rPr>
          <w:rFonts w:cs="Times New Roman"/>
        </w:rPr>
        <w:t>104</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2BB5F397" w:rsidR="008358D1" w:rsidRDefault="008358D1" w:rsidP="008358D1">
      <w:pPr>
        <w:suppressAutoHyphens/>
        <w:jc w:val="center"/>
        <w:rPr>
          <w:rFonts w:eastAsia="Times New Roman" w:cs="Times New Roman"/>
          <w:b/>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text" w:val="pieteikums"/>
          <w:attr w:name="baseform" w:val="pieteikums"/>
          <w:attr w:name="id" w:val="-1"/>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164E8560" w14:textId="77777777" w:rsidR="00FB267C" w:rsidRPr="00FB267C" w:rsidRDefault="00FB267C" w:rsidP="00FB267C">
      <w:pPr>
        <w:jc w:val="center"/>
        <w:rPr>
          <w:rFonts w:cs="Times New Roman"/>
          <w:b/>
          <w:bCs/>
          <w:kern w:val="0"/>
        </w:rPr>
      </w:pPr>
      <w:r w:rsidRPr="00FB267C">
        <w:rPr>
          <w:rFonts w:cs="Times New Roman"/>
          <w:b/>
          <w:bCs/>
          <w:kern w:val="0"/>
        </w:rPr>
        <w:t xml:space="preserve">“Programmatūras </w:t>
      </w:r>
      <w:proofErr w:type="spellStart"/>
      <w:r w:rsidRPr="00FB267C">
        <w:rPr>
          <w:rFonts w:cs="Times New Roman"/>
          <w:b/>
          <w:bCs/>
          <w:i/>
          <w:kern w:val="0"/>
        </w:rPr>
        <w:t>SolidCAM</w:t>
      </w:r>
      <w:proofErr w:type="spellEnd"/>
      <w:r w:rsidRPr="00FB267C">
        <w:rPr>
          <w:rFonts w:cs="Times New Roman"/>
          <w:b/>
          <w:bCs/>
          <w:kern w:val="0"/>
        </w:rPr>
        <w:t xml:space="preserve"> licences iegāde  RTU Dizaina fabrikas vajadzībām”</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0E87AF3E" w:rsidR="008358D1" w:rsidRPr="00FB267C" w:rsidRDefault="008358D1" w:rsidP="00FB267C">
      <w:pPr>
        <w:jc w:val="center"/>
        <w:rPr>
          <w:rFonts w:cs="Times New Roman"/>
          <w:b/>
          <w:bCs/>
          <w:kern w:val="0"/>
          <w:sz w:val="22"/>
          <w:szCs w:val="22"/>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FB267C" w:rsidRPr="00BC4998">
        <w:rPr>
          <w:rFonts w:cs="Times New Roman"/>
          <w:b/>
          <w:bCs/>
          <w:kern w:val="0"/>
          <w:sz w:val="22"/>
          <w:szCs w:val="22"/>
        </w:rPr>
        <w:t xml:space="preserve">“Programmatūras </w:t>
      </w:r>
      <w:proofErr w:type="spellStart"/>
      <w:r w:rsidR="00FB267C" w:rsidRPr="00BC4998">
        <w:rPr>
          <w:rFonts w:cs="Times New Roman"/>
          <w:b/>
          <w:bCs/>
          <w:i/>
          <w:kern w:val="0"/>
          <w:sz w:val="22"/>
          <w:szCs w:val="22"/>
        </w:rPr>
        <w:t>SolidCAM</w:t>
      </w:r>
      <w:proofErr w:type="spellEnd"/>
      <w:r w:rsidR="00FB267C" w:rsidRPr="00BC4998">
        <w:rPr>
          <w:rFonts w:cs="Times New Roman"/>
          <w:b/>
          <w:bCs/>
          <w:kern w:val="0"/>
          <w:sz w:val="22"/>
          <w:szCs w:val="22"/>
        </w:rPr>
        <w:t xml:space="preserve"> licences iegāde  RTU Dizaina fabrikas vajadzībām”</w:t>
      </w:r>
    </w:p>
    <w:p w14:paraId="43A82BCA" w14:textId="17B5286B"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1E1B3F">
        <w:rPr>
          <w:rFonts w:eastAsia="Times New Roman" w:cs="Times New Roman"/>
          <w:kern w:val="0"/>
          <w:lang w:eastAsia="ar-SA"/>
        </w:rPr>
        <w:t>7/</w:t>
      </w:r>
      <w:r w:rsidR="00817FF9">
        <w:rPr>
          <w:rFonts w:eastAsia="Times New Roman" w:cs="Times New Roman"/>
          <w:kern w:val="0"/>
          <w:lang w:eastAsia="ar-SA"/>
        </w:rPr>
        <w:t>104</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0BFFDE5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7201EDC5" w14:textId="07E42980"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smartTag w:uri="schemas-tilde-lv/tildestengine" w:element="veidnes">
        <w:smartTagPr>
          <w:attr w:name="baseform" w:val="līgum|s"/>
          <w:attr w:name="id" w:val="-1"/>
          <w:attr w:name="text" w:val="Līguma"/>
        </w:smartTagPr>
        <w:r w:rsidRPr="008358D1">
          <w:rPr>
            <w:rFonts w:eastAsia="Times New Roman" w:cs="Times New Roman"/>
            <w:kern w:val="0"/>
            <w:lang w:eastAsia="ar-SA"/>
          </w:rPr>
          <w:t>līguma</w:t>
        </w:r>
      </w:smartTag>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text" w:val="fakss"/>
          <w:attr w:name="baseform" w:val="faks|s"/>
          <w:attr w:name="id" w:val="-1"/>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BFAB687" w14:textId="38A5B6C7"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4.10. Banka: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C390C11" w14:textId="68C580D8"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4.11. Kods: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390DCC4" w14:textId="45084D9E" w:rsidR="008358D1" w:rsidRPr="008358D1" w:rsidRDefault="008358D1" w:rsidP="008358D1">
      <w:pPr>
        <w:tabs>
          <w:tab w:val="num" w:pos="900"/>
        </w:tabs>
        <w:suppressAutoHyphens/>
        <w:ind w:left="900" w:right="29" w:hanging="474"/>
        <w:jc w:val="both"/>
        <w:rPr>
          <w:rFonts w:eastAsia="Times New Roman" w:cs="Times New Roman"/>
          <w:kern w:val="0"/>
          <w:lang w:eastAsia="ar-SA"/>
        </w:rPr>
      </w:pPr>
      <w:r>
        <w:rPr>
          <w:rFonts w:eastAsia="Times New Roman" w:cs="Times New Roman"/>
          <w:kern w:val="0"/>
          <w:lang w:eastAsia="ar-SA"/>
        </w:rPr>
        <w:t xml:space="preserve">4.12. Konts: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805"/>
        <w:gridCol w:w="2843"/>
        <w:gridCol w:w="284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BC4998">
          <w:footerReference w:type="default" r:id="rId16"/>
          <w:pgSz w:w="11906" w:h="16838"/>
          <w:pgMar w:top="567" w:right="1134" w:bottom="567" w:left="1701"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t>Iepirkuma</w:t>
      </w:r>
    </w:p>
    <w:p w14:paraId="497CC459" w14:textId="2FFEF566" w:rsidR="00A17B20" w:rsidRPr="003C4158" w:rsidRDefault="00A17B20" w:rsidP="00A17B20">
      <w:pPr>
        <w:ind w:left="4500" w:hanging="4500"/>
        <w:jc w:val="right"/>
        <w:rPr>
          <w:rFonts w:cs="Times New Roman"/>
        </w:rPr>
      </w:pPr>
      <w:r w:rsidRPr="003C4158">
        <w:rPr>
          <w:rFonts w:cs="Times New Roman"/>
        </w:rPr>
        <w:t>ID Nr.: RTU-</w:t>
      </w:r>
      <w:r w:rsidR="001E1B3F">
        <w:rPr>
          <w:rFonts w:cs="Times New Roman"/>
        </w:rPr>
        <w:t>2017/</w:t>
      </w:r>
      <w:r w:rsidR="00817FF9">
        <w:rPr>
          <w:rFonts w:cs="Times New Roman"/>
        </w:rPr>
        <w:t>104</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1694ABB3" w14:textId="77777777" w:rsidR="007B781F" w:rsidRPr="00FE53C8" w:rsidRDefault="007B781F" w:rsidP="007B781F">
      <w:pPr>
        <w:tabs>
          <w:tab w:val="num" w:pos="0"/>
        </w:tabs>
        <w:spacing w:after="240"/>
        <w:ind w:right="38"/>
        <w:jc w:val="center"/>
        <w:rPr>
          <w:rFonts w:eastAsia="Times New Roman" w:cs="Times New Roman"/>
          <w:b/>
          <w:bCs/>
          <w:color w:val="000000"/>
        </w:rPr>
      </w:pPr>
    </w:p>
    <w:p w14:paraId="608BBF34" w14:textId="77777777" w:rsidR="007B781F" w:rsidRPr="004C68DB" w:rsidRDefault="007B781F" w:rsidP="007B781F">
      <w:pPr>
        <w:jc w:val="center"/>
        <w:rPr>
          <w:rFonts w:cs="Times New Roman"/>
          <w:b/>
          <w:color w:val="000000"/>
          <w:lang w:eastAsia="lv-LV"/>
        </w:rPr>
      </w:pPr>
      <w:r w:rsidRPr="004C68DB">
        <w:rPr>
          <w:rFonts w:cs="Times New Roman"/>
          <w:b/>
          <w:color w:val="000000"/>
          <w:lang w:eastAsia="lv-LV"/>
        </w:rPr>
        <w:t xml:space="preserve">PASŪTĪTĀJA TEHNISKĀ SPECIFIKĀCIJA UN </w:t>
      </w:r>
    </w:p>
    <w:p w14:paraId="6C33222D" w14:textId="77777777" w:rsidR="007B781F" w:rsidRDefault="007B781F" w:rsidP="007B781F">
      <w:pPr>
        <w:spacing w:after="240"/>
        <w:jc w:val="center"/>
        <w:rPr>
          <w:rFonts w:cs="Times New Roman"/>
          <w:b/>
          <w:color w:val="000000"/>
          <w:lang w:eastAsia="lv-LV"/>
        </w:rPr>
      </w:pPr>
      <w:r>
        <w:rPr>
          <w:rFonts w:cs="Times New Roman"/>
          <w:b/>
          <w:color w:val="000000"/>
          <w:lang w:eastAsia="lv-LV"/>
        </w:rPr>
        <w:t xml:space="preserve">PRETENDENTA </w:t>
      </w:r>
      <w:r w:rsidRPr="004C68DB">
        <w:rPr>
          <w:rFonts w:cs="Times New Roman"/>
          <w:b/>
          <w:color w:val="000000"/>
          <w:lang w:eastAsia="lv-LV"/>
        </w:rPr>
        <w:t>TEHNISKĀ PIEDĀVĀJUMA UN FINANŠU PIEDĀVĀJUMA FORMA</w:t>
      </w:r>
    </w:p>
    <w:p w14:paraId="53ADA56B" w14:textId="1D090AB9" w:rsidR="000A500B" w:rsidRPr="00FB267C" w:rsidRDefault="007B781F" w:rsidP="000A500B">
      <w:pPr>
        <w:jc w:val="center"/>
        <w:rPr>
          <w:rFonts w:cs="Times New Roman"/>
          <w:b/>
          <w:bCs/>
          <w:kern w:val="0"/>
        </w:rPr>
      </w:pPr>
      <w:r>
        <w:rPr>
          <w:rFonts w:cs="Times New Roman"/>
          <w:b/>
          <w:color w:val="000000"/>
          <w:lang w:eastAsia="lv-LV"/>
        </w:rPr>
        <w:t xml:space="preserve">Iepirkumam </w:t>
      </w:r>
      <w:r w:rsidRPr="004C68DB">
        <w:rPr>
          <w:rFonts w:cs="Times New Roman"/>
          <w:b/>
          <w:bCs/>
          <w:smallCaps/>
        </w:rPr>
        <w:t>„</w:t>
      </w:r>
      <w:r w:rsidR="000A500B" w:rsidRPr="00FB267C">
        <w:rPr>
          <w:rFonts w:cs="Times New Roman"/>
          <w:b/>
          <w:bCs/>
          <w:kern w:val="0"/>
        </w:rPr>
        <w:t xml:space="preserve">Programmatūras </w:t>
      </w:r>
      <w:proofErr w:type="spellStart"/>
      <w:r w:rsidR="000A500B" w:rsidRPr="00FB267C">
        <w:rPr>
          <w:rFonts w:cs="Times New Roman"/>
          <w:b/>
          <w:bCs/>
          <w:i/>
          <w:kern w:val="0"/>
        </w:rPr>
        <w:t>SolidCAM</w:t>
      </w:r>
      <w:proofErr w:type="spellEnd"/>
      <w:r w:rsidR="000A500B" w:rsidRPr="00FB267C">
        <w:rPr>
          <w:rFonts w:cs="Times New Roman"/>
          <w:b/>
          <w:bCs/>
          <w:kern w:val="0"/>
        </w:rPr>
        <w:t xml:space="preserve"> licences iegāde  RTU Dizaina fabrikas vajadzībām”</w:t>
      </w:r>
    </w:p>
    <w:p w14:paraId="7137B12D" w14:textId="300C9879" w:rsidR="007B781F" w:rsidRPr="00FC1EBD" w:rsidRDefault="009A7F6A" w:rsidP="007B781F">
      <w:pPr>
        <w:spacing w:after="240"/>
        <w:jc w:val="center"/>
        <w:rPr>
          <w:rFonts w:cs="Times New Roman"/>
          <w:b/>
        </w:rPr>
      </w:pPr>
      <w:r>
        <w:rPr>
          <w:rFonts w:cs="Times New Roman"/>
          <w:b/>
          <w:smallCaps/>
        </w:rPr>
        <w:t>iepirkuma ID: RTU-2017/</w:t>
      </w:r>
      <w:r w:rsidR="00817FF9">
        <w:rPr>
          <w:rFonts w:cs="Times New Roman"/>
          <w:b/>
          <w:smallCaps/>
        </w:rPr>
        <w:t>104</w:t>
      </w:r>
    </w:p>
    <w:tbl>
      <w:tblPr>
        <w:tblW w:w="515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475"/>
        <w:gridCol w:w="4536"/>
        <w:gridCol w:w="3261"/>
        <w:gridCol w:w="3338"/>
      </w:tblGrid>
      <w:tr w:rsidR="007B781F" w:rsidRPr="00D10537" w14:paraId="43F649CE" w14:textId="77777777" w:rsidTr="008A7574">
        <w:trPr>
          <w:trHeight w:val="1709"/>
        </w:trPr>
        <w:tc>
          <w:tcPr>
            <w:tcW w:w="2774" w:type="pct"/>
            <w:gridSpan w:val="3"/>
            <w:tcBorders>
              <w:top w:val="single" w:sz="4" w:space="0" w:color="auto"/>
              <w:left w:val="single" w:sz="4" w:space="0" w:color="auto"/>
              <w:right w:val="single" w:sz="4" w:space="0" w:color="auto"/>
            </w:tcBorders>
          </w:tcPr>
          <w:p w14:paraId="0094F1B4" w14:textId="77777777"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p>
          <w:p w14:paraId="6D094A0C" w14:textId="68F8B669"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r w:rsidRPr="00D10537">
              <w:rPr>
                <w:rFonts w:eastAsia="Times New Roman" w:cs="Times New Roman"/>
                <w:b/>
                <w:kern w:val="0"/>
                <w:sz w:val="22"/>
                <w:szCs w:val="22"/>
              </w:rPr>
              <w:t>Tehniskā specifikācija</w:t>
            </w:r>
            <w:r w:rsidR="009A7F6A">
              <w:rPr>
                <w:rFonts w:eastAsia="Times New Roman" w:cs="Times New Roman"/>
                <w:b/>
                <w:kern w:val="0"/>
                <w:sz w:val="22"/>
                <w:szCs w:val="22"/>
              </w:rPr>
              <w:t>*</w:t>
            </w:r>
          </w:p>
        </w:tc>
        <w:tc>
          <w:tcPr>
            <w:tcW w:w="1100" w:type="pct"/>
            <w:tcBorders>
              <w:top w:val="single" w:sz="4" w:space="0" w:color="auto"/>
              <w:left w:val="single" w:sz="4" w:space="0" w:color="auto"/>
              <w:right w:val="single" w:sz="4" w:space="0" w:color="auto"/>
            </w:tcBorders>
            <w:vAlign w:val="center"/>
          </w:tcPr>
          <w:p w14:paraId="186AAF64" w14:textId="77777777"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r w:rsidRPr="00D10537">
              <w:rPr>
                <w:rFonts w:eastAsia="Times New Roman" w:cs="Times New Roman"/>
                <w:b/>
                <w:kern w:val="0"/>
                <w:sz w:val="22"/>
                <w:szCs w:val="22"/>
              </w:rPr>
              <w:t>Pretendenta piedāvājums</w:t>
            </w:r>
          </w:p>
          <w:p w14:paraId="4FD7461A" w14:textId="77777777" w:rsidR="007B781F" w:rsidRPr="00D10537" w:rsidRDefault="007B781F" w:rsidP="008A7574">
            <w:pPr>
              <w:tabs>
                <w:tab w:val="center" w:pos="4153"/>
                <w:tab w:val="right" w:pos="8306"/>
              </w:tabs>
              <w:suppressAutoHyphens/>
              <w:spacing w:after="240"/>
              <w:jc w:val="center"/>
              <w:rPr>
                <w:rFonts w:eastAsia="Times New Roman" w:cs="Times New Roman"/>
                <w:b/>
                <w:kern w:val="0"/>
                <w:sz w:val="22"/>
                <w:szCs w:val="22"/>
              </w:rPr>
            </w:pPr>
            <w:r w:rsidRPr="00D10537">
              <w:rPr>
                <w:rFonts w:eastAsia="Calibri" w:cs="Times New Roman"/>
                <w:color w:val="000000"/>
                <w:kern w:val="0"/>
                <w:sz w:val="22"/>
                <w:szCs w:val="22"/>
                <w:lang w:eastAsia="lv-LV"/>
              </w:rPr>
              <w:t>(precīzi norādīta atbilstība katrai prasībai, konkrēti norādot piedāvātos parametrus)</w:t>
            </w:r>
          </w:p>
        </w:tc>
        <w:tc>
          <w:tcPr>
            <w:tcW w:w="1126" w:type="pct"/>
            <w:tcBorders>
              <w:top w:val="single" w:sz="4" w:space="0" w:color="auto"/>
              <w:left w:val="single" w:sz="4" w:space="0" w:color="auto"/>
              <w:right w:val="single" w:sz="4" w:space="0" w:color="auto"/>
            </w:tcBorders>
          </w:tcPr>
          <w:p w14:paraId="10A924D2" w14:textId="77777777" w:rsidR="007B781F" w:rsidRPr="00D10537" w:rsidRDefault="007B781F" w:rsidP="008A7574">
            <w:pPr>
              <w:pStyle w:val="Index1"/>
              <w:spacing w:before="240" w:line="276" w:lineRule="auto"/>
              <w:ind w:left="0" w:firstLine="0"/>
              <w:jc w:val="both"/>
              <w:rPr>
                <w:rFonts w:cs="Times New Roman"/>
                <w:sz w:val="22"/>
                <w:szCs w:val="22"/>
              </w:rPr>
            </w:pPr>
            <w:r w:rsidRPr="00D10537">
              <w:rPr>
                <w:rFonts w:cs="Times New Roman"/>
                <w:b/>
                <w:sz w:val="22"/>
                <w:szCs w:val="22"/>
              </w:rPr>
              <w:t>Ražotāja izdota dokumenta</w:t>
            </w:r>
            <w:r w:rsidRPr="00D10537">
              <w:rPr>
                <w:rFonts w:cs="Times New Roman"/>
                <w:sz w:val="22"/>
                <w:szCs w:val="22"/>
              </w:rPr>
              <w:t xml:space="preserve">, kas pievienots piedāvājumam, </w:t>
            </w:r>
            <w:r w:rsidRPr="00D10537">
              <w:rPr>
                <w:rFonts w:cs="Times New Roman"/>
                <w:b/>
                <w:sz w:val="22"/>
                <w:szCs w:val="22"/>
              </w:rPr>
              <w:t>lpp. un pozīcija vai saite uz ražotāja mājaslapu</w:t>
            </w:r>
            <w:r w:rsidRPr="00D10537">
              <w:rPr>
                <w:rFonts w:cs="Times New Roman"/>
                <w:sz w:val="22"/>
                <w:szCs w:val="22"/>
              </w:rPr>
              <w:t>, pēc kuras var pārliecināties par piedāvātās preces parametra atbilstību prasībām.</w:t>
            </w:r>
          </w:p>
        </w:tc>
      </w:tr>
      <w:tr w:rsidR="007B781F" w:rsidRPr="00D10537" w14:paraId="1FE7F2EC" w14:textId="77777777" w:rsidTr="008A7574">
        <w:trPr>
          <w:trHeight w:val="587"/>
        </w:trPr>
        <w:tc>
          <w:tcPr>
            <w:tcW w:w="27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A428B" w14:textId="76A09066" w:rsidR="007B781F" w:rsidRDefault="007B781F" w:rsidP="008A7574">
            <w:pPr>
              <w:spacing w:after="240"/>
              <w:rPr>
                <w:rFonts w:eastAsia="Times New Roman" w:cs="Times New Roman"/>
                <w:b/>
                <w:bCs/>
                <w:iCs/>
                <w:kern w:val="0"/>
                <w:sz w:val="22"/>
                <w:szCs w:val="22"/>
              </w:rPr>
            </w:pPr>
            <w:r w:rsidRPr="00D10537">
              <w:rPr>
                <w:rFonts w:eastAsia="Times New Roman" w:cs="Times New Roman"/>
                <w:b/>
                <w:bCs/>
                <w:iCs/>
                <w:kern w:val="0"/>
                <w:sz w:val="22"/>
                <w:szCs w:val="22"/>
              </w:rPr>
              <w:t>Programmatūras nosaukums:</w:t>
            </w:r>
            <w:r w:rsidR="000A500B">
              <w:rPr>
                <w:rFonts w:eastAsia="Times New Roman" w:cs="Times New Roman"/>
                <w:b/>
                <w:bCs/>
                <w:iCs/>
                <w:kern w:val="0"/>
                <w:sz w:val="22"/>
                <w:szCs w:val="22"/>
              </w:rPr>
              <w:t xml:space="preserve"> </w:t>
            </w:r>
          </w:p>
          <w:p w14:paraId="1F57BF1E" w14:textId="5CC389C6" w:rsidR="007B781F" w:rsidRPr="00EF1053" w:rsidRDefault="000A500B" w:rsidP="008A7574">
            <w:pPr>
              <w:spacing w:after="240"/>
              <w:rPr>
                <w:rFonts w:eastAsia="Times New Roman" w:cs="Times New Roman"/>
                <w:b/>
                <w:bCs/>
                <w:iCs/>
                <w:kern w:val="0"/>
                <w:sz w:val="22"/>
                <w:szCs w:val="22"/>
              </w:rPr>
            </w:pPr>
            <w:proofErr w:type="spellStart"/>
            <w:r>
              <w:rPr>
                <w:rFonts w:eastAsia="Times New Roman" w:cs="Times New Roman"/>
                <w:b/>
                <w:bCs/>
                <w:iCs/>
                <w:kern w:val="0"/>
                <w:sz w:val="22"/>
                <w:szCs w:val="22"/>
              </w:rPr>
              <w:t>SolidCAM</w:t>
            </w:r>
            <w:proofErr w:type="spellEnd"/>
            <w:r>
              <w:rPr>
                <w:rFonts w:eastAsia="Times New Roman" w:cs="Times New Roman"/>
                <w:b/>
                <w:bCs/>
                <w:iCs/>
                <w:kern w:val="0"/>
                <w:sz w:val="22"/>
                <w:szCs w:val="22"/>
              </w:rPr>
              <w:t xml:space="preserve"> programmatūras licence, kas paredzēta t.sk. komerciālai lietošanai</w:t>
            </w:r>
          </w:p>
        </w:tc>
        <w:tc>
          <w:tcPr>
            <w:tcW w:w="11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B959A" w14:textId="77777777" w:rsidR="007B781F" w:rsidRPr="00D10537" w:rsidRDefault="007B781F" w:rsidP="008A7574">
            <w:pPr>
              <w:spacing w:after="240"/>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B6F528" w14:textId="77777777" w:rsidR="007B781F" w:rsidRPr="00D10537" w:rsidRDefault="007B781F" w:rsidP="008A7574">
            <w:pPr>
              <w:spacing w:after="240"/>
              <w:rPr>
                <w:rFonts w:eastAsia="Times New Roman" w:cs="Times New Roman"/>
                <w:bCs/>
                <w:iCs/>
                <w:kern w:val="0"/>
                <w:sz w:val="22"/>
                <w:szCs w:val="22"/>
              </w:rPr>
            </w:pPr>
          </w:p>
        </w:tc>
      </w:tr>
      <w:tr w:rsidR="007B781F" w:rsidRPr="00D10537" w14:paraId="2D59D116" w14:textId="77777777" w:rsidTr="008A7574">
        <w:trPr>
          <w:trHeight w:val="609"/>
        </w:trPr>
        <w:tc>
          <w:tcPr>
            <w:tcW w:w="409" w:type="pct"/>
            <w:tcBorders>
              <w:top w:val="single" w:sz="4" w:space="0" w:color="auto"/>
              <w:left w:val="single" w:sz="4" w:space="0" w:color="auto"/>
              <w:bottom w:val="single" w:sz="4" w:space="0" w:color="auto"/>
              <w:right w:val="single" w:sz="4" w:space="0" w:color="auto"/>
            </w:tcBorders>
          </w:tcPr>
          <w:p w14:paraId="205F1716"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b/>
                <w:kern w:val="0"/>
                <w:sz w:val="22"/>
                <w:szCs w:val="22"/>
              </w:rPr>
              <w:t>Nr.</w:t>
            </w:r>
          </w:p>
        </w:tc>
        <w:tc>
          <w:tcPr>
            <w:tcW w:w="835" w:type="pct"/>
            <w:tcBorders>
              <w:top w:val="single" w:sz="4" w:space="0" w:color="auto"/>
              <w:left w:val="single" w:sz="4" w:space="0" w:color="auto"/>
              <w:bottom w:val="single" w:sz="4" w:space="0" w:color="auto"/>
              <w:right w:val="single" w:sz="4" w:space="0" w:color="auto"/>
            </w:tcBorders>
          </w:tcPr>
          <w:p w14:paraId="7B05682D"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b/>
                <w:kern w:val="0"/>
                <w:sz w:val="22"/>
                <w:szCs w:val="22"/>
              </w:rPr>
              <w:t>Tehniskā specifikācija</w:t>
            </w:r>
          </w:p>
        </w:tc>
        <w:tc>
          <w:tcPr>
            <w:tcW w:w="1530" w:type="pct"/>
            <w:tcBorders>
              <w:top w:val="single" w:sz="4" w:space="0" w:color="auto"/>
              <w:left w:val="single" w:sz="4" w:space="0" w:color="auto"/>
              <w:bottom w:val="single" w:sz="4" w:space="0" w:color="auto"/>
              <w:right w:val="single" w:sz="4" w:space="0" w:color="auto"/>
            </w:tcBorders>
          </w:tcPr>
          <w:p w14:paraId="197A879A" w14:textId="77777777" w:rsidR="007B781F" w:rsidRPr="00D10537" w:rsidRDefault="007B781F" w:rsidP="00EF1053">
            <w:pPr>
              <w:jc w:val="center"/>
              <w:rPr>
                <w:rFonts w:eastAsia="Times New Roman" w:cs="Times New Roman"/>
                <w:bCs/>
                <w:iCs/>
                <w:kern w:val="0"/>
                <w:sz w:val="22"/>
                <w:szCs w:val="22"/>
              </w:rPr>
            </w:pPr>
            <w:r w:rsidRPr="00D10537">
              <w:rPr>
                <w:rFonts w:eastAsia="Times New Roman" w:cs="Times New Roman"/>
                <w:b/>
                <w:kern w:val="0"/>
                <w:sz w:val="22"/>
                <w:szCs w:val="22"/>
                <w:lang w:eastAsia="lt-LT"/>
              </w:rPr>
              <w:t>Minimālās specifikācijas prasības</w:t>
            </w:r>
          </w:p>
        </w:tc>
        <w:tc>
          <w:tcPr>
            <w:tcW w:w="1100" w:type="pct"/>
            <w:tcBorders>
              <w:top w:val="single" w:sz="4" w:space="0" w:color="auto"/>
              <w:left w:val="single" w:sz="4" w:space="0" w:color="auto"/>
              <w:bottom w:val="single" w:sz="4" w:space="0" w:color="auto"/>
              <w:right w:val="single" w:sz="4" w:space="0" w:color="auto"/>
            </w:tcBorders>
          </w:tcPr>
          <w:p w14:paraId="0CB0DF2A"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86DF4EB" w14:textId="77777777" w:rsidR="007B781F" w:rsidRPr="00D10537" w:rsidRDefault="007B781F" w:rsidP="008A7574">
            <w:pPr>
              <w:jc w:val="both"/>
              <w:rPr>
                <w:rFonts w:eastAsia="Times New Roman" w:cs="Times New Roman"/>
                <w:bCs/>
                <w:iCs/>
                <w:kern w:val="0"/>
                <w:sz w:val="22"/>
                <w:szCs w:val="22"/>
              </w:rPr>
            </w:pPr>
          </w:p>
        </w:tc>
      </w:tr>
      <w:tr w:rsidR="007B781F" w:rsidRPr="00D10537" w14:paraId="4C6D16E2" w14:textId="77777777" w:rsidTr="008A7574">
        <w:trPr>
          <w:trHeight w:val="561"/>
        </w:trPr>
        <w:tc>
          <w:tcPr>
            <w:tcW w:w="409" w:type="pct"/>
            <w:tcBorders>
              <w:top w:val="single" w:sz="4" w:space="0" w:color="auto"/>
              <w:left w:val="single" w:sz="4" w:space="0" w:color="auto"/>
              <w:bottom w:val="single" w:sz="4" w:space="0" w:color="auto"/>
              <w:right w:val="single" w:sz="4" w:space="0" w:color="auto"/>
            </w:tcBorders>
          </w:tcPr>
          <w:p w14:paraId="69B6FA41"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bCs/>
                <w:iCs/>
                <w:kern w:val="0"/>
                <w:sz w:val="22"/>
                <w:szCs w:val="22"/>
              </w:rPr>
              <w:t>1.</w:t>
            </w:r>
          </w:p>
        </w:tc>
        <w:tc>
          <w:tcPr>
            <w:tcW w:w="835" w:type="pct"/>
            <w:tcBorders>
              <w:top w:val="single" w:sz="4" w:space="0" w:color="auto"/>
              <w:left w:val="single" w:sz="4" w:space="0" w:color="auto"/>
              <w:bottom w:val="single" w:sz="4" w:space="0" w:color="auto"/>
              <w:right w:val="single" w:sz="4" w:space="0" w:color="auto"/>
            </w:tcBorders>
            <w:hideMark/>
          </w:tcPr>
          <w:p w14:paraId="2BAB7179" w14:textId="21A3D192" w:rsidR="007B781F" w:rsidRPr="00D10537" w:rsidRDefault="00EF1053" w:rsidP="00576920">
            <w:pPr>
              <w:jc w:val="both"/>
              <w:rPr>
                <w:rFonts w:eastAsia="Times New Roman" w:cs="Times New Roman"/>
                <w:bCs/>
                <w:iCs/>
                <w:kern w:val="0"/>
                <w:sz w:val="22"/>
                <w:szCs w:val="22"/>
              </w:rPr>
            </w:pPr>
            <w:r>
              <w:rPr>
                <w:rFonts w:eastAsia="Times New Roman" w:cs="Times New Roman"/>
                <w:bCs/>
                <w:iCs/>
                <w:kern w:val="0"/>
                <w:sz w:val="22"/>
                <w:szCs w:val="22"/>
              </w:rPr>
              <w:t>Programmatūra</w:t>
            </w:r>
            <w:r w:rsidR="007B781F" w:rsidRPr="00D10537">
              <w:rPr>
                <w:rFonts w:eastAsia="Times New Roman" w:cs="Times New Roman"/>
                <w:bCs/>
                <w:iCs/>
                <w:kern w:val="0"/>
                <w:sz w:val="22"/>
                <w:szCs w:val="22"/>
              </w:rPr>
              <w:t xml:space="preserve"> </w:t>
            </w:r>
            <w:proofErr w:type="spellStart"/>
            <w:r w:rsidR="00576920">
              <w:rPr>
                <w:rFonts w:eastAsia="Times New Roman" w:cs="Times New Roman"/>
                <w:bCs/>
                <w:iCs/>
                <w:kern w:val="0"/>
                <w:sz w:val="22"/>
                <w:szCs w:val="22"/>
              </w:rPr>
              <w:t>Solid</w:t>
            </w:r>
            <w:proofErr w:type="spellEnd"/>
            <w:r w:rsidR="00576920">
              <w:rPr>
                <w:rFonts w:eastAsia="Times New Roman" w:cs="Times New Roman"/>
                <w:bCs/>
                <w:iCs/>
                <w:kern w:val="0"/>
                <w:sz w:val="22"/>
                <w:szCs w:val="22"/>
              </w:rPr>
              <w:t xml:space="preserve"> CAM</w:t>
            </w:r>
            <w:r>
              <w:rPr>
                <w:rFonts w:eastAsia="Times New Roman" w:cs="Times New Roman"/>
                <w:bCs/>
                <w:iCs/>
                <w:kern w:val="0"/>
                <w:sz w:val="22"/>
                <w:szCs w:val="22"/>
              </w:rPr>
              <w:t xml:space="preserve"> un nepieciešamie </w:t>
            </w:r>
            <w:r w:rsidR="00576920">
              <w:rPr>
                <w:rFonts w:eastAsia="Times New Roman" w:cs="Times New Roman"/>
                <w:bCs/>
                <w:iCs/>
                <w:kern w:val="0"/>
                <w:sz w:val="22"/>
                <w:szCs w:val="22"/>
              </w:rPr>
              <w:t xml:space="preserve"> moduļi </w:t>
            </w:r>
          </w:p>
        </w:tc>
        <w:tc>
          <w:tcPr>
            <w:tcW w:w="1530" w:type="pct"/>
            <w:tcBorders>
              <w:top w:val="single" w:sz="4" w:space="0" w:color="auto"/>
              <w:left w:val="single" w:sz="4" w:space="0" w:color="auto"/>
              <w:bottom w:val="single" w:sz="4" w:space="0" w:color="auto"/>
              <w:right w:val="single" w:sz="4" w:space="0" w:color="auto"/>
            </w:tcBorders>
          </w:tcPr>
          <w:p w14:paraId="031B13B7" w14:textId="77777777" w:rsidR="00576920" w:rsidRPr="00576920" w:rsidRDefault="00576920" w:rsidP="00576920">
            <w:pPr>
              <w:autoSpaceDE w:val="0"/>
              <w:autoSpaceDN w:val="0"/>
              <w:adjustRightInd w:val="0"/>
              <w:rPr>
                <w:rFonts w:eastAsia="Times New Roman" w:cs="Times New Roman"/>
                <w:color w:val="000000"/>
                <w:kern w:val="0"/>
                <w:lang w:eastAsia="lv-LV"/>
              </w:rPr>
            </w:pPr>
            <w:proofErr w:type="spellStart"/>
            <w:r w:rsidRPr="00576920">
              <w:rPr>
                <w:rFonts w:eastAsiaTheme="minorHAnsi" w:cs="Times New Roman"/>
                <w:color w:val="222222"/>
                <w:kern w:val="0"/>
              </w:rPr>
              <w:t>SolidCAM</w:t>
            </w:r>
            <w:proofErr w:type="spellEnd"/>
            <w:r w:rsidRPr="00576920">
              <w:rPr>
                <w:rFonts w:eastAsiaTheme="minorHAnsi" w:cs="Times New Roman"/>
                <w:color w:val="222222"/>
                <w:kern w:val="0"/>
              </w:rPr>
              <w:t xml:space="preserve"> </w:t>
            </w:r>
            <w:proofErr w:type="spellStart"/>
            <w:r w:rsidRPr="00576920">
              <w:rPr>
                <w:rFonts w:eastAsiaTheme="minorHAnsi" w:cs="Times New Roman"/>
                <w:color w:val="222222"/>
                <w:kern w:val="0"/>
              </w:rPr>
              <w:t>Milling</w:t>
            </w:r>
            <w:proofErr w:type="spellEnd"/>
            <w:r w:rsidRPr="00576920">
              <w:rPr>
                <w:rFonts w:eastAsiaTheme="minorHAnsi" w:cs="Times New Roman"/>
                <w:color w:val="222222"/>
                <w:kern w:val="0"/>
              </w:rPr>
              <w:t xml:space="preserve"> 2.5D</w:t>
            </w:r>
          </w:p>
          <w:p w14:paraId="40D015DE" w14:textId="77777777" w:rsidR="00576920" w:rsidRPr="00576920" w:rsidRDefault="00576920" w:rsidP="00576920">
            <w:pPr>
              <w:autoSpaceDE w:val="0"/>
              <w:autoSpaceDN w:val="0"/>
              <w:adjustRightInd w:val="0"/>
              <w:rPr>
                <w:rFonts w:eastAsia="Times New Roman" w:cs="Times New Roman"/>
                <w:color w:val="000000"/>
                <w:kern w:val="0"/>
                <w:lang w:eastAsia="lv-LV"/>
              </w:rPr>
            </w:pPr>
            <w:proofErr w:type="spellStart"/>
            <w:r w:rsidRPr="00576920">
              <w:rPr>
                <w:rFonts w:eastAsiaTheme="minorHAnsi" w:cs="Times New Roman"/>
                <w:kern w:val="0"/>
              </w:rPr>
              <w:t>iMachining</w:t>
            </w:r>
            <w:proofErr w:type="spellEnd"/>
            <w:r w:rsidRPr="00576920">
              <w:rPr>
                <w:rFonts w:eastAsiaTheme="minorHAnsi" w:cs="Times New Roman"/>
                <w:kern w:val="0"/>
              </w:rPr>
              <w:t xml:space="preserve"> 3D</w:t>
            </w:r>
          </w:p>
          <w:p w14:paraId="09E3BCF2" w14:textId="77777777" w:rsidR="00576920" w:rsidRPr="00576920" w:rsidRDefault="00576920" w:rsidP="00576920">
            <w:pPr>
              <w:autoSpaceDE w:val="0"/>
              <w:autoSpaceDN w:val="0"/>
              <w:adjustRightInd w:val="0"/>
              <w:rPr>
                <w:rFonts w:eastAsiaTheme="minorHAnsi" w:cs="Times New Roman"/>
                <w:color w:val="222222"/>
                <w:kern w:val="0"/>
              </w:rPr>
            </w:pPr>
            <w:r w:rsidRPr="00576920">
              <w:rPr>
                <w:rFonts w:eastAsiaTheme="minorHAnsi" w:cs="Times New Roman"/>
                <w:color w:val="222222"/>
                <w:kern w:val="0"/>
              </w:rPr>
              <w:t xml:space="preserve">3D </w:t>
            </w:r>
            <w:proofErr w:type="spellStart"/>
            <w:r w:rsidRPr="00576920">
              <w:rPr>
                <w:rFonts w:eastAsiaTheme="minorHAnsi" w:cs="Times New Roman"/>
                <w:color w:val="222222"/>
                <w:kern w:val="0"/>
              </w:rPr>
              <w:t>High</w:t>
            </w:r>
            <w:proofErr w:type="spellEnd"/>
            <w:r w:rsidRPr="00576920">
              <w:rPr>
                <w:rFonts w:eastAsiaTheme="minorHAnsi" w:cs="Times New Roman"/>
                <w:color w:val="222222"/>
                <w:kern w:val="0"/>
              </w:rPr>
              <w:t xml:space="preserve"> </w:t>
            </w:r>
            <w:proofErr w:type="spellStart"/>
            <w:r w:rsidRPr="00576920">
              <w:rPr>
                <w:rFonts w:eastAsiaTheme="minorHAnsi" w:cs="Times New Roman"/>
                <w:color w:val="222222"/>
                <w:kern w:val="0"/>
              </w:rPr>
              <w:t>Speed</w:t>
            </w:r>
            <w:proofErr w:type="spellEnd"/>
            <w:r w:rsidRPr="00576920">
              <w:rPr>
                <w:rFonts w:eastAsiaTheme="minorHAnsi" w:cs="Times New Roman"/>
                <w:color w:val="222222"/>
                <w:kern w:val="0"/>
              </w:rPr>
              <w:t xml:space="preserve"> </w:t>
            </w:r>
            <w:proofErr w:type="spellStart"/>
            <w:r w:rsidRPr="00576920">
              <w:rPr>
                <w:rFonts w:eastAsiaTheme="minorHAnsi" w:cs="Times New Roman"/>
                <w:color w:val="222222"/>
                <w:kern w:val="0"/>
              </w:rPr>
              <w:t>Machining</w:t>
            </w:r>
            <w:proofErr w:type="spellEnd"/>
            <w:r w:rsidRPr="00576920">
              <w:rPr>
                <w:rFonts w:eastAsiaTheme="minorHAnsi" w:cs="Times New Roman"/>
                <w:color w:val="222222"/>
                <w:kern w:val="0"/>
              </w:rPr>
              <w:t xml:space="preserve"> modulis</w:t>
            </w:r>
          </w:p>
          <w:p w14:paraId="00D44B7C" w14:textId="77777777" w:rsidR="00576920" w:rsidRPr="00576920" w:rsidRDefault="00576920" w:rsidP="00576920">
            <w:pPr>
              <w:autoSpaceDE w:val="0"/>
              <w:autoSpaceDN w:val="0"/>
              <w:adjustRightInd w:val="0"/>
              <w:rPr>
                <w:rFonts w:eastAsia="Times New Roman" w:cs="Times New Roman"/>
                <w:color w:val="000000"/>
                <w:kern w:val="0"/>
                <w:lang w:eastAsia="lv-LV"/>
              </w:rPr>
            </w:pPr>
            <w:proofErr w:type="spellStart"/>
            <w:r w:rsidRPr="00576920">
              <w:rPr>
                <w:rFonts w:ascii="CIDFont+F2" w:eastAsiaTheme="minorHAnsi" w:hAnsi="CIDFont+F2" w:cs="CIDFont+F2"/>
                <w:kern w:val="0"/>
                <w:sz w:val="23"/>
                <w:szCs w:val="23"/>
              </w:rPr>
              <w:t>High</w:t>
            </w:r>
            <w:proofErr w:type="spellEnd"/>
            <w:r w:rsidRPr="00576920">
              <w:rPr>
                <w:rFonts w:ascii="CIDFont+F2" w:eastAsiaTheme="minorHAnsi" w:hAnsi="CIDFont+F2" w:cs="CIDFont+F2"/>
                <w:kern w:val="0"/>
                <w:sz w:val="23"/>
                <w:szCs w:val="23"/>
              </w:rPr>
              <w:t xml:space="preserve"> </w:t>
            </w:r>
            <w:proofErr w:type="spellStart"/>
            <w:r w:rsidRPr="00576920">
              <w:rPr>
                <w:rFonts w:ascii="CIDFont+F2" w:eastAsiaTheme="minorHAnsi" w:hAnsi="CIDFont+F2" w:cs="CIDFont+F2"/>
                <w:kern w:val="0"/>
                <w:sz w:val="23"/>
                <w:szCs w:val="23"/>
              </w:rPr>
              <w:t>Speed</w:t>
            </w:r>
            <w:proofErr w:type="spellEnd"/>
            <w:r w:rsidRPr="00576920">
              <w:rPr>
                <w:rFonts w:ascii="CIDFont+F2" w:eastAsiaTheme="minorHAnsi" w:hAnsi="CIDFont+F2" w:cs="CIDFont+F2"/>
                <w:kern w:val="0"/>
                <w:sz w:val="23"/>
                <w:szCs w:val="23"/>
              </w:rPr>
              <w:t xml:space="preserve"> </w:t>
            </w:r>
            <w:proofErr w:type="spellStart"/>
            <w:r w:rsidRPr="00576920">
              <w:rPr>
                <w:rFonts w:ascii="CIDFont+F2" w:eastAsiaTheme="minorHAnsi" w:hAnsi="CIDFont+F2" w:cs="CIDFont+F2"/>
                <w:kern w:val="0"/>
                <w:sz w:val="23"/>
                <w:szCs w:val="23"/>
              </w:rPr>
              <w:t>Surfacing</w:t>
            </w:r>
            <w:proofErr w:type="spellEnd"/>
            <w:r w:rsidRPr="00576920">
              <w:rPr>
                <w:rFonts w:ascii="CIDFont+F2" w:eastAsiaTheme="minorHAnsi" w:hAnsi="CIDFont+F2" w:cs="CIDFont+F2"/>
                <w:kern w:val="0"/>
                <w:sz w:val="23"/>
                <w:szCs w:val="23"/>
              </w:rPr>
              <w:t xml:space="preserve"> modulis (</w:t>
            </w:r>
            <w:proofErr w:type="spellStart"/>
            <w:r w:rsidRPr="00576920">
              <w:rPr>
                <w:rFonts w:ascii="CIDFont+F2" w:eastAsiaTheme="minorHAnsi" w:hAnsi="CIDFont+F2" w:cs="CIDFont+F2"/>
                <w:kern w:val="0"/>
                <w:sz w:val="23"/>
                <w:szCs w:val="23"/>
              </w:rPr>
              <w:t>Simultaneous</w:t>
            </w:r>
            <w:proofErr w:type="spellEnd"/>
            <w:r w:rsidRPr="00576920">
              <w:rPr>
                <w:rFonts w:ascii="CIDFont+F2" w:eastAsiaTheme="minorHAnsi" w:hAnsi="CIDFont+F2" w:cs="CIDFont+F2"/>
                <w:kern w:val="0"/>
                <w:sz w:val="23"/>
                <w:szCs w:val="23"/>
              </w:rPr>
              <w:t xml:space="preserve"> 3 </w:t>
            </w:r>
            <w:proofErr w:type="spellStart"/>
            <w:r w:rsidRPr="00576920">
              <w:rPr>
                <w:rFonts w:ascii="CIDFont+F2" w:eastAsiaTheme="minorHAnsi" w:hAnsi="CIDFont+F2" w:cs="CIDFont+F2"/>
                <w:kern w:val="0"/>
                <w:sz w:val="23"/>
                <w:szCs w:val="23"/>
              </w:rPr>
              <w:t>axis</w:t>
            </w:r>
            <w:proofErr w:type="spellEnd"/>
            <w:r w:rsidRPr="00576920">
              <w:rPr>
                <w:rFonts w:ascii="CIDFont+F2" w:eastAsiaTheme="minorHAnsi" w:hAnsi="CIDFont+F2" w:cs="CIDFont+F2"/>
                <w:kern w:val="0"/>
                <w:sz w:val="23"/>
                <w:szCs w:val="23"/>
              </w:rPr>
              <w:t>)</w:t>
            </w:r>
          </w:p>
          <w:p w14:paraId="6B609708" w14:textId="77777777" w:rsidR="00576920" w:rsidRPr="00576920" w:rsidRDefault="00576920" w:rsidP="00576920">
            <w:pPr>
              <w:autoSpaceDE w:val="0"/>
              <w:autoSpaceDN w:val="0"/>
              <w:adjustRightInd w:val="0"/>
              <w:rPr>
                <w:rFonts w:eastAsia="Times New Roman" w:cs="Times New Roman"/>
                <w:color w:val="000000"/>
                <w:kern w:val="0"/>
                <w:lang w:eastAsia="lv-LV"/>
              </w:rPr>
            </w:pPr>
            <w:proofErr w:type="spellStart"/>
            <w:r w:rsidRPr="00576920">
              <w:rPr>
                <w:rFonts w:eastAsiaTheme="minorHAnsi" w:cs="Times New Roman"/>
                <w:color w:val="222222"/>
                <w:kern w:val="0"/>
              </w:rPr>
              <w:t>Automatic</w:t>
            </w:r>
            <w:proofErr w:type="spellEnd"/>
            <w:r w:rsidRPr="00576920">
              <w:rPr>
                <w:rFonts w:eastAsiaTheme="minorHAnsi" w:cs="Times New Roman"/>
                <w:color w:val="222222"/>
                <w:kern w:val="0"/>
              </w:rPr>
              <w:t xml:space="preserve"> </w:t>
            </w:r>
            <w:proofErr w:type="spellStart"/>
            <w:r w:rsidRPr="00576920">
              <w:rPr>
                <w:rFonts w:eastAsiaTheme="minorHAnsi" w:cs="Times New Roman"/>
                <w:color w:val="222222"/>
                <w:kern w:val="0"/>
              </w:rPr>
              <w:t>Feature</w:t>
            </w:r>
            <w:proofErr w:type="spellEnd"/>
            <w:r w:rsidRPr="00576920">
              <w:rPr>
                <w:rFonts w:eastAsiaTheme="minorHAnsi" w:cs="Times New Roman"/>
                <w:color w:val="222222"/>
                <w:kern w:val="0"/>
              </w:rPr>
              <w:t xml:space="preserve"> </w:t>
            </w:r>
            <w:proofErr w:type="spellStart"/>
            <w:r w:rsidRPr="00576920">
              <w:rPr>
                <w:rFonts w:eastAsiaTheme="minorHAnsi" w:cs="Times New Roman"/>
                <w:color w:val="222222"/>
                <w:kern w:val="0"/>
              </w:rPr>
              <w:t>recognition</w:t>
            </w:r>
            <w:proofErr w:type="spellEnd"/>
          </w:p>
          <w:p w14:paraId="738EF694" w14:textId="77777777" w:rsidR="00576920" w:rsidRPr="00576920" w:rsidRDefault="00576920" w:rsidP="00576920">
            <w:pPr>
              <w:autoSpaceDE w:val="0"/>
              <w:autoSpaceDN w:val="0"/>
              <w:adjustRightInd w:val="0"/>
              <w:rPr>
                <w:rFonts w:eastAsiaTheme="minorHAnsi" w:cs="Times New Roman"/>
                <w:color w:val="222222"/>
                <w:kern w:val="0"/>
              </w:rPr>
            </w:pPr>
            <w:proofErr w:type="spellStart"/>
            <w:r w:rsidRPr="00576920">
              <w:rPr>
                <w:rFonts w:ascii="CIDFont+F2" w:eastAsiaTheme="minorHAnsi" w:hAnsi="CIDFont+F2" w:cs="CIDFont+F2"/>
                <w:color w:val="222222"/>
                <w:kern w:val="0"/>
                <w:sz w:val="23"/>
                <w:szCs w:val="23"/>
              </w:rPr>
              <w:t>SolidCAM</w:t>
            </w:r>
            <w:proofErr w:type="spellEnd"/>
            <w:r w:rsidRPr="00576920">
              <w:rPr>
                <w:rFonts w:ascii="CIDFont+F2" w:eastAsiaTheme="minorHAnsi" w:hAnsi="CIDFont+F2" w:cs="CIDFont+F2"/>
                <w:color w:val="222222"/>
                <w:kern w:val="0"/>
                <w:sz w:val="23"/>
                <w:szCs w:val="23"/>
              </w:rPr>
              <w:t xml:space="preserve"> </w:t>
            </w:r>
            <w:proofErr w:type="spellStart"/>
            <w:r w:rsidRPr="00576920">
              <w:rPr>
                <w:rFonts w:ascii="CIDFont+F2" w:eastAsiaTheme="minorHAnsi" w:hAnsi="CIDFont+F2" w:cs="CIDFont+F2"/>
                <w:color w:val="222222"/>
                <w:kern w:val="0"/>
                <w:sz w:val="23"/>
                <w:szCs w:val="23"/>
              </w:rPr>
              <w:t>Turning</w:t>
            </w:r>
            <w:proofErr w:type="spellEnd"/>
          </w:p>
          <w:p w14:paraId="4E968E11" w14:textId="77777777" w:rsidR="00576920" w:rsidRPr="00576920" w:rsidRDefault="00576920" w:rsidP="00576920">
            <w:pPr>
              <w:autoSpaceDE w:val="0"/>
              <w:autoSpaceDN w:val="0"/>
              <w:adjustRightInd w:val="0"/>
              <w:rPr>
                <w:rFonts w:eastAsiaTheme="minorHAnsi" w:cs="Times New Roman"/>
                <w:color w:val="222222"/>
                <w:kern w:val="0"/>
              </w:rPr>
            </w:pPr>
            <w:proofErr w:type="spellStart"/>
            <w:r w:rsidRPr="00576920">
              <w:rPr>
                <w:rFonts w:ascii="CIDFont+F2" w:eastAsiaTheme="minorHAnsi" w:hAnsi="CIDFont+F2" w:cs="CIDFont+F2"/>
                <w:color w:val="222222"/>
                <w:kern w:val="0"/>
                <w:sz w:val="23"/>
                <w:szCs w:val="23"/>
              </w:rPr>
              <w:t>Machine</w:t>
            </w:r>
            <w:proofErr w:type="spellEnd"/>
            <w:r w:rsidRPr="00576920">
              <w:rPr>
                <w:rFonts w:ascii="CIDFont+F2" w:eastAsiaTheme="minorHAnsi" w:hAnsi="CIDFont+F2" w:cs="CIDFont+F2"/>
                <w:color w:val="222222"/>
                <w:kern w:val="0"/>
                <w:sz w:val="23"/>
                <w:szCs w:val="23"/>
              </w:rPr>
              <w:t xml:space="preserve"> </w:t>
            </w:r>
            <w:proofErr w:type="spellStart"/>
            <w:r w:rsidRPr="00576920">
              <w:rPr>
                <w:rFonts w:ascii="CIDFont+F2" w:eastAsiaTheme="minorHAnsi" w:hAnsi="CIDFont+F2" w:cs="CIDFont+F2"/>
                <w:color w:val="222222"/>
                <w:kern w:val="0"/>
                <w:sz w:val="23"/>
                <w:szCs w:val="23"/>
              </w:rPr>
              <w:t>simulation</w:t>
            </w:r>
            <w:proofErr w:type="spellEnd"/>
          </w:p>
          <w:p w14:paraId="6B2CEAF9" w14:textId="00D4F739" w:rsidR="007B781F" w:rsidRPr="00D10537" w:rsidRDefault="00576920" w:rsidP="00576920">
            <w:pPr>
              <w:jc w:val="both"/>
              <w:rPr>
                <w:rFonts w:eastAsia="Times New Roman" w:cs="Times New Roman"/>
                <w:bCs/>
                <w:iCs/>
                <w:kern w:val="0"/>
                <w:sz w:val="22"/>
                <w:szCs w:val="22"/>
              </w:rPr>
            </w:pPr>
            <w:proofErr w:type="spellStart"/>
            <w:r w:rsidRPr="00576920">
              <w:rPr>
                <w:rFonts w:ascii="CIDFont+F2" w:eastAsiaTheme="minorHAnsi" w:hAnsi="CIDFont+F2" w:cs="CIDFont+F2"/>
                <w:color w:val="222222"/>
                <w:kern w:val="0"/>
                <w:sz w:val="23"/>
                <w:szCs w:val="23"/>
              </w:rPr>
              <w:t>Solid</w:t>
            </w:r>
            <w:proofErr w:type="spellEnd"/>
            <w:r w:rsidRPr="00576920">
              <w:rPr>
                <w:rFonts w:ascii="CIDFont+F2" w:eastAsiaTheme="minorHAnsi" w:hAnsi="CIDFont+F2" w:cs="CIDFont+F2"/>
                <w:color w:val="222222"/>
                <w:kern w:val="0"/>
                <w:sz w:val="23"/>
                <w:szCs w:val="23"/>
              </w:rPr>
              <w:t xml:space="preserve"> Probe </w:t>
            </w:r>
            <w:proofErr w:type="spellStart"/>
            <w:r w:rsidRPr="00576920">
              <w:rPr>
                <w:rFonts w:ascii="CIDFont+F2" w:eastAsiaTheme="minorHAnsi" w:hAnsi="CIDFont+F2" w:cs="CIDFont+F2"/>
                <w:color w:val="222222"/>
                <w:kern w:val="0"/>
                <w:sz w:val="23"/>
                <w:szCs w:val="23"/>
              </w:rPr>
              <w:t>Level</w:t>
            </w:r>
            <w:proofErr w:type="spellEnd"/>
            <w:r w:rsidRPr="00576920">
              <w:rPr>
                <w:rFonts w:ascii="CIDFont+F2" w:eastAsiaTheme="minorHAnsi" w:hAnsi="CIDFont+F2" w:cs="CIDFont+F2"/>
                <w:color w:val="222222"/>
                <w:kern w:val="0"/>
                <w:sz w:val="23"/>
                <w:szCs w:val="23"/>
              </w:rPr>
              <w:t xml:space="preserve"> 2 - Home </w:t>
            </w:r>
            <w:proofErr w:type="spellStart"/>
            <w:r w:rsidRPr="00576920">
              <w:rPr>
                <w:rFonts w:ascii="CIDFont+F2" w:eastAsiaTheme="minorHAnsi" w:hAnsi="CIDFont+F2" w:cs="CIDFont+F2"/>
                <w:color w:val="222222"/>
                <w:kern w:val="0"/>
                <w:sz w:val="23"/>
                <w:szCs w:val="23"/>
              </w:rPr>
              <w:t>Position</w:t>
            </w:r>
            <w:proofErr w:type="spellEnd"/>
            <w:r w:rsidRPr="00576920">
              <w:rPr>
                <w:rFonts w:ascii="CIDFont+F2" w:eastAsiaTheme="minorHAnsi" w:hAnsi="CIDFont+F2" w:cs="CIDFont+F2"/>
                <w:color w:val="222222"/>
                <w:kern w:val="0"/>
                <w:sz w:val="23"/>
                <w:szCs w:val="23"/>
              </w:rPr>
              <w:t xml:space="preserve"> &amp; </w:t>
            </w:r>
            <w:proofErr w:type="spellStart"/>
            <w:r w:rsidRPr="00576920">
              <w:rPr>
                <w:rFonts w:ascii="CIDFont+F2" w:eastAsiaTheme="minorHAnsi" w:hAnsi="CIDFont+F2" w:cs="CIDFont+F2"/>
                <w:color w:val="222222"/>
                <w:kern w:val="0"/>
                <w:sz w:val="23"/>
                <w:szCs w:val="23"/>
              </w:rPr>
              <w:t>Measurement</w:t>
            </w:r>
            <w:proofErr w:type="spellEnd"/>
          </w:p>
        </w:tc>
        <w:tc>
          <w:tcPr>
            <w:tcW w:w="1100" w:type="pct"/>
            <w:tcBorders>
              <w:top w:val="single" w:sz="4" w:space="0" w:color="auto"/>
              <w:left w:val="single" w:sz="4" w:space="0" w:color="auto"/>
              <w:bottom w:val="single" w:sz="4" w:space="0" w:color="auto"/>
              <w:right w:val="single" w:sz="4" w:space="0" w:color="auto"/>
            </w:tcBorders>
          </w:tcPr>
          <w:p w14:paraId="353F3F41"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566A7090" w14:textId="77777777" w:rsidR="007B781F" w:rsidRPr="00D10537" w:rsidRDefault="007B781F" w:rsidP="008A7574">
            <w:pPr>
              <w:jc w:val="both"/>
              <w:rPr>
                <w:rFonts w:eastAsia="Times New Roman" w:cs="Times New Roman"/>
                <w:bCs/>
                <w:iCs/>
                <w:kern w:val="0"/>
                <w:sz w:val="22"/>
                <w:szCs w:val="22"/>
              </w:rPr>
            </w:pPr>
          </w:p>
        </w:tc>
      </w:tr>
      <w:tr w:rsidR="007B781F" w:rsidRPr="00D10537" w14:paraId="6660F213" w14:textId="77777777" w:rsidTr="008A7574">
        <w:tc>
          <w:tcPr>
            <w:tcW w:w="409" w:type="pct"/>
            <w:tcBorders>
              <w:top w:val="single" w:sz="4" w:space="0" w:color="auto"/>
              <w:left w:val="single" w:sz="4" w:space="0" w:color="auto"/>
              <w:bottom w:val="single" w:sz="4" w:space="0" w:color="auto"/>
              <w:right w:val="single" w:sz="4" w:space="0" w:color="auto"/>
            </w:tcBorders>
          </w:tcPr>
          <w:p w14:paraId="1013BC63" w14:textId="77777777" w:rsidR="007B781F" w:rsidRPr="00D10537" w:rsidRDefault="007B781F" w:rsidP="008A7574">
            <w:pPr>
              <w:tabs>
                <w:tab w:val="left" w:pos="0"/>
              </w:tabs>
              <w:suppressAutoHyphens/>
              <w:spacing w:after="240"/>
              <w:jc w:val="both"/>
              <w:rPr>
                <w:rFonts w:eastAsia="Times New Roman" w:cs="Times New Roman"/>
                <w:kern w:val="0"/>
                <w:sz w:val="22"/>
                <w:szCs w:val="22"/>
                <w:lang w:eastAsia="ar-SA"/>
              </w:rPr>
            </w:pPr>
            <w:r w:rsidRPr="00D10537">
              <w:rPr>
                <w:rFonts w:eastAsia="Times New Roman" w:cs="Times New Roman"/>
                <w:kern w:val="0"/>
                <w:sz w:val="22"/>
                <w:szCs w:val="22"/>
                <w:lang w:eastAsia="ar-SA"/>
              </w:rPr>
              <w:t>2.</w:t>
            </w:r>
          </w:p>
        </w:tc>
        <w:tc>
          <w:tcPr>
            <w:tcW w:w="835" w:type="pct"/>
            <w:tcBorders>
              <w:top w:val="single" w:sz="4" w:space="0" w:color="auto"/>
              <w:left w:val="single" w:sz="4" w:space="0" w:color="auto"/>
              <w:bottom w:val="single" w:sz="4" w:space="0" w:color="auto"/>
              <w:right w:val="single" w:sz="4" w:space="0" w:color="auto"/>
            </w:tcBorders>
          </w:tcPr>
          <w:p w14:paraId="602EE519" w14:textId="63D98187" w:rsidR="007B781F" w:rsidRPr="00D10537" w:rsidRDefault="00F81D79" w:rsidP="008A7574">
            <w:pPr>
              <w:tabs>
                <w:tab w:val="left" w:pos="0"/>
              </w:tabs>
              <w:suppressAutoHyphens/>
              <w:spacing w:after="240"/>
              <w:jc w:val="both"/>
              <w:rPr>
                <w:rFonts w:eastAsia="Times New Roman" w:cs="Times New Roman"/>
                <w:kern w:val="0"/>
                <w:sz w:val="22"/>
                <w:szCs w:val="22"/>
                <w:lang w:eastAsia="ar-SA"/>
              </w:rPr>
            </w:pPr>
            <w:r>
              <w:rPr>
                <w:rFonts w:eastAsia="Times New Roman" w:cs="Times New Roman"/>
                <w:kern w:val="0"/>
                <w:sz w:val="22"/>
                <w:szCs w:val="22"/>
                <w:lang w:eastAsia="ar-SA"/>
              </w:rPr>
              <w:t>Licenču</w:t>
            </w:r>
            <w:r w:rsidR="00576920">
              <w:rPr>
                <w:rFonts w:eastAsia="Times New Roman" w:cs="Times New Roman"/>
                <w:kern w:val="0"/>
                <w:sz w:val="22"/>
                <w:szCs w:val="22"/>
                <w:lang w:eastAsia="ar-SA"/>
              </w:rPr>
              <w:t xml:space="preserve"> skaits un </w:t>
            </w:r>
            <w:r w:rsidR="007B781F" w:rsidRPr="00D10537">
              <w:rPr>
                <w:rFonts w:eastAsia="Times New Roman" w:cs="Times New Roman"/>
                <w:kern w:val="0"/>
                <w:sz w:val="22"/>
                <w:szCs w:val="22"/>
                <w:lang w:eastAsia="ar-SA"/>
              </w:rPr>
              <w:t xml:space="preserve"> termiņš</w:t>
            </w:r>
          </w:p>
        </w:tc>
        <w:tc>
          <w:tcPr>
            <w:tcW w:w="1530" w:type="pct"/>
            <w:tcBorders>
              <w:top w:val="single" w:sz="4" w:space="0" w:color="auto"/>
              <w:left w:val="single" w:sz="4" w:space="0" w:color="auto"/>
              <w:bottom w:val="single" w:sz="4" w:space="0" w:color="auto"/>
              <w:right w:val="single" w:sz="4" w:space="0" w:color="auto"/>
            </w:tcBorders>
          </w:tcPr>
          <w:p w14:paraId="0217E6B3" w14:textId="276F02F6" w:rsidR="007B781F" w:rsidRPr="00D10537" w:rsidRDefault="00576920" w:rsidP="00576920">
            <w:pPr>
              <w:spacing w:after="240"/>
              <w:jc w:val="both"/>
              <w:rPr>
                <w:rFonts w:eastAsia="Times New Roman" w:cs="Times New Roman"/>
                <w:bCs/>
                <w:iCs/>
                <w:kern w:val="0"/>
                <w:sz w:val="22"/>
                <w:szCs w:val="22"/>
              </w:rPr>
            </w:pPr>
            <w:r w:rsidRPr="00D10537">
              <w:rPr>
                <w:rFonts w:eastAsia="Times New Roman" w:cs="Times New Roman"/>
                <w:bCs/>
                <w:iCs/>
                <w:kern w:val="0"/>
                <w:sz w:val="22"/>
                <w:szCs w:val="22"/>
              </w:rPr>
              <w:t xml:space="preserve">1 (viena) </w:t>
            </w:r>
            <w:r>
              <w:rPr>
                <w:rFonts w:eastAsia="Times New Roman" w:cs="Times New Roman"/>
                <w:bCs/>
                <w:iCs/>
                <w:kern w:val="0"/>
                <w:sz w:val="22"/>
                <w:szCs w:val="22"/>
              </w:rPr>
              <w:t xml:space="preserve"> beztermiņa </w:t>
            </w:r>
            <w:r w:rsidRPr="00D10537">
              <w:rPr>
                <w:rFonts w:eastAsia="Times New Roman" w:cs="Times New Roman"/>
                <w:bCs/>
                <w:iCs/>
                <w:kern w:val="0"/>
                <w:sz w:val="22"/>
                <w:szCs w:val="22"/>
              </w:rPr>
              <w:t xml:space="preserve">licence </w:t>
            </w:r>
          </w:p>
        </w:tc>
        <w:tc>
          <w:tcPr>
            <w:tcW w:w="1100" w:type="pct"/>
            <w:tcBorders>
              <w:top w:val="single" w:sz="4" w:space="0" w:color="auto"/>
              <w:left w:val="single" w:sz="4" w:space="0" w:color="auto"/>
              <w:bottom w:val="single" w:sz="4" w:space="0" w:color="auto"/>
              <w:right w:val="single" w:sz="4" w:space="0" w:color="auto"/>
            </w:tcBorders>
          </w:tcPr>
          <w:p w14:paraId="69FA02BE" w14:textId="77777777" w:rsidR="007B781F" w:rsidRPr="00D10537" w:rsidRDefault="007B781F" w:rsidP="008A7574">
            <w:pPr>
              <w:spacing w:after="240"/>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7482930" w14:textId="77777777" w:rsidR="007B781F" w:rsidRPr="00D10537" w:rsidRDefault="007B781F" w:rsidP="008A7574">
            <w:pPr>
              <w:spacing w:after="240"/>
              <w:jc w:val="both"/>
              <w:rPr>
                <w:rFonts w:eastAsia="Times New Roman" w:cs="Times New Roman"/>
                <w:bCs/>
                <w:iCs/>
                <w:kern w:val="0"/>
                <w:sz w:val="22"/>
                <w:szCs w:val="22"/>
              </w:rPr>
            </w:pPr>
          </w:p>
        </w:tc>
      </w:tr>
      <w:tr w:rsidR="007B781F" w:rsidRPr="00D10537" w14:paraId="615932E2" w14:textId="77777777" w:rsidTr="008A7574">
        <w:trPr>
          <w:trHeight w:val="619"/>
        </w:trPr>
        <w:tc>
          <w:tcPr>
            <w:tcW w:w="409" w:type="pct"/>
            <w:tcBorders>
              <w:top w:val="single" w:sz="4" w:space="0" w:color="auto"/>
              <w:left w:val="single" w:sz="4" w:space="0" w:color="auto"/>
              <w:bottom w:val="single" w:sz="4" w:space="0" w:color="auto"/>
              <w:right w:val="single" w:sz="4" w:space="0" w:color="auto"/>
            </w:tcBorders>
          </w:tcPr>
          <w:p w14:paraId="3033A25D"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3.</w:t>
            </w:r>
          </w:p>
        </w:tc>
        <w:tc>
          <w:tcPr>
            <w:tcW w:w="835" w:type="pct"/>
            <w:tcBorders>
              <w:top w:val="single" w:sz="4" w:space="0" w:color="auto"/>
              <w:left w:val="single" w:sz="4" w:space="0" w:color="auto"/>
              <w:bottom w:val="single" w:sz="4" w:space="0" w:color="auto"/>
              <w:right w:val="single" w:sz="4" w:space="0" w:color="auto"/>
            </w:tcBorders>
          </w:tcPr>
          <w:p w14:paraId="47E88CFF"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Programmatūras versija</w:t>
            </w:r>
          </w:p>
        </w:tc>
        <w:tc>
          <w:tcPr>
            <w:tcW w:w="1530" w:type="pct"/>
            <w:tcBorders>
              <w:top w:val="single" w:sz="4" w:space="0" w:color="auto"/>
              <w:left w:val="single" w:sz="4" w:space="0" w:color="auto"/>
              <w:bottom w:val="single" w:sz="4" w:space="0" w:color="auto"/>
              <w:right w:val="single" w:sz="4" w:space="0" w:color="auto"/>
            </w:tcBorders>
          </w:tcPr>
          <w:p w14:paraId="3F75E9DB" w14:textId="77777777" w:rsidR="007B781F" w:rsidRPr="00D10537" w:rsidRDefault="007B781F" w:rsidP="008A7574">
            <w:pPr>
              <w:jc w:val="both"/>
              <w:rPr>
                <w:rFonts w:eastAsia="Times New Roman" w:cs="Times New Roman"/>
                <w:bCs/>
                <w:iCs/>
                <w:kern w:val="0"/>
                <w:sz w:val="22"/>
                <w:szCs w:val="22"/>
              </w:rPr>
            </w:pPr>
            <w:r w:rsidRPr="00D10537">
              <w:rPr>
                <w:rFonts w:eastAsia="Times New Roman" w:cs="Times New Roman"/>
                <w:kern w:val="0"/>
                <w:sz w:val="22"/>
                <w:szCs w:val="22"/>
                <w:lang w:eastAsia="ar-SA"/>
              </w:rPr>
              <w:t>Jaunākā, kas pastāv piedāvājuma iesniegšanas brīdī</w:t>
            </w:r>
          </w:p>
        </w:tc>
        <w:tc>
          <w:tcPr>
            <w:tcW w:w="1100" w:type="pct"/>
            <w:tcBorders>
              <w:top w:val="single" w:sz="4" w:space="0" w:color="auto"/>
              <w:left w:val="single" w:sz="4" w:space="0" w:color="auto"/>
              <w:bottom w:val="single" w:sz="4" w:space="0" w:color="auto"/>
              <w:right w:val="single" w:sz="4" w:space="0" w:color="auto"/>
            </w:tcBorders>
          </w:tcPr>
          <w:p w14:paraId="29993A85"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666D07D" w14:textId="77777777" w:rsidR="007B781F" w:rsidRPr="00D10537" w:rsidRDefault="007B781F" w:rsidP="008A7574">
            <w:pPr>
              <w:jc w:val="both"/>
              <w:rPr>
                <w:rFonts w:eastAsia="Times New Roman" w:cs="Times New Roman"/>
                <w:bCs/>
                <w:iCs/>
                <w:kern w:val="0"/>
                <w:sz w:val="22"/>
                <w:szCs w:val="22"/>
              </w:rPr>
            </w:pPr>
          </w:p>
        </w:tc>
      </w:tr>
      <w:tr w:rsidR="006320CD" w:rsidRPr="00D10537" w14:paraId="78179D96" w14:textId="77777777" w:rsidTr="008A7574">
        <w:trPr>
          <w:trHeight w:val="619"/>
        </w:trPr>
        <w:tc>
          <w:tcPr>
            <w:tcW w:w="409" w:type="pct"/>
            <w:tcBorders>
              <w:top w:val="single" w:sz="4" w:space="0" w:color="auto"/>
              <w:left w:val="single" w:sz="4" w:space="0" w:color="auto"/>
              <w:bottom w:val="single" w:sz="4" w:space="0" w:color="auto"/>
              <w:right w:val="single" w:sz="4" w:space="0" w:color="auto"/>
            </w:tcBorders>
          </w:tcPr>
          <w:p w14:paraId="340BEDD8" w14:textId="1C9F20F4" w:rsidR="006320CD"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4.</w:t>
            </w:r>
          </w:p>
        </w:tc>
        <w:tc>
          <w:tcPr>
            <w:tcW w:w="835" w:type="pct"/>
            <w:tcBorders>
              <w:top w:val="single" w:sz="4" w:space="0" w:color="auto"/>
              <w:left w:val="single" w:sz="4" w:space="0" w:color="auto"/>
              <w:bottom w:val="single" w:sz="4" w:space="0" w:color="auto"/>
              <w:right w:val="single" w:sz="4" w:space="0" w:color="auto"/>
            </w:tcBorders>
          </w:tcPr>
          <w:p w14:paraId="48B04DF0" w14:textId="46B05DC4" w:rsidR="006320CD" w:rsidRPr="00D10537" w:rsidRDefault="006320CD"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 xml:space="preserve">Programmatūras saderība </w:t>
            </w:r>
          </w:p>
        </w:tc>
        <w:tc>
          <w:tcPr>
            <w:tcW w:w="1530" w:type="pct"/>
            <w:tcBorders>
              <w:top w:val="single" w:sz="4" w:space="0" w:color="auto"/>
              <w:left w:val="single" w:sz="4" w:space="0" w:color="auto"/>
              <w:bottom w:val="single" w:sz="4" w:space="0" w:color="auto"/>
              <w:right w:val="single" w:sz="4" w:space="0" w:color="auto"/>
            </w:tcBorders>
          </w:tcPr>
          <w:p w14:paraId="2EAABB31" w14:textId="5F27E2FB" w:rsidR="006320CD" w:rsidRPr="00D10537" w:rsidRDefault="006320CD" w:rsidP="006320CD">
            <w:pPr>
              <w:tabs>
                <w:tab w:val="left" w:pos="0"/>
              </w:tabs>
              <w:suppressAutoHyphens/>
              <w:jc w:val="both"/>
              <w:rPr>
                <w:rFonts w:eastAsia="Times New Roman" w:cs="Times New Roman"/>
                <w:kern w:val="0"/>
                <w:sz w:val="22"/>
                <w:szCs w:val="22"/>
                <w:lang w:eastAsia="ar-SA"/>
              </w:rPr>
            </w:pPr>
            <w:r w:rsidRPr="006320CD">
              <w:rPr>
                <w:rFonts w:eastAsia="Times New Roman" w:cs="Times New Roman"/>
                <w:kern w:val="0"/>
                <w:sz w:val="22"/>
                <w:szCs w:val="22"/>
                <w:lang w:eastAsia="ar-SA"/>
              </w:rPr>
              <w:t>Programmatūrai jānodrošina vadības koda saderība (</w:t>
            </w:r>
            <w:proofErr w:type="spellStart"/>
            <w:r w:rsidRPr="006320CD">
              <w:rPr>
                <w:rFonts w:eastAsia="Times New Roman" w:cs="Times New Roman"/>
                <w:kern w:val="0"/>
                <w:sz w:val="22"/>
                <w:szCs w:val="22"/>
                <w:lang w:eastAsia="ar-SA"/>
              </w:rPr>
              <w:t>Postprocesors</w:t>
            </w:r>
            <w:proofErr w:type="spellEnd"/>
            <w:r w:rsidRPr="006320CD">
              <w:rPr>
                <w:rFonts w:eastAsia="Times New Roman" w:cs="Times New Roman"/>
                <w:kern w:val="0"/>
                <w:sz w:val="22"/>
                <w:szCs w:val="22"/>
                <w:lang w:eastAsia="ar-SA"/>
              </w:rPr>
              <w:t xml:space="preserve">) atbilstoši sekojošu iekārtu prasībām: HAAS TL-1, HAAS </w:t>
            </w:r>
            <w:proofErr w:type="spellStart"/>
            <w:r w:rsidRPr="006320CD">
              <w:rPr>
                <w:rFonts w:eastAsia="Times New Roman" w:cs="Times New Roman"/>
                <w:kern w:val="0"/>
                <w:sz w:val="22"/>
                <w:szCs w:val="22"/>
                <w:lang w:eastAsia="ar-SA"/>
              </w:rPr>
              <w:t>MiniMill</w:t>
            </w:r>
            <w:proofErr w:type="spellEnd"/>
            <w:r w:rsidRPr="006320CD">
              <w:rPr>
                <w:rFonts w:eastAsia="Times New Roman" w:cs="Times New Roman"/>
                <w:kern w:val="0"/>
                <w:sz w:val="22"/>
                <w:szCs w:val="22"/>
                <w:lang w:eastAsia="ar-SA"/>
              </w:rPr>
              <w:t xml:space="preserve">, </w:t>
            </w:r>
            <w:proofErr w:type="spellStart"/>
            <w:r w:rsidRPr="006320CD">
              <w:rPr>
                <w:rFonts w:eastAsia="Times New Roman" w:cs="Times New Roman"/>
                <w:kern w:val="0"/>
                <w:sz w:val="22"/>
                <w:szCs w:val="22"/>
                <w:lang w:eastAsia="ar-SA"/>
              </w:rPr>
              <w:t>Datron</w:t>
            </w:r>
            <w:proofErr w:type="spellEnd"/>
            <w:r w:rsidRPr="006320CD">
              <w:rPr>
                <w:rFonts w:eastAsia="Times New Roman" w:cs="Times New Roman"/>
                <w:kern w:val="0"/>
                <w:sz w:val="22"/>
                <w:szCs w:val="22"/>
                <w:lang w:eastAsia="ar-SA"/>
              </w:rPr>
              <w:t xml:space="preserve"> M8 </w:t>
            </w:r>
            <w:proofErr w:type="spellStart"/>
            <w:r w:rsidRPr="006320CD">
              <w:rPr>
                <w:rFonts w:eastAsia="Times New Roman" w:cs="Times New Roman"/>
                <w:kern w:val="0"/>
                <w:sz w:val="22"/>
                <w:szCs w:val="22"/>
                <w:lang w:eastAsia="ar-SA"/>
              </w:rPr>
              <w:t>Cube</w:t>
            </w:r>
            <w:proofErr w:type="spellEnd"/>
          </w:p>
        </w:tc>
        <w:tc>
          <w:tcPr>
            <w:tcW w:w="1100" w:type="pct"/>
            <w:tcBorders>
              <w:top w:val="single" w:sz="4" w:space="0" w:color="auto"/>
              <w:left w:val="single" w:sz="4" w:space="0" w:color="auto"/>
              <w:bottom w:val="single" w:sz="4" w:space="0" w:color="auto"/>
              <w:right w:val="single" w:sz="4" w:space="0" w:color="auto"/>
            </w:tcBorders>
          </w:tcPr>
          <w:p w14:paraId="66DC19D2" w14:textId="77777777" w:rsidR="006320CD" w:rsidRPr="00D10537" w:rsidRDefault="006320CD"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24D77105" w14:textId="77777777" w:rsidR="006320CD" w:rsidRPr="00D10537" w:rsidRDefault="006320CD" w:rsidP="008A7574">
            <w:pPr>
              <w:jc w:val="both"/>
              <w:rPr>
                <w:rFonts w:eastAsia="Times New Roman" w:cs="Times New Roman"/>
                <w:bCs/>
                <w:iCs/>
                <w:kern w:val="0"/>
                <w:sz w:val="22"/>
                <w:szCs w:val="22"/>
              </w:rPr>
            </w:pPr>
          </w:p>
        </w:tc>
      </w:tr>
      <w:tr w:rsidR="007B781F" w:rsidRPr="00D10537" w14:paraId="3F328A97" w14:textId="77777777" w:rsidTr="008A7574">
        <w:trPr>
          <w:trHeight w:val="385"/>
        </w:trPr>
        <w:tc>
          <w:tcPr>
            <w:tcW w:w="409" w:type="pct"/>
            <w:tcBorders>
              <w:top w:val="single" w:sz="4" w:space="0" w:color="auto"/>
              <w:left w:val="single" w:sz="4" w:space="0" w:color="auto"/>
              <w:bottom w:val="single" w:sz="4" w:space="0" w:color="auto"/>
              <w:right w:val="single" w:sz="4" w:space="0" w:color="auto"/>
            </w:tcBorders>
          </w:tcPr>
          <w:p w14:paraId="36020276" w14:textId="4E252BD5" w:rsidR="007B781F" w:rsidRPr="00D10537" w:rsidRDefault="00576920" w:rsidP="008A7574">
            <w:pPr>
              <w:tabs>
                <w:tab w:val="left" w:pos="0"/>
              </w:tabs>
              <w:suppressAutoHyphens/>
              <w:spacing w:after="240"/>
              <w:jc w:val="both"/>
              <w:rPr>
                <w:rFonts w:eastAsia="Times New Roman" w:cs="Times New Roman"/>
                <w:kern w:val="0"/>
                <w:sz w:val="22"/>
                <w:szCs w:val="22"/>
                <w:lang w:eastAsia="ar-SA"/>
              </w:rPr>
            </w:pPr>
            <w:r>
              <w:rPr>
                <w:rFonts w:eastAsia="Times New Roman" w:cs="Times New Roman"/>
                <w:kern w:val="0"/>
                <w:sz w:val="22"/>
                <w:szCs w:val="22"/>
                <w:lang w:eastAsia="ar-SA"/>
              </w:rPr>
              <w:t>5</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06253419" w14:textId="241C06F8" w:rsidR="007B781F" w:rsidRPr="00D10537" w:rsidRDefault="000A500B" w:rsidP="008A7574">
            <w:pPr>
              <w:tabs>
                <w:tab w:val="left" w:pos="0"/>
              </w:tabs>
              <w:suppressAutoHyphens/>
              <w:spacing w:after="240"/>
              <w:jc w:val="both"/>
              <w:rPr>
                <w:rFonts w:eastAsia="Times New Roman" w:cs="Times New Roman"/>
                <w:kern w:val="0"/>
                <w:sz w:val="22"/>
                <w:szCs w:val="22"/>
                <w:lang w:eastAsia="ar-SA"/>
              </w:rPr>
            </w:pPr>
            <w:r>
              <w:rPr>
                <w:rFonts w:eastAsia="Times New Roman" w:cs="Times New Roman"/>
                <w:kern w:val="0"/>
                <w:sz w:val="22"/>
                <w:szCs w:val="22"/>
                <w:lang w:eastAsia="ar-SA"/>
              </w:rPr>
              <w:t>Programmatūras atbalsta serviss</w:t>
            </w:r>
          </w:p>
        </w:tc>
        <w:tc>
          <w:tcPr>
            <w:tcW w:w="1530" w:type="pct"/>
            <w:tcBorders>
              <w:top w:val="single" w:sz="4" w:space="0" w:color="auto"/>
              <w:left w:val="single" w:sz="4" w:space="0" w:color="auto"/>
              <w:bottom w:val="single" w:sz="4" w:space="0" w:color="auto"/>
              <w:right w:val="single" w:sz="4" w:space="0" w:color="auto"/>
            </w:tcBorders>
          </w:tcPr>
          <w:p w14:paraId="5C4C64A5" w14:textId="11B5D990" w:rsidR="007B781F" w:rsidRPr="00D10537" w:rsidRDefault="007B781F" w:rsidP="008A7574">
            <w:pPr>
              <w:spacing w:after="240"/>
              <w:jc w:val="both"/>
              <w:rPr>
                <w:rFonts w:eastAsia="Times New Roman" w:cs="Times New Roman"/>
                <w:kern w:val="0"/>
                <w:sz w:val="22"/>
                <w:szCs w:val="22"/>
                <w:lang w:eastAsia="ar-SA"/>
              </w:rPr>
            </w:pPr>
            <w:r w:rsidRPr="00D10537">
              <w:rPr>
                <w:rFonts w:eastAsia="Times New Roman" w:cs="Times New Roman"/>
                <w:kern w:val="0"/>
                <w:sz w:val="22"/>
                <w:szCs w:val="22"/>
                <w:lang w:eastAsia="ar-SA"/>
              </w:rPr>
              <w:t>Vismaz 1</w:t>
            </w:r>
            <w:r w:rsidR="000A500B">
              <w:rPr>
                <w:rFonts w:eastAsia="Times New Roman" w:cs="Times New Roman"/>
                <w:kern w:val="0"/>
                <w:sz w:val="22"/>
                <w:szCs w:val="22"/>
                <w:lang w:eastAsia="ar-SA"/>
              </w:rPr>
              <w:t xml:space="preserve"> (viena)</w:t>
            </w:r>
            <w:r w:rsidRPr="00D10537">
              <w:rPr>
                <w:rFonts w:eastAsia="Times New Roman" w:cs="Times New Roman"/>
                <w:kern w:val="0"/>
                <w:sz w:val="22"/>
                <w:szCs w:val="22"/>
                <w:lang w:eastAsia="ar-SA"/>
              </w:rPr>
              <w:t xml:space="preserve"> g</w:t>
            </w:r>
            <w:r w:rsidR="000A500B">
              <w:rPr>
                <w:rFonts w:eastAsia="Times New Roman" w:cs="Times New Roman"/>
                <w:kern w:val="0"/>
                <w:sz w:val="22"/>
                <w:szCs w:val="22"/>
                <w:lang w:eastAsia="ar-SA"/>
              </w:rPr>
              <w:t xml:space="preserve">ada garumā no licences piegādes brīža. Pretendentam pēc Pasūtītāja pieprasījuma telefoniski jāsniedz konsultācijas par programmatūras lietojumu un tās darbību, darba dienās no 9.00-18.00. Jautājumi, ko nevar atrisināt telefoniski, tiek atrisināti 48 (četrdesmit astoņu) stundu laikā no problēmas konstatēšanas brīža. </w:t>
            </w:r>
          </w:p>
        </w:tc>
        <w:tc>
          <w:tcPr>
            <w:tcW w:w="1100" w:type="pct"/>
            <w:tcBorders>
              <w:top w:val="single" w:sz="4" w:space="0" w:color="auto"/>
              <w:left w:val="single" w:sz="4" w:space="0" w:color="auto"/>
              <w:bottom w:val="single" w:sz="4" w:space="0" w:color="auto"/>
              <w:right w:val="single" w:sz="4" w:space="0" w:color="auto"/>
            </w:tcBorders>
          </w:tcPr>
          <w:p w14:paraId="79BDE54E" w14:textId="77777777" w:rsidR="007B781F" w:rsidRPr="00D10537" w:rsidRDefault="007B781F" w:rsidP="008A7574">
            <w:pPr>
              <w:spacing w:after="240"/>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0512D99A" w14:textId="77777777" w:rsidR="007B781F" w:rsidRPr="00D10537" w:rsidRDefault="007B781F" w:rsidP="008A7574">
            <w:pPr>
              <w:spacing w:after="240"/>
              <w:jc w:val="both"/>
              <w:rPr>
                <w:rFonts w:eastAsia="Times New Roman" w:cs="Times New Roman"/>
                <w:bCs/>
                <w:iCs/>
                <w:kern w:val="0"/>
                <w:sz w:val="22"/>
                <w:szCs w:val="22"/>
              </w:rPr>
            </w:pPr>
          </w:p>
        </w:tc>
      </w:tr>
      <w:tr w:rsidR="007B781F" w:rsidRPr="00D10537" w14:paraId="5DAD6A08" w14:textId="77777777" w:rsidTr="008A7574">
        <w:trPr>
          <w:trHeight w:val="591"/>
        </w:trPr>
        <w:tc>
          <w:tcPr>
            <w:tcW w:w="409" w:type="pct"/>
            <w:tcBorders>
              <w:top w:val="single" w:sz="4" w:space="0" w:color="auto"/>
              <w:left w:val="single" w:sz="4" w:space="0" w:color="auto"/>
              <w:bottom w:val="single" w:sz="4" w:space="0" w:color="auto"/>
              <w:right w:val="single" w:sz="4" w:space="0" w:color="auto"/>
            </w:tcBorders>
          </w:tcPr>
          <w:p w14:paraId="10FB8BB0" w14:textId="71583D95"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6</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1D2AA7B2"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Programmatūras piegādes veids</w:t>
            </w:r>
          </w:p>
        </w:tc>
        <w:tc>
          <w:tcPr>
            <w:tcW w:w="1530" w:type="pct"/>
            <w:tcBorders>
              <w:top w:val="single" w:sz="4" w:space="0" w:color="auto"/>
              <w:left w:val="single" w:sz="4" w:space="0" w:color="auto"/>
              <w:bottom w:val="single" w:sz="4" w:space="0" w:color="auto"/>
              <w:right w:val="single" w:sz="4" w:space="0" w:color="auto"/>
            </w:tcBorders>
          </w:tcPr>
          <w:p w14:paraId="08701974" w14:textId="77777777" w:rsidR="007B781F" w:rsidRPr="00D10537" w:rsidRDefault="007B781F" w:rsidP="008A7574">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 xml:space="preserve">Programmatūra </w:t>
            </w:r>
            <w:proofErr w:type="spellStart"/>
            <w:r w:rsidRPr="00D10537">
              <w:rPr>
                <w:rFonts w:eastAsia="Times New Roman" w:cs="Times New Roman"/>
                <w:kern w:val="0"/>
                <w:sz w:val="22"/>
                <w:szCs w:val="22"/>
                <w:lang w:eastAsia="ar-SA"/>
              </w:rPr>
              <w:t>lejuplādējama</w:t>
            </w:r>
            <w:proofErr w:type="spellEnd"/>
            <w:r w:rsidRPr="00D10537">
              <w:rPr>
                <w:rFonts w:eastAsia="Times New Roman" w:cs="Times New Roman"/>
                <w:kern w:val="0"/>
                <w:sz w:val="22"/>
                <w:szCs w:val="22"/>
                <w:lang w:eastAsia="ar-SA"/>
              </w:rPr>
              <w:t xml:space="preserve"> internetā</w:t>
            </w:r>
            <w:r>
              <w:rPr>
                <w:rFonts w:eastAsia="Times New Roman" w:cs="Times New Roman"/>
                <w:kern w:val="0"/>
                <w:sz w:val="22"/>
                <w:szCs w:val="22"/>
                <w:lang w:eastAsia="ar-SA"/>
              </w:rPr>
              <w:t xml:space="preserve"> vai piegādājama atsevišķā datu nesējā.</w:t>
            </w:r>
          </w:p>
        </w:tc>
        <w:tc>
          <w:tcPr>
            <w:tcW w:w="1100" w:type="pct"/>
            <w:tcBorders>
              <w:top w:val="single" w:sz="4" w:space="0" w:color="auto"/>
              <w:left w:val="single" w:sz="4" w:space="0" w:color="auto"/>
              <w:bottom w:val="single" w:sz="4" w:space="0" w:color="auto"/>
              <w:right w:val="single" w:sz="4" w:space="0" w:color="auto"/>
            </w:tcBorders>
          </w:tcPr>
          <w:p w14:paraId="4F8D3D0C"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786BE141" w14:textId="77777777" w:rsidR="007B781F" w:rsidRPr="00D10537" w:rsidRDefault="007B781F" w:rsidP="008A7574">
            <w:pPr>
              <w:jc w:val="both"/>
              <w:rPr>
                <w:rFonts w:eastAsia="Times New Roman" w:cs="Times New Roman"/>
                <w:bCs/>
                <w:iCs/>
                <w:kern w:val="0"/>
                <w:sz w:val="22"/>
                <w:szCs w:val="22"/>
              </w:rPr>
            </w:pPr>
          </w:p>
        </w:tc>
      </w:tr>
      <w:tr w:rsidR="007B781F" w:rsidRPr="00D10537" w14:paraId="3660F70A" w14:textId="77777777" w:rsidTr="008A7574">
        <w:tc>
          <w:tcPr>
            <w:tcW w:w="409" w:type="pct"/>
            <w:tcBorders>
              <w:top w:val="single" w:sz="4" w:space="0" w:color="auto"/>
              <w:left w:val="single" w:sz="4" w:space="0" w:color="auto"/>
              <w:bottom w:val="single" w:sz="4" w:space="0" w:color="auto"/>
              <w:right w:val="single" w:sz="4" w:space="0" w:color="auto"/>
            </w:tcBorders>
          </w:tcPr>
          <w:p w14:paraId="60C992A4" w14:textId="53C34DDC"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7</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300B8056" w14:textId="3CC05D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Piegādes laiks</w:t>
            </w:r>
            <w:r w:rsidR="00B33B47">
              <w:rPr>
                <w:rFonts w:eastAsia="Times New Roman" w:cs="Times New Roman"/>
                <w:kern w:val="0"/>
                <w:sz w:val="22"/>
                <w:szCs w:val="22"/>
                <w:lang w:eastAsia="ar-SA"/>
              </w:rPr>
              <w:t xml:space="preserve"> un vieta</w:t>
            </w:r>
          </w:p>
        </w:tc>
        <w:tc>
          <w:tcPr>
            <w:tcW w:w="1530" w:type="pct"/>
            <w:tcBorders>
              <w:top w:val="single" w:sz="4" w:space="0" w:color="auto"/>
              <w:left w:val="single" w:sz="4" w:space="0" w:color="auto"/>
              <w:bottom w:val="single" w:sz="4" w:space="0" w:color="auto"/>
              <w:right w:val="single" w:sz="4" w:space="0" w:color="auto"/>
            </w:tcBorders>
          </w:tcPr>
          <w:p w14:paraId="44472627" w14:textId="051737EC" w:rsidR="007B781F" w:rsidRPr="00D10537" w:rsidRDefault="007B781F" w:rsidP="005B34DD">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 xml:space="preserve">Ne vēlāk kā </w:t>
            </w:r>
            <w:r w:rsidR="005B34DD" w:rsidRPr="005B34DD">
              <w:rPr>
                <w:rFonts w:eastAsia="Times New Roman" w:cs="Times New Roman"/>
                <w:kern w:val="0"/>
                <w:sz w:val="22"/>
                <w:szCs w:val="22"/>
                <w:lang w:eastAsia="ar-SA"/>
              </w:rPr>
              <w:t xml:space="preserve">10 </w:t>
            </w:r>
            <w:r w:rsidR="005B34DD">
              <w:rPr>
                <w:rFonts w:eastAsia="Times New Roman" w:cs="Times New Roman"/>
                <w:kern w:val="0"/>
                <w:sz w:val="22"/>
                <w:szCs w:val="22"/>
                <w:lang w:eastAsia="ar-SA"/>
              </w:rPr>
              <w:t>(desmit) d</w:t>
            </w:r>
            <w:r w:rsidR="009A7F6A">
              <w:rPr>
                <w:rFonts w:eastAsia="Times New Roman" w:cs="Times New Roman"/>
                <w:kern w:val="0"/>
                <w:sz w:val="22"/>
                <w:szCs w:val="22"/>
                <w:lang w:eastAsia="ar-SA"/>
              </w:rPr>
              <w:t xml:space="preserve">arba </w:t>
            </w:r>
            <w:r w:rsidRPr="00D10537">
              <w:rPr>
                <w:rFonts w:eastAsia="Times New Roman" w:cs="Times New Roman"/>
                <w:kern w:val="0"/>
                <w:sz w:val="22"/>
                <w:szCs w:val="22"/>
                <w:lang w:eastAsia="ar-SA"/>
              </w:rPr>
              <w:t>dienu laikā no līguma noslēgšanas dienas</w:t>
            </w:r>
            <w:r w:rsidR="005B34DD">
              <w:rPr>
                <w:rFonts w:eastAsia="Times New Roman" w:cs="Times New Roman"/>
                <w:kern w:val="0"/>
                <w:sz w:val="22"/>
                <w:szCs w:val="22"/>
                <w:lang w:eastAsia="ar-SA"/>
              </w:rPr>
              <w:t xml:space="preserve"> un avansa veikšanas brīža</w:t>
            </w:r>
            <w:r w:rsidR="00B33B47">
              <w:rPr>
                <w:rFonts w:eastAsia="Times New Roman" w:cs="Times New Roman"/>
                <w:kern w:val="0"/>
                <w:sz w:val="22"/>
                <w:szCs w:val="22"/>
                <w:lang w:eastAsia="ar-SA"/>
              </w:rPr>
              <w:t>, Dizaina fabrikas telpās, Ķīpsalas ielā 6, Rīgā, LV-1048</w:t>
            </w:r>
            <w:r w:rsidR="006320CD">
              <w:rPr>
                <w:rFonts w:eastAsia="Times New Roman" w:cs="Times New Roman"/>
                <w:kern w:val="0"/>
                <w:sz w:val="22"/>
                <w:szCs w:val="22"/>
                <w:lang w:eastAsia="ar-SA"/>
              </w:rPr>
              <w:t>.</w:t>
            </w:r>
          </w:p>
        </w:tc>
        <w:tc>
          <w:tcPr>
            <w:tcW w:w="1100" w:type="pct"/>
            <w:tcBorders>
              <w:top w:val="single" w:sz="4" w:space="0" w:color="auto"/>
              <w:left w:val="single" w:sz="4" w:space="0" w:color="auto"/>
              <w:bottom w:val="single" w:sz="4" w:space="0" w:color="auto"/>
              <w:right w:val="single" w:sz="4" w:space="0" w:color="auto"/>
            </w:tcBorders>
          </w:tcPr>
          <w:p w14:paraId="788F87DF"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355C70D2" w14:textId="77777777" w:rsidR="007B781F" w:rsidRPr="00D10537" w:rsidRDefault="007B781F" w:rsidP="008A7574">
            <w:pPr>
              <w:jc w:val="both"/>
              <w:rPr>
                <w:rFonts w:eastAsia="Times New Roman" w:cs="Times New Roman"/>
                <w:bCs/>
                <w:iCs/>
                <w:kern w:val="0"/>
                <w:sz w:val="22"/>
                <w:szCs w:val="22"/>
              </w:rPr>
            </w:pPr>
          </w:p>
        </w:tc>
      </w:tr>
      <w:tr w:rsidR="007B781F" w:rsidRPr="00D10537" w14:paraId="0C2CF69D" w14:textId="77777777" w:rsidTr="008A7574">
        <w:trPr>
          <w:trHeight w:val="637"/>
        </w:trPr>
        <w:tc>
          <w:tcPr>
            <w:tcW w:w="409" w:type="pct"/>
            <w:tcBorders>
              <w:top w:val="single" w:sz="4" w:space="0" w:color="auto"/>
              <w:left w:val="single" w:sz="4" w:space="0" w:color="auto"/>
              <w:bottom w:val="single" w:sz="4" w:space="0" w:color="auto"/>
              <w:right w:val="single" w:sz="4" w:space="0" w:color="auto"/>
            </w:tcBorders>
          </w:tcPr>
          <w:p w14:paraId="40F210CD" w14:textId="30776BF0"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8</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4" w:space="0" w:color="auto"/>
              <w:right w:val="single" w:sz="4" w:space="0" w:color="auto"/>
            </w:tcBorders>
          </w:tcPr>
          <w:p w14:paraId="217B5DF8"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Lietošanas instrukcija latviešu vai angļu valodā</w:t>
            </w:r>
          </w:p>
        </w:tc>
        <w:tc>
          <w:tcPr>
            <w:tcW w:w="1530" w:type="pct"/>
            <w:tcBorders>
              <w:top w:val="single" w:sz="4" w:space="0" w:color="auto"/>
              <w:left w:val="single" w:sz="4" w:space="0" w:color="auto"/>
              <w:bottom w:val="single" w:sz="4" w:space="0" w:color="auto"/>
              <w:right w:val="single" w:sz="4" w:space="0" w:color="auto"/>
            </w:tcBorders>
          </w:tcPr>
          <w:p w14:paraId="14D0B03D" w14:textId="2D27F2E9" w:rsidR="007B781F" w:rsidRPr="00D10537" w:rsidRDefault="007B781F" w:rsidP="008A7574">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Tiek nodrošināta</w:t>
            </w:r>
            <w:r w:rsidR="006320CD">
              <w:rPr>
                <w:rFonts w:eastAsia="Times New Roman" w:cs="Times New Roman"/>
                <w:kern w:val="0"/>
                <w:sz w:val="22"/>
                <w:szCs w:val="22"/>
                <w:lang w:eastAsia="ar-SA"/>
              </w:rPr>
              <w:t xml:space="preserve"> </w:t>
            </w:r>
          </w:p>
        </w:tc>
        <w:tc>
          <w:tcPr>
            <w:tcW w:w="1100" w:type="pct"/>
            <w:tcBorders>
              <w:top w:val="single" w:sz="4" w:space="0" w:color="auto"/>
              <w:left w:val="single" w:sz="4" w:space="0" w:color="auto"/>
              <w:bottom w:val="single" w:sz="4" w:space="0" w:color="auto"/>
              <w:right w:val="single" w:sz="4" w:space="0" w:color="auto"/>
            </w:tcBorders>
          </w:tcPr>
          <w:p w14:paraId="2505D008"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4" w:space="0" w:color="auto"/>
              <w:right w:val="single" w:sz="4" w:space="0" w:color="auto"/>
            </w:tcBorders>
          </w:tcPr>
          <w:p w14:paraId="6B0A7B66" w14:textId="77777777" w:rsidR="007B781F" w:rsidRPr="00D10537" w:rsidRDefault="007B781F" w:rsidP="008A7574">
            <w:pPr>
              <w:jc w:val="both"/>
              <w:rPr>
                <w:rFonts w:eastAsia="Times New Roman" w:cs="Times New Roman"/>
                <w:bCs/>
                <w:iCs/>
                <w:kern w:val="0"/>
                <w:sz w:val="22"/>
                <w:szCs w:val="22"/>
              </w:rPr>
            </w:pPr>
          </w:p>
        </w:tc>
      </w:tr>
      <w:tr w:rsidR="007B781F" w:rsidRPr="00D10537" w14:paraId="2CD4A647" w14:textId="77777777" w:rsidTr="008A7574">
        <w:trPr>
          <w:trHeight w:val="703"/>
        </w:trPr>
        <w:tc>
          <w:tcPr>
            <w:tcW w:w="409" w:type="pct"/>
            <w:tcBorders>
              <w:top w:val="single" w:sz="4" w:space="0" w:color="auto"/>
              <w:left w:val="single" w:sz="4" w:space="0" w:color="auto"/>
              <w:bottom w:val="single" w:sz="12" w:space="0" w:color="auto"/>
              <w:right w:val="single" w:sz="4" w:space="0" w:color="auto"/>
            </w:tcBorders>
          </w:tcPr>
          <w:p w14:paraId="33FD9092" w14:textId="74F1BBD5" w:rsidR="007B781F" w:rsidRPr="00D10537" w:rsidRDefault="00576920" w:rsidP="008A7574">
            <w:pPr>
              <w:tabs>
                <w:tab w:val="left" w:pos="0"/>
              </w:tabs>
              <w:suppressAutoHyphens/>
              <w:jc w:val="both"/>
              <w:rPr>
                <w:rFonts w:eastAsia="Times New Roman" w:cs="Times New Roman"/>
                <w:kern w:val="0"/>
                <w:sz w:val="22"/>
                <w:szCs w:val="22"/>
                <w:lang w:eastAsia="ar-SA"/>
              </w:rPr>
            </w:pPr>
            <w:r>
              <w:rPr>
                <w:rFonts w:eastAsia="Times New Roman" w:cs="Times New Roman"/>
                <w:kern w:val="0"/>
                <w:sz w:val="22"/>
                <w:szCs w:val="22"/>
                <w:lang w:eastAsia="ar-SA"/>
              </w:rPr>
              <w:t>9</w:t>
            </w:r>
            <w:r w:rsidR="007B781F" w:rsidRPr="00D10537">
              <w:rPr>
                <w:rFonts w:eastAsia="Times New Roman" w:cs="Times New Roman"/>
                <w:kern w:val="0"/>
                <w:sz w:val="22"/>
                <w:szCs w:val="22"/>
                <w:lang w:eastAsia="ar-SA"/>
              </w:rPr>
              <w:t>.</w:t>
            </w:r>
          </w:p>
        </w:tc>
        <w:tc>
          <w:tcPr>
            <w:tcW w:w="835" w:type="pct"/>
            <w:tcBorders>
              <w:top w:val="single" w:sz="4" w:space="0" w:color="auto"/>
              <w:left w:val="single" w:sz="4" w:space="0" w:color="auto"/>
              <w:bottom w:val="single" w:sz="12" w:space="0" w:color="auto"/>
              <w:right w:val="single" w:sz="4" w:space="0" w:color="auto"/>
            </w:tcBorders>
          </w:tcPr>
          <w:p w14:paraId="219FF8F9" w14:textId="77777777" w:rsidR="007B781F" w:rsidRPr="00D10537" w:rsidRDefault="007B781F" w:rsidP="008A7574">
            <w:pPr>
              <w:tabs>
                <w:tab w:val="left" w:pos="0"/>
              </w:tabs>
              <w:suppressAutoHyphens/>
              <w:jc w:val="both"/>
              <w:rPr>
                <w:rFonts w:eastAsia="Times New Roman" w:cs="Times New Roman"/>
                <w:kern w:val="0"/>
                <w:sz w:val="22"/>
                <w:szCs w:val="22"/>
                <w:lang w:eastAsia="ar-SA"/>
              </w:rPr>
            </w:pPr>
            <w:r w:rsidRPr="00D10537">
              <w:rPr>
                <w:rFonts w:eastAsia="Times New Roman" w:cs="Times New Roman"/>
                <w:kern w:val="0"/>
                <w:sz w:val="22"/>
                <w:szCs w:val="22"/>
                <w:lang w:eastAsia="ar-SA"/>
              </w:rPr>
              <w:t>Atjauninājumi</w:t>
            </w:r>
          </w:p>
        </w:tc>
        <w:tc>
          <w:tcPr>
            <w:tcW w:w="1530" w:type="pct"/>
            <w:tcBorders>
              <w:top w:val="single" w:sz="4" w:space="0" w:color="auto"/>
              <w:left w:val="single" w:sz="4" w:space="0" w:color="auto"/>
              <w:bottom w:val="single" w:sz="12" w:space="0" w:color="auto"/>
              <w:right w:val="single" w:sz="4" w:space="0" w:color="auto"/>
            </w:tcBorders>
          </w:tcPr>
          <w:p w14:paraId="111F2A52" w14:textId="77777777" w:rsidR="007B781F" w:rsidRPr="00D10537" w:rsidRDefault="007B781F" w:rsidP="008A7574">
            <w:pPr>
              <w:jc w:val="both"/>
              <w:rPr>
                <w:rFonts w:eastAsia="Times New Roman" w:cs="Times New Roman"/>
                <w:kern w:val="0"/>
                <w:sz w:val="22"/>
                <w:szCs w:val="22"/>
                <w:lang w:eastAsia="ar-SA"/>
              </w:rPr>
            </w:pPr>
            <w:r w:rsidRPr="00D10537">
              <w:rPr>
                <w:rFonts w:eastAsia="Times New Roman" w:cs="Times New Roman"/>
                <w:kern w:val="0"/>
                <w:sz w:val="22"/>
                <w:szCs w:val="22"/>
                <w:lang w:eastAsia="ar-SA"/>
              </w:rPr>
              <w:t>Tiek nodrošināti vismaz gada garumā no līguma noslēgšanas brīža</w:t>
            </w:r>
          </w:p>
        </w:tc>
        <w:tc>
          <w:tcPr>
            <w:tcW w:w="1100" w:type="pct"/>
            <w:tcBorders>
              <w:top w:val="single" w:sz="4" w:space="0" w:color="auto"/>
              <w:left w:val="single" w:sz="4" w:space="0" w:color="auto"/>
              <w:bottom w:val="single" w:sz="12" w:space="0" w:color="auto"/>
              <w:right w:val="single" w:sz="4" w:space="0" w:color="auto"/>
            </w:tcBorders>
          </w:tcPr>
          <w:p w14:paraId="73A758AA" w14:textId="77777777" w:rsidR="007B781F" w:rsidRPr="00D10537" w:rsidRDefault="007B781F" w:rsidP="008A7574">
            <w:pPr>
              <w:jc w:val="both"/>
              <w:rPr>
                <w:rFonts w:eastAsia="Times New Roman" w:cs="Times New Roman"/>
                <w:bCs/>
                <w:iCs/>
                <w:kern w:val="0"/>
                <w:sz w:val="22"/>
                <w:szCs w:val="22"/>
              </w:rPr>
            </w:pPr>
          </w:p>
        </w:tc>
        <w:tc>
          <w:tcPr>
            <w:tcW w:w="1126" w:type="pct"/>
            <w:tcBorders>
              <w:top w:val="single" w:sz="4" w:space="0" w:color="auto"/>
              <w:left w:val="single" w:sz="4" w:space="0" w:color="auto"/>
              <w:bottom w:val="single" w:sz="12" w:space="0" w:color="auto"/>
              <w:right w:val="single" w:sz="4" w:space="0" w:color="auto"/>
            </w:tcBorders>
          </w:tcPr>
          <w:p w14:paraId="76015988" w14:textId="77777777" w:rsidR="007B781F" w:rsidRPr="00D10537" w:rsidRDefault="007B781F" w:rsidP="008A7574">
            <w:pPr>
              <w:jc w:val="both"/>
              <w:rPr>
                <w:rFonts w:eastAsia="Times New Roman" w:cs="Times New Roman"/>
                <w:bCs/>
                <w:iCs/>
                <w:kern w:val="0"/>
                <w:sz w:val="22"/>
                <w:szCs w:val="22"/>
              </w:rPr>
            </w:pPr>
          </w:p>
        </w:tc>
      </w:tr>
      <w:tr w:rsidR="007B781F" w:rsidRPr="00D10537" w14:paraId="56DCCA55" w14:textId="77777777" w:rsidTr="008A7574">
        <w:trPr>
          <w:trHeight w:val="664"/>
        </w:trPr>
        <w:tc>
          <w:tcPr>
            <w:tcW w:w="2774" w:type="pct"/>
            <w:gridSpan w:val="3"/>
            <w:tcBorders>
              <w:top w:val="single" w:sz="4" w:space="0" w:color="auto"/>
              <w:left w:val="single" w:sz="12" w:space="0" w:color="auto"/>
              <w:bottom w:val="single" w:sz="12" w:space="0" w:color="auto"/>
              <w:right w:val="single" w:sz="12" w:space="0" w:color="auto"/>
            </w:tcBorders>
            <w:shd w:val="clear" w:color="auto" w:fill="E7E6E6" w:themeFill="background2"/>
          </w:tcPr>
          <w:p w14:paraId="74FBAC9C" w14:textId="77583112" w:rsidR="007B781F" w:rsidRPr="00D10537" w:rsidRDefault="007B781F" w:rsidP="008A7574">
            <w:pPr>
              <w:jc w:val="right"/>
              <w:rPr>
                <w:rFonts w:eastAsia="Times New Roman" w:cs="Times New Roman"/>
                <w:kern w:val="0"/>
                <w:sz w:val="22"/>
                <w:szCs w:val="22"/>
                <w:lang w:eastAsia="ar-SA"/>
              </w:rPr>
            </w:pPr>
            <w:r>
              <w:rPr>
                <w:rFonts w:eastAsia="Times New Roman" w:cs="Times New Roman"/>
                <w:b/>
                <w:color w:val="000000"/>
                <w:kern w:val="0"/>
                <w:sz w:val="22"/>
                <w:szCs w:val="22"/>
                <w:lang w:eastAsia="lt-LT"/>
              </w:rPr>
              <w:t>Kopējā piedāvātā cena</w:t>
            </w:r>
            <w:r w:rsidRPr="00D10537">
              <w:rPr>
                <w:rFonts w:eastAsia="Times New Roman" w:cs="Times New Roman"/>
                <w:b/>
                <w:color w:val="000000"/>
                <w:kern w:val="0"/>
                <w:sz w:val="22"/>
                <w:szCs w:val="22"/>
                <w:lang w:eastAsia="lt-LT"/>
              </w:rPr>
              <w:t>*</w:t>
            </w:r>
            <w:r w:rsidR="00727A51">
              <w:rPr>
                <w:rFonts w:eastAsia="Times New Roman" w:cs="Times New Roman"/>
                <w:b/>
                <w:color w:val="000000"/>
                <w:kern w:val="0"/>
                <w:sz w:val="22"/>
                <w:szCs w:val="22"/>
                <w:lang w:eastAsia="lt-LT"/>
              </w:rPr>
              <w:t>*</w:t>
            </w:r>
            <w:r w:rsidRPr="00D10537">
              <w:rPr>
                <w:rFonts w:eastAsia="Times New Roman" w:cs="Times New Roman"/>
                <w:b/>
                <w:color w:val="000000"/>
                <w:kern w:val="0"/>
                <w:sz w:val="22"/>
                <w:szCs w:val="22"/>
                <w:lang w:eastAsia="lt-LT"/>
              </w:rPr>
              <w:t xml:space="preserve"> EUR (bez PVN)</w:t>
            </w:r>
          </w:p>
        </w:tc>
        <w:tc>
          <w:tcPr>
            <w:tcW w:w="2226" w:type="pct"/>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7619CD10" w14:textId="77777777" w:rsidR="007B781F" w:rsidRPr="00D10537" w:rsidRDefault="007B781F" w:rsidP="008A7574">
            <w:pPr>
              <w:rPr>
                <w:rFonts w:eastAsia="Times New Roman" w:cs="Times New Roman"/>
                <w:bCs/>
                <w:iCs/>
                <w:kern w:val="0"/>
                <w:sz w:val="22"/>
                <w:szCs w:val="22"/>
              </w:rPr>
            </w:pPr>
          </w:p>
        </w:tc>
      </w:tr>
      <w:tr w:rsidR="007B781F" w:rsidRPr="00D10537" w14:paraId="7704A8C1" w14:textId="77777777" w:rsidTr="008A7574">
        <w:trPr>
          <w:trHeight w:val="405"/>
        </w:trPr>
        <w:tc>
          <w:tcPr>
            <w:tcW w:w="2774" w:type="pct"/>
            <w:gridSpan w:val="3"/>
            <w:tcBorders>
              <w:top w:val="single" w:sz="12" w:space="0" w:color="auto"/>
              <w:left w:val="single" w:sz="4" w:space="0" w:color="auto"/>
              <w:bottom w:val="single" w:sz="4" w:space="0" w:color="auto"/>
              <w:right w:val="single" w:sz="4" w:space="0" w:color="auto"/>
            </w:tcBorders>
            <w:shd w:val="clear" w:color="auto" w:fill="E7E6E6" w:themeFill="background2"/>
          </w:tcPr>
          <w:p w14:paraId="6F4B11E4" w14:textId="77777777" w:rsidR="007B781F" w:rsidRPr="00D10537" w:rsidRDefault="007B781F" w:rsidP="008A7574">
            <w:pPr>
              <w:jc w:val="right"/>
              <w:rPr>
                <w:rFonts w:eastAsia="Times New Roman" w:cs="Times New Roman"/>
                <w:kern w:val="0"/>
                <w:sz w:val="22"/>
                <w:szCs w:val="22"/>
                <w:lang w:eastAsia="ar-SA"/>
              </w:rPr>
            </w:pPr>
            <w:r w:rsidRPr="00D10537">
              <w:rPr>
                <w:rFonts w:eastAsia="Times New Roman" w:cs="Times New Roman"/>
                <w:color w:val="000000"/>
                <w:kern w:val="0"/>
                <w:sz w:val="22"/>
                <w:szCs w:val="22"/>
                <w:lang w:eastAsia="lt-LT"/>
              </w:rPr>
              <w:t>PVN 21%</w:t>
            </w:r>
          </w:p>
        </w:tc>
        <w:tc>
          <w:tcPr>
            <w:tcW w:w="2226" w:type="pct"/>
            <w:gridSpan w:val="2"/>
            <w:tcBorders>
              <w:top w:val="single" w:sz="12" w:space="0" w:color="auto"/>
              <w:left w:val="single" w:sz="4" w:space="0" w:color="auto"/>
              <w:bottom w:val="single" w:sz="4" w:space="0" w:color="auto"/>
              <w:right w:val="single" w:sz="4" w:space="0" w:color="auto"/>
            </w:tcBorders>
            <w:shd w:val="clear" w:color="auto" w:fill="E7E6E6" w:themeFill="background2"/>
          </w:tcPr>
          <w:p w14:paraId="2DFA5110" w14:textId="77777777" w:rsidR="007B781F" w:rsidRPr="00D10537" w:rsidRDefault="007B781F" w:rsidP="008A7574">
            <w:pPr>
              <w:rPr>
                <w:rFonts w:eastAsia="Times New Roman" w:cs="Times New Roman"/>
                <w:bCs/>
                <w:iCs/>
                <w:kern w:val="0"/>
                <w:sz w:val="22"/>
                <w:szCs w:val="22"/>
              </w:rPr>
            </w:pPr>
          </w:p>
        </w:tc>
      </w:tr>
      <w:tr w:rsidR="007B781F" w:rsidRPr="00D10537" w14:paraId="4651880F" w14:textId="77777777" w:rsidTr="008A7574">
        <w:trPr>
          <w:trHeight w:val="389"/>
        </w:trPr>
        <w:tc>
          <w:tcPr>
            <w:tcW w:w="2774"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8CADB12" w14:textId="77777777" w:rsidR="007B781F" w:rsidRPr="00D10537" w:rsidRDefault="007B781F" w:rsidP="008A7574">
            <w:pPr>
              <w:jc w:val="right"/>
              <w:rPr>
                <w:rFonts w:eastAsia="Times New Roman" w:cs="Times New Roman"/>
                <w:color w:val="000000"/>
                <w:kern w:val="0"/>
                <w:sz w:val="22"/>
                <w:szCs w:val="22"/>
                <w:lang w:eastAsia="lt-LT"/>
              </w:rPr>
            </w:pPr>
            <w:r w:rsidRPr="00D10537">
              <w:rPr>
                <w:rFonts w:eastAsia="Times New Roman" w:cs="Times New Roman"/>
                <w:color w:val="000000"/>
                <w:kern w:val="0"/>
                <w:sz w:val="22"/>
                <w:szCs w:val="22"/>
                <w:lang w:eastAsia="lt-LT"/>
              </w:rPr>
              <w:t>cena ar PVN</w:t>
            </w:r>
          </w:p>
        </w:tc>
        <w:tc>
          <w:tcPr>
            <w:tcW w:w="222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42E4D4" w14:textId="77777777" w:rsidR="007B781F" w:rsidRPr="00D10537" w:rsidRDefault="007B781F" w:rsidP="008A7574">
            <w:pPr>
              <w:rPr>
                <w:rFonts w:eastAsia="Times New Roman" w:cs="Times New Roman"/>
                <w:bCs/>
                <w:iCs/>
                <w:kern w:val="0"/>
                <w:sz w:val="22"/>
                <w:szCs w:val="22"/>
              </w:rPr>
            </w:pPr>
          </w:p>
        </w:tc>
      </w:tr>
    </w:tbl>
    <w:p w14:paraId="40DD88A2" w14:textId="77777777" w:rsidR="007B781F" w:rsidRPr="00D10537" w:rsidRDefault="007B781F" w:rsidP="007B781F">
      <w:pPr>
        <w:tabs>
          <w:tab w:val="left" w:pos="2625"/>
        </w:tabs>
        <w:rPr>
          <w:rFonts w:eastAsia="Calibri" w:cs="Times New Roman"/>
          <w:bCs/>
          <w:i/>
          <w:iCs/>
          <w:kern w:val="0"/>
          <w:sz w:val="22"/>
          <w:szCs w:val="22"/>
          <w:lang w:val="en-US"/>
        </w:rPr>
      </w:pPr>
    </w:p>
    <w:p w14:paraId="0D3634FB" w14:textId="77777777" w:rsidR="00576920" w:rsidRDefault="00576920" w:rsidP="007B781F">
      <w:pPr>
        <w:spacing w:after="120"/>
        <w:rPr>
          <w:rFonts w:cs="Times New Roman"/>
          <w:sz w:val="22"/>
          <w:szCs w:val="22"/>
          <w:lang w:val="en-US"/>
        </w:rPr>
      </w:pPr>
    </w:p>
    <w:p w14:paraId="30A62664" w14:textId="3702F515" w:rsidR="00576920" w:rsidRPr="00576920" w:rsidRDefault="00576920" w:rsidP="00576920">
      <w:pPr>
        <w:ind w:right="-285"/>
        <w:jc w:val="both"/>
        <w:rPr>
          <w:rFonts w:cs="Times New Roman"/>
          <w:sz w:val="22"/>
          <w:szCs w:val="22"/>
        </w:rPr>
      </w:pPr>
      <w:r>
        <w:rPr>
          <w:rFonts w:cs="Times New Roman"/>
          <w:bCs/>
          <w:lang w:val="it-IT"/>
        </w:rPr>
        <w:t>*</w:t>
      </w:r>
      <w:r w:rsidRPr="00576920">
        <w:rPr>
          <w:rFonts w:cs="Times New Roman"/>
          <w:sz w:val="22"/>
          <w:szCs w:val="22"/>
        </w:rPr>
        <w:t xml:space="preserve">Ja Pasūtītājs tehniskajā specifikācijā Preces tehnisko un funkcionālo prasību aprakstā ir norādījis konkrētu ražotāju, zīmolu, specifisku preču veidu, Pretendents var piedāvāt piegādāt jebkura cita ražotāja Preci, kas ir ekvivalenta vai labāka par tehnisko un funkcionālo prasību aprakstā nosaukto Preci, ietverot Pasūtītāja tehniskajā specifikācijā prasīto Preces funkcionalitāti un tehniskos parametrus pilnā apjomā. Pretendenta Piedāvājumā nedrīkst būt vairāki tehnisko piedāvājumu varianti. </w:t>
      </w:r>
    </w:p>
    <w:p w14:paraId="5622FC7E" w14:textId="77777777" w:rsidR="00576920" w:rsidRPr="009A7F6A" w:rsidRDefault="00576920" w:rsidP="007B781F">
      <w:pPr>
        <w:spacing w:after="120"/>
        <w:rPr>
          <w:rFonts w:cs="Times New Roman"/>
          <w:sz w:val="22"/>
          <w:szCs w:val="22"/>
        </w:rPr>
      </w:pPr>
    </w:p>
    <w:p w14:paraId="0DCF78E2" w14:textId="31ADF094" w:rsidR="007B781F" w:rsidRPr="00D10537" w:rsidRDefault="007B781F" w:rsidP="007B781F">
      <w:pPr>
        <w:spacing w:after="120"/>
        <w:rPr>
          <w:rFonts w:cs="Times New Roman"/>
          <w:sz w:val="22"/>
          <w:szCs w:val="22"/>
        </w:rPr>
      </w:pPr>
      <w:r>
        <w:rPr>
          <w:rFonts w:cs="Times New Roman"/>
          <w:sz w:val="22"/>
          <w:szCs w:val="22"/>
        </w:rPr>
        <w:t>*</w:t>
      </w:r>
      <w:r w:rsidR="00576920">
        <w:rPr>
          <w:rFonts w:cs="Times New Roman"/>
          <w:sz w:val="22"/>
          <w:szCs w:val="22"/>
        </w:rPr>
        <w:t>*</w:t>
      </w:r>
      <w:r w:rsidRPr="00D10537">
        <w:rPr>
          <w:rFonts w:cs="Times New Roman"/>
          <w:sz w:val="22"/>
          <w:szCs w:val="22"/>
        </w:rPr>
        <w:t xml:space="preserve"> Cena norādāma ar visiem nodokļiem un nodevām, ar ko var tikt aplikta šīs preces piegāde, izņemot PVN, ar precizitāti 2 (divas) zīmes a</w:t>
      </w:r>
      <w:r w:rsidR="003157D9">
        <w:rPr>
          <w:rFonts w:cs="Times New Roman"/>
          <w:sz w:val="22"/>
          <w:szCs w:val="22"/>
        </w:rPr>
        <w:t>iz komata</w:t>
      </w:r>
      <w:r w:rsidRPr="00D10537">
        <w:rPr>
          <w:rFonts w:cs="Times New Roman"/>
          <w:sz w:val="22"/>
          <w:szCs w:val="22"/>
        </w:rPr>
        <w:t>.</w:t>
      </w:r>
    </w:p>
    <w:p w14:paraId="6B5D3B42" w14:textId="77777777" w:rsidR="007B781F" w:rsidRPr="00D10537" w:rsidRDefault="007B781F" w:rsidP="007B781F">
      <w:pPr>
        <w:spacing w:after="120"/>
        <w:rPr>
          <w:rFonts w:cs="Times New Roman"/>
          <w:sz w:val="22"/>
          <w:szCs w:val="22"/>
        </w:rPr>
      </w:pPr>
      <w:r w:rsidRPr="00D10537">
        <w:rPr>
          <w:rFonts w:cs="Times New Roman"/>
          <w:sz w:val="22"/>
          <w:szCs w:val="22"/>
        </w:rPr>
        <w:t>Piedāvātajā cenā ir ietvertas visas iespējamās izmaksas, kas saistītas ar piegādes pilnīgu veikšanu un paredzamā līguma izpildi, tai skaitā iespējamie sadārdzinājumi un visi riski.</w:t>
      </w:r>
      <w:r w:rsidRPr="00D10537">
        <w:rPr>
          <w:rFonts w:cs="Times New Roman"/>
          <w:sz w:val="22"/>
          <w:szCs w:val="22"/>
        </w:rPr>
        <w:tab/>
      </w:r>
    </w:p>
    <w:p w14:paraId="72B745EA" w14:textId="77777777" w:rsidR="007B781F" w:rsidRPr="00D10537" w:rsidRDefault="007B781F" w:rsidP="007B781F">
      <w:pPr>
        <w:spacing w:after="120"/>
        <w:rPr>
          <w:rFonts w:cs="Times New Roman"/>
          <w:sz w:val="22"/>
          <w:szCs w:val="22"/>
        </w:rPr>
      </w:pPr>
    </w:p>
    <w:p w14:paraId="7C02146C" w14:textId="77777777" w:rsidR="007B781F" w:rsidRPr="00D10537" w:rsidRDefault="007B781F" w:rsidP="007B781F">
      <w:pPr>
        <w:widowControl w:val="0"/>
        <w:autoSpaceDE w:val="0"/>
        <w:autoSpaceDN w:val="0"/>
        <w:adjustRightInd w:val="0"/>
        <w:jc w:val="both"/>
        <w:rPr>
          <w:rFonts w:cs="Times New Roman"/>
          <w:sz w:val="22"/>
          <w:szCs w:val="22"/>
          <w:lang w:eastAsia="x-none"/>
        </w:rPr>
      </w:pPr>
      <w:r w:rsidRPr="00D10537">
        <w:rPr>
          <w:rFonts w:cs="Times New Roman"/>
          <w:sz w:val="22"/>
          <w:szCs w:val="22"/>
          <w:lang w:eastAsia="x-none"/>
        </w:rPr>
        <w:t>Ar šo apstiprinām un garantējam:</w:t>
      </w:r>
    </w:p>
    <w:p w14:paraId="76D65B28" w14:textId="77777777" w:rsidR="007B781F" w:rsidRPr="00D10537" w:rsidRDefault="007B781F" w:rsidP="007B781F">
      <w:pPr>
        <w:widowControl w:val="0"/>
        <w:numPr>
          <w:ilvl w:val="0"/>
          <w:numId w:val="39"/>
        </w:numPr>
        <w:autoSpaceDE w:val="0"/>
        <w:autoSpaceDN w:val="0"/>
        <w:adjustRightInd w:val="0"/>
        <w:jc w:val="both"/>
        <w:rPr>
          <w:rFonts w:cs="Times New Roman"/>
          <w:sz w:val="22"/>
          <w:szCs w:val="22"/>
          <w:lang w:eastAsia="x-none"/>
        </w:rPr>
      </w:pPr>
      <w:r w:rsidRPr="00D10537">
        <w:rPr>
          <w:rFonts w:cs="Times New Roman"/>
          <w:sz w:val="22"/>
          <w:szCs w:val="22"/>
          <w:lang w:eastAsia="x-none"/>
        </w:rPr>
        <w:t>sniegto ziņu patiesumu un precizitāti;</w:t>
      </w:r>
    </w:p>
    <w:p w14:paraId="18740B57" w14:textId="77777777" w:rsidR="007B781F" w:rsidRPr="00D10537" w:rsidRDefault="007B781F" w:rsidP="007B781F">
      <w:pPr>
        <w:widowControl w:val="0"/>
        <w:numPr>
          <w:ilvl w:val="0"/>
          <w:numId w:val="39"/>
        </w:numPr>
        <w:autoSpaceDE w:val="0"/>
        <w:autoSpaceDN w:val="0"/>
        <w:adjustRightInd w:val="0"/>
        <w:jc w:val="both"/>
        <w:rPr>
          <w:rFonts w:cs="Times New Roman"/>
          <w:sz w:val="22"/>
          <w:szCs w:val="22"/>
          <w:lang w:eastAsia="x-none"/>
        </w:rPr>
      </w:pPr>
      <w:r w:rsidRPr="00D10537">
        <w:rPr>
          <w:rFonts w:cs="Times New Roman"/>
          <w:sz w:val="22"/>
          <w:szCs w:val="22"/>
          <w:lang w:eastAsia="x-none"/>
        </w:rPr>
        <w:t>vadošais darbinieks, kurš koordinēs piegādi __________________ (vārds, uzvārds, e-pasts, tālrunis).</w:t>
      </w:r>
    </w:p>
    <w:p w14:paraId="36E3BB2F" w14:textId="77777777" w:rsidR="007B781F" w:rsidRPr="00D10537" w:rsidRDefault="007B781F" w:rsidP="007B781F">
      <w:pPr>
        <w:spacing w:after="120"/>
        <w:rPr>
          <w:rFonts w:cs="Times New Roman"/>
          <w:sz w:val="22"/>
          <w:szCs w:val="22"/>
        </w:rPr>
      </w:pPr>
    </w:p>
    <w:p w14:paraId="5990C4DA" w14:textId="77777777" w:rsidR="007B781F" w:rsidRPr="00D10537" w:rsidRDefault="007B781F" w:rsidP="007B781F">
      <w:pPr>
        <w:spacing w:after="120"/>
        <w:rPr>
          <w:rFonts w:cs="Times New Roman"/>
          <w:sz w:val="22"/>
          <w:szCs w:val="22"/>
        </w:rPr>
      </w:pPr>
      <w:r w:rsidRPr="00D10537">
        <w:rPr>
          <w:rFonts w:cs="Times New Roman"/>
          <w:sz w:val="22"/>
          <w:szCs w:val="22"/>
        </w:rPr>
        <w:t>Pilnvarotās personas paraksts un zīmogs</w:t>
      </w:r>
    </w:p>
    <w:p w14:paraId="21DCC3AD" w14:textId="77777777" w:rsidR="007B781F" w:rsidRPr="00D10537" w:rsidRDefault="007B781F" w:rsidP="007B781F">
      <w:pPr>
        <w:spacing w:after="120"/>
        <w:rPr>
          <w:rFonts w:cs="Times New Roman"/>
          <w:sz w:val="22"/>
          <w:szCs w:val="22"/>
        </w:rPr>
      </w:pPr>
    </w:p>
    <w:p w14:paraId="2D4B8D94" w14:textId="77777777" w:rsidR="007B781F" w:rsidRPr="00D10537" w:rsidRDefault="007B781F" w:rsidP="007B781F">
      <w:pPr>
        <w:spacing w:after="120"/>
        <w:rPr>
          <w:rFonts w:cs="Times New Roman"/>
          <w:sz w:val="22"/>
          <w:szCs w:val="22"/>
        </w:rPr>
      </w:pPr>
      <w:r w:rsidRPr="00D10537">
        <w:rPr>
          <w:rFonts w:cs="Times New Roman"/>
          <w:sz w:val="22"/>
          <w:szCs w:val="22"/>
        </w:rPr>
        <w:t>Parakstītāja vārds, uzvārds un amats:  _________________________</w:t>
      </w:r>
    </w:p>
    <w:p w14:paraId="4683366A" w14:textId="012602CC" w:rsidR="007B781F" w:rsidRPr="00D10537" w:rsidRDefault="008C18EE" w:rsidP="007B781F">
      <w:pPr>
        <w:spacing w:after="120"/>
        <w:rPr>
          <w:rFonts w:cs="Times New Roman"/>
          <w:sz w:val="22"/>
          <w:szCs w:val="22"/>
        </w:rPr>
        <w:sectPr w:rsidR="007B781F" w:rsidRPr="00D10537" w:rsidSect="008A7574">
          <w:pgSz w:w="16838" w:h="11906" w:orient="landscape" w:code="9"/>
          <w:pgMar w:top="1134" w:right="907" w:bottom="1134" w:left="1531" w:header="709" w:footer="709" w:gutter="0"/>
          <w:cols w:space="708"/>
          <w:docGrid w:linePitch="381"/>
        </w:sectPr>
      </w:pPr>
      <w:r>
        <w:rPr>
          <w:rFonts w:cs="Times New Roman"/>
          <w:sz w:val="22"/>
          <w:szCs w:val="22"/>
        </w:rPr>
        <w:t>Datums: ________</w:t>
      </w:r>
    </w:p>
    <w:p w14:paraId="30811B32" w14:textId="40316DD3" w:rsidR="00C179C8" w:rsidRPr="00A12CA5" w:rsidRDefault="00C179C8" w:rsidP="008C18EE"/>
    <w:p w14:paraId="201FDE93" w14:textId="2BC34239" w:rsidR="00B056EC" w:rsidRPr="00B056EC" w:rsidRDefault="007B0B14" w:rsidP="00B056EC">
      <w:pPr>
        <w:jc w:val="right"/>
      </w:pPr>
      <w:r>
        <w:t>3</w:t>
      </w:r>
      <w:r w:rsidR="00B056EC" w:rsidRPr="00B056EC">
        <w:t>.pielikums</w:t>
      </w:r>
    </w:p>
    <w:p w14:paraId="01AA5FFC" w14:textId="77777777" w:rsidR="00B056EC" w:rsidRPr="00B056EC" w:rsidRDefault="00B056EC" w:rsidP="00B056EC">
      <w:pPr>
        <w:jc w:val="right"/>
      </w:pPr>
      <w:r w:rsidRPr="00B056EC">
        <w:t>RTU iepirkuma</w:t>
      </w:r>
    </w:p>
    <w:p w14:paraId="0030EAF7" w14:textId="445D44A1" w:rsidR="00B056EC" w:rsidRPr="00B056EC" w:rsidRDefault="001E1B3F" w:rsidP="00B056EC">
      <w:pPr>
        <w:jc w:val="right"/>
      </w:pPr>
      <w:r>
        <w:t>ar ID Nr. RTU-2017/</w:t>
      </w:r>
      <w:r w:rsidR="00817FF9">
        <w:t>104</w:t>
      </w:r>
    </w:p>
    <w:p w14:paraId="6FB2C3D9" w14:textId="77777777" w:rsidR="00B056EC" w:rsidRPr="00B056EC" w:rsidRDefault="00B056EC" w:rsidP="00B056EC">
      <w:pPr>
        <w:jc w:val="right"/>
      </w:pPr>
      <w:r w:rsidRPr="00B056EC">
        <w:t>Nolikumam</w:t>
      </w:r>
    </w:p>
    <w:p w14:paraId="38103C8F" w14:textId="77777777" w:rsidR="00B056EC" w:rsidRPr="00B056EC" w:rsidRDefault="00B056EC" w:rsidP="00B056EC">
      <w:pPr>
        <w:spacing w:after="160" w:line="259" w:lineRule="auto"/>
        <w:jc w:val="center"/>
        <w:rPr>
          <w:rFonts w:eastAsiaTheme="minorHAnsi" w:cs="Times New Roman"/>
          <w:b/>
          <w:kern w:val="0"/>
        </w:rPr>
      </w:pPr>
    </w:p>
    <w:p w14:paraId="61F016C9" w14:textId="6575D18E" w:rsidR="00B056EC" w:rsidRPr="00B056EC" w:rsidRDefault="008C18EE" w:rsidP="00B056EC">
      <w:pPr>
        <w:spacing w:after="160" w:line="259" w:lineRule="auto"/>
        <w:jc w:val="center"/>
        <w:rPr>
          <w:rFonts w:eastAsiaTheme="minorHAnsi" w:cs="Times New Roman"/>
          <w:b/>
          <w:kern w:val="0"/>
        </w:rPr>
      </w:pPr>
      <w:r>
        <w:rPr>
          <w:rFonts w:eastAsiaTheme="minorHAnsi" w:cs="Times New Roman"/>
          <w:b/>
          <w:kern w:val="0"/>
        </w:rPr>
        <w:t>Iepirkuma līguma projekts</w:t>
      </w:r>
    </w:p>
    <w:p w14:paraId="52A6F8E1" w14:textId="77777777" w:rsidR="00B056EC" w:rsidRPr="00B056EC" w:rsidRDefault="00B056EC" w:rsidP="00B056EC">
      <w:pPr>
        <w:spacing w:after="120"/>
        <w:jc w:val="center"/>
        <w:rPr>
          <w:rFonts w:eastAsiaTheme="minorHAnsi" w:cs="Times New Roman"/>
          <w:kern w:val="0"/>
        </w:rPr>
      </w:pPr>
      <w:r w:rsidRPr="00B056EC">
        <w:rPr>
          <w:rFonts w:eastAsiaTheme="minorHAnsi" w:cs="Times New Roman"/>
          <w:kern w:val="0"/>
        </w:rPr>
        <w:t>Rīgā</w:t>
      </w:r>
    </w:p>
    <w:p w14:paraId="6AA6C41A" w14:textId="140BA77D" w:rsidR="00B056EC" w:rsidRPr="00B056EC" w:rsidRDefault="00FB267C" w:rsidP="00B056EC">
      <w:pPr>
        <w:spacing w:after="120"/>
        <w:rPr>
          <w:rFonts w:eastAsiaTheme="minorHAnsi" w:cs="Times New Roman"/>
          <w:kern w:val="0"/>
        </w:rPr>
      </w:pPr>
      <w:r>
        <w:rPr>
          <w:rFonts w:eastAsiaTheme="minorHAnsi" w:cs="Times New Roman"/>
          <w:kern w:val="0"/>
        </w:rPr>
        <w:t>2017</w:t>
      </w:r>
      <w:r w:rsidR="00B056EC" w:rsidRPr="00B056EC">
        <w:rPr>
          <w:rFonts w:eastAsiaTheme="minorHAnsi" w:cs="Times New Roman"/>
          <w:kern w:val="0"/>
        </w:rPr>
        <w:t>.gada __._______________</w:t>
      </w:r>
      <w:r w:rsidR="00B056EC" w:rsidRPr="00B056EC">
        <w:rPr>
          <w:rFonts w:eastAsiaTheme="minorHAnsi" w:cs="Times New Roman"/>
          <w:kern w:val="0"/>
        </w:rPr>
        <w:tab/>
      </w:r>
      <w:r w:rsidR="00B056EC" w:rsidRPr="00B056EC">
        <w:rPr>
          <w:rFonts w:eastAsiaTheme="minorHAnsi" w:cs="Times New Roman"/>
          <w:kern w:val="0"/>
        </w:rPr>
        <w:tab/>
      </w:r>
      <w:r w:rsidR="00B056EC" w:rsidRPr="00B056EC">
        <w:rPr>
          <w:rFonts w:eastAsiaTheme="minorHAnsi" w:cs="Times New Roman"/>
          <w:kern w:val="0"/>
        </w:rPr>
        <w:tab/>
      </w:r>
      <w:r w:rsidR="00B056EC" w:rsidRPr="00B056EC">
        <w:rPr>
          <w:rFonts w:eastAsiaTheme="minorHAnsi" w:cs="Times New Roman"/>
          <w:kern w:val="0"/>
        </w:rPr>
        <w:tab/>
      </w:r>
      <w:r>
        <w:rPr>
          <w:rFonts w:eastAsiaTheme="minorHAnsi" w:cs="Times New Roman"/>
          <w:kern w:val="0"/>
        </w:rPr>
        <w:t xml:space="preserve">           </w:t>
      </w:r>
      <w:r w:rsidR="00B056EC" w:rsidRPr="00B056EC">
        <w:rPr>
          <w:rFonts w:eastAsiaTheme="minorHAnsi" w:cs="Times New Roman"/>
          <w:kern w:val="0"/>
        </w:rPr>
        <w:t>Nr.01J02-1/________</w:t>
      </w:r>
    </w:p>
    <w:p w14:paraId="1ABDF6A9" w14:textId="77777777" w:rsidR="00B056EC" w:rsidRPr="00B056EC" w:rsidRDefault="00B056EC" w:rsidP="00B056EC">
      <w:pPr>
        <w:spacing w:after="160" w:line="259" w:lineRule="auto"/>
        <w:jc w:val="both"/>
        <w:rPr>
          <w:rFonts w:eastAsiaTheme="minorHAnsi" w:cs="Times New Roman"/>
          <w:kern w:val="0"/>
        </w:rPr>
      </w:pPr>
      <w:r w:rsidRPr="00B056EC">
        <w:rPr>
          <w:rFonts w:eastAsiaTheme="minorHAnsi" w:cs="Times New Roman"/>
          <w:kern w:val="0"/>
        </w:rPr>
        <w:tab/>
      </w:r>
    </w:p>
    <w:p w14:paraId="04AC6360"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b/>
          <w:kern w:val="0"/>
        </w:rPr>
        <w:t>Rīgas Tehniskā universitāte</w:t>
      </w:r>
      <w:r w:rsidRPr="00B056EC">
        <w:rPr>
          <w:rFonts w:eastAsiaTheme="minorHAnsi" w:cs="Times New Roman"/>
          <w:kern w:val="0"/>
        </w:rPr>
        <w:t xml:space="preserve">, izglītības iestādes reģistrācijas Nr.3341000709, kuras vārdā un interesēs, </w:t>
      </w:r>
      <w:r w:rsidRPr="00B056EC">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B056EC">
        <w:rPr>
          <w:rFonts w:eastAsiaTheme="minorHAnsi" w:cs="Times New Roman"/>
          <w:kern w:val="0"/>
        </w:rPr>
        <w:t xml:space="preserve">, rīkojas </w:t>
      </w:r>
      <w:r w:rsidRPr="00B056EC">
        <w:rPr>
          <w:rFonts w:eastAsiaTheme="minorHAnsi" w:cs="Times New Roman"/>
          <w:kern w:val="0"/>
          <w:highlight w:val="lightGray"/>
        </w:rPr>
        <w:t>&lt;</w:t>
      </w:r>
      <w:r w:rsidRPr="00B056EC">
        <w:rPr>
          <w:rFonts w:eastAsiaTheme="minorHAnsi" w:cs="Times New Roman"/>
          <w:i/>
          <w:kern w:val="0"/>
          <w:highlight w:val="lightGray"/>
        </w:rPr>
        <w:t>amats&gt; &lt;vārds&gt; &lt;uzvārds&gt;</w:t>
      </w:r>
      <w:r w:rsidRPr="00B056EC">
        <w:rPr>
          <w:rFonts w:eastAsiaTheme="minorHAnsi" w:cs="Times New Roman"/>
          <w:i/>
          <w:kern w:val="0"/>
        </w:rPr>
        <w:t>,</w:t>
      </w:r>
      <w:r w:rsidRPr="00B056EC">
        <w:rPr>
          <w:rFonts w:eastAsiaTheme="minorHAnsi" w:cs="Times New Roman"/>
          <w:kern w:val="0"/>
        </w:rPr>
        <w:t xml:space="preserve"> (turpmāk – Pasūtītājs), no vienas puses, </w:t>
      </w:r>
    </w:p>
    <w:p w14:paraId="646D1345"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kern w:val="0"/>
        </w:rPr>
        <w:t>un</w:t>
      </w:r>
    </w:p>
    <w:p w14:paraId="47891D26" w14:textId="77777777" w:rsidR="00B056EC" w:rsidRPr="00B056EC" w:rsidRDefault="00B056EC" w:rsidP="00B056EC">
      <w:pPr>
        <w:spacing w:after="160" w:line="259" w:lineRule="auto"/>
        <w:ind w:firstLine="720"/>
        <w:jc w:val="both"/>
        <w:rPr>
          <w:rFonts w:eastAsiaTheme="minorHAnsi" w:cs="Times New Roman"/>
          <w:kern w:val="0"/>
        </w:rPr>
      </w:pPr>
      <w:r w:rsidRPr="00B056EC">
        <w:rPr>
          <w:rFonts w:eastAsiaTheme="minorHAnsi" w:cs="Times New Roman"/>
          <w:kern w:val="0"/>
        </w:rPr>
        <w:t xml:space="preserve">____“____________”, reģistrācijas Nr._________________, kuras vārdā un interesēs, pamatojoties uz Statūtiem, darbojas tās </w:t>
      </w:r>
      <w:r w:rsidRPr="00B056EC">
        <w:rPr>
          <w:rFonts w:eastAsiaTheme="minorHAnsi" w:cs="Times New Roman"/>
          <w:kern w:val="0"/>
          <w:highlight w:val="lightGray"/>
        </w:rPr>
        <w:t>&lt;</w:t>
      </w:r>
      <w:r w:rsidRPr="00B056EC">
        <w:rPr>
          <w:rFonts w:eastAsiaTheme="minorHAnsi" w:cs="Times New Roman"/>
          <w:i/>
          <w:kern w:val="0"/>
          <w:highlight w:val="lightGray"/>
        </w:rPr>
        <w:t>amats&gt; &lt;vārds&gt; &lt;uzvārds&gt;</w:t>
      </w:r>
      <w:r w:rsidRPr="00B056EC">
        <w:rPr>
          <w:rFonts w:eastAsiaTheme="minorHAnsi" w:cs="Times New Roman"/>
          <w:i/>
          <w:kern w:val="0"/>
        </w:rPr>
        <w:t>,</w:t>
      </w:r>
      <w:r w:rsidRPr="00B056EC">
        <w:rPr>
          <w:rFonts w:eastAsiaTheme="minorHAnsi" w:cs="Times New Roman"/>
          <w:kern w:val="0"/>
        </w:rPr>
        <w:t xml:space="preserve"> (turpmāk – Piegādātājs), no otras puses, </w:t>
      </w:r>
    </w:p>
    <w:p w14:paraId="723027E6" w14:textId="1890AF9F" w:rsidR="00B056EC" w:rsidRPr="007B0B14" w:rsidRDefault="00B056EC" w:rsidP="007B0B14">
      <w:pPr>
        <w:jc w:val="both"/>
        <w:rPr>
          <w:rFonts w:cs="Times New Roman"/>
          <w:bCs/>
          <w:kern w:val="0"/>
        </w:rPr>
      </w:pPr>
      <w:r w:rsidRPr="007B0B14">
        <w:rPr>
          <w:rFonts w:eastAsiaTheme="minorHAnsi" w:cs="Times New Roman"/>
          <w:kern w:val="0"/>
        </w:rPr>
        <w:t>abi kopā saukti Puses, bet katrs atsevišķi saukti arī kā Puse, saskaņā ar</w:t>
      </w:r>
      <w:r w:rsidR="00817FF9">
        <w:rPr>
          <w:rFonts w:eastAsiaTheme="minorHAnsi" w:cs="Times New Roman"/>
          <w:kern w:val="0"/>
        </w:rPr>
        <w:t xml:space="preserve"> Publisko iepirkumu likuma 9.</w:t>
      </w:r>
      <w:r w:rsidR="007B0B14">
        <w:rPr>
          <w:rFonts w:eastAsiaTheme="minorHAnsi" w:cs="Times New Roman"/>
          <w:kern w:val="0"/>
        </w:rPr>
        <w:t>panta kārtībā rīkotā</w:t>
      </w:r>
      <w:r w:rsidRPr="007B0B14">
        <w:rPr>
          <w:rFonts w:eastAsiaTheme="minorHAnsi" w:cs="Times New Roman"/>
          <w:kern w:val="0"/>
        </w:rPr>
        <w:t xml:space="preserve"> iepirkuma </w:t>
      </w:r>
      <w:r w:rsidR="007B0B14" w:rsidRPr="007B0B14">
        <w:rPr>
          <w:rFonts w:cs="Times New Roman"/>
          <w:bCs/>
          <w:smallCaps/>
        </w:rPr>
        <w:t>„</w:t>
      </w:r>
      <w:r w:rsidR="007B0B14" w:rsidRPr="007B0B14">
        <w:rPr>
          <w:rFonts w:cs="Times New Roman"/>
          <w:bCs/>
          <w:kern w:val="0"/>
        </w:rPr>
        <w:t xml:space="preserve">Programmatūras </w:t>
      </w:r>
      <w:proofErr w:type="spellStart"/>
      <w:r w:rsidR="007B0B14" w:rsidRPr="007B0B14">
        <w:rPr>
          <w:rFonts w:cs="Times New Roman"/>
          <w:bCs/>
          <w:i/>
          <w:kern w:val="0"/>
        </w:rPr>
        <w:t>SolidCAM</w:t>
      </w:r>
      <w:proofErr w:type="spellEnd"/>
      <w:r w:rsidR="007B0B14" w:rsidRPr="007B0B14">
        <w:rPr>
          <w:rFonts w:cs="Times New Roman"/>
          <w:bCs/>
          <w:kern w:val="0"/>
        </w:rPr>
        <w:t xml:space="preserve"> licences iegāde  </w:t>
      </w:r>
      <w:r w:rsidR="007B0B14">
        <w:rPr>
          <w:rFonts w:cs="Times New Roman"/>
          <w:bCs/>
          <w:kern w:val="0"/>
        </w:rPr>
        <w:t xml:space="preserve">RTU Dizaina fabrikas vajadzībām” </w:t>
      </w:r>
      <w:r w:rsidRPr="007B0B14">
        <w:rPr>
          <w:rFonts w:eastAsiaTheme="minorHAnsi" w:cs="Times New Roman"/>
          <w:kern w:val="0"/>
        </w:rPr>
        <w:t xml:space="preserve">(iepirkumu identifikācijas Nr. </w:t>
      </w:r>
      <w:r w:rsidR="001E1B3F" w:rsidRPr="007B0B14">
        <w:rPr>
          <w:rFonts w:eastAsiaTheme="minorHAnsi" w:cs="Times New Roman"/>
          <w:kern w:val="0"/>
        </w:rPr>
        <w:t>RTU - 2017/</w:t>
      </w:r>
      <w:r w:rsidR="00817FF9">
        <w:rPr>
          <w:rFonts w:eastAsiaTheme="minorHAnsi" w:cs="Times New Roman"/>
          <w:kern w:val="0"/>
        </w:rPr>
        <w:t>104</w:t>
      </w:r>
      <w:r w:rsidRPr="007B0B14">
        <w:rPr>
          <w:rFonts w:eastAsiaTheme="minorHAnsi" w:cs="Times New Roman"/>
          <w:kern w:val="0"/>
        </w:rPr>
        <w:t>)</w:t>
      </w:r>
      <w:r w:rsidRPr="007B0B14">
        <w:rPr>
          <w:rFonts w:eastAsiaTheme="minorHAnsi" w:cs="Times New Roman"/>
          <w:i/>
          <w:kern w:val="0"/>
        </w:rPr>
        <w:t xml:space="preserve"> </w:t>
      </w:r>
      <w:r w:rsidRPr="007B0B14">
        <w:rPr>
          <w:rFonts w:eastAsiaTheme="minorHAnsi" w:cs="Times New Roman"/>
          <w:kern w:val="0"/>
        </w:rPr>
        <w:t xml:space="preserve">rezultātiem, bez maldības, viltus un spaidiem noslēdz šādu </w:t>
      </w:r>
      <w:r w:rsidR="0036783D">
        <w:rPr>
          <w:rFonts w:eastAsiaTheme="minorHAnsi" w:cs="Times New Roman"/>
          <w:kern w:val="0"/>
        </w:rPr>
        <w:t>iepirkuma līgumu</w:t>
      </w:r>
      <w:r w:rsidRPr="007B0B14">
        <w:rPr>
          <w:rFonts w:eastAsiaTheme="minorHAnsi" w:cs="Times New Roman"/>
          <w:kern w:val="0"/>
        </w:rPr>
        <w:t>,</w:t>
      </w:r>
      <w:r w:rsidR="0036783D">
        <w:rPr>
          <w:rFonts w:eastAsiaTheme="minorHAnsi" w:cs="Times New Roman"/>
          <w:kern w:val="0"/>
        </w:rPr>
        <w:t xml:space="preserve"> turpmāk – Līgums,</w:t>
      </w:r>
      <w:r w:rsidRPr="007B0B14">
        <w:rPr>
          <w:rFonts w:eastAsiaTheme="minorHAnsi" w:cs="Times New Roman"/>
          <w:kern w:val="0"/>
        </w:rPr>
        <w:t xml:space="preserve"> par turpmāk minēto:</w:t>
      </w:r>
    </w:p>
    <w:p w14:paraId="3C778E61" w14:textId="5B9D6999" w:rsidR="00B056EC" w:rsidRPr="00D32C2B" w:rsidRDefault="00B056EC" w:rsidP="004A36CA">
      <w:pPr>
        <w:pStyle w:val="ListParagraph"/>
        <w:numPr>
          <w:ilvl w:val="0"/>
          <w:numId w:val="31"/>
        </w:numPr>
        <w:ind w:left="4111" w:hanging="283"/>
        <w:rPr>
          <w:rFonts w:cs="Times New Roman"/>
          <w:b/>
        </w:rPr>
      </w:pPr>
      <w:r w:rsidRPr="00D32C2B">
        <w:rPr>
          <w:rFonts w:cs="Times New Roman"/>
          <w:b/>
        </w:rPr>
        <w:t>Definīcijas</w:t>
      </w:r>
    </w:p>
    <w:p w14:paraId="519DE166" w14:textId="77777777" w:rsidR="00B056EC" w:rsidRPr="00B056EC" w:rsidRDefault="00B056EC" w:rsidP="00B056EC">
      <w:pPr>
        <w:ind w:left="360"/>
        <w:contextualSpacing/>
        <w:rPr>
          <w:rFonts w:eastAsia="Times New Roman" w:cs="Times New Roman"/>
          <w:b/>
        </w:rPr>
      </w:pPr>
    </w:p>
    <w:p w14:paraId="30DCEECE" w14:textId="3EE58E67" w:rsidR="00B056EC" w:rsidRPr="000234A9" w:rsidRDefault="00B056EC" w:rsidP="00335125">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Iepirkums –</w:t>
      </w:r>
      <w:r w:rsidR="0036783D">
        <w:rPr>
          <w:rFonts w:eastAsia="Times New Roman" w:cs="Times New Roman"/>
        </w:rPr>
        <w:t xml:space="preserve"> </w:t>
      </w:r>
      <w:r w:rsidR="007B0B14" w:rsidRPr="007B0B14">
        <w:rPr>
          <w:rFonts w:cs="Times New Roman"/>
          <w:bCs/>
          <w:smallCaps/>
        </w:rPr>
        <w:t>„</w:t>
      </w:r>
      <w:r w:rsidR="007B0B14" w:rsidRPr="007B0B14">
        <w:rPr>
          <w:rFonts w:cs="Times New Roman"/>
          <w:bCs/>
          <w:kern w:val="0"/>
        </w:rPr>
        <w:t xml:space="preserve">Programmatūras </w:t>
      </w:r>
      <w:proofErr w:type="spellStart"/>
      <w:r w:rsidR="007B0B14" w:rsidRPr="007B0B14">
        <w:rPr>
          <w:rFonts w:cs="Times New Roman"/>
          <w:bCs/>
          <w:i/>
          <w:kern w:val="0"/>
        </w:rPr>
        <w:t>SolidCAM</w:t>
      </w:r>
      <w:proofErr w:type="spellEnd"/>
      <w:r w:rsidR="007B0B14" w:rsidRPr="007B0B14">
        <w:rPr>
          <w:rFonts w:cs="Times New Roman"/>
          <w:bCs/>
          <w:kern w:val="0"/>
        </w:rPr>
        <w:t xml:space="preserve"> licences iegāde  </w:t>
      </w:r>
      <w:r w:rsidR="007B0B14">
        <w:rPr>
          <w:rFonts w:cs="Times New Roman"/>
          <w:bCs/>
          <w:kern w:val="0"/>
        </w:rPr>
        <w:t>RTU Dizaina fabrikas vajadzībām</w:t>
      </w:r>
      <w:r w:rsidRPr="00B056EC">
        <w:rPr>
          <w:rFonts w:eastAsia="Times New Roman" w:cs="Times New Roman"/>
        </w:rPr>
        <w:t>”, iepirkuma</w:t>
      </w:r>
      <w:r w:rsidR="001E1B3F">
        <w:rPr>
          <w:rFonts w:eastAsia="Times New Roman" w:cs="Times New Roman"/>
        </w:rPr>
        <w:t xml:space="preserve"> identifikācijas </w:t>
      </w:r>
      <w:r w:rsidR="007B0B14">
        <w:rPr>
          <w:rFonts w:eastAsia="Times New Roman" w:cs="Times New Roman"/>
        </w:rPr>
        <w:t xml:space="preserve"> Nr. RTU-2017/</w:t>
      </w:r>
      <w:r w:rsidR="00817FF9">
        <w:rPr>
          <w:rFonts w:eastAsia="Times New Roman" w:cs="Times New Roman"/>
        </w:rPr>
        <w:t>104</w:t>
      </w:r>
      <w:r w:rsidRPr="00B056EC">
        <w:rPr>
          <w:rFonts w:eastAsia="Times New Roman" w:cs="Times New Roman"/>
        </w:rPr>
        <w:t>.</w:t>
      </w:r>
    </w:p>
    <w:p w14:paraId="7FCCABFA" w14:textId="0B880FEC" w:rsidR="000234A9" w:rsidRPr="00B056EC" w:rsidRDefault="0036783D" w:rsidP="000234A9">
      <w:pPr>
        <w:numPr>
          <w:ilvl w:val="1"/>
          <w:numId w:val="31"/>
        </w:numPr>
        <w:tabs>
          <w:tab w:val="left" w:pos="567"/>
        </w:tabs>
        <w:ind w:left="567" w:hanging="425"/>
        <w:contextualSpacing/>
        <w:jc w:val="both"/>
        <w:rPr>
          <w:rFonts w:eastAsia="Times New Roman" w:cs="Times New Roman"/>
        </w:rPr>
      </w:pPr>
      <w:r>
        <w:rPr>
          <w:rFonts w:eastAsia="Times New Roman" w:cs="Times New Roman"/>
          <w:b/>
        </w:rPr>
        <w:t>Tehniskais un f</w:t>
      </w:r>
      <w:r w:rsidR="000234A9" w:rsidRPr="00B056EC">
        <w:rPr>
          <w:rFonts w:eastAsia="Times New Roman" w:cs="Times New Roman"/>
          <w:b/>
        </w:rPr>
        <w:t xml:space="preserve">inanšu piedāvājums </w:t>
      </w:r>
      <w:r w:rsidR="000234A9" w:rsidRPr="00B056EC">
        <w:rPr>
          <w:rFonts w:eastAsia="Times New Roman" w:cs="Times New Roman"/>
        </w:rPr>
        <w:t>–</w:t>
      </w:r>
      <w:r w:rsidR="000234A9" w:rsidRPr="00B056EC">
        <w:rPr>
          <w:rFonts w:eastAsia="Times New Roman" w:cs="Times New Roman"/>
          <w:b/>
        </w:rPr>
        <w:t xml:space="preserve"> </w:t>
      </w:r>
      <w:r w:rsidR="000234A9" w:rsidRPr="00B056EC">
        <w:rPr>
          <w:rFonts w:eastAsia="Times New Roman" w:cs="Times New Roman"/>
        </w:rPr>
        <w:t xml:space="preserve">Iepirkuma ietvaros Piegādātāja iesniegtais </w:t>
      </w:r>
      <w:r>
        <w:rPr>
          <w:rFonts w:eastAsia="Times New Roman" w:cs="Times New Roman"/>
        </w:rPr>
        <w:t xml:space="preserve">tehniskais un </w:t>
      </w:r>
      <w:r w:rsidR="000234A9" w:rsidRPr="00B056EC">
        <w:rPr>
          <w:rFonts w:eastAsia="Times New Roman" w:cs="Times New Roman"/>
        </w:rPr>
        <w:t xml:space="preserve">finanšu </w:t>
      </w:r>
      <w:r>
        <w:rPr>
          <w:rFonts w:eastAsia="Times New Roman" w:cs="Times New Roman"/>
        </w:rPr>
        <w:t>piedāvājums (Līguma 1</w:t>
      </w:r>
      <w:r w:rsidR="000234A9" w:rsidRPr="00B056EC">
        <w:rPr>
          <w:rFonts w:eastAsia="Times New Roman" w:cs="Times New Roman"/>
        </w:rPr>
        <w:t>.pielikums).</w:t>
      </w:r>
    </w:p>
    <w:p w14:paraId="26C22C21" w14:textId="77777777"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Nolikums </w:t>
      </w:r>
      <w:r w:rsidRPr="00B056EC">
        <w:rPr>
          <w:rFonts w:eastAsia="Times New Roman" w:cs="Times New Roman"/>
        </w:rPr>
        <w:t>– Iepirkuma nolikums ar visiem tā pielikumiem, papildinājumiem, precizējumiem un grozījumiem.</w:t>
      </w:r>
    </w:p>
    <w:p w14:paraId="0223B8EC" w14:textId="075C7F51"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Pasūtītāja pārstāvis –</w:t>
      </w:r>
      <w:r w:rsidRPr="00B056EC">
        <w:rPr>
          <w:rFonts w:eastAsia="Times New Roman" w:cs="Times New Roman"/>
        </w:rPr>
        <w:t xml:space="preserve"> Pasūtītāja pilnvarota persona, kura </w:t>
      </w:r>
      <w:r w:rsidR="0036783D">
        <w:rPr>
          <w:rFonts w:eastAsia="Times New Roman" w:cs="Times New Roman"/>
        </w:rPr>
        <w:t>minēta</w:t>
      </w:r>
      <w:r w:rsidRPr="00B056EC">
        <w:rPr>
          <w:rFonts w:eastAsia="Times New Roman" w:cs="Times New Roman"/>
        </w:rPr>
        <w:t xml:space="preserve"> </w:t>
      </w:r>
      <w:r w:rsidR="0036783D">
        <w:rPr>
          <w:rFonts w:eastAsia="Times New Roman" w:cs="Times New Roman"/>
        </w:rPr>
        <w:t xml:space="preserve">Līgumā un tiesīga veikt </w:t>
      </w:r>
      <w:r w:rsidRPr="00B056EC">
        <w:rPr>
          <w:rFonts w:eastAsia="Times New Roman" w:cs="Times New Roman"/>
        </w:rPr>
        <w:t>4.1.punktā</w:t>
      </w:r>
      <w:r w:rsidR="00727A51">
        <w:rPr>
          <w:rFonts w:eastAsia="Times New Roman" w:cs="Times New Roman"/>
        </w:rPr>
        <w:t xml:space="preserve"> norādītās darbības</w:t>
      </w:r>
      <w:r w:rsidRPr="00B056EC">
        <w:rPr>
          <w:rFonts w:eastAsia="Times New Roman" w:cs="Times New Roman"/>
        </w:rPr>
        <w:t>.</w:t>
      </w:r>
      <w:r w:rsidRPr="00B056EC">
        <w:rPr>
          <w:rFonts w:eastAsia="Times New Roman" w:cs="Times New Roman"/>
          <w:b/>
        </w:rPr>
        <w:t xml:space="preserve"> </w:t>
      </w:r>
    </w:p>
    <w:p w14:paraId="2F79DB6D" w14:textId="0CC05F1F"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Pavadzīme </w:t>
      </w:r>
      <w:r w:rsidRPr="00B056EC">
        <w:rPr>
          <w:rFonts w:eastAsia="Times New Roman" w:cs="Times New Roman"/>
        </w:rPr>
        <w:t>–</w:t>
      </w:r>
      <w:r w:rsidRPr="00B056EC">
        <w:rPr>
          <w:rFonts w:eastAsia="Times New Roman" w:cs="Times New Roman"/>
          <w:b/>
        </w:rPr>
        <w:t xml:space="preserve"> </w:t>
      </w:r>
      <w:r w:rsidRPr="00B056EC">
        <w:rPr>
          <w:rFonts w:eastAsia="Times New Roman" w:cs="Times New Roman"/>
        </w:rPr>
        <w:t xml:space="preserve">spēkā esošajiem normatīvajiem aktiem atbilstoša pavadzīme, ko Piegādātājs iesniedz Pasūtītājam par Preču Piegādi </w:t>
      </w:r>
      <w:r w:rsidR="0036783D">
        <w:rPr>
          <w:rFonts w:eastAsia="Times New Roman" w:cs="Times New Roman"/>
        </w:rPr>
        <w:t>Līguma</w:t>
      </w:r>
      <w:r w:rsidRPr="00B056EC">
        <w:rPr>
          <w:rFonts w:eastAsia="Times New Roman" w:cs="Times New Roman"/>
        </w:rPr>
        <w:t xml:space="preserve"> tekstā noteiktajā kārtībā un kura cita starpā satur visu informāciju, kas nepieciešama, lai Preci identificētu atbilstoši Piegādātāja iesniegtajam </w:t>
      </w:r>
      <w:r w:rsidR="000234A9">
        <w:rPr>
          <w:rFonts w:eastAsia="Times New Roman" w:cs="Times New Roman"/>
        </w:rPr>
        <w:t>F</w:t>
      </w:r>
      <w:r w:rsidRPr="00B056EC">
        <w:rPr>
          <w:rFonts w:eastAsia="Times New Roman" w:cs="Times New Roman"/>
        </w:rPr>
        <w:t>inanšu piedāvājumam.</w:t>
      </w:r>
    </w:p>
    <w:p w14:paraId="70E3A616" w14:textId="26638525" w:rsidR="00B056EC" w:rsidRPr="00B056EC" w:rsidRDefault="00B056EC" w:rsidP="00B056EC">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Piegāde </w:t>
      </w:r>
      <w:r w:rsidRPr="00B056EC">
        <w:rPr>
          <w:rFonts w:eastAsia="Times New Roman" w:cs="Times New Roman"/>
        </w:rPr>
        <w:t xml:space="preserve">– saskaņā ar </w:t>
      </w:r>
      <w:r w:rsidR="0036783D">
        <w:rPr>
          <w:rFonts w:eastAsia="Times New Roman" w:cs="Times New Roman"/>
        </w:rPr>
        <w:t>Līguma</w:t>
      </w:r>
      <w:r w:rsidRPr="00B056EC">
        <w:rPr>
          <w:rFonts w:eastAsia="Times New Roman" w:cs="Times New Roman"/>
        </w:rPr>
        <w:t xml:space="preserve"> noteikumiem</w:t>
      </w:r>
      <w:r w:rsidR="0036783D">
        <w:rPr>
          <w:rFonts w:eastAsia="Times New Roman" w:cs="Times New Roman"/>
        </w:rPr>
        <w:t xml:space="preserve"> veikta Preces piegāde uz RTU Dizaina fabriku, Ķīpsalas ielā 6, Rīgā, LV-1048.</w:t>
      </w:r>
    </w:p>
    <w:p w14:paraId="39D387DD" w14:textId="77777777" w:rsidR="004A36CA" w:rsidRDefault="00B056EC" w:rsidP="004A36CA">
      <w:pPr>
        <w:numPr>
          <w:ilvl w:val="1"/>
          <w:numId w:val="31"/>
        </w:numPr>
        <w:tabs>
          <w:tab w:val="left" w:pos="567"/>
        </w:tabs>
        <w:ind w:left="567" w:hanging="425"/>
        <w:contextualSpacing/>
        <w:jc w:val="both"/>
        <w:rPr>
          <w:rFonts w:eastAsia="Times New Roman" w:cs="Times New Roman"/>
          <w:b/>
        </w:rPr>
      </w:pPr>
      <w:r w:rsidRPr="00B056EC">
        <w:rPr>
          <w:rFonts w:eastAsia="Times New Roman" w:cs="Times New Roman"/>
          <w:b/>
        </w:rPr>
        <w:t xml:space="preserve">PVN – </w:t>
      </w:r>
      <w:r w:rsidRPr="00B056EC">
        <w:rPr>
          <w:rFonts w:eastAsia="Times New Roman" w:cs="Times New Roman"/>
        </w:rPr>
        <w:t>pievienotās vērtības nodoklis.</w:t>
      </w:r>
    </w:p>
    <w:p w14:paraId="65DBCCA4" w14:textId="046A2913" w:rsidR="00B056EC" w:rsidRPr="004A36CA" w:rsidRDefault="00B056EC" w:rsidP="004A36CA">
      <w:pPr>
        <w:numPr>
          <w:ilvl w:val="1"/>
          <w:numId w:val="31"/>
        </w:numPr>
        <w:tabs>
          <w:tab w:val="left" w:pos="567"/>
        </w:tabs>
        <w:ind w:left="567" w:hanging="425"/>
        <w:contextualSpacing/>
        <w:jc w:val="both"/>
        <w:rPr>
          <w:rFonts w:eastAsia="Times New Roman" w:cs="Times New Roman"/>
          <w:b/>
        </w:rPr>
      </w:pPr>
      <w:r w:rsidRPr="004A36CA">
        <w:rPr>
          <w:rFonts w:eastAsia="Times New Roman" w:cs="Times New Roman"/>
          <w:b/>
        </w:rPr>
        <w:t>Prece</w:t>
      </w:r>
      <w:r w:rsidR="008A48FB">
        <w:rPr>
          <w:rFonts w:eastAsia="Times New Roman" w:cs="Times New Roman"/>
          <w:b/>
        </w:rPr>
        <w:t>/es</w:t>
      </w:r>
      <w:r w:rsidRPr="004A36CA">
        <w:rPr>
          <w:rFonts w:eastAsia="Times New Roman" w:cs="Times New Roman"/>
          <w:b/>
        </w:rPr>
        <w:t xml:space="preserve"> </w:t>
      </w:r>
      <w:r w:rsidRPr="004A36CA">
        <w:rPr>
          <w:rFonts w:eastAsia="Times New Roman" w:cs="Times New Roman"/>
        </w:rPr>
        <w:t xml:space="preserve">– </w:t>
      </w:r>
      <w:r w:rsidR="000234A9">
        <w:rPr>
          <w:rFonts w:eastAsia="Times New Roman" w:cs="Times New Roman"/>
        </w:rPr>
        <w:t>Pasūtītāja</w:t>
      </w:r>
      <w:r w:rsidRPr="004A36CA">
        <w:rPr>
          <w:rFonts w:eastAsia="Times New Roman" w:cs="Times New Roman"/>
        </w:rPr>
        <w:t xml:space="preserve"> Tehniskajā</w:t>
      </w:r>
      <w:r w:rsidR="000234A9">
        <w:rPr>
          <w:rFonts w:eastAsia="Times New Roman" w:cs="Times New Roman"/>
        </w:rPr>
        <w:t xml:space="preserve"> specifikācijā</w:t>
      </w:r>
      <w:r w:rsidR="0036783D">
        <w:rPr>
          <w:rFonts w:eastAsia="Times New Roman" w:cs="Times New Roman"/>
        </w:rPr>
        <w:t xml:space="preserve"> norādītā </w:t>
      </w:r>
      <w:proofErr w:type="spellStart"/>
      <w:r w:rsidR="0036783D">
        <w:rPr>
          <w:rFonts w:eastAsia="Times New Roman" w:cs="Times New Roman"/>
        </w:rPr>
        <w:t>SolidCAM</w:t>
      </w:r>
      <w:proofErr w:type="spellEnd"/>
      <w:r w:rsidR="0036783D">
        <w:rPr>
          <w:rFonts w:eastAsia="Times New Roman" w:cs="Times New Roman"/>
        </w:rPr>
        <w:t xml:space="preserve"> programmatūra</w:t>
      </w:r>
      <w:r w:rsidRPr="004A36CA">
        <w:rPr>
          <w:rFonts w:eastAsia="Times New Roman" w:cs="Times New Roman"/>
        </w:rPr>
        <w:t xml:space="preserve"> noteikumiem un ir derīgi mērķiem, kādi paredzēti normatīvtehniskajos dokumentos vai tehniskajā pasē, bet, ja tādu nav, - mērķiem, kādiem tāda paša nosaukuma un apraksta preces parasti tiek izmantotas.  </w:t>
      </w:r>
    </w:p>
    <w:p w14:paraId="3C469E53" w14:textId="2A4B4F41" w:rsidR="00B056EC" w:rsidRPr="00B056EC" w:rsidRDefault="000234A9" w:rsidP="00B056EC">
      <w:pPr>
        <w:numPr>
          <w:ilvl w:val="1"/>
          <w:numId w:val="31"/>
        </w:numPr>
        <w:tabs>
          <w:tab w:val="left" w:pos="567"/>
        </w:tabs>
        <w:ind w:left="567" w:hanging="425"/>
        <w:contextualSpacing/>
        <w:jc w:val="both"/>
        <w:rPr>
          <w:rFonts w:eastAsia="Times New Roman" w:cs="Times New Roman"/>
        </w:rPr>
      </w:pPr>
      <w:r>
        <w:rPr>
          <w:rFonts w:eastAsia="Times New Roman" w:cs="Times New Roman"/>
          <w:b/>
        </w:rPr>
        <w:t xml:space="preserve">Tehniskā specifikācija </w:t>
      </w:r>
      <w:r w:rsidR="00B056EC" w:rsidRPr="00B056EC">
        <w:rPr>
          <w:rFonts w:eastAsia="Times New Roman" w:cs="Times New Roman"/>
        </w:rPr>
        <w:t>–</w:t>
      </w:r>
      <w:r w:rsidR="00B056EC" w:rsidRPr="00B056EC">
        <w:rPr>
          <w:rFonts w:eastAsia="Times New Roman" w:cs="Times New Roman"/>
          <w:b/>
        </w:rPr>
        <w:t xml:space="preserve"> </w:t>
      </w:r>
      <w:r w:rsidRPr="000234A9">
        <w:rPr>
          <w:rFonts w:eastAsia="Times New Roman" w:cs="Times New Roman"/>
        </w:rPr>
        <w:t xml:space="preserve">Pasūtītāja </w:t>
      </w:r>
      <w:r>
        <w:rPr>
          <w:rFonts w:eastAsia="Times New Roman" w:cs="Times New Roman"/>
        </w:rPr>
        <w:t>tehniskā specifikācija</w:t>
      </w:r>
      <w:r w:rsidR="00B056EC" w:rsidRPr="00B056EC">
        <w:rPr>
          <w:rFonts w:eastAsia="Times New Roman" w:cs="Times New Roman"/>
        </w:rPr>
        <w:t xml:space="preserve"> (</w:t>
      </w:r>
      <w:r w:rsidR="0036783D">
        <w:rPr>
          <w:rFonts w:eastAsia="Times New Roman" w:cs="Times New Roman"/>
        </w:rPr>
        <w:t xml:space="preserve">Līguma </w:t>
      </w:r>
      <w:r w:rsidR="00B056EC" w:rsidRPr="00B056EC">
        <w:rPr>
          <w:rFonts w:eastAsia="Times New Roman" w:cs="Times New Roman"/>
        </w:rPr>
        <w:t>1.pielikums).</w:t>
      </w:r>
    </w:p>
    <w:p w14:paraId="7C349B75" w14:textId="37D67AE7" w:rsidR="00B056EC" w:rsidRPr="00B056EC" w:rsidRDefault="00B056EC" w:rsidP="00B056EC">
      <w:pPr>
        <w:numPr>
          <w:ilvl w:val="1"/>
          <w:numId w:val="31"/>
        </w:numPr>
        <w:tabs>
          <w:tab w:val="left" w:pos="567"/>
        </w:tabs>
        <w:ind w:left="567" w:hanging="425"/>
        <w:contextualSpacing/>
        <w:jc w:val="both"/>
        <w:rPr>
          <w:rFonts w:eastAsia="Times New Roman" w:cs="Times New Roman"/>
        </w:rPr>
      </w:pPr>
      <w:r w:rsidRPr="00B056EC">
        <w:rPr>
          <w:rFonts w:eastAsia="Times New Roman" w:cs="Times New Roman"/>
          <w:b/>
        </w:rPr>
        <w:t>Trūkumi</w:t>
      </w:r>
      <w:r w:rsidRPr="00B056EC">
        <w:rPr>
          <w:rFonts w:eastAsia="Times New Roman" w:cs="Times New Roman"/>
        </w:rPr>
        <w:t xml:space="preserve"> – Preces pieņemšanas, Piegādes vai garantijas laikā konstatētie trūkumi, defekti un nepilnības, kas izpaužas kā Preces vai tās īpašību neatbilstība </w:t>
      </w:r>
      <w:r w:rsidR="0036783D">
        <w:rPr>
          <w:rFonts w:eastAsia="Times New Roman" w:cs="Times New Roman"/>
        </w:rPr>
        <w:t>Līguma</w:t>
      </w:r>
      <w:r w:rsidRPr="00B056EC">
        <w:rPr>
          <w:rFonts w:eastAsia="Times New Roman" w:cs="Times New Roman"/>
        </w:rPr>
        <w:t>, Nolikuma noteikumiem vai Latvijas Republikā spēkā esošajiem normatīvajiem aktiem.</w:t>
      </w:r>
    </w:p>
    <w:p w14:paraId="093CD862" w14:textId="5020F48A" w:rsidR="00B056EC" w:rsidRPr="00B056EC" w:rsidRDefault="0036783D" w:rsidP="00B056EC">
      <w:pPr>
        <w:numPr>
          <w:ilvl w:val="1"/>
          <w:numId w:val="31"/>
        </w:numPr>
        <w:tabs>
          <w:tab w:val="left" w:pos="709"/>
        </w:tabs>
        <w:ind w:left="709" w:hanging="567"/>
        <w:contextualSpacing/>
        <w:jc w:val="both"/>
        <w:rPr>
          <w:rFonts w:eastAsia="Times New Roman" w:cs="Times New Roman"/>
          <w:b/>
        </w:rPr>
      </w:pPr>
      <w:r>
        <w:rPr>
          <w:rFonts w:eastAsia="Times New Roman" w:cs="Times New Roman"/>
          <w:b/>
        </w:rPr>
        <w:t>Līgums</w:t>
      </w:r>
      <w:r w:rsidR="00B056EC" w:rsidRPr="00B056EC">
        <w:rPr>
          <w:rFonts w:eastAsia="Times New Roman" w:cs="Times New Roman"/>
          <w:b/>
        </w:rPr>
        <w:t xml:space="preserve"> –</w:t>
      </w:r>
      <w:r>
        <w:rPr>
          <w:rFonts w:eastAsia="Times New Roman" w:cs="Times New Roman"/>
        </w:rPr>
        <w:t xml:space="preserve"> Līgums</w:t>
      </w:r>
      <w:r w:rsidR="00B056EC" w:rsidRPr="00B056EC">
        <w:rPr>
          <w:rFonts w:eastAsia="Times New Roman" w:cs="Times New Roman"/>
        </w:rPr>
        <w:t xml:space="preserve"> ar visiem tās pielikumiem, iespējamajiem papildinājumiem un grozījumiem.</w:t>
      </w:r>
    </w:p>
    <w:p w14:paraId="1153E6DB" w14:textId="2BA54615" w:rsidR="00A30906" w:rsidRDefault="0036783D" w:rsidP="00A30906">
      <w:pPr>
        <w:numPr>
          <w:ilvl w:val="1"/>
          <w:numId w:val="31"/>
        </w:numPr>
        <w:tabs>
          <w:tab w:val="left" w:pos="709"/>
        </w:tabs>
        <w:ind w:left="709" w:hanging="567"/>
        <w:contextualSpacing/>
        <w:jc w:val="both"/>
        <w:rPr>
          <w:rFonts w:eastAsia="Times New Roman" w:cs="Times New Roman"/>
          <w:b/>
        </w:rPr>
      </w:pPr>
      <w:r>
        <w:rPr>
          <w:rFonts w:eastAsia="Times New Roman" w:cs="Times New Roman"/>
          <w:b/>
        </w:rPr>
        <w:t>Līguma</w:t>
      </w:r>
      <w:r w:rsidR="00B056EC" w:rsidRPr="00B056EC">
        <w:rPr>
          <w:rFonts w:eastAsia="Times New Roman" w:cs="Times New Roman"/>
          <w:b/>
        </w:rPr>
        <w:t xml:space="preserve"> kopējā cena – </w:t>
      </w:r>
      <w:r w:rsidR="00B056EC" w:rsidRPr="00B056EC">
        <w:rPr>
          <w:rFonts w:eastAsia="Times New Roman" w:cs="Times New Roman"/>
          <w:bCs/>
        </w:rPr>
        <w:t xml:space="preserve">maksimāli iespējamā kopējā maksa par Preču Piegādi </w:t>
      </w:r>
      <w:r>
        <w:rPr>
          <w:rFonts w:eastAsia="Times New Roman" w:cs="Times New Roman"/>
          <w:bCs/>
        </w:rPr>
        <w:t>Līgumā</w:t>
      </w:r>
      <w:r w:rsidR="00B056EC" w:rsidRPr="00B056EC">
        <w:rPr>
          <w:rFonts w:eastAsia="Times New Roman" w:cs="Times New Roman"/>
          <w:bCs/>
        </w:rPr>
        <w:t xml:space="preserve"> noteiktajā kārtībā un apmērā bez PVN.</w:t>
      </w:r>
    </w:p>
    <w:p w14:paraId="5B5F4400" w14:textId="1CBF33BF" w:rsidR="00B056EC" w:rsidRPr="00B056EC" w:rsidRDefault="00B056EC" w:rsidP="00B056EC">
      <w:pPr>
        <w:numPr>
          <w:ilvl w:val="1"/>
          <w:numId w:val="31"/>
        </w:numPr>
        <w:tabs>
          <w:tab w:val="left" w:pos="709"/>
        </w:tabs>
        <w:ind w:left="709" w:hanging="567"/>
        <w:contextualSpacing/>
        <w:jc w:val="both"/>
        <w:rPr>
          <w:rFonts w:eastAsia="Times New Roman" w:cs="Times New Roman"/>
          <w:b/>
        </w:rPr>
      </w:pPr>
      <w:r w:rsidRPr="00B056EC">
        <w:rPr>
          <w:rFonts w:eastAsia="Times New Roman" w:cs="Times New Roman"/>
        </w:rPr>
        <w:t xml:space="preserve">Vienskaitlis pēc nepieciešamības ietvers arī daudzskaitli, un otrādi, lietvārds, lietots sieviešu dzimtē, pēc nepieciešamības ietvers arī vīriešu dzimti, un otrādi. </w:t>
      </w:r>
    </w:p>
    <w:p w14:paraId="70C0AC1B" w14:textId="77777777" w:rsidR="00B056EC" w:rsidRPr="00B056EC" w:rsidRDefault="00B056EC" w:rsidP="00B056EC">
      <w:pPr>
        <w:ind w:left="792"/>
        <w:contextualSpacing/>
        <w:jc w:val="both"/>
        <w:rPr>
          <w:rFonts w:eastAsia="Times New Roman" w:cs="Times New Roman"/>
        </w:rPr>
      </w:pPr>
    </w:p>
    <w:p w14:paraId="2A978E88" w14:textId="3107871D" w:rsidR="00B056EC" w:rsidRPr="00761164" w:rsidRDefault="0036783D" w:rsidP="004A36CA">
      <w:pPr>
        <w:pStyle w:val="ListParagraph"/>
        <w:numPr>
          <w:ilvl w:val="0"/>
          <w:numId w:val="31"/>
        </w:numPr>
        <w:ind w:firstLine="207"/>
        <w:rPr>
          <w:rFonts w:cs="Times New Roman"/>
          <w:b/>
        </w:rPr>
      </w:pPr>
      <w:r>
        <w:rPr>
          <w:rFonts w:cs="Times New Roman"/>
          <w:b/>
        </w:rPr>
        <w:t xml:space="preserve">Līguma </w:t>
      </w:r>
      <w:r w:rsidR="00B056EC" w:rsidRPr="00761164">
        <w:rPr>
          <w:rFonts w:cs="Times New Roman"/>
          <w:b/>
        </w:rPr>
        <w:t>priekšmets</w:t>
      </w:r>
    </w:p>
    <w:p w14:paraId="1343C1AA" w14:textId="77777777" w:rsidR="00B056EC" w:rsidRPr="00B056EC" w:rsidRDefault="00B056EC" w:rsidP="00B056EC">
      <w:pPr>
        <w:ind w:left="360"/>
        <w:contextualSpacing/>
        <w:rPr>
          <w:rFonts w:eastAsia="Times New Roman" w:cs="Times New Roman"/>
          <w:b/>
        </w:rPr>
      </w:pPr>
    </w:p>
    <w:p w14:paraId="29694A76" w14:textId="7CDD860A" w:rsidR="00B056EC" w:rsidRPr="00B056EC" w:rsidRDefault="00B056EC" w:rsidP="00761164">
      <w:pPr>
        <w:numPr>
          <w:ilvl w:val="1"/>
          <w:numId w:val="31"/>
        </w:numPr>
        <w:ind w:left="567"/>
        <w:contextualSpacing/>
        <w:jc w:val="both"/>
        <w:rPr>
          <w:rFonts w:eastAsia="Times New Roman" w:cs="Times New Roman"/>
        </w:rPr>
      </w:pPr>
      <w:r w:rsidRPr="00B056EC">
        <w:rPr>
          <w:rFonts w:eastAsia="Times New Roman" w:cs="Times New Roman"/>
        </w:rPr>
        <w:t xml:space="preserve">Pasūtītājs </w:t>
      </w:r>
      <w:proofErr w:type="spellStart"/>
      <w:r w:rsidRPr="00B056EC">
        <w:rPr>
          <w:rFonts w:eastAsia="Times New Roman" w:cs="Times New Roman"/>
        </w:rPr>
        <w:t>pasūta</w:t>
      </w:r>
      <w:proofErr w:type="spellEnd"/>
      <w:r w:rsidRPr="00B056EC">
        <w:rPr>
          <w:rFonts w:eastAsia="Times New Roman" w:cs="Times New Roman"/>
        </w:rPr>
        <w:t xml:space="preserve">, saņem un apmaksā, bet Piegādātājs piegādā Preci </w:t>
      </w:r>
      <w:r w:rsidR="000945CE">
        <w:rPr>
          <w:rFonts w:eastAsia="Times New Roman" w:cs="Times New Roman"/>
        </w:rPr>
        <w:t xml:space="preserve">Līguma </w:t>
      </w:r>
      <w:r w:rsidRPr="00B056EC">
        <w:rPr>
          <w:rFonts w:eastAsia="Times New Roman" w:cs="Times New Roman"/>
        </w:rPr>
        <w:t>tekstā noteiktajā termiņā, kārtībā un apmērā.</w:t>
      </w:r>
    </w:p>
    <w:p w14:paraId="475A5115" w14:textId="3A66250C" w:rsidR="00B056EC" w:rsidRPr="00B056EC" w:rsidRDefault="00B056EC" w:rsidP="00761164">
      <w:pPr>
        <w:numPr>
          <w:ilvl w:val="1"/>
          <w:numId w:val="31"/>
        </w:numPr>
        <w:ind w:left="567"/>
        <w:contextualSpacing/>
        <w:jc w:val="both"/>
        <w:rPr>
          <w:rFonts w:eastAsia="Times New Roman" w:cs="Times New Roman"/>
          <w:b/>
        </w:rPr>
      </w:pPr>
      <w:r w:rsidRPr="00B056EC">
        <w:rPr>
          <w:rFonts w:eastAsia="Times New Roman" w:cs="Times New Roman"/>
        </w:rPr>
        <w:t>Piegādātājs piegādā Preci atbilstoši Tehniskaja</w:t>
      </w:r>
      <w:r w:rsidR="000945CE">
        <w:rPr>
          <w:rFonts w:eastAsia="Times New Roman" w:cs="Times New Roman"/>
        </w:rPr>
        <w:t>m un f</w:t>
      </w:r>
      <w:r w:rsidR="0057388E">
        <w:rPr>
          <w:rFonts w:eastAsia="Times New Roman" w:cs="Times New Roman"/>
        </w:rPr>
        <w:t xml:space="preserve">inanšu piedāvājumam, </w:t>
      </w:r>
      <w:r w:rsidR="000945CE">
        <w:rPr>
          <w:rFonts w:eastAsia="Times New Roman" w:cs="Times New Roman"/>
        </w:rPr>
        <w:t>Līguma</w:t>
      </w:r>
      <w:r w:rsidRPr="00B056EC">
        <w:rPr>
          <w:rFonts w:eastAsia="Times New Roman" w:cs="Times New Roman"/>
        </w:rPr>
        <w:t xml:space="preserve"> noteikumiem un Latvijas Republikā spēkā esošajiem normatīvajiem aktiem. </w:t>
      </w:r>
    </w:p>
    <w:p w14:paraId="658A93DD" w14:textId="77777777" w:rsidR="00B056EC" w:rsidRPr="00B056EC" w:rsidRDefault="00B056EC" w:rsidP="00B056EC">
      <w:pPr>
        <w:ind w:left="1224"/>
        <w:contextualSpacing/>
        <w:jc w:val="both"/>
        <w:rPr>
          <w:rFonts w:eastAsia="Times New Roman" w:cs="Times New Roman"/>
          <w:b/>
        </w:rPr>
      </w:pPr>
    </w:p>
    <w:p w14:paraId="10576738" w14:textId="2B00DB59" w:rsidR="00B056EC" w:rsidRPr="00761164" w:rsidRDefault="0036783D" w:rsidP="001F7B37">
      <w:pPr>
        <w:pStyle w:val="ListParagraph"/>
        <w:numPr>
          <w:ilvl w:val="0"/>
          <w:numId w:val="31"/>
        </w:numPr>
        <w:ind w:left="851"/>
        <w:jc w:val="center"/>
        <w:rPr>
          <w:rFonts w:cs="Times New Roman"/>
          <w:b/>
        </w:rPr>
      </w:pPr>
      <w:r>
        <w:rPr>
          <w:rFonts w:cs="Times New Roman"/>
          <w:b/>
        </w:rPr>
        <w:t xml:space="preserve">Līguma </w:t>
      </w:r>
      <w:r w:rsidR="00B056EC" w:rsidRPr="00761164">
        <w:rPr>
          <w:rFonts w:cs="Times New Roman"/>
          <w:b/>
        </w:rPr>
        <w:t>kopējā cena</w:t>
      </w:r>
      <w:r w:rsidR="001F7B37">
        <w:rPr>
          <w:rFonts w:cs="Times New Roman"/>
          <w:b/>
        </w:rPr>
        <w:t xml:space="preserve"> un norēķinu kārtība</w:t>
      </w:r>
    </w:p>
    <w:p w14:paraId="041F9255" w14:textId="77777777" w:rsidR="00B056EC" w:rsidRPr="00B056EC" w:rsidRDefault="00B056EC" w:rsidP="00B056EC">
      <w:pPr>
        <w:ind w:left="360"/>
        <w:contextualSpacing/>
        <w:rPr>
          <w:rFonts w:eastAsia="Times New Roman" w:cs="Times New Roman"/>
          <w:b/>
        </w:rPr>
      </w:pPr>
    </w:p>
    <w:p w14:paraId="5BA20516" w14:textId="77777777" w:rsidR="000945CE" w:rsidRDefault="000945CE" w:rsidP="000945CE">
      <w:pPr>
        <w:numPr>
          <w:ilvl w:val="1"/>
          <w:numId w:val="31"/>
        </w:numPr>
        <w:ind w:left="709" w:hanging="567"/>
        <w:jc w:val="both"/>
        <w:rPr>
          <w:rFonts w:eastAsia="Times New Roman" w:cs="Times New Roman"/>
        </w:rPr>
      </w:pPr>
      <w:r w:rsidRPr="001D4D7A">
        <w:rPr>
          <w:rFonts w:eastAsia="Times New Roman" w:cs="Times New Roman"/>
        </w:rPr>
        <w:t xml:space="preserve">Līguma </w:t>
      </w:r>
      <w:r>
        <w:rPr>
          <w:rFonts w:eastAsia="Times New Roman" w:cs="Times New Roman"/>
        </w:rPr>
        <w:t>kopējā cena ir</w:t>
      </w:r>
      <w:r w:rsidRPr="001D4D7A">
        <w:rPr>
          <w:rFonts w:eastAsia="Times New Roman" w:cs="Times New Roman"/>
        </w:rPr>
        <w:t xml:space="preserve"> EUR </w:t>
      </w:r>
      <w:r w:rsidRPr="001D4D7A">
        <w:rPr>
          <w:rFonts w:eastAsia="Times New Roman" w:cs="Times New Roman"/>
          <w:highlight w:val="yellow"/>
        </w:rPr>
        <w:t>____________ (_______________),</w:t>
      </w:r>
      <w:r w:rsidRPr="001D4D7A">
        <w:rPr>
          <w:rFonts w:eastAsia="Times New Roman" w:cs="Times New Roman"/>
        </w:rPr>
        <w:t xml:space="preserve"> neieskaitot pievienotās vērtības nodokli (turpmāk- PVN). PVN tiek aprēķināts un maksāts saskaņā ar spēkā esošajiem normatīvajiem aktiem.</w:t>
      </w:r>
    </w:p>
    <w:p w14:paraId="71B9F437" w14:textId="77777777" w:rsidR="000945CE" w:rsidRDefault="000945CE" w:rsidP="000945CE">
      <w:pPr>
        <w:numPr>
          <w:ilvl w:val="1"/>
          <w:numId w:val="31"/>
        </w:numPr>
        <w:ind w:left="709" w:hanging="567"/>
        <w:jc w:val="both"/>
        <w:rPr>
          <w:rFonts w:eastAsia="Times New Roman" w:cs="Times New Roman"/>
        </w:rPr>
      </w:pPr>
      <w:r w:rsidRPr="000945CE">
        <w:rPr>
          <w:rFonts w:eastAsia="Times New Roman" w:cs="Times New Roman"/>
          <w:bCs/>
        </w:rPr>
        <w:t>Preces</w:t>
      </w:r>
      <w:r w:rsidRPr="000945CE">
        <w:rPr>
          <w:rFonts w:eastAsia="Times New Roman" w:cs="Times New Roman"/>
        </w:rPr>
        <w:t xml:space="preserve"> cena ir noteikta Līguma 1.pielikumā “Tehniskais un Finanšu piedāvājums” un nevar tikt palielināta Līguma darbības laikā.</w:t>
      </w:r>
    </w:p>
    <w:p w14:paraId="23AD0499" w14:textId="77777777" w:rsidR="0039150A" w:rsidRDefault="000945CE" w:rsidP="0039150A">
      <w:pPr>
        <w:numPr>
          <w:ilvl w:val="1"/>
          <w:numId w:val="31"/>
        </w:numPr>
        <w:ind w:left="709" w:hanging="567"/>
        <w:jc w:val="both"/>
        <w:rPr>
          <w:rFonts w:eastAsia="Times New Roman" w:cs="Times New Roman"/>
        </w:rPr>
      </w:pPr>
      <w:r w:rsidRPr="000945CE">
        <w:rPr>
          <w:rFonts w:eastAsia="Times New Roman" w:cs="Times New Roman"/>
          <w:bCs/>
        </w:rPr>
        <w:t xml:space="preserve">Līguma </w:t>
      </w:r>
      <w:r w:rsidRPr="000945CE">
        <w:rPr>
          <w:rFonts w:eastAsia="Times New Roman" w:cs="Times New Roman"/>
        </w:rPr>
        <w:t>1.pielikumā “Tehniskais un Finanšu piedāvājums”</w:t>
      </w:r>
      <w:r w:rsidRPr="000945CE">
        <w:rPr>
          <w:rFonts w:eastAsia="Times New Roman" w:cs="Times New Roman"/>
          <w:iCs/>
        </w:rPr>
        <w:t xml:space="preserve"> norādītajā Preces cenā</w:t>
      </w:r>
      <w:r w:rsidRPr="000945CE">
        <w:rPr>
          <w:rFonts w:eastAsia="Times New Roman" w:cs="Times New Roman"/>
          <w:i/>
          <w:iCs/>
        </w:rPr>
        <w:t xml:space="preserve"> </w:t>
      </w:r>
      <w:r w:rsidRPr="000945CE">
        <w:rPr>
          <w:rFonts w:eastAsia="Times New Roman" w:cs="Times New Roman"/>
        </w:rPr>
        <w:t xml:space="preserve">ir iekļautas visas izmaksas, kas attiecas un ir saistītas ar Līguma izpildi, tajā skaitā nodokļi (izņemot PVN), un nodevas, </w:t>
      </w:r>
      <w:r w:rsidRPr="000945CE">
        <w:rPr>
          <w:rFonts w:eastAsia="Times New Roman" w:cs="Times New Roman"/>
          <w:iCs/>
        </w:rPr>
        <w:t>piegādes un Preces uzstādīšanas izmaksas.</w:t>
      </w:r>
    </w:p>
    <w:p w14:paraId="0D5565D9" w14:textId="28E3E20D" w:rsidR="0039150A" w:rsidRPr="0039150A" w:rsidRDefault="0039150A" w:rsidP="0039150A">
      <w:pPr>
        <w:numPr>
          <w:ilvl w:val="1"/>
          <w:numId w:val="31"/>
        </w:numPr>
        <w:ind w:left="709" w:hanging="567"/>
        <w:jc w:val="both"/>
        <w:rPr>
          <w:rFonts w:eastAsia="Times New Roman" w:cs="Times New Roman"/>
        </w:rPr>
      </w:pPr>
      <w:r>
        <w:t>Pēc Līguma parakstīšanas un</w:t>
      </w:r>
      <w:r w:rsidRPr="00080114">
        <w:t xml:space="preserve"> avansa rēķina </w:t>
      </w:r>
      <w:r w:rsidRPr="00161B20">
        <w:t>saņemšanas,</w:t>
      </w:r>
      <w:r>
        <w:t xml:space="preserve"> </w:t>
      </w:r>
      <w:r w:rsidRPr="00161B20">
        <w:t xml:space="preserve">samaksā </w:t>
      </w:r>
      <w:r>
        <w:t>Piegādātājam avansu, kas nepārsniedz</w:t>
      </w:r>
      <w:r w:rsidRPr="00D743FB">
        <w:t xml:space="preserve"> </w:t>
      </w:r>
      <w:r w:rsidR="003157D9">
        <w:t>2</w:t>
      </w:r>
      <w:r>
        <w:t>0% (</w:t>
      </w:r>
      <w:r w:rsidR="003157D9">
        <w:t>div</w:t>
      </w:r>
      <w:r>
        <w:t>desmit procentus) no līguma kopējās cenas.</w:t>
      </w:r>
    </w:p>
    <w:p w14:paraId="7237FA56" w14:textId="6A625D55" w:rsidR="0039150A" w:rsidRDefault="003157D9" w:rsidP="0039150A">
      <w:pPr>
        <w:numPr>
          <w:ilvl w:val="1"/>
          <w:numId w:val="31"/>
        </w:numPr>
        <w:ind w:left="709" w:hanging="567"/>
        <w:jc w:val="both"/>
        <w:rPr>
          <w:rFonts w:eastAsia="Times New Roman" w:cs="Times New Roman"/>
        </w:rPr>
      </w:pPr>
      <w:r>
        <w:rPr>
          <w:rFonts w:eastAsia="Times New Roman" w:cs="Times New Roman"/>
        </w:rPr>
        <w:t>Atlikušos 80 % (asto</w:t>
      </w:r>
      <w:r w:rsidR="0039150A">
        <w:rPr>
          <w:rFonts w:eastAsia="Times New Roman" w:cs="Times New Roman"/>
        </w:rPr>
        <w:t xml:space="preserve">ņdesmit) procentus Pasūtītājs samaksā pēc </w:t>
      </w:r>
      <w:r w:rsidR="000945CE" w:rsidRPr="000945CE">
        <w:rPr>
          <w:rFonts w:eastAsia="Times New Roman" w:cs="Times New Roman"/>
        </w:rPr>
        <w:t xml:space="preserve">Preces </w:t>
      </w:r>
      <w:r w:rsidR="000945CE">
        <w:rPr>
          <w:rFonts w:eastAsia="Times New Roman" w:cs="Times New Roman"/>
        </w:rPr>
        <w:t xml:space="preserve">saņemšanas un Pavadzīmes </w:t>
      </w:r>
      <w:r w:rsidR="000945CE" w:rsidRPr="000945CE">
        <w:rPr>
          <w:rFonts w:eastAsia="Times New Roman" w:cs="Times New Roman"/>
        </w:rPr>
        <w:t xml:space="preserve">abpusējas </w:t>
      </w:r>
      <w:r w:rsidR="000945CE">
        <w:rPr>
          <w:rFonts w:eastAsia="Times New Roman" w:cs="Times New Roman"/>
        </w:rPr>
        <w:t>parakstīšanas dienas.</w:t>
      </w:r>
    </w:p>
    <w:p w14:paraId="38CFDDC4" w14:textId="3786849C" w:rsidR="0039150A" w:rsidRPr="0039150A" w:rsidRDefault="0039150A" w:rsidP="0039150A">
      <w:pPr>
        <w:numPr>
          <w:ilvl w:val="1"/>
          <w:numId w:val="31"/>
        </w:numPr>
        <w:ind w:left="709" w:hanging="567"/>
        <w:jc w:val="both"/>
        <w:rPr>
          <w:rFonts w:eastAsia="Times New Roman" w:cs="Times New Roman"/>
        </w:rPr>
      </w:pPr>
      <w:r>
        <w:rPr>
          <w:rFonts w:eastAsia="Times New Roman" w:cs="Times New Roman"/>
        </w:rPr>
        <w:t xml:space="preserve">Līguma 3.3. un 3.4. punktā minētie </w:t>
      </w:r>
      <w:r w:rsidRPr="0039150A">
        <w:rPr>
          <w:rFonts w:eastAsia="Times New Roman" w:cs="Times New Roman"/>
        </w:rPr>
        <w:t>norēķini tiek veikti bezskaidras naudas veidā, veicot pārskaitījumu uz P</w:t>
      </w:r>
      <w:r>
        <w:rPr>
          <w:rFonts w:eastAsia="Times New Roman" w:cs="Times New Roman"/>
        </w:rPr>
        <w:t>iegādātāja</w:t>
      </w:r>
      <w:r w:rsidRPr="0039150A">
        <w:rPr>
          <w:rFonts w:eastAsia="Times New Roman" w:cs="Times New Roman"/>
        </w:rPr>
        <w:t xml:space="preserve"> Līgumā norādīto bankas kontu 30 (trīsdesmit) dienu laikā.</w:t>
      </w:r>
      <w:r>
        <w:rPr>
          <w:rFonts w:eastAsia="Times New Roman" w:cs="Times New Roman"/>
        </w:rPr>
        <w:t xml:space="preserve"> </w:t>
      </w:r>
    </w:p>
    <w:p w14:paraId="502FCB27" w14:textId="78D259E7" w:rsidR="001F7B37" w:rsidRDefault="000945CE" w:rsidP="001F7B37">
      <w:pPr>
        <w:numPr>
          <w:ilvl w:val="1"/>
          <w:numId w:val="31"/>
        </w:numPr>
        <w:ind w:left="709" w:hanging="567"/>
        <w:jc w:val="both"/>
        <w:rPr>
          <w:rFonts w:eastAsia="Times New Roman" w:cs="Times New Roman"/>
        </w:rPr>
      </w:pPr>
      <w:r w:rsidRPr="000945CE">
        <w:rPr>
          <w:rFonts w:eastAsia="Times New Roman" w:cs="Times New Roman"/>
        </w:rPr>
        <w:t>Par samaksas dienu tiek uzskatīta diena, kad P</w:t>
      </w:r>
      <w:r>
        <w:rPr>
          <w:rFonts w:eastAsia="Times New Roman" w:cs="Times New Roman"/>
        </w:rPr>
        <w:t>asūtītājs</w:t>
      </w:r>
      <w:r w:rsidRPr="000945CE">
        <w:rPr>
          <w:rFonts w:eastAsia="Times New Roman" w:cs="Times New Roman"/>
        </w:rPr>
        <w:t xml:space="preserve"> veicis pārskaitījumu uz P</w:t>
      </w:r>
      <w:r>
        <w:rPr>
          <w:rFonts w:eastAsia="Times New Roman" w:cs="Times New Roman"/>
        </w:rPr>
        <w:t>iegādātāja</w:t>
      </w:r>
      <w:r w:rsidRPr="000945CE">
        <w:rPr>
          <w:rFonts w:eastAsia="Times New Roman" w:cs="Times New Roman"/>
        </w:rPr>
        <w:t xml:space="preserve"> norēķinu kontu.</w:t>
      </w:r>
    </w:p>
    <w:p w14:paraId="3FAE1CC0" w14:textId="41072602" w:rsidR="001F7B37" w:rsidRPr="001F7B37" w:rsidRDefault="001F7B37" w:rsidP="001F7B37">
      <w:pPr>
        <w:numPr>
          <w:ilvl w:val="1"/>
          <w:numId w:val="31"/>
        </w:numPr>
        <w:ind w:left="709" w:hanging="567"/>
        <w:jc w:val="both"/>
        <w:rPr>
          <w:rFonts w:eastAsia="Times New Roman" w:cs="Times New Roman"/>
        </w:rPr>
      </w:pPr>
      <w:r w:rsidRPr="001F7B37">
        <w:rPr>
          <w:rFonts w:eastAsia="Times New Roman" w:cs="Times New Roman"/>
          <w:lang w:eastAsia="lv-LV"/>
        </w:rPr>
        <w:t xml:space="preserve">Puses vienojas, ka visos dokumentos, kas saistīti ar </w:t>
      </w:r>
      <w:r>
        <w:rPr>
          <w:rFonts w:eastAsia="Times New Roman" w:cs="Times New Roman"/>
          <w:lang w:eastAsia="lv-LV"/>
        </w:rPr>
        <w:t>Līgumu, tajā skaitā, Pavadzīmē</w:t>
      </w:r>
      <w:r w:rsidRPr="001F7B37">
        <w:rPr>
          <w:rFonts w:eastAsia="Times New Roman" w:cs="Times New Roman"/>
          <w:lang w:eastAsia="lv-LV"/>
        </w:rPr>
        <w:t xml:space="preserve">, Piegādātājs norāda </w:t>
      </w:r>
      <w:r w:rsidRPr="001F7B37">
        <w:rPr>
          <w:rFonts w:eastAsia="Times New Roman" w:cs="Times New Roman"/>
          <w:b/>
          <w:lang w:eastAsia="lv-LV"/>
        </w:rPr>
        <w:t>Iepirkuma nosaukumu un identifikācijas numuru,</w:t>
      </w:r>
      <w:r w:rsidRPr="001F7B37">
        <w:rPr>
          <w:rFonts w:eastAsia="Times New Roman" w:cs="Times New Roman"/>
          <w:lang w:eastAsia="lv-LV"/>
        </w:rPr>
        <w:t xml:space="preserve"> </w:t>
      </w:r>
      <w:r>
        <w:rPr>
          <w:rFonts w:eastAsia="Times New Roman" w:cs="Times New Roman"/>
          <w:b/>
          <w:lang w:eastAsia="lv-LV"/>
        </w:rPr>
        <w:t>Līguma</w:t>
      </w:r>
      <w:r w:rsidRPr="001F7B37">
        <w:rPr>
          <w:rFonts w:eastAsia="Times New Roman" w:cs="Times New Roman"/>
          <w:b/>
          <w:lang w:eastAsia="lv-LV"/>
        </w:rPr>
        <w:t xml:space="preserve"> numuru un datumu</w:t>
      </w:r>
      <w:r w:rsidRPr="001F7B37">
        <w:rPr>
          <w:rFonts w:eastAsia="Times New Roman" w:cs="Times New Roman"/>
          <w:lang w:eastAsia="lv-LV"/>
        </w:rPr>
        <w:t>.</w:t>
      </w:r>
      <w:r w:rsidRPr="001F7B37">
        <w:rPr>
          <w:rFonts w:eastAsia="Times New Roman" w:cs="Times New Roman"/>
        </w:rPr>
        <w:t xml:space="preserve"> </w:t>
      </w:r>
      <w:r w:rsidRPr="001F7B37">
        <w:rPr>
          <w:rFonts w:eastAsia="Times New Roman" w:cs="Times New Roman"/>
          <w:lang w:eastAsia="lv-LV"/>
        </w:rPr>
        <w:t xml:space="preserve">Ja Piegādātājs nav iekļāvis šajā </w:t>
      </w:r>
      <w:r>
        <w:rPr>
          <w:rFonts w:eastAsia="Times New Roman" w:cs="Times New Roman"/>
          <w:lang w:eastAsia="lv-LV"/>
        </w:rPr>
        <w:t>Līguma</w:t>
      </w:r>
      <w:r w:rsidRPr="001F7B37">
        <w:rPr>
          <w:rFonts w:eastAsia="Times New Roman" w:cs="Times New Roman"/>
          <w:lang w:eastAsia="lv-LV"/>
        </w:rPr>
        <w:t xml:space="preserve"> punktā noteikto informāciju Pavadzīmē, Pasūtītājam  ir tiesības pieprasīt veikt atbilstošas korekcijas Pavadzīmē, un samaksas termiņš tiek skaitīts no koriģētās Pavadzīmes saņemšanas dienas.  </w:t>
      </w:r>
    </w:p>
    <w:p w14:paraId="424635ED" w14:textId="77777777" w:rsidR="0036783D" w:rsidRPr="00B056EC" w:rsidRDefault="0036783D" w:rsidP="0036783D">
      <w:pPr>
        <w:ind w:left="567"/>
        <w:contextualSpacing/>
        <w:jc w:val="both"/>
        <w:rPr>
          <w:rFonts w:eastAsia="Times New Roman" w:cs="Times New Roman"/>
          <w:b/>
        </w:rPr>
      </w:pPr>
    </w:p>
    <w:p w14:paraId="1FE42DD8" w14:textId="213D4A04" w:rsidR="008A48FB" w:rsidRPr="00A02689" w:rsidRDefault="008A48FB" w:rsidP="00A02689">
      <w:pPr>
        <w:pStyle w:val="ListParagraph"/>
        <w:numPr>
          <w:ilvl w:val="0"/>
          <w:numId w:val="31"/>
        </w:numPr>
        <w:ind w:left="426" w:hanging="284"/>
        <w:jc w:val="center"/>
        <w:rPr>
          <w:rFonts w:cs="Times New Roman"/>
          <w:b/>
        </w:rPr>
      </w:pPr>
      <w:r w:rsidRPr="00A02689">
        <w:rPr>
          <w:rFonts w:cs="Times New Roman"/>
          <w:b/>
        </w:rPr>
        <w:t>Pušu pārstāvji</w:t>
      </w:r>
    </w:p>
    <w:p w14:paraId="0FBF77B0" w14:textId="77777777" w:rsidR="008A48FB" w:rsidRPr="00E50FD7" w:rsidRDefault="008A48FB" w:rsidP="008A48FB">
      <w:pPr>
        <w:ind w:left="360"/>
        <w:contextualSpacing/>
        <w:rPr>
          <w:rFonts w:eastAsia="Times New Roman" w:cs="Times New Roman"/>
          <w:b/>
        </w:rPr>
      </w:pPr>
    </w:p>
    <w:p w14:paraId="3F5F419A" w14:textId="51960DB4" w:rsidR="008A48FB" w:rsidRPr="00E50FD7" w:rsidRDefault="008A48FB" w:rsidP="00A02689">
      <w:pPr>
        <w:numPr>
          <w:ilvl w:val="1"/>
          <w:numId w:val="31"/>
        </w:numPr>
        <w:ind w:left="567" w:hanging="425"/>
        <w:jc w:val="both"/>
        <w:rPr>
          <w:rFonts w:cs="Times New Roman"/>
        </w:rPr>
      </w:pPr>
      <w:r w:rsidRPr="00E50FD7">
        <w:rPr>
          <w:rFonts w:cs="Times New Roman"/>
        </w:rPr>
        <w:t xml:space="preserve">Pasūtītājs pilnvaro </w:t>
      </w:r>
      <w:r w:rsidR="001F7B37" w:rsidRPr="00E50FD7">
        <w:rPr>
          <w:rFonts w:cs="Times New Roman"/>
        </w:rPr>
        <w:t>&lt;</w:t>
      </w:r>
      <w:r w:rsidR="001F7B37" w:rsidRPr="00E50FD7">
        <w:rPr>
          <w:rFonts w:cs="Times New Roman"/>
          <w:i/>
        </w:rPr>
        <w:t>amats, vārds, uzvārds&gt;,&lt;tālrunis&gt;, &lt;e-pasts&gt;</w:t>
      </w:r>
      <w:r w:rsidR="001F7B37" w:rsidRPr="00E50FD7">
        <w:rPr>
          <w:rFonts w:cs="Times New Roman"/>
        </w:rPr>
        <w:t xml:space="preserve">, </w:t>
      </w:r>
      <w:r w:rsidR="000945CE">
        <w:rPr>
          <w:rFonts w:cs="Times New Roman"/>
        </w:rPr>
        <w:t>P</w:t>
      </w:r>
      <w:r w:rsidRPr="00E50FD7">
        <w:rPr>
          <w:rFonts w:cs="Times New Roman"/>
        </w:rPr>
        <w:t>ār</w:t>
      </w:r>
      <w:r w:rsidR="000945CE">
        <w:rPr>
          <w:rFonts w:cs="Times New Roman"/>
        </w:rPr>
        <w:t>stāvi</w:t>
      </w:r>
      <w:r w:rsidR="001F7B37">
        <w:rPr>
          <w:rFonts w:cs="Times New Roman"/>
        </w:rPr>
        <w:t>, lai tas Līguma</w:t>
      </w:r>
      <w:r w:rsidRPr="00E50FD7">
        <w:rPr>
          <w:rFonts w:cs="Times New Roman"/>
        </w:rPr>
        <w:t xml:space="preserve"> darbības laikā veiktu šādas darbības:</w:t>
      </w:r>
    </w:p>
    <w:p w14:paraId="5FD41B48" w14:textId="73A62154" w:rsidR="001F7B37" w:rsidRDefault="001F7B37" w:rsidP="00A02689">
      <w:pPr>
        <w:numPr>
          <w:ilvl w:val="2"/>
          <w:numId w:val="31"/>
        </w:numPr>
        <w:ind w:left="1276" w:hanging="556"/>
        <w:contextualSpacing/>
        <w:jc w:val="both"/>
        <w:rPr>
          <w:rFonts w:cs="Times New Roman"/>
        </w:rPr>
      </w:pPr>
      <w:r>
        <w:rPr>
          <w:rFonts w:cs="Times New Roman"/>
        </w:rPr>
        <w:t xml:space="preserve"> Kontrolētu Līgumā noteikto saistību izpildi;</w:t>
      </w:r>
    </w:p>
    <w:p w14:paraId="5E9AA4CC" w14:textId="262E7891" w:rsidR="008A48FB" w:rsidRPr="00E50FD7" w:rsidRDefault="008A48FB" w:rsidP="00A02689">
      <w:pPr>
        <w:numPr>
          <w:ilvl w:val="2"/>
          <w:numId w:val="31"/>
        </w:numPr>
        <w:ind w:left="1276" w:hanging="556"/>
        <w:contextualSpacing/>
        <w:jc w:val="both"/>
        <w:rPr>
          <w:rFonts w:cs="Times New Roman"/>
        </w:rPr>
      </w:pPr>
      <w:r w:rsidRPr="00E50FD7">
        <w:rPr>
          <w:rFonts w:cs="Times New Roman"/>
        </w:rPr>
        <w:t>pārbaudītu piegādāto Preč</w:t>
      </w:r>
      <w:r w:rsidR="000945CE">
        <w:rPr>
          <w:rFonts w:cs="Times New Roman"/>
        </w:rPr>
        <w:t xml:space="preserve">u </w:t>
      </w:r>
      <w:r w:rsidRPr="00E50FD7">
        <w:rPr>
          <w:rFonts w:cs="Times New Roman"/>
        </w:rPr>
        <w:t>kv</w:t>
      </w:r>
      <w:r w:rsidR="0057388E">
        <w:rPr>
          <w:rFonts w:cs="Times New Roman"/>
        </w:rPr>
        <w:t>alitāti,  atbilstību Tehniskajai specifikācijai un F</w:t>
      </w:r>
      <w:r w:rsidRPr="00E50FD7">
        <w:rPr>
          <w:rFonts w:cs="Times New Roman"/>
        </w:rPr>
        <w:t>inanšu piedāvājumam un veiktajam pasūtījumam;</w:t>
      </w:r>
    </w:p>
    <w:p w14:paraId="6DB100FF" w14:textId="77777777" w:rsidR="008A48FB" w:rsidRPr="00E50FD7" w:rsidRDefault="008A48FB" w:rsidP="00A02689">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3A801D24" w14:textId="373EB54C" w:rsidR="008A48FB" w:rsidRPr="00E50FD7" w:rsidRDefault="008A48FB" w:rsidP="00A02689">
      <w:pPr>
        <w:numPr>
          <w:ilvl w:val="2"/>
          <w:numId w:val="31"/>
        </w:numPr>
        <w:ind w:left="1276" w:hanging="556"/>
        <w:contextualSpacing/>
        <w:jc w:val="both"/>
        <w:rPr>
          <w:rFonts w:cs="Times New Roman"/>
        </w:rPr>
      </w:pPr>
      <w:r w:rsidRPr="00E50FD7">
        <w:rPr>
          <w:rFonts w:cs="Times New Roman"/>
        </w:rPr>
        <w:t>informētu Piegādātāju par konstatētajiem Prece</w:t>
      </w:r>
      <w:r w:rsidR="001F7B37">
        <w:rPr>
          <w:rFonts w:cs="Times New Roman"/>
        </w:rPr>
        <w:t>s Trūkumiem.</w:t>
      </w:r>
    </w:p>
    <w:p w14:paraId="0A72F925" w14:textId="6AC056BC" w:rsidR="008A48FB" w:rsidRPr="00E50FD7" w:rsidRDefault="008A48FB" w:rsidP="00A02689">
      <w:pPr>
        <w:numPr>
          <w:ilvl w:val="1"/>
          <w:numId w:val="31"/>
        </w:numPr>
        <w:ind w:left="567" w:hanging="425"/>
        <w:jc w:val="both"/>
        <w:rPr>
          <w:rFonts w:cs="Times New Roman"/>
        </w:rPr>
      </w:pPr>
      <w:r w:rsidRPr="00E50FD7">
        <w:rPr>
          <w:rFonts w:cs="Times New Roman"/>
        </w:rPr>
        <w:t xml:space="preserve">Piegādātāja atbildīgā persona par </w:t>
      </w:r>
      <w:r w:rsidR="001F7B37">
        <w:rPr>
          <w:rFonts w:cs="Times New Roman"/>
        </w:rPr>
        <w:t>Līguma</w:t>
      </w:r>
      <w:r w:rsidRPr="00E50FD7">
        <w:rPr>
          <w:rFonts w:cs="Times New Roman"/>
        </w:rPr>
        <w:t xml:space="preserve"> izpildi: &lt;</w:t>
      </w:r>
      <w:r w:rsidRPr="00E50FD7">
        <w:rPr>
          <w:rFonts w:cs="Times New Roman"/>
          <w:i/>
        </w:rPr>
        <w:t>amats, vārds, uzvārds&gt;,&lt;tālrunis&gt;, &lt;e-pasts&gt;</w:t>
      </w:r>
      <w:r w:rsidRPr="00E50FD7">
        <w:rPr>
          <w:rFonts w:cs="Times New Roman"/>
        </w:rPr>
        <w:t>, kuram ir noteikti šādi pienākumi:</w:t>
      </w:r>
    </w:p>
    <w:p w14:paraId="77CCA9C2" w14:textId="14ECF76C" w:rsidR="008A48FB" w:rsidRPr="00E50FD7" w:rsidRDefault="008A48FB" w:rsidP="00A02689">
      <w:pPr>
        <w:numPr>
          <w:ilvl w:val="2"/>
          <w:numId w:val="31"/>
        </w:numPr>
        <w:tabs>
          <w:tab w:val="left" w:pos="1418"/>
        </w:tabs>
        <w:ind w:left="1276"/>
        <w:contextualSpacing/>
        <w:jc w:val="both"/>
        <w:rPr>
          <w:rFonts w:cs="Times New Roman"/>
        </w:rPr>
      </w:pPr>
      <w:r w:rsidRPr="00E50FD7">
        <w:rPr>
          <w:rFonts w:cs="Times New Roman"/>
        </w:rPr>
        <w:t xml:space="preserve">saskaņot ar Pasūtītāju </w:t>
      </w:r>
      <w:r w:rsidR="0036783D">
        <w:rPr>
          <w:rFonts w:cs="Times New Roman"/>
        </w:rPr>
        <w:t xml:space="preserve">konkrētu </w:t>
      </w:r>
      <w:r w:rsidRPr="00E50FD7">
        <w:rPr>
          <w:rFonts w:cs="Times New Roman"/>
        </w:rPr>
        <w:t>Piegādes laiku;</w:t>
      </w:r>
    </w:p>
    <w:p w14:paraId="01996395" w14:textId="77777777" w:rsidR="008A48FB" w:rsidRPr="00E50FD7" w:rsidRDefault="008A48FB" w:rsidP="00A02689">
      <w:pPr>
        <w:numPr>
          <w:ilvl w:val="2"/>
          <w:numId w:val="31"/>
        </w:numPr>
        <w:tabs>
          <w:tab w:val="left" w:pos="567"/>
          <w:tab w:val="left" w:pos="1418"/>
        </w:tabs>
        <w:ind w:left="1276"/>
        <w:jc w:val="both"/>
        <w:rPr>
          <w:rFonts w:cs="Times New Roman"/>
        </w:rPr>
      </w:pPr>
      <w:r w:rsidRPr="00E50FD7">
        <w:rPr>
          <w:rFonts w:cs="Times New Roman"/>
        </w:rPr>
        <w:t>parakstīt Pavadzīmi;</w:t>
      </w:r>
    </w:p>
    <w:p w14:paraId="748E0A97" w14:textId="53387D2B" w:rsidR="008A48FB" w:rsidRPr="00E50FD7" w:rsidRDefault="008A48FB" w:rsidP="00A02689">
      <w:pPr>
        <w:numPr>
          <w:ilvl w:val="2"/>
          <w:numId w:val="31"/>
        </w:numPr>
        <w:tabs>
          <w:tab w:val="left" w:pos="567"/>
          <w:tab w:val="left" w:pos="1418"/>
        </w:tabs>
        <w:ind w:left="1276"/>
        <w:jc w:val="both"/>
        <w:rPr>
          <w:rFonts w:cs="Times New Roman"/>
        </w:rPr>
      </w:pPr>
      <w:r w:rsidRPr="00E50FD7">
        <w:rPr>
          <w:rFonts w:cs="Times New Roman"/>
        </w:rPr>
        <w:t xml:space="preserve">koordinēt </w:t>
      </w:r>
      <w:r w:rsidR="001F7B37">
        <w:rPr>
          <w:rFonts w:cs="Times New Roman"/>
        </w:rPr>
        <w:t>Līgumā</w:t>
      </w:r>
      <w:r w:rsidRPr="00E50FD7">
        <w:rPr>
          <w:rFonts w:cs="Times New Roman"/>
        </w:rPr>
        <w:t xml:space="preserve"> noteikto</w:t>
      </w:r>
      <w:r w:rsidRPr="00E50FD7" w:rsidDel="00B13E8A">
        <w:rPr>
          <w:rFonts w:cs="Times New Roman"/>
        </w:rPr>
        <w:t xml:space="preserve"> </w:t>
      </w:r>
      <w:r w:rsidRPr="00E50FD7">
        <w:rPr>
          <w:rFonts w:cs="Times New Roman"/>
        </w:rPr>
        <w:t xml:space="preserve">saistību izpildi no Piegādātāja puses. </w:t>
      </w:r>
    </w:p>
    <w:p w14:paraId="08393D4B" w14:textId="77777777" w:rsidR="008A48FB" w:rsidRPr="00E50FD7" w:rsidRDefault="008A48FB" w:rsidP="008A48FB">
      <w:pPr>
        <w:tabs>
          <w:tab w:val="left" w:pos="567"/>
        </w:tabs>
        <w:ind w:left="1780"/>
        <w:jc w:val="both"/>
        <w:rPr>
          <w:rFonts w:cs="Times New Roman"/>
        </w:rPr>
      </w:pPr>
    </w:p>
    <w:p w14:paraId="7B8E736F" w14:textId="77777777" w:rsidR="008A48FB" w:rsidRPr="00E50FD7" w:rsidRDefault="008A48FB" w:rsidP="008A48FB">
      <w:pPr>
        <w:keepNext/>
        <w:keepLines/>
        <w:ind w:left="792"/>
        <w:contextualSpacing/>
        <w:jc w:val="both"/>
        <w:rPr>
          <w:rFonts w:eastAsia="Times New Roman" w:cs="Times New Roman"/>
        </w:rPr>
      </w:pPr>
    </w:p>
    <w:p w14:paraId="22EF74B1" w14:textId="77777777" w:rsidR="008A48FB" w:rsidRPr="00E50FD7" w:rsidRDefault="008A48FB" w:rsidP="00A02689">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575C7E72" w14:textId="77777777" w:rsidR="008A48FB" w:rsidRPr="00E50FD7" w:rsidRDefault="008A48FB" w:rsidP="008A48FB">
      <w:pPr>
        <w:keepNext/>
        <w:keepLines/>
        <w:ind w:left="360"/>
        <w:contextualSpacing/>
        <w:rPr>
          <w:rFonts w:eastAsia="Times New Roman" w:cs="Times New Roman"/>
          <w:b/>
        </w:rPr>
      </w:pPr>
    </w:p>
    <w:p w14:paraId="266A972D" w14:textId="187ECD31" w:rsidR="008841DF"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Preces piegādi Piegādātājs veic ne ilgāk kā</w:t>
      </w:r>
      <w:r w:rsidR="008841DF">
        <w:rPr>
          <w:rFonts w:eastAsia="Times New Roman" w:cs="Times New Roman"/>
          <w:lang w:eastAsia="lv-LV"/>
        </w:rPr>
        <w:t xml:space="preserve"> </w:t>
      </w:r>
      <w:r w:rsidR="005B34DD" w:rsidRPr="005B34DD">
        <w:rPr>
          <w:rFonts w:eastAsia="Times New Roman" w:cs="Times New Roman"/>
          <w:lang w:eastAsia="lv-LV"/>
        </w:rPr>
        <w:t xml:space="preserve">10 </w:t>
      </w:r>
      <w:r w:rsidRPr="005B34DD">
        <w:rPr>
          <w:rFonts w:eastAsia="Times New Roman" w:cs="Times New Roman"/>
          <w:lang w:eastAsia="lv-LV"/>
        </w:rPr>
        <w:t>(</w:t>
      </w:r>
      <w:r w:rsidR="005B34DD" w:rsidRPr="005B34DD">
        <w:rPr>
          <w:rFonts w:eastAsia="Times New Roman" w:cs="Times New Roman"/>
          <w:lang w:eastAsia="lv-LV"/>
        </w:rPr>
        <w:t>desmit</w:t>
      </w:r>
      <w:r w:rsidRPr="005B34DD">
        <w:rPr>
          <w:rFonts w:eastAsia="Times New Roman" w:cs="Times New Roman"/>
          <w:lang w:eastAsia="lv-LV"/>
        </w:rPr>
        <w:t>)</w:t>
      </w:r>
      <w:r w:rsidRPr="00E50FD7">
        <w:rPr>
          <w:rFonts w:eastAsia="Times New Roman" w:cs="Times New Roman"/>
          <w:lang w:eastAsia="lv-LV"/>
        </w:rPr>
        <w:t xml:space="preserve"> </w:t>
      </w:r>
      <w:r w:rsidR="008841DF">
        <w:rPr>
          <w:rFonts w:eastAsia="Times New Roman" w:cs="Times New Roman"/>
          <w:lang w:eastAsia="lv-LV"/>
        </w:rPr>
        <w:t xml:space="preserve">darba </w:t>
      </w:r>
      <w:r w:rsidRPr="00E50FD7">
        <w:rPr>
          <w:rFonts w:eastAsia="Times New Roman" w:cs="Times New Roman"/>
          <w:lang w:eastAsia="lv-LV"/>
        </w:rPr>
        <w:t xml:space="preserve">dienu laikā no </w:t>
      </w:r>
      <w:r w:rsidR="008841DF">
        <w:rPr>
          <w:rFonts w:eastAsia="Times New Roman" w:cs="Times New Roman"/>
          <w:lang w:eastAsia="lv-LV"/>
        </w:rPr>
        <w:t>Līguma noslēgšanas dienas</w:t>
      </w:r>
      <w:r w:rsidR="005B34DD">
        <w:rPr>
          <w:rFonts w:eastAsia="Times New Roman" w:cs="Times New Roman"/>
          <w:lang w:eastAsia="lv-LV"/>
        </w:rPr>
        <w:t xml:space="preserve"> un avansa maksājuma veikšanas brīža</w:t>
      </w:r>
      <w:r w:rsidR="008841DF">
        <w:rPr>
          <w:rFonts w:eastAsia="Times New Roman" w:cs="Times New Roman"/>
          <w:lang w:eastAsia="lv-LV"/>
        </w:rPr>
        <w:t>;</w:t>
      </w:r>
    </w:p>
    <w:p w14:paraId="126BB495" w14:textId="1C168149" w:rsidR="008A48FB" w:rsidRPr="00E50FD7"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apstiprinājuma dienas. </w:t>
      </w:r>
    </w:p>
    <w:p w14:paraId="48FB7173" w14:textId="03CE542A" w:rsidR="008A48FB" w:rsidRPr="00E50FD7"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00727A51">
        <w:rPr>
          <w:rFonts w:eastAsia="Times New Roman" w:cs="Times New Roman"/>
        </w:rPr>
        <w:t>Līguma</w:t>
      </w:r>
      <w:r w:rsidRPr="00E50FD7">
        <w:rPr>
          <w:rFonts w:eastAsia="Times New Roman" w:cs="Times New Roman"/>
        </w:rPr>
        <w:t xml:space="preserve"> </w:t>
      </w:r>
      <w:r w:rsidR="008841DF">
        <w:rPr>
          <w:rFonts w:eastAsia="Times New Roman" w:cs="Times New Roman"/>
        </w:rPr>
        <w:t>5</w:t>
      </w:r>
      <w:r>
        <w:rPr>
          <w:rFonts w:eastAsia="Times New Roman" w:cs="Times New Roman"/>
        </w:rPr>
        <w:t xml:space="preserve">.1. punktā </w:t>
      </w:r>
      <w:r w:rsidRPr="00E50FD7">
        <w:rPr>
          <w:rFonts w:eastAsia="Times New Roman" w:cs="Times New Roman"/>
        </w:rPr>
        <w:t>norādītajā termiņā</w:t>
      </w:r>
      <w:r w:rsidR="008841DF">
        <w:rPr>
          <w:rFonts w:eastAsia="Times New Roman" w:cs="Times New Roman"/>
          <w:lang w:eastAsia="lv-LV"/>
        </w:rPr>
        <w:t xml:space="preserve"> un 5.5.punktā norādītajā vietā.</w:t>
      </w:r>
    </w:p>
    <w:p w14:paraId="5492831B" w14:textId="77777777" w:rsidR="008A48FB" w:rsidRDefault="008A48FB" w:rsidP="00A02689">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2AC6BC0C" w14:textId="7B3D2896" w:rsidR="008A48FB" w:rsidRPr="008A48FB" w:rsidRDefault="008A48FB" w:rsidP="00A02689">
      <w:pPr>
        <w:keepNext/>
        <w:keepLines/>
        <w:numPr>
          <w:ilvl w:val="1"/>
          <w:numId w:val="31"/>
        </w:numPr>
        <w:ind w:left="567"/>
        <w:contextualSpacing/>
        <w:jc w:val="both"/>
        <w:rPr>
          <w:rFonts w:eastAsia="Times New Roman" w:cs="Times New Roman"/>
          <w:lang w:eastAsia="lv-LV"/>
        </w:rPr>
      </w:pPr>
      <w:r w:rsidRPr="008A48FB">
        <w:rPr>
          <w:rFonts w:eastAsia="Times New Roman" w:cs="Times New Roman"/>
          <w:lang w:eastAsia="lv-LV"/>
        </w:rPr>
        <w:t xml:space="preserve">Preču Piegādes adrese: </w:t>
      </w:r>
      <w:r w:rsidR="008841DF">
        <w:rPr>
          <w:rFonts w:eastAsia="Times New Roman" w:cs="Times New Roman"/>
          <w:lang w:eastAsia="lv-LV"/>
        </w:rPr>
        <w:t xml:space="preserve">Dizaina fabrika, </w:t>
      </w:r>
      <w:r w:rsidRPr="008A48FB">
        <w:t>Ķīpsalas iela 6 - 238. telpa.</w:t>
      </w:r>
    </w:p>
    <w:p w14:paraId="2528DD8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0CED3419" w14:textId="77777777" w:rsidR="008A48FB" w:rsidRPr="00E50FD7" w:rsidRDefault="008A48FB" w:rsidP="008A48FB">
      <w:pPr>
        <w:ind w:left="792"/>
        <w:contextualSpacing/>
        <w:jc w:val="both"/>
        <w:rPr>
          <w:rFonts w:eastAsia="Times New Roman" w:cs="Times New Roman"/>
          <w:b/>
        </w:rPr>
      </w:pPr>
    </w:p>
    <w:p w14:paraId="02F456A3" w14:textId="77777777" w:rsidR="008A48FB" w:rsidRPr="00E50FD7" w:rsidRDefault="008A48FB" w:rsidP="00A02689">
      <w:pPr>
        <w:pStyle w:val="ListParagraph"/>
        <w:numPr>
          <w:ilvl w:val="0"/>
          <w:numId w:val="31"/>
        </w:numPr>
        <w:ind w:left="426" w:hanging="284"/>
        <w:jc w:val="center"/>
        <w:rPr>
          <w:rFonts w:cs="Times New Roman"/>
          <w:b/>
        </w:rPr>
      </w:pPr>
      <w:r w:rsidRPr="00E50FD7">
        <w:rPr>
          <w:rFonts w:cs="Times New Roman"/>
          <w:b/>
        </w:rPr>
        <w:t>Preces pieņemšanas kārtība</w:t>
      </w:r>
    </w:p>
    <w:p w14:paraId="72AC5D7D" w14:textId="77777777" w:rsidR="008A48FB" w:rsidRPr="00E50FD7" w:rsidRDefault="008A48FB" w:rsidP="008A48FB">
      <w:pPr>
        <w:ind w:left="360"/>
        <w:contextualSpacing/>
        <w:rPr>
          <w:rFonts w:eastAsia="Times New Roman" w:cs="Times New Roman"/>
          <w:b/>
        </w:rPr>
      </w:pPr>
    </w:p>
    <w:p w14:paraId="598B800B" w14:textId="0CAF08CB"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iegādes brīdī nodod Pasūtītāja pārstāvim Preces dokumentāciju, kas satur Preces raksturojumu, īpašības, lietošanas noteikumus latviešu</w:t>
      </w:r>
      <w:r w:rsidR="005B34DD">
        <w:rPr>
          <w:rFonts w:eastAsia="Times New Roman" w:cs="Times New Roman"/>
          <w:lang w:eastAsia="lv-LV"/>
        </w:rPr>
        <w:t xml:space="preserve"> vai angļu</w:t>
      </w:r>
      <w:r w:rsidRPr="00E50FD7">
        <w:rPr>
          <w:rFonts w:eastAsia="Times New Roman" w:cs="Times New Roman"/>
          <w:lang w:eastAsia="lv-LV"/>
        </w:rPr>
        <w:t xml:space="preserve"> valodā. </w:t>
      </w:r>
    </w:p>
    <w:p w14:paraId="57BC0BAC"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6418B1FB" w14:textId="75860AEA"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Ja Piegādātājs Preces pieņemšanas brīdī konstatē Trūkumus, tad Puses rīkojas </w:t>
      </w:r>
      <w:r w:rsidR="00383E4A">
        <w:rPr>
          <w:rFonts w:eastAsia="Times New Roman" w:cs="Times New Roman"/>
          <w:lang w:eastAsia="lv-LV"/>
        </w:rPr>
        <w:t>Līguma</w:t>
      </w:r>
      <w:r w:rsidRPr="00E50FD7">
        <w:rPr>
          <w:rFonts w:eastAsia="Times New Roman" w:cs="Times New Roman"/>
          <w:lang w:eastAsia="lv-LV"/>
        </w:rPr>
        <w:t xml:space="preserve"> 9. punktā noteiktajā kārtībā.</w:t>
      </w:r>
    </w:p>
    <w:p w14:paraId="2270C4A0"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71C432B5" w14:textId="77777777" w:rsidR="008A48FB" w:rsidRPr="00E50FD7" w:rsidRDefault="008A48FB" w:rsidP="00A02689">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0570BCBF" w14:textId="25A515A5" w:rsidR="008A48FB" w:rsidRPr="00E50FD7" w:rsidRDefault="008A48FB" w:rsidP="00545AC7">
      <w:pPr>
        <w:contextualSpacing/>
        <w:jc w:val="both"/>
        <w:rPr>
          <w:rFonts w:eastAsia="Times New Roman" w:cs="Times New Roman"/>
          <w:lang w:eastAsia="lv-LV"/>
        </w:rPr>
      </w:pPr>
    </w:p>
    <w:p w14:paraId="5105AE12" w14:textId="77777777" w:rsidR="008A48FB" w:rsidRPr="00E50FD7" w:rsidRDefault="008A48FB" w:rsidP="00A02689">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61F3DBB4" w14:textId="77777777" w:rsidR="008A48FB" w:rsidRPr="00E50FD7" w:rsidRDefault="008A48FB" w:rsidP="008A48FB">
      <w:pPr>
        <w:ind w:left="360"/>
        <w:contextualSpacing/>
        <w:rPr>
          <w:rFonts w:eastAsia="Times New Roman" w:cs="Times New Roman"/>
          <w:b/>
          <w:lang w:eastAsia="lv-LV"/>
        </w:rPr>
      </w:pPr>
    </w:p>
    <w:p w14:paraId="63406932" w14:textId="5CD64303" w:rsidR="008A48FB" w:rsidRPr="00E50FD7" w:rsidRDefault="008A48FB" w:rsidP="00A02689">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 xml:space="preserve">Piegādātājs apliecina, ka </w:t>
      </w:r>
      <w:r w:rsidR="00545AC7">
        <w:rPr>
          <w:rFonts w:eastAsia="Times New Roman" w:cs="Times New Roman"/>
          <w:lang w:eastAsia="lv-LV"/>
        </w:rPr>
        <w:t>Līguma</w:t>
      </w:r>
      <w:r w:rsidRPr="00E50FD7">
        <w:rPr>
          <w:rFonts w:eastAsia="Times New Roman" w:cs="Times New Roman"/>
          <w:lang w:eastAsia="lv-LV"/>
        </w:rPr>
        <w:t xml:space="preserve"> izpildē tam ir saistoši Nolikumā minētie nosacījumi attiecībā uz Preces Piegādi un garantijas nodrošināšanu Preces garantijas laikā.</w:t>
      </w:r>
    </w:p>
    <w:p w14:paraId="39109714" w14:textId="60258775" w:rsidR="008A48FB" w:rsidRPr="00E50FD7" w:rsidRDefault="00C0160C" w:rsidP="00A02689">
      <w:pPr>
        <w:numPr>
          <w:ilvl w:val="1"/>
          <w:numId w:val="31"/>
        </w:numPr>
        <w:ind w:left="567" w:hanging="425"/>
        <w:jc w:val="both"/>
        <w:rPr>
          <w:rFonts w:cs="Times New Roman"/>
        </w:rPr>
      </w:pPr>
      <w:r>
        <w:rPr>
          <w:rFonts w:cs="Times New Roman"/>
        </w:rPr>
        <w:t>Precei tās</w:t>
      </w:r>
      <w:r w:rsidR="008A48FB" w:rsidRPr="00E50FD7">
        <w:rPr>
          <w:rFonts w:cs="Times New Roman"/>
        </w:rPr>
        <w:t xml:space="preserve"> ekspluatācijas vietā garantijas laiks ir _____ (___________) mēneši no Preces pieņemšanas dienas. Šajā termiņā Piegādātājs nodrošina, ka Prece saglabā savas īpašības un tai netiks konstatēti Trūkumi, izņemot dabisko nolietojumu.  </w:t>
      </w:r>
    </w:p>
    <w:p w14:paraId="4C80B407" w14:textId="77777777" w:rsidR="008A48FB" w:rsidRPr="00E50FD7" w:rsidRDefault="008A48FB" w:rsidP="00A02689">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w:t>
      </w:r>
      <w:proofErr w:type="spellStart"/>
      <w:r w:rsidRPr="00E50FD7">
        <w:rPr>
          <w:rFonts w:cs="Times New Roman"/>
        </w:rPr>
        <w:t>nosūta</w:t>
      </w:r>
      <w:proofErr w:type="spellEnd"/>
      <w:r w:rsidRPr="00E50FD7">
        <w:rPr>
          <w:rFonts w:cs="Times New Roman"/>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0087619D" w14:textId="16733FDB" w:rsidR="008A48FB" w:rsidRPr="00E50FD7" w:rsidRDefault="00C0160C" w:rsidP="00A02689">
      <w:pPr>
        <w:numPr>
          <w:ilvl w:val="1"/>
          <w:numId w:val="31"/>
        </w:numPr>
        <w:ind w:left="567" w:hanging="425"/>
        <w:jc w:val="both"/>
        <w:rPr>
          <w:rFonts w:cs="Times New Roman"/>
        </w:rPr>
      </w:pPr>
      <w:r>
        <w:rPr>
          <w:rFonts w:cs="Times New Roman"/>
        </w:rPr>
        <w:t>Līguma nosacījumiem neatbilstošu Preci (arī lietoto</w:t>
      </w:r>
      <w:r w:rsidR="008A48FB">
        <w:rPr>
          <w:rFonts w:cs="Times New Roman"/>
        </w:rPr>
        <w:t>)</w:t>
      </w:r>
      <w:r w:rsidR="008A48FB" w:rsidRPr="00E50FD7">
        <w:rPr>
          <w:rFonts w:cs="Times New Roman"/>
        </w:rPr>
        <w:t xml:space="preserve"> Piegādātājs par saviem līdzekļiem nomaina pret </w:t>
      </w:r>
      <w:r>
        <w:rPr>
          <w:rFonts w:cs="Times New Roman"/>
        </w:rPr>
        <w:t>Līguma nosacījumiem atbilstošu Preci</w:t>
      </w:r>
      <w:r w:rsidR="008A48FB" w:rsidRPr="00E50FD7">
        <w:rPr>
          <w:rFonts w:cs="Times New Roman"/>
        </w:rPr>
        <w:t xml:space="preserve">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sidR="008A48FB">
        <w:rPr>
          <w:rFonts w:cs="Times New Roman"/>
        </w:rPr>
        <w:t>P</w:t>
      </w:r>
      <w:r w:rsidR="008A48FB" w:rsidRPr="00E50FD7">
        <w:rPr>
          <w:rFonts w:cs="Times New Roman"/>
        </w:rPr>
        <w:t>avadzīmes saņemšanas no Pasūtītāja.</w:t>
      </w:r>
    </w:p>
    <w:p w14:paraId="64B87B2E" w14:textId="2E801E37" w:rsidR="008A48FB" w:rsidRPr="00E50FD7" w:rsidRDefault="008A48FB" w:rsidP="00A02689">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w:t>
      </w:r>
      <w:r w:rsidR="00383E4A">
        <w:rPr>
          <w:rFonts w:cs="Times New Roman"/>
        </w:rPr>
        <w:t>Līguma</w:t>
      </w:r>
      <w:r w:rsidRPr="00E50FD7">
        <w:rPr>
          <w:rFonts w:cs="Times New Roman"/>
        </w:rPr>
        <w:t xml:space="preserve"> noteikumiem. Šādas Pavadzīmes apmaksas termiņš tiek skaitīts no jaunās (labotās) Pavadzīmes parakstīšanas dienas. </w:t>
      </w:r>
    </w:p>
    <w:p w14:paraId="701D69D5" w14:textId="62C5766B" w:rsidR="008A48FB" w:rsidRPr="00E50FD7" w:rsidRDefault="008A48FB" w:rsidP="00A02689">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w:t>
      </w:r>
      <w:r w:rsidR="00C0160C">
        <w:rPr>
          <w:rFonts w:cs="Times New Roman"/>
        </w:rPr>
        <w:t>iesniegtos Preces lietošanas noteikumus.</w:t>
      </w:r>
    </w:p>
    <w:p w14:paraId="33720F4F" w14:textId="77777777" w:rsidR="008A48FB" w:rsidRPr="00E50FD7" w:rsidRDefault="008A48FB" w:rsidP="00A02689">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39C21826" w14:textId="77777777" w:rsidR="008A48FB" w:rsidRPr="00E50FD7" w:rsidRDefault="008A48FB" w:rsidP="008A48FB">
      <w:pPr>
        <w:ind w:left="792"/>
        <w:jc w:val="both"/>
        <w:rPr>
          <w:rFonts w:cs="Times New Roman"/>
          <w:b/>
        </w:rPr>
      </w:pPr>
    </w:p>
    <w:p w14:paraId="66254A76"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Pasūtītāja tiesības un pienākumi</w:t>
      </w:r>
    </w:p>
    <w:p w14:paraId="3FA676D8" w14:textId="77777777" w:rsidR="008A48FB" w:rsidRPr="00E50FD7" w:rsidRDefault="008A48FB" w:rsidP="008A48FB">
      <w:pPr>
        <w:ind w:left="360"/>
        <w:contextualSpacing/>
        <w:rPr>
          <w:rFonts w:eastAsia="Times New Roman" w:cs="Times New Roman"/>
          <w:b/>
        </w:rPr>
      </w:pPr>
    </w:p>
    <w:p w14:paraId="1A62E7C7" w14:textId="770634CE" w:rsidR="00C0160C" w:rsidRDefault="00C0160C" w:rsidP="00C0160C">
      <w:pPr>
        <w:tabs>
          <w:tab w:val="left" w:pos="540"/>
        </w:tabs>
        <w:autoSpaceDE w:val="0"/>
        <w:autoSpaceDN w:val="0"/>
        <w:adjustRightInd w:val="0"/>
        <w:ind w:left="709" w:hanging="567"/>
        <w:jc w:val="both"/>
      </w:pPr>
      <w:r>
        <w:t xml:space="preserve">8.1. Pasūtītājs apņemas </w:t>
      </w:r>
      <w:r w:rsidRPr="00AB49C3">
        <w:t>savlaicīgi pēc P</w:t>
      </w:r>
      <w:r>
        <w:t>iegādātāja</w:t>
      </w:r>
      <w:r w:rsidRPr="00AB49C3">
        <w:t xml:space="preserve"> pieprasījuma nodrošināt P</w:t>
      </w:r>
      <w:r>
        <w:t>iegādātāju</w:t>
      </w:r>
      <w:r w:rsidRPr="00AB49C3">
        <w:t xml:space="preserve"> ar visu informāciju, kas nepieciešama šā</w:t>
      </w:r>
      <w:r>
        <w:t xml:space="preserve"> Līguma</w:t>
      </w:r>
      <w:r w:rsidRPr="00AB49C3">
        <w:t xml:space="preserve"> izpildei un dot P</w:t>
      </w:r>
      <w:r>
        <w:t>iegādātājam</w:t>
      </w:r>
      <w:r w:rsidRPr="00AB49C3">
        <w:t xml:space="preserve"> saistošus norādījumus saistībā ar L</w:t>
      </w:r>
      <w:r>
        <w:t>īguma</w:t>
      </w:r>
      <w:r w:rsidRPr="00AB49C3">
        <w:t xml:space="preserve"> izpildi;</w:t>
      </w:r>
    </w:p>
    <w:p w14:paraId="19324278" w14:textId="74EA6ACE" w:rsidR="00C0160C" w:rsidRDefault="00C0160C" w:rsidP="00C0160C">
      <w:pPr>
        <w:tabs>
          <w:tab w:val="left" w:pos="540"/>
        </w:tabs>
        <w:autoSpaceDE w:val="0"/>
        <w:autoSpaceDN w:val="0"/>
        <w:adjustRightInd w:val="0"/>
        <w:ind w:left="709" w:hanging="567"/>
        <w:jc w:val="both"/>
      </w:pPr>
      <w:r>
        <w:t xml:space="preserve">8.2. </w:t>
      </w:r>
      <w:r w:rsidR="001F3456">
        <w:t xml:space="preserve">Pasūtītājam ir pienākums </w:t>
      </w:r>
      <w:r w:rsidRPr="00AB49C3">
        <w:t xml:space="preserve">izvērtēt Preču atbilstību šajā </w:t>
      </w:r>
      <w:r>
        <w:t>Līgumā</w:t>
      </w:r>
      <w:r w:rsidRPr="00AB49C3">
        <w:t xml:space="preserve"> un tā pielikumos noteiktajām prasībām un sniegt attiecīgus komentārus un papildinājumus vai pretenzijas šajā </w:t>
      </w:r>
      <w:r>
        <w:t>Līgumā</w:t>
      </w:r>
      <w:r w:rsidRPr="00AB49C3">
        <w:t xml:space="preserve"> noteiktajā kārtībā;</w:t>
      </w:r>
    </w:p>
    <w:p w14:paraId="66BDD44D" w14:textId="377480EF" w:rsidR="00C0160C" w:rsidRDefault="00C0160C" w:rsidP="00C0160C">
      <w:pPr>
        <w:tabs>
          <w:tab w:val="left" w:pos="540"/>
        </w:tabs>
        <w:autoSpaceDE w:val="0"/>
        <w:autoSpaceDN w:val="0"/>
        <w:adjustRightInd w:val="0"/>
        <w:ind w:left="709" w:hanging="709"/>
        <w:jc w:val="both"/>
      </w:pPr>
      <w:r>
        <w:t xml:space="preserve"> 8.3. S</w:t>
      </w:r>
      <w:r w:rsidRPr="00AB49C3">
        <w:t xml:space="preserve">askaņā ar šajā </w:t>
      </w:r>
      <w:r>
        <w:t>Līgumā</w:t>
      </w:r>
      <w:r w:rsidRPr="00AB49C3">
        <w:t xml:space="preserve"> noteikto kārtību pieņemt piegādātās Preces, kas atbilst šā </w:t>
      </w:r>
      <w:r>
        <w:t>Līguma</w:t>
      </w:r>
      <w:r w:rsidRPr="00AB49C3">
        <w:t xml:space="preserve"> un tā pielikumu prasībām;</w:t>
      </w:r>
    </w:p>
    <w:p w14:paraId="5729F61A" w14:textId="4354A177" w:rsidR="00C0160C" w:rsidRDefault="00C0160C" w:rsidP="00C0160C">
      <w:pPr>
        <w:tabs>
          <w:tab w:val="left" w:pos="540"/>
        </w:tabs>
        <w:autoSpaceDE w:val="0"/>
        <w:autoSpaceDN w:val="0"/>
        <w:adjustRightInd w:val="0"/>
        <w:ind w:left="709" w:hanging="567"/>
        <w:jc w:val="both"/>
      </w:pPr>
      <w:r>
        <w:t>8.4. Pieprasa</w:t>
      </w:r>
      <w:r w:rsidRPr="00AB49C3">
        <w:t xml:space="preserve"> no P</w:t>
      </w:r>
      <w:r w:rsidR="0039150A">
        <w:t>iegādātāja</w:t>
      </w:r>
      <w:r w:rsidRPr="00AB49C3">
        <w:t xml:space="preserve"> informāciju un paskaidrojumus par </w:t>
      </w:r>
      <w:r>
        <w:t>Līguma</w:t>
      </w:r>
      <w:r w:rsidRPr="00AB49C3">
        <w:t xml:space="preserve"> izpildes gaitu un citiem </w:t>
      </w:r>
      <w:r>
        <w:t>Līguma</w:t>
      </w:r>
      <w:r w:rsidRPr="00AB49C3">
        <w:t xml:space="preserve"> izpildes jautājumiem;</w:t>
      </w:r>
    </w:p>
    <w:p w14:paraId="115DE317" w14:textId="77777777" w:rsidR="00C0160C" w:rsidRDefault="00C0160C" w:rsidP="00C0160C">
      <w:pPr>
        <w:tabs>
          <w:tab w:val="left" w:pos="540"/>
        </w:tabs>
        <w:autoSpaceDE w:val="0"/>
        <w:autoSpaceDN w:val="0"/>
        <w:adjustRightInd w:val="0"/>
        <w:ind w:left="709" w:hanging="567"/>
        <w:jc w:val="both"/>
      </w:pPr>
      <w:r>
        <w:t>8.5. Veic</w:t>
      </w:r>
      <w:r w:rsidRPr="00AB49C3">
        <w:t xml:space="preserve"> samaksu par laikā un atbilstoši </w:t>
      </w:r>
      <w:r>
        <w:t>Līgumā</w:t>
      </w:r>
      <w:r w:rsidRPr="00AB49C3">
        <w:t xml:space="preserve"> un tā pielikumos noteiktajām prasībām piegādātām Precēm</w:t>
      </w:r>
      <w:r w:rsidRPr="00C0160C">
        <w:rPr>
          <w:caps/>
        </w:rPr>
        <w:t xml:space="preserve"> </w:t>
      </w:r>
      <w:r w:rsidRPr="00AB49C3">
        <w:t xml:space="preserve">šajā </w:t>
      </w:r>
      <w:r>
        <w:t>Līgumā</w:t>
      </w:r>
      <w:r w:rsidRPr="00C0160C">
        <w:rPr>
          <w:caps/>
        </w:rPr>
        <w:t xml:space="preserve"> </w:t>
      </w:r>
      <w:r w:rsidRPr="00AB49C3">
        <w:t>noteiktajā kārtībā un apmērā;</w:t>
      </w:r>
    </w:p>
    <w:p w14:paraId="23F1028B" w14:textId="73D81DC4" w:rsidR="00C0160C" w:rsidRPr="00AB49C3" w:rsidRDefault="00C0160C" w:rsidP="00C0160C">
      <w:pPr>
        <w:tabs>
          <w:tab w:val="left" w:pos="540"/>
        </w:tabs>
        <w:autoSpaceDE w:val="0"/>
        <w:autoSpaceDN w:val="0"/>
        <w:adjustRightInd w:val="0"/>
        <w:ind w:left="709" w:hanging="567"/>
        <w:jc w:val="both"/>
      </w:pPr>
      <w:r>
        <w:t xml:space="preserve">8.6. Pasūtītājam ir tiesības </w:t>
      </w:r>
      <w:r w:rsidRPr="00AB49C3">
        <w:t>nepieņemt Prec</w:t>
      </w:r>
      <w:r>
        <w:t>i</w:t>
      </w:r>
      <w:r w:rsidRPr="00AB49C3">
        <w:t>,</w:t>
      </w:r>
      <w:r>
        <w:t xml:space="preserve"> kura</w:t>
      </w:r>
      <w:r w:rsidRPr="00AB49C3">
        <w:t xml:space="preserve"> neatbilst </w:t>
      </w:r>
      <w:r>
        <w:t>Līgumā</w:t>
      </w:r>
      <w:r w:rsidRPr="00AB49C3">
        <w:t xml:space="preserve"> vai tā pielikumos noteiktajām prasībām.</w:t>
      </w:r>
    </w:p>
    <w:p w14:paraId="1D447A10" w14:textId="77777777" w:rsidR="008A48FB" w:rsidRPr="00E50FD7" w:rsidRDefault="008A48FB" w:rsidP="008A48FB">
      <w:pPr>
        <w:ind w:left="792"/>
        <w:contextualSpacing/>
        <w:jc w:val="both"/>
        <w:rPr>
          <w:rFonts w:eastAsia="Times New Roman" w:cs="Times New Roman"/>
          <w:b/>
        </w:rPr>
      </w:pPr>
    </w:p>
    <w:p w14:paraId="670B691D"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Piegādātāja tiesības un pienākumi</w:t>
      </w:r>
    </w:p>
    <w:p w14:paraId="3BCC6B4E" w14:textId="77777777" w:rsidR="008A48FB" w:rsidRPr="00E50FD7" w:rsidRDefault="008A48FB" w:rsidP="008A48FB">
      <w:pPr>
        <w:ind w:left="360"/>
        <w:contextualSpacing/>
        <w:rPr>
          <w:rFonts w:eastAsia="Times New Roman" w:cs="Times New Roman"/>
          <w:b/>
        </w:rPr>
      </w:pPr>
    </w:p>
    <w:p w14:paraId="2C3D6D26" w14:textId="2ECDC6DA" w:rsidR="008A48FB" w:rsidRPr="00E50FD7" w:rsidRDefault="008A48FB" w:rsidP="00A02689">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Piegādātājam Preču Piegāde jāveic patstāvīgi. </w:t>
      </w:r>
    </w:p>
    <w:p w14:paraId="4B910E2A" w14:textId="207CABC9" w:rsidR="008A48FB" w:rsidRPr="00E50FD7" w:rsidRDefault="008A48FB" w:rsidP="00A02689">
      <w:pPr>
        <w:numPr>
          <w:ilvl w:val="1"/>
          <w:numId w:val="31"/>
        </w:numPr>
        <w:ind w:left="709" w:hanging="567"/>
        <w:jc w:val="both"/>
        <w:rPr>
          <w:rFonts w:cs="Times New Roman"/>
        </w:rPr>
      </w:pPr>
      <w:r w:rsidRPr="00E50FD7">
        <w:rPr>
          <w:rFonts w:cs="Times New Roman"/>
        </w:rPr>
        <w:t xml:space="preserve">Piegādājot Preci, Piegādātājam ir jāievēro </w:t>
      </w:r>
      <w:r w:rsidR="001F3456">
        <w:rPr>
          <w:rFonts w:cs="Times New Roman"/>
        </w:rPr>
        <w:t xml:space="preserve">Līguma </w:t>
      </w:r>
      <w:r w:rsidRPr="00E50FD7">
        <w:rPr>
          <w:rFonts w:cs="Times New Roman"/>
        </w:rPr>
        <w:t>noteikumi un Pasūtītāja pārstāvja tiešie norādījumi un prasības.</w:t>
      </w:r>
    </w:p>
    <w:p w14:paraId="286F0C3A" w14:textId="244F7217" w:rsidR="008A48FB" w:rsidRPr="00E50FD7" w:rsidRDefault="008A48FB" w:rsidP="00A02689">
      <w:pPr>
        <w:numPr>
          <w:ilvl w:val="1"/>
          <w:numId w:val="31"/>
        </w:numPr>
        <w:ind w:left="709" w:hanging="567"/>
        <w:contextualSpacing/>
        <w:jc w:val="both"/>
        <w:rPr>
          <w:rFonts w:cs="Times New Roman"/>
        </w:rPr>
      </w:pPr>
      <w:r w:rsidRPr="00E50FD7">
        <w:rPr>
          <w:rFonts w:cs="Times New Roman"/>
        </w:rPr>
        <w:t xml:space="preserve">Parakstot </w:t>
      </w:r>
      <w:r w:rsidR="001F3456">
        <w:rPr>
          <w:rFonts w:cs="Times New Roman"/>
        </w:rPr>
        <w:t>Līgumu</w:t>
      </w:r>
      <w:r w:rsidRPr="00E50FD7">
        <w:rPr>
          <w:rFonts w:cs="Times New Roman"/>
        </w:rPr>
        <w:t xml:space="preserve">, Piegādātājs piešķir tiesības Pasūtītājam lietot Preci bez ierobežojuma, t.sk., bez termiņa ierobežojuma un papildus licenču u.c. maksas. </w:t>
      </w:r>
    </w:p>
    <w:p w14:paraId="523539B5" w14:textId="77777777" w:rsidR="008A48FB" w:rsidRPr="00E50FD7" w:rsidRDefault="008A48FB" w:rsidP="00A02689">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5EF3A5D3" w14:textId="77777777" w:rsidR="008A48FB" w:rsidRPr="00E50FD7" w:rsidRDefault="008A48FB" w:rsidP="00A02689">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442D7E06" w14:textId="77777777" w:rsidR="008A48FB" w:rsidRPr="00E50FD7" w:rsidRDefault="008A48FB" w:rsidP="00A02689">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20487503" w14:textId="0EE39EBB" w:rsidR="008A48FB" w:rsidRPr="00710D6B" w:rsidRDefault="008A48FB" w:rsidP="00A02689">
      <w:pPr>
        <w:numPr>
          <w:ilvl w:val="1"/>
          <w:numId w:val="31"/>
        </w:numPr>
        <w:ind w:left="851" w:hanging="709"/>
        <w:contextualSpacing/>
        <w:jc w:val="both"/>
        <w:rPr>
          <w:rFonts w:eastAsia="Times New Roman" w:cs="Times New Roman"/>
          <w:b/>
        </w:rPr>
      </w:pPr>
      <w:r w:rsidRPr="00E50FD7">
        <w:rPr>
          <w:rFonts w:cs="Times New Roman"/>
        </w:rPr>
        <w:t xml:space="preserve">Piegādātājs </w:t>
      </w:r>
      <w:r w:rsidR="001F3456">
        <w:rPr>
          <w:rFonts w:cs="Times New Roman"/>
        </w:rPr>
        <w:t>Līguma</w:t>
      </w:r>
      <w:r w:rsidRPr="00E50FD7">
        <w:rPr>
          <w:rFonts w:cs="Times New Roman"/>
        </w:rPr>
        <w:t xml:space="preserve"> izpildi veic ar saviem spēkiem, resursiem un līdzekļiem.</w:t>
      </w:r>
    </w:p>
    <w:p w14:paraId="4D4D2DB8" w14:textId="16A3A1E4" w:rsidR="00710D6B" w:rsidRPr="00E50FD7" w:rsidRDefault="00710D6B" w:rsidP="00A02689">
      <w:pPr>
        <w:numPr>
          <w:ilvl w:val="1"/>
          <w:numId w:val="31"/>
        </w:numPr>
        <w:ind w:left="851" w:hanging="709"/>
        <w:contextualSpacing/>
        <w:jc w:val="both"/>
        <w:rPr>
          <w:rFonts w:eastAsia="Times New Roman" w:cs="Times New Roman"/>
          <w:b/>
        </w:rPr>
      </w:pPr>
      <w:r>
        <w:rPr>
          <w:rFonts w:cs="Times New Roman"/>
        </w:rPr>
        <w:t xml:space="preserve">Piegādātājs vienu gadu no Preces piegādes brīža nodrošina programmatūras atbalsta servisu, t.sk., pēc Pasūtītāja pieprasījuma sniedz konsultācijas par programmatūras lietojumu un tās darbību, darba dienās no 9.00-18.00. Jautājumi, kurus nevar atrisināt telefoniski, tiek risinātā klātienē 48 stundu laikā no problēmas konstatēšanas brīža.   </w:t>
      </w:r>
    </w:p>
    <w:p w14:paraId="16BDBCD9" w14:textId="1C412B26" w:rsidR="008A48FB" w:rsidRDefault="008A48FB" w:rsidP="00A02689">
      <w:pPr>
        <w:numPr>
          <w:ilvl w:val="1"/>
          <w:numId w:val="31"/>
        </w:numPr>
        <w:ind w:left="851" w:hanging="709"/>
        <w:jc w:val="both"/>
        <w:rPr>
          <w:rFonts w:eastAsia="Times New Roman" w:cs="Times New Roman"/>
        </w:rPr>
      </w:pPr>
      <w:r w:rsidRPr="00E50FD7">
        <w:rPr>
          <w:rFonts w:eastAsia="Times New Roman" w:cs="Times New Roman"/>
        </w:rPr>
        <w:t xml:space="preserve">Piegādātājam </w:t>
      </w:r>
      <w:r w:rsidR="001F3456">
        <w:rPr>
          <w:rFonts w:eastAsia="Times New Roman" w:cs="Times New Roman"/>
        </w:rPr>
        <w:t>Līguma</w:t>
      </w:r>
      <w:r w:rsidRPr="00E50FD7">
        <w:rPr>
          <w:rFonts w:eastAsia="Times New Roman" w:cs="Times New Roman"/>
        </w:rPr>
        <w:t xml:space="preserve"> izpildes ietvaros ir obligātas tās prasības un saistības, kas noteiktas Nolikumā un Piegādātāja piedāvājumā, ja vien </w:t>
      </w:r>
      <w:r w:rsidR="001F3456">
        <w:rPr>
          <w:rFonts w:eastAsia="Times New Roman" w:cs="Times New Roman"/>
        </w:rPr>
        <w:t xml:space="preserve">Līgums </w:t>
      </w:r>
      <w:r w:rsidRPr="00E50FD7">
        <w:rPr>
          <w:rFonts w:eastAsia="Times New Roman" w:cs="Times New Roman"/>
        </w:rPr>
        <w:t>attiecībā uz konkrētām saistībām nav noteikts citādāk.</w:t>
      </w:r>
    </w:p>
    <w:p w14:paraId="0802929F" w14:textId="77777777" w:rsidR="008A48FB" w:rsidRDefault="008A48FB" w:rsidP="008A48FB">
      <w:pPr>
        <w:ind w:left="851"/>
        <w:jc w:val="both"/>
        <w:rPr>
          <w:rFonts w:eastAsia="Times New Roman" w:cs="Times New Roman"/>
        </w:rPr>
      </w:pPr>
    </w:p>
    <w:p w14:paraId="65BFA3AB" w14:textId="77777777" w:rsidR="008A48FB" w:rsidRPr="00DD3E19" w:rsidRDefault="008A48FB" w:rsidP="00A02689">
      <w:pPr>
        <w:pStyle w:val="ListParagraph"/>
        <w:keepNext/>
        <w:keepLines/>
        <w:numPr>
          <w:ilvl w:val="0"/>
          <w:numId w:val="31"/>
        </w:numPr>
        <w:ind w:left="567" w:hanging="425"/>
        <w:jc w:val="center"/>
        <w:rPr>
          <w:rFonts w:cs="Times New Roman"/>
          <w:b/>
        </w:rPr>
      </w:pPr>
      <w:r w:rsidRPr="00DD3E19">
        <w:rPr>
          <w:rFonts w:cs="Times New Roman"/>
          <w:b/>
        </w:rPr>
        <w:t>Nepārvarama vara</w:t>
      </w:r>
    </w:p>
    <w:p w14:paraId="03F6C306" w14:textId="77777777" w:rsidR="008A48FB" w:rsidRPr="00E50FD7" w:rsidRDefault="008A48FB" w:rsidP="008A48FB">
      <w:pPr>
        <w:keepNext/>
        <w:keepLines/>
        <w:ind w:left="360"/>
        <w:rPr>
          <w:rFonts w:cs="Times New Roman"/>
          <w:b/>
        </w:rPr>
      </w:pPr>
      <w:r w:rsidRPr="00E50FD7">
        <w:rPr>
          <w:rFonts w:cs="Times New Roman"/>
          <w:b/>
        </w:rPr>
        <w:t xml:space="preserve"> </w:t>
      </w:r>
    </w:p>
    <w:p w14:paraId="2CA45FDF" w14:textId="46B8E0C7" w:rsidR="008A48FB" w:rsidRPr="00E50FD7" w:rsidRDefault="008A48FB" w:rsidP="00A02689">
      <w:pPr>
        <w:keepNext/>
        <w:keepLines/>
        <w:numPr>
          <w:ilvl w:val="1"/>
          <w:numId w:val="31"/>
        </w:numPr>
        <w:ind w:left="709" w:hanging="567"/>
        <w:jc w:val="both"/>
        <w:rPr>
          <w:rFonts w:cs="Times New Roman"/>
          <w:b/>
        </w:rPr>
      </w:pPr>
      <w:r w:rsidRPr="00E50FD7">
        <w:rPr>
          <w:rFonts w:cs="Times New Roman"/>
        </w:rPr>
        <w:t xml:space="preserve">Puses tiek atbrīvotas no atbildības par </w:t>
      </w:r>
      <w:r w:rsidR="001F3456">
        <w:rPr>
          <w:rFonts w:cs="Times New Roman"/>
        </w:rPr>
        <w:t>Līguma</w:t>
      </w:r>
      <w:r w:rsidRPr="00E50FD7">
        <w:rPr>
          <w:rFonts w:cs="Times New Roman"/>
        </w:rPr>
        <w:t xml:space="preserve"> pilnīgu vai daļēju neizpildi, ja šāda neizpilde radusies nepārvaramas varas vai ārkārtēja rakstura apstākļu rezultātā, kuru darbība sākusies pēc </w:t>
      </w:r>
      <w:r w:rsidR="001F3456">
        <w:rPr>
          <w:rFonts w:cs="Times New Roman"/>
        </w:rPr>
        <w:t>Līguma</w:t>
      </w:r>
      <w:r w:rsidRPr="00E50FD7">
        <w:rPr>
          <w:rFonts w:cs="Times New Roman"/>
        </w:rPr>
        <w:t xml:space="preserve"> noslēgšanas un kurus nevarēja iepriekš ne paredzēt, ne novērst.</w:t>
      </w:r>
    </w:p>
    <w:p w14:paraId="38FECBAC" w14:textId="4F8FF727" w:rsidR="008A48FB" w:rsidRPr="00E50FD7" w:rsidRDefault="008A48FB" w:rsidP="00A02689">
      <w:pPr>
        <w:numPr>
          <w:ilvl w:val="1"/>
          <w:numId w:val="3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w:t>
      </w:r>
      <w:r w:rsidR="00710D6B">
        <w:rPr>
          <w:rFonts w:cs="Times New Roman"/>
        </w:rPr>
        <w:t xml:space="preserve">Līgumā </w:t>
      </w:r>
      <w:r w:rsidRPr="00E50FD7">
        <w:rPr>
          <w:rFonts w:cs="Times New Roman"/>
        </w:rPr>
        <w:t>paredzēto saistību izpilde, un, pēc pieprasījuma, šādam ziņojumam ir jāpievieno dokuments, kuru izsniegusi kompetenta institūcija un kurš satur ārkārtējo apstākļu darbības apstiprinājumu un to raksturojumu.</w:t>
      </w:r>
    </w:p>
    <w:p w14:paraId="21D86146" w14:textId="77777777" w:rsidR="008A48FB" w:rsidRPr="00E50FD7" w:rsidRDefault="008A48FB" w:rsidP="00A02689">
      <w:pPr>
        <w:numPr>
          <w:ilvl w:val="1"/>
          <w:numId w:val="3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5188177" w14:textId="77777777" w:rsidR="008A48FB" w:rsidRPr="00E50FD7" w:rsidRDefault="008A48FB" w:rsidP="008A48FB">
      <w:pPr>
        <w:ind w:left="851"/>
        <w:jc w:val="both"/>
        <w:rPr>
          <w:rFonts w:cs="Times New Roman"/>
        </w:rPr>
      </w:pPr>
    </w:p>
    <w:p w14:paraId="182B6D34"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Pušu atbildība</w:t>
      </w:r>
    </w:p>
    <w:p w14:paraId="5509157E" w14:textId="77777777" w:rsidR="008A48FB" w:rsidRPr="00E50FD7" w:rsidRDefault="008A48FB" w:rsidP="008A48FB">
      <w:pPr>
        <w:ind w:left="360"/>
        <w:rPr>
          <w:rFonts w:cs="Times New Roman"/>
          <w:b/>
        </w:rPr>
      </w:pPr>
      <w:r w:rsidRPr="00E50FD7">
        <w:rPr>
          <w:rFonts w:cs="Times New Roman"/>
          <w:b/>
        </w:rPr>
        <w:t xml:space="preserve"> </w:t>
      </w:r>
    </w:p>
    <w:p w14:paraId="588A660D" w14:textId="77777777" w:rsidR="008A48FB" w:rsidRPr="00E50FD7" w:rsidRDefault="008A48FB" w:rsidP="00A02689">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5079F469" w14:textId="621955D8" w:rsidR="008A48FB" w:rsidRPr="00E50FD7" w:rsidRDefault="008A48FB" w:rsidP="00A02689">
      <w:pPr>
        <w:numPr>
          <w:ilvl w:val="1"/>
          <w:numId w:val="31"/>
        </w:numPr>
        <w:ind w:left="709" w:hanging="567"/>
        <w:jc w:val="both"/>
        <w:rPr>
          <w:rFonts w:cs="Times New Roman"/>
        </w:rPr>
      </w:pPr>
      <w:r w:rsidRPr="00E50FD7">
        <w:rPr>
          <w:rFonts w:cs="Times New Roman"/>
        </w:rPr>
        <w:t xml:space="preserve">Ja Pasūtītājs </w:t>
      </w:r>
      <w:r w:rsidR="001F3456">
        <w:rPr>
          <w:rFonts w:cs="Times New Roman"/>
        </w:rPr>
        <w:t>Līgumā</w:t>
      </w:r>
      <w:r w:rsidRPr="00E50FD7">
        <w:rPr>
          <w:rFonts w:cs="Times New Roman"/>
        </w:rPr>
        <w:t xml:space="preserve">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7A322C36" w14:textId="3B60412E" w:rsidR="008A48FB" w:rsidRPr="00E50FD7" w:rsidRDefault="008A48FB" w:rsidP="00A02689">
      <w:pPr>
        <w:numPr>
          <w:ilvl w:val="1"/>
          <w:numId w:val="31"/>
        </w:numPr>
        <w:ind w:left="709" w:hanging="567"/>
        <w:jc w:val="both"/>
        <w:rPr>
          <w:rFonts w:cs="Times New Roman"/>
        </w:rPr>
      </w:pPr>
      <w:r w:rsidRPr="00E50FD7">
        <w:rPr>
          <w:rFonts w:cs="Times New Roman"/>
        </w:rPr>
        <w:t xml:space="preserve">Katras Puses kopējā līgumsoda summa </w:t>
      </w:r>
      <w:r w:rsidR="00710D6B">
        <w:rPr>
          <w:rFonts w:cs="Times New Roman"/>
        </w:rPr>
        <w:t>Līguma</w:t>
      </w:r>
      <w:r w:rsidRPr="00E50FD7">
        <w:rPr>
          <w:rFonts w:cs="Times New Roman"/>
        </w:rPr>
        <w:t xml:space="preserve"> spēkā esamības laikā nedrīkst pārsniegt 10% (desmit procentus) no </w:t>
      </w:r>
      <w:r w:rsidR="00710D6B">
        <w:rPr>
          <w:rFonts w:cs="Times New Roman"/>
        </w:rPr>
        <w:t>Līguma</w:t>
      </w:r>
      <w:r w:rsidRPr="00E50FD7">
        <w:rPr>
          <w:rFonts w:cs="Times New Roman"/>
        </w:rPr>
        <w:t xml:space="preserve"> kopējās cenas.  </w:t>
      </w:r>
    </w:p>
    <w:p w14:paraId="71D71684" w14:textId="77777777" w:rsidR="008A48FB" w:rsidRPr="00E50FD7" w:rsidRDefault="008A48FB" w:rsidP="00A02689">
      <w:pPr>
        <w:numPr>
          <w:ilvl w:val="1"/>
          <w:numId w:val="31"/>
        </w:numPr>
        <w:ind w:left="709" w:hanging="567"/>
        <w:jc w:val="both"/>
        <w:rPr>
          <w:rFonts w:cs="Times New Roman"/>
        </w:rPr>
      </w:pPr>
      <w:r w:rsidRPr="00E50FD7">
        <w:rPr>
          <w:rFonts w:cs="Times New Roman"/>
        </w:rPr>
        <w:t>Līgumsoda samaksa neatbrīvo Puses no to saistību pilnīgas izpildes.</w:t>
      </w:r>
    </w:p>
    <w:p w14:paraId="6387AC61" w14:textId="77F28D99" w:rsidR="008A48FB" w:rsidRPr="00E50FD7" w:rsidRDefault="008A48FB" w:rsidP="00A02689">
      <w:pPr>
        <w:numPr>
          <w:ilvl w:val="1"/>
          <w:numId w:val="31"/>
        </w:numPr>
        <w:ind w:left="709" w:hanging="567"/>
        <w:jc w:val="both"/>
        <w:rPr>
          <w:rFonts w:cs="Times New Roman"/>
        </w:rPr>
      </w:pPr>
      <w:r w:rsidRPr="00E50FD7">
        <w:rPr>
          <w:rFonts w:cs="Times New Roman"/>
        </w:rPr>
        <w:t xml:space="preserve">Gadījumā, ja Pasūtītājam rodas tiesības uz </w:t>
      </w:r>
      <w:r w:rsidR="001F3456">
        <w:rPr>
          <w:rFonts w:cs="Times New Roman"/>
        </w:rPr>
        <w:t>Līguma</w:t>
      </w:r>
      <w:r w:rsidRPr="00E50FD7">
        <w:rPr>
          <w:rFonts w:cs="Times New Roman"/>
        </w:rPr>
        <w:t xml:space="preserve">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14:paraId="66ECEAC4" w14:textId="77777777" w:rsidR="008A48FB" w:rsidRPr="00E50FD7" w:rsidRDefault="008A48FB" w:rsidP="00A02689">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29F73FC4" w14:textId="77777777" w:rsidR="008A48FB" w:rsidRPr="00E50FD7" w:rsidRDefault="008A48FB" w:rsidP="00A02689">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0D55FE86" w14:textId="77777777" w:rsidR="008A48FB" w:rsidRPr="00E50FD7" w:rsidRDefault="008A48FB" w:rsidP="008A48FB">
      <w:pPr>
        <w:ind w:left="851"/>
        <w:jc w:val="both"/>
        <w:rPr>
          <w:rFonts w:cs="Times New Roman"/>
        </w:rPr>
      </w:pPr>
      <w:r w:rsidRPr="00E50FD7">
        <w:rPr>
          <w:rFonts w:cs="Times New Roman"/>
        </w:rPr>
        <w:t xml:space="preserve"> </w:t>
      </w:r>
    </w:p>
    <w:p w14:paraId="371216A0" w14:textId="77777777" w:rsidR="008A48FB" w:rsidRPr="00E50FD7" w:rsidRDefault="008A48FB" w:rsidP="00A02689">
      <w:pPr>
        <w:pStyle w:val="ListParagraph"/>
        <w:numPr>
          <w:ilvl w:val="0"/>
          <w:numId w:val="31"/>
        </w:numPr>
        <w:ind w:left="567" w:hanging="425"/>
        <w:jc w:val="center"/>
        <w:rPr>
          <w:rFonts w:cs="Times New Roman"/>
          <w:b/>
        </w:rPr>
      </w:pPr>
      <w:r w:rsidRPr="00E50FD7">
        <w:rPr>
          <w:rFonts w:cs="Times New Roman"/>
          <w:b/>
        </w:rPr>
        <w:t>Konfidencialitāte</w:t>
      </w:r>
    </w:p>
    <w:p w14:paraId="4BFAB797" w14:textId="77777777" w:rsidR="008A48FB" w:rsidRPr="00E50FD7" w:rsidRDefault="008A48FB" w:rsidP="008A48FB">
      <w:pPr>
        <w:ind w:left="360"/>
        <w:rPr>
          <w:rFonts w:cs="Times New Roman"/>
          <w:b/>
        </w:rPr>
      </w:pPr>
      <w:r w:rsidRPr="00E50FD7">
        <w:rPr>
          <w:rFonts w:cs="Times New Roman"/>
          <w:b/>
        </w:rPr>
        <w:t xml:space="preserve"> </w:t>
      </w:r>
    </w:p>
    <w:p w14:paraId="6C61EFEC" w14:textId="77777777" w:rsidR="008A48FB" w:rsidRPr="00E50FD7" w:rsidRDefault="008A48FB" w:rsidP="00A02689">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043E294C" w14:textId="26E71184" w:rsidR="008A48FB" w:rsidRPr="00E50FD7" w:rsidRDefault="008A48FB" w:rsidP="00A02689">
      <w:pPr>
        <w:numPr>
          <w:ilvl w:val="2"/>
          <w:numId w:val="31"/>
        </w:numPr>
        <w:ind w:left="1560" w:hanging="710"/>
        <w:jc w:val="both"/>
        <w:rPr>
          <w:rFonts w:cs="Times New Roman"/>
        </w:rPr>
      </w:pPr>
      <w:r w:rsidRPr="00E50FD7">
        <w:rPr>
          <w:rFonts w:cs="Times New Roman"/>
        </w:rPr>
        <w:t xml:space="preserve">nodrošināt </w:t>
      </w:r>
      <w:r w:rsidR="001F3456">
        <w:rPr>
          <w:rFonts w:cs="Times New Roman"/>
        </w:rPr>
        <w:t>Līguma</w:t>
      </w:r>
      <w:r w:rsidRPr="00E50FD7">
        <w:rPr>
          <w:rFonts w:cs="Times New Roman"/>
        </w:rPr>
        <w:t xml:space="preserve"> tekstā minētās informācijas neizpaušanu no trešo personu puses, kas piedalās </w:t>
      </w:r>
      <w:r w:rsidR="001F3456">
        <w:rPr>
          <w:rFonts w:cs="Times New Roman"/>
        </w:rPr>
        <w:t>Līguma</w:t>
      </w:r>
      <w:r w:rsidRPr="00E50FD7">
        <w:rPr>
          <w:rFonts w:cs="Times New Roman"/>
        </w:rPr>
        <w:t xml:space="preserve"> izpildē, izņemot valsts un pašvaldību institūcijas, kas tiesību aktos noteiktā kārtībā pieprasa atklāt šādu informāciju;</w:t>
      </w:r>
    </w:p>
    <w:p w14:paraId="5FC30620" w14:textId="4001AEF0" w:rsidR="008A48FB" w:rsidRPr="00E50FD7" w:rsidRDefault="008A48FB" w:rsidP="00A02689">
      <w:pPr>
        <w:numPr>
          <w:ilvl w:val="2"/>
          <w:numId w:val="31"/>
        </w:numPr>
        <w:ind w:left="1560" w:hanging="710"/>
        <w:jc w:val="both"/>
        <w:rPr>
          <w:rFonts w:cs="Times New Roman"/>
        </w:rPr>
      </w:pPr>
      <w:r w:rsidRPr="00E50FD7">
        <w:rPr>
          <w:rFonts w:cs="Times New Roman"/>
        </w:rPr>
        <w:t xml:space="preserve">aizsargāt, neizplatīt un bez iepriekšējas savstarpējas rakstiskas saskaņošanas neizpaust trešajām personām pilnīgi vai daļēji ar šo </w:t>
      </w:r>
      <w:r w:rsidR="00383E4A">
        <w:rPr>
          <w:rFonts w:cs="Times New Roman"/>
        </w:rPr>
        <w:t xml:space="preserve">Līgumu </w:t>
      </w:r>
      <w:r w:rsidRPr="00E50FD7">
        <w:rPr>
          <w:rFonts w:cs="Times New Roman"/>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CED855" w14:textId="16FE2E98" w:rsidR="008A48FB" w:rsidRPr="00E50FD7" w:rsidRDefault="008A48FB" w:rsidP="00A02689">
      <w:pPr>
        <w:numPr>
          <w:ilvl w:val="2"/>
          <w:numId w:val="31"/>
        </w:numPr>
        <w:ind w:left="1560" w:hanging="710"/>
        <w:jc w:val="both"/>
        <w:rPr>
          <w:rFonts w:cs="Times New Roman"/>
        </w:rPr>
      </w:pPr>
      <w:r w:rsidRPr="00E50FD7">
        <w:rPr>
          <w:rFonts w:cs="Times New Roman"/>
        </w:rPr>
        <w:t xml:space="preserve">Puses vienojas, ka šīs nodaļas ierobežojumi neattiecas uz publiski pieejamu informāciju, kā arī uz informāciju, kuru saskaņā ar </w:t>
      </w:r>
      <w:r w:rsidR="00710D6B">
        <w:rPr>
          <w:rFonts w:cs="Times New Roman"/>
        </w:rPr>
        <w:t xml:space="preserve">Līguma </w:t>
      </w:r>
      <w:r w:rsidRPr="00E50FD7">
        <w:rPr>
          <w:rFonts w:cs="Times New Roman"/>
        </w:rPr>
        <w:t>noteikumiem vai normatīvajiem aktiem ir paredzēts darīt zināmu trešajām personām.</w:t>
      </w:r>
    </w:p>
    <w:p w14:paraId="354E257F" w14:textId="552D1C57" w:rsidR="008A48FB" w:rsidRPr="00E50FD7" w:rsidRDefault="008A48FB" w:rsidP="00A02689">
      <w:pPr>
        <w:numPr>
          <w:ilvl w:val="1"/>
          <w:numId w:val="31"/>
        </w:numPr>
        <w:ind w:left="709" w:hanging="567"/>
        <w:jc w:val="both"/>
        <w:rPr>
          <w:rFonts w:cs="Times New Roman"/>
        </w:rPr>
      </w:pPr>
      <w:r w:rsidRPr="00E50FD7">
        <w:rPr>
          <w:rFonts w:cs="Times New Roman"/>
        </w:rPr>
        <w:t xml:space="preserve">Puses vienojas, ka konfidencialitātes noteikumu neievērošana ir rupjš </w:t>
      </w:r>
      <w:r w:rsidR="001F3456">
        <w:rPr>
          <w:rFonts w:cs="Times New Roman"/>
        </w:rPr>
        <w:t xml:space="preserve">Līguma </w:t>
      </w:r>
      <w:r w:rsidRPr="00E50FD7">
        <w:rPr>
          <w:rFonts w:cs="Times New Roman"/>
        </w:rPr>
        <w:t>pārkāpums, kas cietušajai Pusei dod tiesības prasīt no vainīgās Puses konfidencialitātes noteikumu neievērošanas rezultātā radušos zaudējumu atlīdzināšanu.</w:t>
      </w:r>
    </w:p>
    <w:p w14:paraId="12015334" w14:textId="587D9E3E" w:rsidR="008A48FB" w:rsidRPr="00E50FD7" w:rsidRDefault="001F3456" w:rsidP="00A02689">
      <w:pPr>
        <w:numPr>
          <w:ilvl w:val="1"/>
          <w:numId w:val="31"/>
        </w:numPr>
        <w:ind w:left="709" w:hanging="567"/>
        <w:jc w:val="both"/>
        <w:rPr>
          <w:rFonts w:cs="Times New Roman"/>
        </w:rPr>
      </w:pPr>
      <w:r>
        <w:rPr>
          <w:rFonts w:cs="Times New Roman"/>
        </w:rPr>
        <w:t>Līguma</w:t>
      </w:r>
      <w:r w:rsidR="008A48FB" w:rsidRPr="00E50FD7">
        <w:rPr>
          <w:rFonts w:cs="Times New Roman"/>
        </w:rPr>
        <w:t xml:space="preserve"> nodaļas noteikumiem nav laika ierobežojuma un uz to nav attiecināms </w:t>
      </w:r>
      <w:r>
        <w:rPr>
          <w:rFonts w:cs="Times New Roman"/>
        </w:rPr>
        <w:t>Līguma</w:t>
      </w:r>
      <w:r w:rsidR="008A48FB" w:rsidRPr="00E50FD7">
        <w:rPr>
          <w:rFonts w:cs="Times New Roman"/>
        </w:rPr>
        <w:t xml:space="preserve"> darbības termiņš. </w:t>
      </w:r>
    </w:p>
    <w:p w14:paraId="57E1B21A" w14:textId="77777777" w:rsidR="008A48FB" w:rsidRPr="00E50FD7" w:rsidRDefault="008A48FB" w:rsidP="008A48FB">
      <w:pPr>
        <w:ind w:left="851"/>
        <w:jc w:val="both"/>
        <w:rPr>
          <w:rFonts w:cs="Times New Roman"/>
        </w:rPr>
      </w:pPr>
      <w:r w:rsidRPr="00E50FD7">
        <w:rPr>
          <w:rFonts w:cs="Times New Roman"/>
        </w:rPr>
        <w:t xml:space="preserve">  </w:t>
      </w:r>
    </w:p>
    <w:p w14:paraId="087A82D7" w14:textId="2AC5E27E" w:rsidR="008A48FB" w:rsidRPr="00E50FD7" w:rsidRDefault="001F3456" w:rsidP="00A02689">
      <w:pPr>
        <w:pStyle w:val="ListParagraph"/>
        <w:numPr>
          <w:ilvl w:val="0"/>
          <w:numId w:val="31"/>
        </w:numPr>
        <w:ind w:left="567" w:hanging="425"/>
        <w:jc w:val="center"/>
        <w:rPr>
          <w:rFonts w:cs="Times New Roman"/>
          <w:b/>
        </w:rPr>
      </w:pPr>
      <w:r>
        <w:rPr>
          <w:rFonts w:cs="Times New Roman"/>
          <w:b/>
        </w:rPr>
        <w:t>Līguma</w:t>
      </w:r>
      <w:r w:rsidR="008A48FB" w:rsidRPr="00E50FD7">
        <w:rPr>
          <w:rFonts w:cs="Times New Roman"/>
          <w:b/>
        </w:rPr>
        <w:t xml:space="preserve"> grozīšanas</w:t>
      </w:r>
      <w:r w:rsidR="0057388E">
        <w:rPr>
          <w:rFonts w:cs="Times New Roman"/>
          <w:b/>
        </w:rPr>
        <w:t>, izbeigšanas</w:t>
      </w:r>
      <w:r w:rsidR="008A48FB" w:rsidRPr="00E50FD7">
        <w:rPr>
          <w:rFonts w:cs="Times New Roman"/>
          <w:b/>
        </w:rPr>
        <w:t xml:space="preserve">  kārtība</w:t>
      </w:r>
    </w:p>
    <w:p w14:paraId="5EFA1B17" w14:textId="77777777" w:rsidR="008A48FB" w:rsidRPr="00E50FD7" w:rsidRDefault="008A48FB" w:rsidP="008A48FB">
      <w:pPr>
        <w:ind w:left="360"/>
        <w:rPr>
          <w:rFonts w:cs="Times New Roman"/>
          <w:b/>
        </w:rPr>
      </w:pPr>
      <w:r w:rsidRPr="00E50FD7">
        <w:rPr>
          <w:rFonts w:cs="Times New Roman"/>
          <w:b/>
        </w:rPr>
        <w:t xml:space="preserve"> </w:t>
      </w:r>
    </w:p>
    <w:p w14:paraId="3BEE28E8" w14:textId="4EF06088" w:rsidR="008A48FB" w:rsidRPr="00E50FD7" w:rsidRDefault="008A48FB" w:rsidP="00A02689">
      <w:pPr>
        <w:numPr>
          <w:ilvl w:val="1"/>
          <w:numId w:val="31"/>
        </w:numPr>
        <w:ind w:left="709" w:hanging="567"/>
        <w:jc w:val="both"/>
        <w:rPr>
          <w:rFonts w:cs="Times New Roman"/>
        </w:rPr>
      </w:pPr>
      <w:r w:rsidRPr="00E50FD7">
        <w:rPr>
          <w:rFonts w:cs="Times New Roman"/>
        </w:rPr>
        <w:t xml:space="preserve">Visi </w:t>
      </w:r>
      <w:r w:rsidR="001F3456">
        <w:rPr>
          <w:rFonts w:cs="Times New Roman"/>
        </w:rPr>
        <w:t xml:space="preserve">Līguma </w:t>
      </w:r>
      <w:r w:rsidRPr="00E50FD7">
        <w:rPr>
          <w:rFonts w:cs="Times New Roman"/>
        </w:rPr>
        <w:t>grozījumi un papildinājumi ir spēkā, ja tie ir rakstiski un abu Pušu pilnvaroto pārstāvju (ar paraksta tiesībām) parakstīti, un tie ir atbilstoši Publisko iepirkumu likuma prasībām par</w:t>
      </w:r>
      <w:r w:rsidR="001F3456">
        <w:rPr>
          <w:rFonts w:cs="Times New Roman"/>
        </w:rPr>
        <w:t xml:space="preserve"> iepirkuma</w:t>
      </w:r>
      <w:r w:rsidRPr="00E50FD7">
        <w:rPr>
          <w:rFonts w:cs="Times New Roman"/>
        </w:rPr>
        <w:t xml:space="preserve"> </w:t>
      </w:r>
      <w:r w:rsidR="001F3456">
        <w:rPr>
          <w:rFonts w:cs="Times New Roman"/>
        </w:rPr>
        <w:t>līgumu</w:t>
      </w:r>
      <w:r w:rsidRPr="00E50FD7">
        <w:rPr>
          <w:rFonts w:cs="Times New Roman"/>
        </w:rPr>
        <w:t xml:space="preserve"> grozīšanu.</w:t>
      </w:r>
    </w:p>
    <w:p w14:paraId="311EE102" w14:textId="7F76D6DB" w:rsidR="008A48FB" w:rsidRPr="00E50FD7" w:rsidRDefault="008A48FB" w:rsidP="00A02689">
      <w:pPr>
        <w:numPr>
          <w:ilvl w:val="1"/>
          <w:numId w:val="31"/>
        </w:numPr>
        <w:ind w:left="709" w:hanging="567"/>
        <w:jc w:val="both"/>
        <w:rPr>
          <w:rFonts w:cs="Times New Roman"/>
        </w:rPr>
      </w:pPr>
      <w:r w:rsidRPr="00E50FD7">
        <w:rPr>
          <w:rFonts w:cs="Times New Roman"/>
        </w:rPr>
        <w:t xml:space="preserve">Puses var izbeigt </w:t>
      </w:r>
      <w:r w:rsidR="001F3456">
        <w:rPr>
          <w:rFonts w:cs="Times New Roman"/>
        </w:rPr>
        <w:t>Līgumu</w:t>
      </w:r>
      <w:r w:rsidRPr="00E50FD7">
        <w:rPr>
          <w:rFonts w:cs="Times New Roman"/>
        </w:rPr>
        <w:t>s pirms termiņa savstarpēji rakstiski vienojoties.</w:t>
      </w:r>
    </w:p>
    <w:p w14:paraId="08AAE2F8" w14:textId="2FCDA9C5" w:rsidR="008A48FB" w:rsidRPr="00E50FD7" w:rsidRDefault="008A48FB" w:rsidP="00A02689">
      <w:pPr>
        <w:numPr>
          <w:ilvl w:val="1"/>
          <w:numId w:val="31"/>
        </w:numPr>
        <w:ind w:left="709" w:hanging="567"/>
        <w:jc w:val="both"/>
        <w:rPr>
          <w:rFonts w:cs="Times New Roman"/>
        </w:rPr>
      </w:pPr>
      <w:r w:rsidRPr="00E50FD7">
        <w:rPr>
          <w:rFonts w:cs="Times New Roman"/>
        </w:rPr>
        <w:t xml:space="preserve">Pasūtītājam ir tiesības vienpusēji izbeigt </w:t>
      </w:r>
      <w:r w:rsidR="001F3456">
        <w:rPr>
          <w:rFonts w:cs="Times New Roman"/>
        </w:rPr>
        <w:t>Līgumu</w:t>
      </w:r>
      <w:r w:rsidRPr="00E50FD7">
        <w:rPr>
          <w:rFonts w:cs="Times New Roman"/>
        </w:rPr>
        <w:t xml:space="preserve"> pirms termiņa, informējot par to Piegādātāju 15 (piecpadsmit) darba dienas pirms izbeigšanas.</w:t>
      </w:r>
    </w:p>
    <w:p w14:paraId="456D73CF" w14:textId="4DC9E439" w:rsidR="008A48FB" w:rsidRPr="001F3456" w:rsidRDefault="008A48FB" w:rsidP="001F3456">
      <w:pPr>
        <w:numPr>
          <w:ilvl w:val="1"/>
          <w:numId w:val="31"/>
        </w:numPr>
        <w:ind w:left="709" w:hanging="567"/>
        <w:jc w:val="both"/>
        <w:rPr>
          <w:rFonts w:cs="Times New Roman"/>
        </w:rPr>
      </w:pPr>
      <w:r w:rsidRPr="00E50FD7">
        <w:rPr>
          <w:rFonts w:cs="Times New Roman"/>
        </w:rPr>
        <w:t xml:space="preserve">Pasūtītājam ir tiesības vienpusēji atkāpties no </w:t>
      </w:r>
      <w:r w:rsidR="001F3456">
        <w:rPr>
          <w:rFonts w:cs="Times New Roman"/>
        </w:rPr>
        <w:t xml:space="preserve">Līgumu nekavējoši, ja Piegādātājs </w:t>
      </w:r>
      <w:r w:rsidRPr="001F3456">
        <w:rPr>
          <w:rFonts w:cs="Times New Roman"/>
        </w:rPr>
        <w:t>kavē Preces vai kādas tās daļas piegādi ilgāk par 30 (trīsdesmit) dienām;</w:t>
      </w:r>
    </w:p>
    <w:p w14:paraId="4B18102B" w14:textId="52E7A725" w:rsidR="008A48FB" w:rsidRPr="00E50FD7" w:rsidRDefault="008A48FB" w:rsidP="00A02689">
      <w:pPr>
        <w:numPr>
          <w:ilvl w:val="1"/>
          <w:numId w:val="31"/>
        </w:numPr>
        <w:ind w:left="709" w:hanging="567"/>
        <w:jc w:val="both"/>
        <w:rPr>
          <w:rFonts w:cs="Times New Roman"/>
        </w:rPr>
      </w:pPr>
      <w:r w:rsidRPr="00E50FD7">
        <w:rPr>
          <w:rFonts w:cs="Times New Roman"/>
        </w:rPr>
        <w:t xml:space="preserve">Citos gadījumos </w:t>
      </w:r>
      <w:r w:rsidR="001F3456">
        <w:rPr>
          <w:rFonts w:cs="Times New Roman"/>
        </w:rPr>
        <w:t>Līgumu</w:t>
      </w:r>
      <w:r w:rsidRPr="00E50FD7">
        <w:rPr>
          <w:rFonts w:cs="Times New Roman"/>
        </w:rPr>
        <w:t xml:space="preserve"> var izbeigt vienpusēji tikai gadījumos, kas tieši paredzēti Latvijas Republikas normatīvajos aktos vai </w:t>
      </w:r>
      <w:r w:rsidR="001F3456">
        <w:rPr>
          <w:rFonts w:cs="Times New Roman"/>
        </w:rPr>
        <w:t>Līgumā</w:t>
      </w:r>
      <w:r w:rsidRPr="00E50FD7">
        <w:rPr>
          <w:rFonts w:cs="Times New Roman"/>
        </w:rPr>
        <w:t xml:space="preserve">.  </w:t>
      </w:r>
    </w:p>
    <w:p w14:paraId="75312FEA" w14:textId="185C72AC" w:rsidR="008A48FB" w:rsidRPr="00E50FD7" w:rsidRDefault="008A48FB" w:rsidP="00A02689">
      <w:pPr>
        <w:numPr>
          <w:ilvl w:val="1"/>
          <w:numId w:val="31"/>
        </w:numPr>
        <w:ind w:left="709" w:hanging="567"/>
        <w:jc w:val="both"/>
        <w:rPr>
          <w:rFonts w:cs="Times New Roman"/>
        </w:rPr>
      </w:pPr>
      <w:r w:rsidRPr="00E50FD7">
        <w:rPr>
          <w:rFonts w:cs="Times New Roman"/>
        </w:rPr>
        <w:t xml:space="preserve">Jebkurā </w:t>
      </w:r>
      <w:r w:rsidR="001F3456">
        <w:rPr>
          <w:rFonts w:cs="Times New Roman"/>
        </w:rPr>
        <w:t>Līguma</w:t>
      </w:r>
      <w:r w:rsidRPr="00E50FD7">
        <w:rPr>
          <w:rFonts w:cs="Times New Roman"/>
        </w:rPr>
        <w:t xml:space="preserve">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7B080C3B" w14:textId="1310C6B5" w:rsidR="008A48FB" w:rsidRPr="00E50FD7" w:rsidRDefault="008A48FB" w:rsidP="00A02689">
      <w:pPr>
        <w:numPr>
          <w:ilvl w:val="1"/>
          <w:numId w:val="31"/>
        </w:numPr>
        <w:ind w:left="709" w:hanging="567"/>
        <w:jc w:val="both"/>
        <w:rPr>
          <w:rFonts w:cs="Times New Roman"/>
        </w:rPr>
      </w:pPr>
      <w:r w:rsidRPr="00E50FD7">
        <w:rPr>
          <w:rFonts w:cs="Times New Roman"/>
        </w:rPr>
        <w:t xml:space="preserve">Jebkurā </w:t>
      </w:r>
      <w:r w:rsidR="001F3456">
        <w:rPr>
          <w:rFonts w:cs="Times New Roman"/>
        </w:rPr>
        <w:t xml:space="preserve">Līguma </w:t>
      </w:r>
      <w:r w:rsidRPr="00E50FD7">
        <w:rPr>
          <w:rFonts w:cs="Times New Roman"/>
        </w:rPr>
        <w:t xml:space="preserve">izbeigšanas gadījumā Piegādātājs apņemas izpildīt visas saistības, kas radušās līdz </w:t>
      </w:r>
      <w:r w:rsidR="00710D6B">
        <w:rPr>
          <w:rFonts w:cs="Times New Roman"/>
        </w:rPr>
        <w:t>Līguma</w:t>
      </w:r>
      <w:r w:rsidRPr="00E50FD7">
        <w:rPr>
          <w:rFonts w:cs="Times New Roman"/>
        </w:rPr>
        <w:t xml:space="preserve"> izbeigšanas brīdim.</w:t>
      </w:r>
    </w:p>
    <w:p w14:paraId="7ECA26BF" w14:textId="77777777" w:rsidR="008A48FB" w:rsidRPr="00E50FD7" w:rsidRDefault="008A48FB" w:rsidP="008A48FB">
      <w:pPr>
        <w:ind w:left="851"/>
        <w:jc w:val="both"/>
        <w:rPr>
          <w:rFonts w:cs="Times New Roman"/>
        </w:rPr>
      </w:pPr>
    </w:p>
    <w:p w14:paraId="2C3D5C35" w14:textId="77777777" w:rsidR="008A48FB" w:rsidRPr="00E50FD7" w:rsidRDefault="008A48FB" w:rsidP="00A02689">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4907299B" w14:textId="77777777" w:rsidR="008A48FB" w:rsidRPr="00E50FD7" w:rsidRDefault="008A48FB" w:rsidP="008A48FB">
      <w:pPr>
        <w:keepNext/>
        <w:keepLines/>
        <w:rPr>
          <w:rFonts w:cs="Times New Roman"/>
        </w:rPr>
      </w:pPr>
    </w:p>
    <w:p w14:paraId="32D3FCAC" w14:textId="417C4CF5" w:rsidR="008A48FB" w:rsidRPr="00E50FD7" w:rsidRDefault="001F3456" w:rsidP="00A02689">
      <w:pPr>
        <w:keepNext/>
        <w:keepLines/>
        <w:numPr>
          <w:ilvl w:val="1"/>
          <w:numId w:val="31"/>
        </w:numPr>
        <w:ind w:left="709" w:hanging="567"/>
        <w:jc w:val="both"/>
        <w:rPr>
          <w:rFonts w:cs="Times New Roman"/>
        </w:rPr>
      </w:pPr>
      <w:r>
        <w:rPr>
          <w:rFonts w:cs="Times New Roman"/>
        </w:rPr>
        <w:t>Līguma</w:t>
      </w:r>
      <w:r w:rsidR="008A48FB" w:rsidRPr="00E50FD7">
        <w:rPr>
          <w:rFonts w:cs="Times New Roman"/>
        </w:rPr>
        <w:t xml:space="preserve"> nodaļu virsraksti ir lietoti vienīgi ērtībai un nevar tikt izmantoti šīs </w:t>
      </w:r>
      <w:r>
        <w:rPr>
          <w:rFonts w:cs="Times New Roman"/>
        </w:rPr>
        <w:t>Līguma</w:t>
      </w:r>
      <w:r w:rsidR="008A48FB" w:rsidRPr="00E50FD7">
        <w:rPr>
          <w:rFonts w:cs="Times New Roman"/>
        </w:rPr>
        <w:t xml:space="preserve"> interpretācijai.</w:t>
      </w:r>
    </w:p>
    <w:p w14:paraId="09911267" w14:textId="28974E96" w:rsidR="008A48FB" w:rsidRPr="00E50FD7" w:rsidRDefault="008A48FB" w:rsidP="00A02689">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w:t>
      </w:r>
      <w:r w:rsidR="001F3456">
        <w:rPr>
          <w:rFonts w:cs="Times New Roman"/>
        </w:rPr>
        <w:t>Līguma</w:t>
      </w:r>
      <w:r w:rsidRPr="00E50FD7">
        <w:rPr>
          <w:rFonts w:cs="Times New Roman"/>
        </w:rPr>
        <w:t xml:space="preserve"> tekstā norādīto informāciju par otru Pusi. </w:t>
      </w:r>
    </w:p>
    <w:p w14:paraId="1D7BAA93" w14:textId="77777777" w:rsidR="008A48FB" w:rsidRPr="00E50FD7" w:rsidRDefault="008A48FB" w:rsidP="00A02689">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2C4B82E0" w14:textId="77777777" w:rsidR="008A48FB" w:rsidRPr="00E50FD7" w:rsidRDefault="008A48FB" w:rsidP="00A02689">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7E88B10" w14:textId="6FF9F996" w:rsidR="008A48FB" w:rsidRPr="00E50FD7" w:rsidRDefault="001F3456" w:rsidP="00A02689">
      <w:pPr>
        <w:numPr>
          <w:ilvl w:val="1"/>
          <w:numId w:val="31"/>
        </w:numPr>
        <w:ind w:left="709" w:hanging="567"/>
        <w:jc w:val="both"/>
        <w:rPr>
          <w:rFonts w:cs="Times New Roman"/>
        </w:rPr>
      </w:pPr>
      <w:r>
        <w:rPr>
          <w:rFonts w:cs="Times New Roman"/>
        </w:rPr>
        <w:t xml:space="preserve">Līgums </w:t>
      </w:r>
      <w:r w:rsidR="008A48FB" w:rsidRPr="00E50FD7">
        <w:rPr>
          <w:rFonts w:cs="Times New Roman"/>
        </w:rPr>
        <w:t xml:space="preserve">sagatavota latviešu valodā, divos eksemplāros, uz </w:t>
      </w:r>
      <w:r w:rsidR="008A48FB" w:rsidRPr="00934825">
        <w:rPr>
          <w:rFonts w:cs="Times New Roman"/>
          <w:i/>
          <w:highlight w:val="darkGray"/>
        </w:rPr>
        <w:t>&lt;..&gt; (skaits vārdiem)</w:t>
      </w:r>
      <w:r w:rsidR="008A48FB" w:rsidRPr="00E50FD7">
        <w:rPr>
          <w:rFonts w:cs="Times New Roman"/>
          <w:i/>
        </w:rPr>
        <w:t xml:space="preserve"> </w:t>
      </w:r>
      <w:r w:rsidR="008A48FB" w:rsidRPr="00E50FD7">
        <w:rPr>
          <w:rFonts w:cs="Times New Roman"/>
        </w:rPr>
        <w:t xml:space="preserve">lappusēm. Abiem </w:t>
      </w:r>
      <w:r>
        <w:rPr>
          <w:rFonts w:cs="Times New Roman"/>
        </w:rPr>
        <w:t>Līguma</w:t>
      </w:r>
      <w:r w:rsidR="008A48FB" w:rsidRPr="00E50FD7">
        <w:rPr>
          <w:rFonts w:cs="Times New Roman"/>
        </w:rPr>
        <w:t xml:space="preserve"> eksemplāriem ir vienāds juridiskais spēks. Viens no eksemplāriem glabājas pie Pasūtītāja, otrs – pie Piegādātāja.</w:t>
      </w:r>
    </w:p>
    <w:p w14:paraId="5F2BCDC9" w14:textId="725AFE74" w:rsidR="008A48FB" w:rsidRPr="00E50FD7" w:rsidRDefault="008A48FB" w:rsidP="00A02689">
      <w:pPr>
        <w:numPr>
          <w:ilvl w:val="1"/>
          <w:numId w:val="31"/>
        </w:numPr>
        <w:ind w:left="709" w:hanging="567"/>
        <w:jc w:val="both"/>
        <w:rPr>
          <w:rFonts w:cs="Times New Roman"/>
        </w:rPr>
      </w:pPr>
      <w:r w:rsidRPr="00E50FD7">
        <w:rPr>
          <w:rFonts w:cs="Times New Roman"/>
        </w:rPr>
        <w:t xml:space="preserve">Jautājumos, ko neregulē </w:t>
      </w:r>
      <w:r w:rsidR="001F3456">
        <w:rPr>
          <w:rFonts w:cs="Times New Roman"/>
        </w:rPr>
        <w:t>Līguma</w:t>
      </w:r>
      <w:r w:rsidRPr="00E50FD7">
        <w:rPr>
          <w:rFonts w:cs="Times New Roman"/>
        </w:rPr>
        <w:t xml:space="preserve"> noteikumi, Puses ievēro spēkā esošajos Latvijas Republikas normatīvajos aktos noteikto kārtību.</w:t>
      </w:r>
    </w:p>
    <w:p w14:paraId="2E828438" w14:textId="102E6889" w:rsidR="008A48FB" w:rsidRPr="00E50FD7" w:rsidRDefault="008A48FB" w:rsidP="00A02689">
      <w:pPr>
        <w:numPr>
          <w:ilvl w:val="1"/>
          <w:numId w:val="31"/>
        </w:numPr>
        <w:ind w:left="709" w:hanging="567"/>
        <w:jc w:val="both"/>
        <w:rPr>
          <w:rFonts w:cs="Times New Roman"/>
        </w:rPr>
      </w:pPr>
      <w:r w:rsidRPr="00E50FD7">
        <w:rPr>
          <w:rFonts w:cs="Times New Roman"/>
        </w:rPr>
        <w:t xml:space="preserve">Puses ar saviem parakstiem apliecina, ka tām ir saprotams </w:t>
      </w:r>
      <w:r w:rsidR="001F3456">
        <w:rPr>
          <w:rFonts w:cs="Times New Roman"/>
        </w:rPr>
        <w:t>Līguma</w:t>
      </w:r>
      <w:r w:rsidRPr="00E50FD7">
        <w:rPr>
          <w:rFonts w:cs="Times New Roman"/>
        </w:rPr>
        <w:t xml:space="preserve"> saturs, nozīme un sekas, tās atzīst </w:t>
      </w:r>
      <w:r w:rsidR="001F3456">
        <w:rPr>
          <w:rFonts w:cs="Times New Roman"/>
        </w:rPr>
        <w:t>Līgumu</w:t>
      </w:r>
      <w:r w:rsidRPr="00E50FD7">
        <w:rPr>
          <w:rFonts w:cs="Times New Roman"/>
        </w:rPr>
        <w:t xml:space="preserve"> par pareizu, savstarpēji izdevīgu un labprātīgi vēlas to pildīt.</w:t>
      </w:r>
    </w:p>
    <w:p w14:paraId="601716E8" w14:textId="05A08665" w:rsidR="008A48FB" w:rsidRPr="00E50FD7" w:rsidRDefault="00383E4A" w:rsidP="00A02689">
      <w:pPr>
        <w:numPr>
          <w:ilvl w:val="1"/>
          <w:numId w:val="31"/>
        </w:numPr>
        <w:ind w:left="709" w:hanging="567"/>
        <w:jc w:val="both"/>
        <w:rPr>
          <w:rFonts w:cs="Times New Roman"/>
        </w:rPr>
      </w:pPr>
      <w:r>
        <w:rPr>
          <w:rFonts w:cs="Times New Roman"/>
        </w:rPr>
        <w:t>Līgumam</w:t>
      </w:r>
      <w:r w:rsidR="00545AC7">
        <w:rPr>
          <w:rFonts w:cs="Times New Roman"/>
        </w:rPr>
        <w:t xml:space="preserve"> pievienots šāds pielikums</w:t>
      </w:r>
      <w:r w:rsidR="008A48FB" w:rsidRPr="00E50FD7">
        <w:rPr>
          <w:rFonts w:cs="Times New Roman"/>
        </w:rPr>
        <w:t>:</w:t>
      </w:r>
    </w:p>
    <w:p w14:paraId="00039ACA" w14:textId="7CFD43E6" w:rsidR="00934825" w:rsidRDefault="00545AC7" w:rsidP="00545AC7">
      <w:pPr>
        <w:jc w:val="center"/>
        <w:rPr>
          <w:rFonts w:cs="Times New Roman"/>
        </w:rPr>
      </w:pPr>
      <w:r>
        <w:rPr>
          <w:rFonts w:cs="Times New Roman"/>
        </w:rPr>
        <w:t>P</w:t>
      </w:r>
      <w:r w:rsidR="008A48FB" w:rsidRPr="00E50FD7">
        <w:rPr>
          <w:rFonts w:cs="Times New Roman"/>
        </w:rPr>
        <w:t xml:space="preserve">ielikums – </w:t>
      </w:r>
      <w:r w:rsidR="00934825">
        <w:rPr>
          <w:rFonts w:cs="Times New Roman"/>
        </w:rPr>
        <w:t xml:space="preserve">Tehniskā </w:t>
      </w:r>
      <w:r>
        <w:rPr>
          <w:rFonts w:cs="Times New Roman"/>
        </w:rPr>
        <w:t xml:space="preserve"> un finanšu piedāvājuma kopija uz ___ lapām</w:t>
      </w:r>
      <w:r w:rsidR="00934825">
        <w:rPr>
          <w:rFonts w:cs="Times New Roman"/>
        </w:rPr>
        <w:t>.</w:t>
      </w:r>
    </w:p>
    <w:p w14:paraId="3610E4C9" w14:textId="77777777" w:rsidR="008A48FB" w:rsidRPr="00E50FD7" w:rsidRDefault="008A48FB" w:rsidP="008A48FB">
      <w:pPr>
        <w:ind w:left="1418"/>
        <w:jc w:val="both"/>
        <w:rPr>
          <w:rFonts w:cs="Times New Roman"/>
        </w:rPr>
      </w:pPr>
    </w:p>
    <w:p w14:paraId="4125D5B3" w14:textId="77777777" w:rsidR="008A48FB" w:rsidRPr="00E50FD7" w:rsidRDefault="008A48FB" w:rsidP="00A02689">
      <w:pPr>
        <w:pStyle w:val="ListParagraph"/>
        <w:numPr>
          <w:ilvl w:val="0"/>
          <w:numId w:val="31"/>
        </w:numPr>
        <w:ind w:left="567" w:hanging="425"/>
        <w:jc w:val="center"/>
        <w:rPr>
          <w:rFonts w:cs="Times New Roman"/>
        </w:rPr>
      </w:pPr>
      <w:r w:rsidRPr="00E50FD7">
        <w:rPr>
          <w:rFonts w:cs="Times New Roman"/>
          <w:b/>
        </w:rPr>
        <w:t>Pušu rekvizīti un paraksti</w:t>
      </w:r>
    </w:p>
    <w:p w14:paraId="63841655" w14:textId="77777777" w:rsidR="008A48FB" w:rsidRPr="00E50FD7" w:rsidRDefault="008A48FB" w:rsidP="008A48FB">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8A48FB" w:rsidRPr="00E50FD7" w14:paraId="3D4057D9" w14:textId="77777777" w:rsidTr="001E6686">
        <w:tc>
          <w:tcPr>
            <w:tcW w:w="4399" w:type="dxa"/>
          </w:tcPr>
          <w:p w14:paraId="5D59A0B4" w14:textId="77777777" w:rsidR="008A48FB" w:rsidRPr="00E50FD7" w:rsidRDefault="008A48FB" w:rsidP="001E6686">
            <w:pPr>
              <w:rPr>
                <w:b/>
                <w:bCs/>
              </w:rPr>
            </w:pPr>
            <w:r w:rsidRPr="00E50FD7">
              <w:rPr>
                <w:b/>
                <w:bCs/>
              </w:rPr>
              <w:t xml:space="preserve">Pasūtītājs: </w:t>
            </w:r>
          </w:p>
        </w:tc>
        <w:tc>
          <w:tcPr>
            <w:tcW w:w="4536" w:type="dxa"/>
          </w:tcPr>
          <w:p w14:paraId="527713D3" w14:textId="77777777" w:rsidR="008A48FB" w:rsidRPr="00E50FD7" w:rsidRDefault="008A48FB" w:rsidP="001E6686">
            <w:pPr>
              <w:rPr>
                <w:b/>
                <w:bCs/>
              </w:rPr>
            </w:pPr>
            <w:r w:rsidRPr="00E50FD7">
              <w:rPr>
                <w:b/>
                <w:bCs/>
              </w:rPr>
              <w:t>Piegādātājs:</w:t>
            </w:r>
          </w:p>
        </w:tc>
      </w:tr>
      <w:tr w:rsidR="008A48FB" w:rsidRPr="00E50FD7" w14:paraId="1F7B9462" w14:textId="77777777" w:rsidTr="001E6686">
        <w:tc>
          <w:tcPr>
            <w:tcW w:w="4399" w:type="dxa"/>
          </w:tcPr>
          <w:p w14:paraId="687703A2" w14:textId="77777777" w:rsidR="008A48FB" w:rsidRPr="00E50FD7" w:rsidRDefault="008A48FB" w:rsidP="001E6686">
            <w:pPr>
              <w:rPr>
                <w:bCs/>
              </w:rPr>
            </w:pPr>
            <w:r w:rsidRPr="00E50FD7">
              <w:rPr>
                <w:b/>
              </w:rPr>
              <w:t>Rīgas Tehniskā universitāte</w:t>
            </w:r>
          </w:p>
        </w:tc>
        <w:tc>
          <w:tcPr>
            <w:tcW w:w="4536" w:type="dxa"/>
          </w:tcPr>
          <w:p w14:paraId="38D35BF5" w14:textId="77777777" w:rsidR="008A48FB" w:rsidRPr="00E50FD7" w:rsidRDefault="008A48FB" w:rsidP="001E6686">
            <w:pPr>
              <w:rPr>
                <w:b/>
                <w:bCs/>
                <w:i/>
              </w:rPr>
            </w:pPr>
            <w:r w:rsidRPr="00E50FD7">
              <w:rPr>
                <w:b/>
                <w:bCs/>
                <w:i/>
              </w:rPr>
              <w:t>&lt;nosaukums&gt;</w:t>
            </w:r>
          </w:p>
        </w:tc>
      </w:tr>
      <w:tr w:rsidR="008A48FB" w:rsidRPr="00E50FD7" w14:paraId="361FAC32" w14:textId="77777777" w:rsidTr="001E6686">
        <w:tc>
          <w:tcPr>
            <w:tcW w:w="4399" w:type="dxa"/>
          </w:tcPr>
          <w:p w14:paraId="62F826ED" w14:textId="77777777" w:rsidR="008A48FB" w:rsidRPr="00E50FD7" w:rsidRDefault="008A48FB" w:rsidP="001E6686">
            <w:r w:rsidRPr="00E50FD7">
              <w:t>Kaļķu iela 1, Rīga, LV – 1658</w:t>
            </w:r>
          </w:p>
          <w:p w14:paraId="64FA3C32" w14:textId="77777777" w:rsidR="008A48FB" w:rsidRPr="00E50FD7" w:rsidRDefault="008A48FB" w:rsidP="001E6686">
            <w:r w:rsidRPr="00E50FD7">
              <w:t xml:space="preserve">Izglītības iestādes </w:t>
            </w:r>
            <w:proofErr w:type="spellStart"/>
            <w:r w:rsidRPr="00E50FD7">
              <w:t>reģ</w:t>
            </w:r>
            <w:proofErr w:type="spellEnd"/>
            <w:r w:rsidRPr="00E50FD7">
              <w:t>. Nr. 3341000709</w:t>
            </w:r>
          </w:p>
          <w:p w14:paraId="6EE42BCB" w14:textId="77777777" w:rsidR="008A48FB" w:rsidRPr="00E50FD7" w:rsidRDefault="008A48FB" w:rsidP="001E6686">
            <w:r w:rsidRPr="00E50FD7">
              <w:t>PVN Nr. LV90000068977</w:t>
            </w:r>
          </w:p>
          <w:p w14:paraId="6793644A" w14:textId="77777777" w:rsidR="00545AC7" w:rsidRDefault="008A48FB" w:rsidP="001E6686">
            <w:r w:rsidRPr="00E50FD7">
              <w:t xml:space="preserve">Konta Nr.:  </w:t>
            </w:r>
          </w:p>
          <w:p w14:paraId="4270FE96" w14:textId="6676687D" w:rsidR="008A48FB" w:rsidRPr="00E50FD7" w:rsidRDefault="008A48FB" w:rsidP="001E6686">
            <w:r w:rsidRPr="00E50FD7">
              <w:t>Valsts kase, BIC – TRELLV22</w:t>
            </w:r>
          </w:p>
          <w:p w14:paraId="03E39371" w14:textId="77777777" w:rsidR="008A48FB" w:rsidRPr="00E50FD7" w:rsidRDefault="008A48FB" w:rsidP="001E6686"/>
          <w:p w14:paraId="4C9C0C73" w14:textId="77777777" w:rsidR="008A48FB" w:rsidRPr="00E50FD7" w:rsidRDefault="008A48FB" w:rsidP="001E6686">
            <w:pPr>
              <w:rPr>
                <w:bCs/>
              </w:rPr>
            </w:pPr>
          </w:p>
        </w:tc>
        <w:tc>
          <w:tcPr>
            <w:tcW w:w="4536" w:type="dxa"/>
          </w:tcPr>
          <w:p w14:paraId="19966CAC" w14:textId="77777777" w:rsidR="008A48FB" w:rsidRPr="00E50FD7" w:rsidRDefault="008A48FB" w:rsidP="001E6686">
            <w:pPr>
              <w:tabs>
                <w:tab w:val="left" w:pos="34"/>
              </w:tabs>
              <w:rPr>
                <w:i/>
              </w:rPr>
            </w:pPr>
            <w:r w:rsidRPr="00E50FD7">
              <w:rPr>
                <w:i/>
              </w:rPr>
              <w:t>&lt;adrese&gt;</w:t>
            </w:r>
          </w:p>
          <w:p w14:paraId="3AD3D49B" w14:textId="77777777" w:rsidR="008A48FB" w:rsidRPr="00E50FD7" w:rsidRDefault="008A48FB" w:rsidP="001E6686">
            <w:proofErr w:type="spellStart"/>
            <w:r w:rsidRPr="00E50FD7">
              <w:t>Reģ.Nr</w:t>
            </w:r>
            <w:proofErr w:type="spellEnd"/>
            <w:r w:rsidRPr="00E50FD7">
              <w:t>.</w:t>
            </w:r>
            <w:r w:rsidRPr="00E50FD7">
              <w:rPr>
                <w:i/>
              </w:rPr>
              <w:t>&lt;…&gt;</w:t>
            </w:r>
          </w:p>
          <w:p w14:paraId="6B901B24" w14:textId="77777777" w:rsidR="008A48FB" w:rsidRPr="00E50FD7" w:rsidRDefault="008A48FB" w:rsidP="001E6686">
            <w:r w:rsidRPr="00E50FD7">
              <w:t>PVN Nr.</w:t>
            </w:r>
            <w:r w:rsidRPr="00E50FD7">
              <w:rPr>
                <w:i/>
              </w:rPr>
              <w:t xml:space="preserve"> &lt;…&gt;</w:t>
            </w:r>
          </w:p>
          <w:p w14:paraId="126E364E" w14:textId="77777777" w:rsidR="008A48FB" w:rsidRPr="00E50FD7" w:rsidRDefault="008A48FB" w:rsidP="001E6686">
            <w:r w:rsidRPr="00E50FD7">
              <w:t>Konta Nr.</w:t>
            </w:r>
            <w:r w:rsidRPr="00E50FD7">
              <w:rPr>
                <w:i/>
              </w:rPr>
              <w:t xml:space="preserve"> &lt;…&gt;</w:t>
            </w:r>
          </w:p>
          <w:p w14:paraId="29261C7D" w14:textId="77777777" w:rsidR="008A48FB" w:rsidRPr="00E50FD7" w:rsidRDefault="008A48FB" w:rsidP="001E6686">
            <w:r w:rsidRPr="00E50FD7">
              <w:rPr>
                <w:i/>
              </w:rPr>
              <w:t xml:space="preserve">&lt;banka, tās kods&gt; </w:t>
            </w:r>
          </w:p>
        </w:tc>
      </w:tr>
      <w:tr w:rsidR="008A48FB" w:rsidRPr="00E50FD7" w14:paraId="0E69FC19" w14:textId="77777777" w:rsidTr="001E6686">
        <w:tc>
          <w:tcPr>
            <w:tcW w:w="4399" w:type="dxa"/>
          </w:tcPr>
          <w:p w14:paraId="781DCA42" w14:textId="77777777" w:rsidR="008A48FB" w:rsidRPr="00E50FD7" w:rsidRDefault="008A48FB" w:rsidP="001E6686"/>
          <w:p w14:paraId="29E54CD9" w14:textId="77777777" w:rsidR="008A48FB" w:rsidRPr="00E50FD7" w:rsidRDefault="008A48FB" w:rsidP="001E6686">
            <w:pPr>
              <w:rPr>
                <w:bCs/>
              </w:rPr>
            </w:pPr>
            <w:r w:rsidRPr="00E50FD7">
              <w:t>____________________/__________/</w:t>
            </w:r>
          </w:p>
        </w:tc>
        <w:tc>
          <w:tcPr>
            <w:tcW w:w="4536" w:type="dxa"/>
          </w:tcPr>
          <w:p w14:paraId="5CC1F8DF" w14:textId="77777777" w:rsidR="008A48FB" w:rsidRPr="00E50FD7" w:rsidRDefault="008A48FB" w:rsidP="001E6686"/>
          <w:p w14:paraId="18756D43" w14:textId="77777777" w:rsidR="008A48FB" w:rsidRPr="00E50FD7" w:rsidRDefault="008A48FB" w:rsidP="001E6686">
            <w:r w:rsidRPr="00E50FD7">
              <w:t>_____________________/ __________/</w:t>
            </w:r>
          </w:p>
          <w:p w14:paraId="6BED6C8B" w14:textId="77777777" w:rsidR="008A48FB" w:rsidRPr="00E50FD7" w:rsidRDefault="008A48FB" w:rsidP="001E6686">
            <w:pPr>
              <w:rPr>
                <w:bCs/>
              </w:rPr>
            </w:pPr>
          </w:p>
        </w:tc>
      </w:tr>
      <w:tr w:rsidR="008A48FB" w:rsidRPr="00E50FD7" w14:paraId="20A3DF52" w14:textId="77777777" w:rsidTr="001E6686">
        <w:trPr>
          <w:trHeight w:val="1073"/>
        </w:trPr>
        <w:tc>
          <w:tcPr>
            <w:tcW w:w="4399" w:type="dxa"/>
          </w:tcPr>
          <w:p w14:paraId="12F8F844" w14:textId="77777777" w:rsidR="008A48FB" w:rsidRPr="00E50FD7" w:rsidRDefault="008A48FB" w:rsidP="001E6686">
            <w:pPr>
              <w:ind w:left="283" w:hanging="283"/>
              <w:rPr>
                <w:rFonts w:eastAsia="Times New Roman"/>
              </w:rPr>
            </w:pPr>
            <w:r w:rsidRPr="00E50FD7">
              <w:rPr>
                <w:rFonts w:eastAsia="Times New Roman"/>
              </w:rPr>
              <w:t>Pārstāvis:</w:t>
            </w:r>
          </w:p>
          <w:p w14:paraId="7459107B" w14:textId="77777777" w:rsidR="008A48FB" w:rsidRPr="00E50FD7" w:rsidRDefault="008A48FB" w:rsidP="001E6686">
            <w:pPr>
              <w:ind w:left="283" w:hanging="283"/>
              <w:rPr>
                <w:rFonts w:eastAsia="Times New Roman"/>
              </w:rPr>
            </w:pPr>
          </w:p>
          <w:p w14:paraId="17DA3F57" w14:textId="77777777" w:rsidR="008A48FB" w:rsidRPr="00E50FD7" w:rsidRDefault="008A48FB" w:rsidP="001E6686">
            <w:r w:rsidRPr="00E50FD7">
              <w:t>___________________/____________/</w:t>
            </w:r>
          </w:p>
        </w:tc>
        <w:tc>
          <w:tcPr>
            <w:tcW w:w="4536" w:type="dxa"/>
          </w:tcPr>
          <w:p w14:paraId="2ABC9B70" w14:textId="77777777" w:rsidR="008A48FB" w:rsidRPr="00E50FD7" w:rsidRDefault="008A48FB" w:rsidP="001E6686"/>
        </w:tc>
      </w:tr>
    </w:tbl>
    <w:p w14:paraId="49BB1924" w14:textId="77777777" w:rsidR="008A48FB" w:rsidRPr="00E50FD7" w:rsidRDefault="008A48FB" w:rsidP="008A48FB">
      <w:pPr>
        <w:spacing w:after="160" w:line="259" w:lineRule="auto"/>
        <w:ind w:firstLine="720"/>
        <w:jc w:val="both"/>
        <w:rPr>
          <w:rFonts w:eastAsiaTheme="minorHAnsi" w:cs="Times New Roman"/>
          <w:kern w:val="0"/>
        </w:rPr>
      </w:pPr>
    </w:p>
    <w:p w14:paraId="29C05771" w14:textId="77777777" w:rsidR="008A48FB" w:rsidRPr="00E50FD7" w:rsidRDefault="008A48FB" w:rsidP="008A48FB"/>
    <w:p w14:paraId="1A06630E" w14:textId="77777777" w:rsidR="00B056EC" w:rsidRPr="00B056EC" w:rsidRDefault="00B056EC" w:rsidP="00B056EC">
      <w:pPr>
        <w:ind w:left="792"/>
        <w:contextualSpacing/>
        <w:jc w:val="both"/>
        <w:rPr>
          <w:rFonts w:eastAsia="Times New Roman" w:cs="Times New Roman"/>
        </w:rPr>
      </w:pPr>
    </w:p>
    <w:sectPr w:rsidR="00B056EC" w:rsidRPr="00B056EC"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2D3E4" w14:textId="77777777" w:rsidR="005B34DD" w:rsidRDefault="005B34DD">
      <w:r>
        <w:separator/>
      </w:r>
    </w:p>
  </w:endnote>
  <w:endnote w:type="continuationSeparator" w:id="0">
    <w:p w14:paraId="35F8DA8D" w14:textId="77777777" w:rsidR="005B34DD" w:rsidRDefault="005B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6E773F8E" w:rsidR="005B34DD" w:rsidRDefault="005B34DD">
        <w:pPr>
          <w:pStyle w:val="Footer"/>
          <w:jc w:val="right"/>
        </w:pPr>
        <w:r>
          <w:fldChar w:fldCharType="begin"/>
        </w:r>
        <w:r>
          <w:instrText xml:space="preserve"> PAGE   \* MERGEFORMAT </w:instrText>
        </w:r>
        <w:r>
          <w:fldChar w:fldCharType="separate"/>
        </w:r>
        <w:r w:rsidR="00885D69">
          <w:rPr>
            <w:noProof/>
          </w:rPr>
          <w:t>6</w:t>
        </w:r>
        <w:r>
          <w:rPr>
            <w:noProof/>
          </w:rPr>
          <w:fldChar w:fldCharType="end"/>
        </w:r>
      </w:p>
    </w:sdtContent>
  </w:sdt>
  <w:p w14:paraId="3A316BD6" w14:textId="77777777" w:rsidR="005B34DD" w:rsidRDefault="005B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3EC6B" w14:textId="77777777" w:rsidR="005B34DD" w:rsidRDefault="005B34DD">
      <w:r>
        <w:separator/>
      </w:r>
    </w:p>
  </w:footnote>
  <w:footnote w:type="continuationSeparator" w:id="0">
    <w:p w14:paraId="0EC9FD77" w14:textId="77777777" w:rsidR="005B34DD" w:rsidRDefault="005B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A19D6"/>
    <w:multiLevelType w:val="multilevel"/>
    <w:tmpl w:val="B652F9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A804C2"/>
    <w:multiLevelType w:val="multilevel"/>
    <w:tmpl w:val="759ECAA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8"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9E0F29"/>
    <w:multiLevelType w:val="multilevel"/>
    <w:tmpl w:val="53C89DB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984"/>
        </w:tabs>
        <w:ind w:left="984" w:hanging="504"/>
      </w:pPr>
      <w:rPr>
        <w:b w:val="0"/>
        <w:sz w:val="24"/>
        <w:szCs w:val="24"/>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2"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3"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4"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5" w15:restartNumberingAfterBreak="0">
    <w:nsid w:val="2CE80516"/>
    <w:multiLevelType w:val="multilevel"/>
    <w:tmpl w:val="04EAF62E"/>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8"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2"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E60E0D"/>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8"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46C606E"/>
    <w:multiLevelType w:val="hybridMultilevel"/>
    <w:tmpl w:val="CCB28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4"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BA0306"/>
    <w:multiLevelType w:val="multilevel"/>
    <w:tmpl w:val="302EB4B4"/>
    <w:lvl w:ilvl="0">
      <w:start w:val="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5"/>
  </w:num>
  <w:num w:numId="3">
    <w:abstractNumId w:val="24"/>
  </w:num>
  <w:num w:numId="4">
    <w:abstractNumId w:val="30"/>
  </w:num>
  <w:num w:numId="5">
    <w:abstractNumId w:val="32"/>
  </w:num>
  <w:num w:numId="6">
    <w:abstractNumId w:val="7"/>
  </w:num>
  <w:num w:numId="7">
    <w:abstractNumId w:val="19"/>
  </w:num>
  <w:num w:numId="8">
    <w:abstractNumId w:val="26"/>
  </w:num>
  <w:num w:numId="9">
    <w:abstractNumId w:val="10"/>
  </w:num>
  <w:num w:numId="10">
    <w:abstractNumId w:val="11"/>
  </w:num>
  <w:num w:numId="11">
    <w:abstractNumId w:val="31"/>
  </w:num>
  <w:num w:numId="12">
    <w:abstractNumId w:val="8"/>
  </w:num>
  <w:num w:numId="13">
    <w:abstractNumId w:val="27"/>
  </w:num>
  <w:num w:numId="14">
    <w:abstractNumId w:val="3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2"/>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36"/>
  </w:num>
  <w:num w:numId="25">
    <w:abstractNumId w:val="12"/>
  </w:num>
  <w:num w:numId="26">
    <w:abstractNumId w:val="5"/>
  </w:num>
  <w:num w:numId="27">
    <w:abstractNumId w:val="1"/>
  </w:num>
  <w:num w:numId="28">
    <w:abstractNumId w:val="18"/>
  </w:num>
  <w:num w:numId="29">
    <w:abstractNumId w:val="20"/>
  </w:num>
  <w:num w:numId="30">
    <w:abstractNumId w:val="22"/>
  </w:num>
  <w:num w:numId="31">
    <w:abstractNumId w:val="3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5"/>
  </w:num>
  <w:num w:numId="36">
    <w:abstractNumId w:val="23"/>
  </w:num>
  <w:num w:numId="37">
    <w:abstractNumId w:val="4"/>
  </w:num>
  <w:num w:numId="38">
    <w:abstractNumId w:val="37"/>
  </w:num>
  <w:num w:numId="39">
    <w:abstractNumId w:val="21"/>
  </w:num>
  <w:num w:numId="40">
    <w:abstractNumId w:val="29"/>
  </w:num>
  <w:num w:numId="41">
    <w:abstractNumId w:val="3"/>
  </w:num>
  <w:num w:numId="42">
    <w:abstractNumId w:val="3"/>
    <w:lvlOverride w:ilvl="0">
      <w:startOverride w:val="7"/>
    </w:lvlOverride>
    <w:lvlOverride w:ilvl="1">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234A9"/>
    <w:rsid w:val="00041052"/>
    <w:rsid w:val="00050D95"/>
    <w:rsid w:val="00061EC2"/>
    <w:rsid w:val="0006328F"/>
    <w:rsid w:val="00064CD4"/>
    <w:rsid w:val="00074EB9"/>
    <w:rsid w:val="000822BF"/>
    <w:rsid w:val="00083BA9"/>
    <w:rsid w:val="000860DF"/>
    <w:rsid w:val="000943E2"/>
    <w:rsid w:val="000945CE"/>
    <w:rsid w:val="000A0A9C"/>
    <w:rsid w:val="000A2651"/>
    <w:rsid w:val="000A442A"/>
    <w:rsid w:val="000A500B"/>
    <w:rsid w:val="000B20EF"/>
    <w:rsid w:val="000D207A"/>
    <w:rsid w:val="000D5B91"/>
    <w:rsid w:val="000E1963"/>
    <w:rsid w:val="000F1721"/>
    <w:rsid w:val="00113A76"/>
    <w:rsid w:val="00117FCC"/>
    <w:rsid w:val="0012379D"/>
    <w:rsid w:val="00166C52"/>
    <w:rsid w:val="00171E23"/>
    <w:rsid w:val="0017404B"/>
    <w:rsid w:val="001777C1"/>
    <w:rsid w:val="00177D9D"/>
    <w:rsid w:val="001B0190"/>
    <w:rsid w:val="001D4A0D"/>
    <w:rsid w:val="001E17C2"/>
    <w:rsid w:val="001E1B3F"/>
    <w:rsid w:val="001E6686"/>
    <w:rsid w:val="001F3456"/>
    <w:rsid w:val="001F7B37"/>
    <w:rsid w:val="001F7EB3"/>
    <w:rsid w:val="0020781E"/>
    <w:rsid w:val="0021272B"/>
    <w:rsid w:val="00212BF0"/>
    <w:rsid w:val="00214BC5"/>
    <w:rsid w:val="00215B70"/>
    <w:rsid w:val="0022016B"/>
    <w:rsid w:val="00230B87"/>
    <w:rsid w:val="00232916"/>
    <w:rsid w:val="00236C0D"/>
    <w:rsid w:val="00240D55"/>
    <w:rsid w:val="0024100D"/>
    <w:rsid w:val="002466D0"/>
    <w:rsid w:val="002475BD"/>
    <w:rsid w:val="00250FDB"/>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2AD7"/>
    <w:rsid w:val="003157D9"/>
    <w:rsid w:val="00335125"/>
    <w:rsid w:val="003365C4"/>
    <w:rsid w:val="00344B3B"/>
    <w:rsid w:val="00355EF4"/>
    <w:rsid w:val="00357118"/>
    <w:rsid w:val="00362402"/>
    <w:rsid w:val="0036783D"/>
    <w:rsid w:val="00370097"/>
    <w:rsid w:val="00375B6A"/>
    <w:rsid w:val="0038139B"/>
    <w:rsid w:val="00383E4A"/>
    <w:rsid w:val="0038416F"/>
    <w:rsid w:val="00386B6B"/>
    <w:rsid w:val="0039150A"/>
    <w:rsid w:val="003943A6"/>
    <w:rsid w:val="003C2544"/>
    <w:rsid w:val="003C710F"/>
    <w:rsid w:val="003E5311"/>
    <w:rsid w:val="003F0946"/>
    <w:rsid w:val="004018F2"/>
    <w:rsid w:val="00404A38"/>
    <w:rsid w:val="004078BF"/>
    <w:rsid w:val="00425EBE"/>
    <w:rsid w:val="00426226"/>
    <w:rsid w:val="00470721"/>
    <w:rsid w:val="00472913"/>
    <w:rsid w:val="00485386"/>
    <w:rsid w:val="004A36CA"/>
    <w:rsid w:val="004A65F4"/>
    <w:rsid w:val="004B716E"/>
    <w:rsid w:val="004C250B"/>
    <w:rsid w:val="004C2A3B"/>
    <w:rsid w:val="004D5E75"/>
    <w:rsid w:val="004E0311"/>
    <w:rsid w:val="004F0AE2"/>
    <w:rsid w:val="0051289A"/>
    <w:rsid w:val="0051432D"/>
    <w:rsid w:val="00531FAC"/>
    <w:rsid w:val="0053254E"/>
    <w:rsid w:val="00532A40"/>
    <w:rsid w:val="005341C8"/>
    <w:rsid w:val="0054047A"/>
    <w:rsid w:val="00545AC7"/>
    <w:rsid w:val="0057388E"/>
    <w:rsid w:val="00576920"/>
    <w:rsid w:val="0059295B"/>
    <w:rsid w:val="005A177B"/>
    <w:rsid w:val="005A5D02"/>
    <w:rsid w:val="005B1039"/>
    <w:rsid w:val="005B34DD"/>
    <w:rsid w:val="005C39D2"/>
    <w:rsid w:val="005C6917"/>
    <w:rsid w:val="005E35B5"/>
    <w:rsid w:val="005F0ADE"/>
    <w:rsid w:val="005F6E48"/>
    <w:rsid w:val="00605314"/>
    <w:rsid w:val="006078C3"/>
    <w:rsid w:val="00627C07"/>
    <w:rsid w:val="006320CD"/>
    <w:rsid w:val="006369BE"/>
    <w:rsid w:val="00641086"/>
    <w:rsid w:val="00654168"/>
    <w:rsid w:val="00656D1B"/>
    <w:rsid w:val="006636E7"/>
    <w:rsid w:val="00671726"/>
    <w:rsid w:val="006746F7"/>
    <w:rsid w:val="006B3F73"/>
    <w:rsid w:val="006D0554"/>
    <w:rsid w:val="006D5538"/>
    <w:rsid w:val="006F712A"/>
    <w:rsid w:val="00710D6B"/>
    <w:rsid w:val="00717BB4"/>
    <w:rsid w:val="007254E3"/>
    <w:rsid w:val="00725569"/>
    <w:rsid w:val="00727A51"/>
    <w:rsid w:val="00731885"/>
    <w:rsid w:val="0073218C"/>
    <w:rsid w:val="00742112"/>
    <w:rsid w:val="00743028"/>
    <w:rsid w:val="007568FD"/>
    <w:rsid w:val="00757834"/>
    <w:rsid w:val="00761164"/>
    <w:rsid w:val="00761EBE"/>
    <w:rsid w:val="0076214C"/>
    <w:rsid w:val="00781829"/>
    <w:rsid w:val="007A6F1E"/>
    <w:rsid w:val="007B0B14"/>
    <w:rsid w:val="007B2722"/>
    <w:rsid w:val="007B2F24"/>
    <w:rsid w:val="007B4F96"/>
    <w:rsid w:val="007B631E"/>
    <w:rsid w:val="007B781F"/>
    <w:rsid w:val="007D5F9A"/>
    <w:rsid w:val="007E0EE0"/>
    <w:rsid w:val="007E1D37"/>
    <w:rsid w:val="007E4073"/>
    <w:rsid w:val="007F3B0C"/>
    <w:rsid w:val="007F7D8B"/>
    <w:rsid w:val="00802E73"/>
    <w:rsid w:val="00815DB9"/>
    <w:rsid w:val="00817FF9"/>
    <w:rsid w:val="00822E8E"/>
    <w:rsid w:val="008358D1"/>
    <w:rsid w:val="008367DD"/>
    <w:rsid w:val="00840586"/>
    <w:rsid w:val="0084312A"/>
    <w:rsid w:val="00843623"/>
    <w:rsid w:val="00845343"/>
    <w:rsid w:val="00863294"/>
    <w:rsid w:val="00876C79"/>
    <w:rsid w:val="008841DF"/>
    <w:rsid w:val="00885D69"/>
    <w:rsid w:val="00887F22"/>
    <w:rsid w:val="00894A09"/>
    <w:rsid w:val="008A0DBD"/>
    <w:rsid w:val="008A209F"/>
    <w:rsid w:val="008A48FB"/>
    <w:rsid w:val="008A6B1C"/>
    <w:rsid w:val="008A7574"/>
    <w:rsid w:val="008B542A"/>
    <w:rsid w:val="008B71BF"/>
    <w:rsid w:val="008C18EE"/>
    <w:rsid w:val="008D6297"/>
    <w:rsid w:val="00904EE6"/>
    <w:rsid w:val="00913779"/>
    <w:rsid w:val="00913818"/>
    <w:rsid w:val="00914DF4"/>
    <w:rsid w:val="00917BA0"/>
    <w:rsid w:val="00922E84"/>
    <w:rsid w:val="00934825"/>
    <w:rsid w:val="009429F4"/>
    <w:rsid w:val="0096315D"/>
    <w:rsid w:val="00974C46"/>
    <w:rsid w:val="00976C97"/>
    <w:rsid w:val="0098087B"/>
    <w:rsid w:val="00984222"/>
    <w:rsid w:val="009918CF"/>
    <w:rsid w:val="009A6FF7"/>
    <w:rsid w:val="009A7BD4"/>
    <w:rsid w:val="009A7F6A"/>
    <w:rsid w:val="009B1A45"/>
    <w:rsid w:val="009D4465"/>
    <w:rsid w:val="009E0B72"/>
    <w:rsid w:val="009F0415"/>
    <w:rsid w:val="009F7490"/>
    <w:rsid w:val="00A02689"/>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645E"/>
    <w:rsid w:val="00AB7652"/>
    <w:rsid w:val="00AC7564"/>
    <w:rsid w:val="00AD2010"/>
    <w:rsid w:val="00AD5082"/>
    <w:rsid w:val="00AD7EE7"/>
    <w:rsid w:val="00AE29E1"/>
    <w:rsid w:val="00AE5EF9"/>
    <w:rsid w:val="00AF273A"/>
    <w:rsid w:val="00B056EC"/>
    <w:rsid w:val="00B0628A"/>
    <w:rsid w:val="00B10D9B"/>
    <w:rsid w:val="00B11524"/>
    <w:rsid w:val="00B13391"/>
    <w:rsid w:val="00B33B47"/>
    <w:rsid w:val="00B342B4"/>
    <w:rsid w:val="00B34EE9"/>
    <w:rsid w:val="00B359EF"/>
    <w:rsid w:val="00B35B55"/>
    <w:rsid w:val="00B37AA4"/>
    <w:rsid w:val="00B50E28"/>
    <w:rsid w:val="00B6077C"/>
    <w:rsid w:val="00B70560"/>
    <w:rsid w:val="00B71EFA"/>
    <w:rsid w:val="00B76E6D"/>
    <w:rsid w:val="00B82F4C"/>
    <w:rsid w:val="00B8621F"/>
    <w:rsid w:val="00B863B1"/>
    <w:rsid w:val="00B86DFC"/>
    <w:rsid w:val="00B93165"/>
    <w:rsid w:val="00BC4998"/>
    <w:rsid w:val="00BC5FC3"/>
    <w:rsid w:val="00BE22BF"/>
    <w:rsid w:val="00BF21FC"/>
    <w:rsid w:val="00BF39D1"/>
    <w:rsid w:val="00C0160C"/>
    <w:rsid w:val="00C179C8"/>
    <w:rsid w:val="00C22C4C"/>
    <w:rsid w:val="00C22E2F"/>
    <w:rsid w:val="00C437AB"/>
    <w:rsid w:val="00C44C47"/>
    <w:rsid w:val="00C45029"/>
    <w:rsid w:val="00C67E4A"/>
    <w:rsid w:val="00C81036"/>
    <w:rsid w:val="00CD68A6"/>
    <w:rsid w:val="00CE7958"/>
    <w:rsid w:val="00D14804"/>
    <w:rsid w:val="00D15293"/>
    <w:rsid w:val="00D24067"/>
    <w:rsid w:val="00D32C2B"/>
    <w:rsid w:val="00D34767"/>
    <w:rsid w:val="00D4138C"/>
    <w:rsid w:val="00D45893"/>
    <w:rsid w:val="00D509C7"/>
    <w:rsid w:val="00D50D2C"/>
    <w:rsid w:val="00D557D8"/>
    <w:rsid w:val="00D57593"/>
    <w:rsid w:val="00D57835"/>
    <w:rsid w:val="00D57FD6"/>
    <w:rsid w:val="00D72EA1"/>
    <w:rsid w:val="00D75178"/>
    <w:rsid w:val="00D77B24"/>
    <w:rsid w:val="00D86F7E"/>
    <w:rsid w:val="00DA10E1"/>
    <w:rsid w:val="00DA490C"/>
    <w:rsid w:val="00DB2BE5"/>
    <w:rsid w:val="00DB6DAE"/>
    <w:rsid w:val="00DC10C5"/>
    <w:rsid w:val="00DC2A6F"/>
    <w:rsid w:val="00DC31DB"/>
    <w:rsid w:val="00DC5E77"/>
    <w:rsid w:val="00DD3169"/>
    <w:rsid w:val="00DD3B96"/>
    <w:rsid w:val="00DE4D00"/>
    <w:rsid w:val="00E12C0A"/>
    <w:rsid w:val="00E14CA7"/>
    <w:rsid w:val="00E218F6"/>
    <w:rsid w:val="00E2322D"/>
    <w:rsid w:val="00E31B67"/>
    <w:rsid w:val="00E42918"/>
    <w:rsid w:val="00E579BF"/>
    <w:rsid w:val="00E67BBA"/>
    <w:rsid w:val="00E72ED5"/>
    <w:rsid w:val="00E85ABF"/>
    <w:rsid w:val="00E90C05"/>
    <w:rsid w:val="00EA3741"/>
    <w:rsid w:val="00EA401E"/>
    <w:rsid w:val="00EC01CD"/>
    <w:rsid w:val="00EC41A2"/>
    <w:rsid w:val="00EC7156"/>
    <w:rsid w:val="00ED7849"/>
    <w:rsid w:val="00EE349B"/>
    <w:rsid w:val="00EE51E9"/>
    <w:rsid w:val="00EE718B"/>
    <w:rsid w:val="00EF04F0"/>
    <w:rsid w:val="00EF1053"/>
    <w:rsid w:val="00F15C9F"/>
    <w:rsid w:val="00F21276"/>
    <w:rsid w:val="00F2375B"/>
    <w:rsid w:val="00F23B27"/>
    <w:rsid w:val="00F401EE"/>
    <w:rsid w:val="00F4630C"/>
    <w:rsid w:val="00F642C0"/>
    <w:rsid w:val="00F677FD"/>
    <w:rsid w:val="00F74319"/>
    <w:rsid w:val="00F74FD3"/>
    <w:rsid w:val="00F77E00"/>
    <w:rsid w:val="00F80459"/>
    <w:rsid w:val="00F81010"/>
    <w:rsid w:val="00F81D79"/>
    <w:rsid w:val="00F845C6"/>
    <w:rsid w:val="00F94F40"/>
    <w:rsid w:val="00FA44F5"/>
    <w:rsid w:val="00FA758F"/>
    <w:rsid w:val="00FB267C"/>
    <w:rsid w:val="00FB5019"/>
    <w:rsid w:val="00FB5DE0"/>
    <w:rsid w:val="00FC2CBF"/>
    <w:rsid w:val="00FD3611"/>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Strip,H&amp;P List Paragraph,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781829"/>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Strip Char,H&amp;P List Paragraph Char,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7B781F"/>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2A30-248E-4350-BB4B-1227DC2B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19</Pages>
  <Words>28263</Words>
  <Characters>16111</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Iveta Benga</cp:lastModifiedBy>
  <cp:revision>15</cp:revision>
  <cp:lastPrinted>2017-09-15T10:26:00Z</cp:lastPrinted>
  <dcterms:created xsi:type="dcterms:W3CDTF">2017-06-20T13:58:00Z</dcterms:created>
  <dcterms:modified xsi:type="dcterms:W3CDTF">2017-10-18T13:42:00Z</dcterms:modified>
</cp:coreProperties>
</file>