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3DF9" w14:textId="77777777" w:rsidR="00D81F97" w:rsidRPr="00B63617" w:rsidRDefault="00D81F97" w:rsidP="00D81F97">
      <w:pPr>
        <w:pStyle w:val="Heading2"/>
        <w:jc w:val="right"/>
        <w:rPr>
          <w:rFonts w:cs="Times New Roman"/>
          <w:szCs w:val="24"/>
        </w:rPr>
      </w:pPr>
      <w:r w:rsidRPr="00B63617">
        <w:rPr>
          <w:rFonts w:cs="Times New Roman"/>
          <w:b/>
          <w:bCs w:val="0"/>
          <w:szCs w:val="24"/>
        </w:rPr>
        <w:t>APSTIPRINĀTS</w:t>
      </w:r>
    </w:p>
    <w:p w14:paraId="49F869C6" w14:textId="485EC4DF" w:rsidR="00D81F97" w:rsidRPr="00943987" w:rsidRDefault="00D81F97" w:rsidP="00D81F97">
      <w:pPr>
        <w:pStyle w:val="Heading2"/>
        <w:ind w:left="4320" w:firstLine="720"/>
        <w:jc w:val="right"/>
        <w:rPr>
          <w:rFonts w:cs="Times New Roman"/>
          <w:szCs w:val="24"/>
        </w:rPr>
      </w:pPr>
      <w:r w:rsidRPr="000C5D1F">
        <w:rPr>
          <w:rFonts w:cs="Times New Roman"/>
          <w:szCs w:val="24"/>
        </w:rPr>
        <w:t xml:space="preserve">ar 2017.gada </w:t>
      </w:r>
      <w:r w:rsidR="00D65FF9">
        <w:rPr>
          <w:rFonts w:cs="Times New Roman"/>
          <w:szCs w:val="24"/>
        </w:rPr>
        <w:t>18</w:t>
      </w:r>
      <w:r w:rsidR="00EB61ED" w:rsidRPr="00C44C47">
        <w:rPr>
          <w:rFonts w:cs="Times New Roman"/>
          <w:szCs w:val="24"/>
        </w:rPr>
        <w:t>.</w:t>
      </w:r>
      <w:r w:rsidR="00F7131A">
        <w:rPr>
          <w:rFonts w:cs="Times New Roman"/>
          <w:szCs w:val="24"/>
        </w:rPr>
        <w:t>oktobrī</w:t>
      </w:r>
    </w:p>
    <w:p w14:paraId="59FEB57B" w14:textId="77777777" w:rsidR="00D81F97" w:rsidRPr="00943987" w:rsidRDefault="00D81F97" w:rsidP="00D81F97">
      <w:pPr>
        <w:pStyle w:val="Heading2"/>
        <w:ind w:left="4320" w:firstLine="720"/>
        <w:jc w:val="right"/>
        <w:rPr>
          <w:rFonts w:cs="Times New Roman"/>
          <w:szCs w:val="24"/>
        </w:rPr>
      </w:pPr>
      <w:r w:rsidRPr="00943987">
        <w:rPr>
          <w:rFonts w:cs="Times New Roman"/>
          <w:szCs w:val="24"/>
        </w:rPr>
        <w:t>iepirkuma komisijas sēdes</w:t>
      </w:r>
    </w:p>
    <w:p w14:paraId="1B8526BF" w14:textId="77777777" w:rsidR="00D81F97" w:rsidRDefault="00D81F97" w:rsidP="00D81F97">
      <w:pPr>
        <w:pStyle w:val="BodyText2"/>
        <w:ind w:left="5040"/>
        <w:jc w:val="right"/>
        <w:rPr>
          <w:sz w:val="24"/>
          <w:lang w:val="lv-LV"/>
        </w:rPr>
      </w:pPr>
      <w:r w:rsidRPr="00943987">
        <w:rPr>
          <w:sz w:val="24"/>
          <w:lang w:val="lv-LV"/>
        </w:rPr>
        <w:t xml:space="preserve"> protokolu Nr.1</w:t>
      </w:r>
    </w:p>
    <w:p w14:paraId="5E2C38EA" w14:textId="77777777" w:rsidR="00D81F97" w:rsidRPr="00AA4839" w:rsidRDefault="00D81F97" w:rsidP="00D81F97">
      <w:pPr>
        <w:pStyle w:val="BodyText2"/>
        <w:ind w:left="5040"/>
        <w:jc w:val="right"/>
        <w:rPr>
          <w:sz w:val="24"/>
          <w:lang w:val="lv-LV"/>
        </w:rPr>
      </w:pPr>
    </w:p>
    <w:p w14:paraId="61904671" w14:textId="77777777" w:rsidR="00D81F97" w:rsidRPr="00AA4839" w:rsidRDefault="00D81F97" w:rsidP="00D81F97">
      <w:pPr>
        <w:pStyle w:val="BodyText"/>
        <w:spacing w:line="276" w:lineRule="auto"/>
        <w:jc w:val="center"/>
        <w:rPr>
          <w:b/>
          <w:bCs/>
          <w:szCs w:val="24"/>
        </w:rPr>
      </w:pPr>
      <w:r w:rsidRPr="00AA4839">
        <w:rPr>
          <w:b/>
          <w:bCs/>
          <w:szCs w:val="24"/>
        </w:rPr>
        <w:t>RĪGAS TEHNISKĀS UNIVERSITĀTES</w:t>
      </w:r>
    </w:p>
    <w:p w14:paraId="76EB4A4B" w14:textId="77777777" w:rsidR="00D81F97" w:rsidRDefault="00D81F97" w:rsidP="00D81F97">
      <w:pPr>
        <w:pStyle w:val="BodyText"/>
        <w:spacing w:line="276" w:lineRule="auto"/>
        <w:jc w:val="center"/>
        <w:rPr>
          <w:b/>
          <w:bCs/>
          <w:szCs w:val="24"/>
          <w:lang w:val="lv-LV"/>
        </w:rPr>
      </w:pPr>
      <w:r>
        <w:rPr>
          <w:b/>
          <w:bCs/>
          <w:szCs w:val="24"/>
          <w:lang w:val="lv-LV"/>
        </w:rPr>
        <w:t>IEPIRKUMA</w:t>
      </w:r>
    </w:p>
    <w:p w14:paraId="3B8E1901" w14:textId="77777777" w:rsidR="00D81F97" w:rsidRPr="000C7998" w:rsidRDefault="00D81F97" w:rsidP="00D81F97">
      <w:pPr>
        <w:spacing w:line="276" w:lineRule="auto"/>
        <w:jc w:val="center"/>
        <w:rPr>
          <w:rFonts w:cs="Times New Roman"/>
          <w:b/>
          <w:bCs/>
        </w:rPr>
      </w:pPr>
      <w:r>
        <w:rPr>
          <w:rFonts w:cs="Times New Roman"/>
          <w:b/>
          <w:bCs/>
        </w:rPr>
        <w:t>(i</w:t>
      </w:r>
      <w:r w:rsidRPr="00AA4839">
        <w:rPr>
          <w:rFonts w:cs="Times New Roman"/>
          <w:b/>
          <w:bCs/>
        </w:rPr>
        <w:t>dentifikācijas Nr. RTU-</w:t>
      </w:r>
      <w:r>
        <w:rPr>
          <w:rFonts w:cs="Times New Roman"/>
          <w:b/>
          <w:bCs/>
        </w:rPr>
        <w:t>2017/</w:t>
      </w:r>
      <w:r w:rsidR="003B067A">
        <w:rPr>
          <w:rFonts w:cs="Times New Roman"/>
          <w:b/>
          <w:bCs/>
        </w:rPr>
        <w:t>101</w:t>
      </w:r>
      <w:r>
        <w:rPr>
          <w:rFonts w:cs="Times New Roman"/>
          <w:b/>
          <w:bCs/>
        </w:rPr>
        <w:t>)</w:t>
      </w:r>
    </w:p>
    <w:p w14:paraId="55621BA5" w14:textId="77777777" w:rsidR="00D81F97" w:rsidRPr="001C2307" w:rsidRDefault="00D81F97" w:rsidP="00D81F97">
      <w:pPr>
        <w:jc w:val="center"/>
        <w:rPr>
          <w:rFonts w:cs="Times New Roman"/>
          <w:b/>
        </w:rPr>
      </w:pPr>
      <w:r w:rsidRPr="001C2307">
        <w:rPr>
          <w:rFonts w:cs="Times New Roman"/>
          <w:b/>
        </w:rPr>
        <w:t>“</w:t>
      </w:r>
      <w:r w:rsidR="00DF2157">
        <w:rPr>
          <w:rFonts w:cs="Times New Roman"/>
          <w:b/>
        </w:rPr>
        <w:t>Bezpilota lidaparāta sistēmas iegāde</w:t>
      </w:r>
      <w:r w:rsidRPr="001C2307">
        <w:rPr>
          <w:rFonts w:cs="Times New Roman"/>
          <w:b/>
        </w:rPr>
        <w:t>”</w:t>
      </w:r>
    </w:p>
    <w:p w14:paraId="2FCB7271" w14:textId="77777777" w:rsidR="00D81F97" w:rsidRPr="00AA4839" w:rsidRDefault="00D81F97" w:rsidP="00D81F97">
      <w:pPr>
        <w:jc w:val="center"/>
        <w:rPr>
          <w:rFonts w:eastAsia="Times New Roman" w:cs="Times New Roman"/>
          <w:b/>
          <w:kern w:val="0"/>
          <w:lang w:eastAsia="lv-LV"/>
        </w:rPr>
      </w:pPr>
    </w:p>
    <w:p w14:paraId="2AF2294D" w14:textId="77777777" w:rsidR="00D81F97" w:rsidRDefault="00D81F97" w:rsidP="00D81F97">
      <w:pPr>
        <w:pStyle w:val="Heading1"/>
        <w:jc w:val="center"/>
        <w:rPr>
          <w:rFonts w:cs="Times New Roman"/>
          <w:b/>
          <w:szCs w:val="24"/>
        </w:rPr>
      </w:pPr>
      <w:r>
        <w:rPr>
          <w:rFonts w:cs="Times New Roman"/>
          <w:b/>
          <w:szCs w:val="24"/>
        </w:rPr>
        <w:t>NOLIKUM</w:t>
      </w:r>
      <w:r w:rsidRPr="00AA4839">
        <w:rPr>
          <w:rFonts w:cs="Times New Roman"/>
          <w:b/>
          <w:szCs w:val="24"/>
        </w:rPr>
        <w:t>S</w:t>
      </w:r>
    </w:p>
    <w:p w14:paraId="2727370E" w14:textId="77777777" w:rsidR="00D81F97" w:rsidRDefault="00D81F97" w:rsidP="00D81F97">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677E3E3" w14:textId="77777777" w:rsidR="00D81F97" w:rsidRDefault="00D81F97" w:rsidP="00EB61ED">
      <w:pPr>
        <w:numPr>
          <w:ilvl w:val="1"/>
          <w:numId w:val="2"/>
        </w:numPr>
        <w:spacing w:after="120"/>
        <w:ind w:left="567" w:hanging="567"/>
        <w:jc w:val="both"/>
        <w:rPr>
          <w:rFonts w:cs="Times New Roman"/>
          <w:b/>
          <w:bCs/>
          <w:smallCaps/>
        </w:rPr>
      </w:pPr>
      <w:r w:rsidRPr="000C7998">
        <w:rPr>
          <w:rFonts w:cs="Times New Roman"/>
          <w:b/>
        </w:rPr>
        <w:t>Iepirkuma identifikācijas numurs</w:t>
      </w:r>
      <w:r w:rsidRPr="000C7998">
        <w:rPr>
          <w:rFonts w:cs="Times New Roman"/>
        </w:rPr>
        <w:t>: RTU-</w:t>
      </w:r>
      <w:r>
        <w:rPr>
          <w:rFonts w:cs="Times New Roman"/>
        </w:rPr>
        <w:t>2017/</w:t>
      </w:r>
      <w:r w:rsidR="00F7131A">
        <w:rPr>
          <w:rFonts w:cs="Times New Roman"/>
        </w:rPr>
        <w:t>101</w:t>
      </w:r>
      <w:r w:rsidRPr="000C7998">
        <w:rPr>
          <w:rFonts w:cs="Times New Roman"/>
        </w:rPr>
        <w:t>.</w:t>
      </w:r>
    </w:p>
    <w:p w14:paraId="606E4019" w14:textId="4C5DCFD5" w:rsidR="00DF2157" w:rsidRDefault="00D81F97" w:rsidP="00DF2157">
      <w:pPr>
        <w:numPr>
          <w:ilvl w:val="1"/>
          <w:numId w:val="2"/>
        </w:numPr>
        <w:spacing w:after="120"/>
        <w:ind w:left="567" w:hanging="567"/>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w:t>
      </w:r>
      <w:r w:rsidR="00726F1C">
        <w:rPr>
          <w:rFonts w:cs="Times New Roman"/>
        </w:rPr>
        <w:t xml:space="preserve">, LV–1658, izglītības iestādes </w:t>
      </w:r>
      <w:proofErr w:type="spellStart"/>
      <w:r w:rsidR="00726F1C">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F7131A">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009DE79C" w14:textId="77777777" w:rsidR="00DF2157" w:rsidRPr="00DF2157" w:rsidRDefault="00D81F97" w:rsidP="00DF2157">
      <w:pPr>
        <w:numPr>
          <w:ilvl w:val="1"/>
          <w:numId w:val="2"/>
        </w:numPr>
        <w:spacing w:after="120"/>
        <w:ind w:left="567" w:hanging="567"/>
        <w:jc w:val="both"/>
        <w:rPr>
          <w:rFonts w:cs="Times New Roman"/>
          <w:bCs/>
          <w:smallCaps/>
        </w:rPr>
      </w:pPr>
      <w:r w:rsidRPr="00DF2157">
        <w:rPr>
          <w:b/>
          <w:bCs/>
        </w:rPr>
        <w:t xml:space="preserve">Iepirkums – </w:t>
      </w:r>
      <w:r w:rsidR="00F6556F">
        <w:t>Publisko iepirkumu likuma 9.</w:t>
      </w:r>
      <w:r w:rsidRPr="000C7998">
        <w:t xml:space="preserve">panta kārtībā rīkots </w:t>
      </w:r>
      <w:r w:rsidRPr="00DF2157">
        <w:t xml:space="preserve">iepirkums </w:t>
      </w:r>
      <w:r w:rsidR="00DF2157" w:rsidRPr="00DF2157">
        <w:rPr>
          <w:rFonts w:cs="Times New Roman"/>
        </w:rPr>
        <w:t>“Bezpilota lidaparāta sistēmas iegāde”.</w:t>
      </w:r>
    </w:p>
    <w:p w14:paraId="44CB0E0F" w14:textId="77777777" w:rsidR="00DF2157" w:rsidRDefault="00D81F97" w:rsidP="00172551">
      <w:pPr>
        <w:numPr>
          <w:ilvl w:val="1"/>
          <w:numId w:val="2"/>
        </w:numPr>
        <w:spacing w:after="120"/>
        <w:ind w:left="567" w:hanging="567"/>
        <w:jc w:val="both"/>
        <w:rPr>
          <w:rFonts w:cs="Times New Roman"/>
          <w:b/>
          <w:bCs/>
          <w:smallCaps/>
        </w:rPr>
      </w:pPr>
      <w:r w:rsidRPr="00DF2157">
        <w:rPr>
          <w:rFonts w:cs="Times New Roman"/>
          <w:b/>
        </w:rPr>
        <w:t xml:space="preserve">Pretendents </w:t>
      </w:r>
      <w:r w:rsidRPr="00DF2157">
        <w:rPr>
          <w:rFonts w:cs="Times New Roman"/>
        </w:rPr>
        <w:t>ir piegādātājs, kurš iesniedzis piedāvājumu.</w:t>
      </w:r>
    </w:p>
    <w:p w14:paraId="3CE72CBE" w14:textId="77777777" w:rsidR="00DF2157" w:rsidRPr="00DF2157" w:rsidRDefault="00D81F97" w:rsidP="00DF2157">
      <w:pPr>
        <w:numPr>
          <w:ilvl w:val="1"/>
          <w:numId w:val="2"/>
        </w:numPr>
        <w:spacing w:after="120"/>
        <w:ind w:left="567" w:hanging="567"/>
        <w:jc w:val="both"/>
        <w:rPr>
          <w:rFonts w:cs="Times New Roman"/>
          <w:b/>
          <w:bCs/>
          <w:smallCaps/>
        </w:rPr>
      </w:pPr>
      <w:r w:rsidRPr="00DF2157">
        <w:rPr>
          <w:rFonts w:cs="Times New Roman"/>
          <w:b/>
          <w:bCs/>
          <w:color w:val="000000"/>
          <w:spacing w:val="-1"/>
        </w:rPr>
        <w:t xml:space="preserve">Komisija </w:t>
      </w:r>
      <w:r w:rsidRPr="00DF2157">
        <w:rPr>
          <w:rFonts w:cs="Times New Roman"/>
          <w:bCs/>
          <w:color w:val="000000"/>
          <w:spacing w:val="-1"/>
        </w:rPr>
        <w:t>–</w:t>
      </w:r>
      <w:r w:rsidRPr="00DF2157">
        <w:rPr>
          <w:rFonts w:cs="Times New Roman"/>
          <w:b/>
          <w:bCs/>
          <w:color w:val="000000"/>
          <w:spacing w:val="-1"/>
        </w:rPr>
        <w:t xml:space="preserve"> </w:t>
      </w:r>
      <w:r w:rsidRPr="00DF2157">
        <w:rPr>
          <w:rFonts w:cs="Times New Roman"/>
          <w:color w:val="000000"/>
          <w:spacing w:val="-1"/>
        </w:rPr>
        <w:t>RTU iepirkuma komisija, kas pilnvarota organizēt Iepirkumu</w:t>
      </w:r>
      <w:r w:rsidRPr="00DF2157">
        <w:rPr>
          <w:rFonts w:cs="Times New Roman"/>
          <w:color w:val="000000"/>
          <w:spacing w:val="-4"/>
        </w:rPr>
        <w:t>.</w:t>
      </w:r>
    </w:p>
    <w:p w14:paraId="0BAC4B6B" w14:textId="50E7027E" w:rsidR="00DF2157" w:rsidRPr="00DF2157" w:rsidRDefault="00D81F97" w:rsidP="00DF2157">
      <w:pPr>
        <w:numPr>
          <w:ilvl w:val="1"/>
          <w:numId w:val="2"/>
        </w:numPr>
        <w:spacing w:after="120"/>
        <w:ind w:left="567" w:hanging="567"/>
        <w:jc w:val="both"/>
        <w:rPr>
          <w:rFonts w:cs="Times New Roman"/>
          <w:b/>
          <w:bCs/>
          <w:smallCaps/>
        </w:rPr>
      </w:pPr>
      <w:r w:rsidRPr="00DF2157">
        <w:rPr>
          <w:b/>
          <w:bCs/>
        </w:rPr>
        <w:t xml:space="preserve">Informācija par iepirkuma priekšmetu: </w:t>
      </w:r>
      <w:r w:rsidR="00DF2157">
        <w:t>Bezpilota lidaparāta sistēmas</w:t>
      </w:r>
      <w:r w:rsidRPr="00125492">
        <w:t xml:space="preserve"> iegāde </w:t>
      </w:r>
      <w:r w:rsidR="00D65FF9">
        <w:t>mācību procesa nodrošināšanai</w:t>
      </w:r>
      <w:r w:rsidR="00DF2157">
        <w:t xml:space="preserve"> </w:t>
      </w:r>
      <w:r w:rsidRPr="00DF2157">
        <w:rPr>
          <w:rFonts w:eastAsia="Times New Roman"/>
          <w:lang w:eastAsia="lv-LV"/>
        </w:rPr>
        <w:t>(turpmāk – Piegāde)</w:t>
      </w:r>
      <w:r w:rsidRPr="00073BBE">
        <w:t>,</w:t>
      </w:r>
      <w:r w:rsidRPr="00DF2157">
        <w:rPr>
          <w:rFonts w:eastAsiaTheme="minorHAnsi"/>
        </w:rPr>
        <w:t xml:space="preserve"> </w:t>
      </w:r>
      <w:r w:rsidRPr="00073BBE">
        <w:t>saskaņā ar No</w:t>
      </w:r>
      <w:r w:rsidRPr="00E218F6">
        <w:t>likuma un Tehn</w:t>
      </w:r>
      <w:r w:rsidR="00073BBE">
        <w:t>iskās specifikācijas (Nolikuma 2</w:t>
      </w:r>
      <w:r w:rsidRPr="00E218F6">
        <w:t>.pielikums) prasībām.</w:t>
      </w:r>
      <w:r w:rsidRPr="00DF2157">
        <w:rPr>
          <w:rFonts w:eastAsia="Times New Roman"/>
          <w:lang w:eastAsia="lv-LV"/>
        </w:rPr>
        <w:t xml:space="preserve"> </w:t>
      </w:r>
    </w:p>
    <w:p w14:paraId="6BD60BE7" w14:textId="77777777" w:rsidR="008F6CEC" w:rsidRDefault="00827DD0" w:rsidP="008F6CEC">
      <w:pPr>
        <w:numPr>
          <w:ilvl w:val="1"/>
          <w:numId w:val="2"/>
        </w:numPr>
        <w:spacing w:after="120"/>
        <w:ind w:left="567" w:hanging="567"/>
        <w:jc w:val="both"/>
        <w:rPr>
          <w:rFonts w:cs="Times New Roman"/>
          <w:b/>
          <w:bCs/>
          <w:smallCaps/>
        </w:rPr>
      </w:pPr>
      <w:r w:rsidRPr="008F6CEC">
        <w:rPr>
          <w:b/>
        </w:rPr>
        <w:t>CPV kods:</w:t>
      </w:r>
      <w:r w:rsidRPr="00172551">
        <w:t xml:space="preserve"> </w:t>
      </w:r>
      <w:hyperlink r:id="rId9" w:history="1">
        <w:r w:rsidR="00DF2157">
          <w:t>347112</w:t>
        </w:r>
        <w:r w:rsidRPr="00172551">
          <w:t>00-</w:t>
        </w:r>
        <w:r w:rsidR="00DF2157">
          <w:t>6</w:t>
        </w:r>
      </w:hyperlink>
      <w:r w:rsidR="001D49A2" w:rsidRPr="00172551">
        <w:t xml:space="preserve"> </w:t>
      </w:r>
      <w:r w:rsidR="00DF2157">
        <w:t>(Bezpilota lidaparāts</w:t>
      </w:r>
      <w:r w:rsidR="008F6CEC">
        <w:t>).</w:t>
      </w:r>
    </w:p>
    <w:p w14:paraId="0D939A6D" w14:textId="77777777" w:rsidR="008F6CEC" w:rsidRPr="008F6CEC" w:rsidRDefault="008F6CEC" w:rsidP="008F6CEC">
      <w:pPr>
        <w:numPr>
          <w:ilvl w:val="1"/>
          <w:numId w:val="2"/>
        </w:numPr>
        <w:spacing w:after="120"/>
        <w:ind w:left="567" w:hanging="567"/>
        <w:jc w:val="both"/>
        <w:rPr>
          <w:rFonts w:cs="Times New Roman"/>
          <w:b/>
          <w:bCs/>
          <w:smallCaps/>
        </w:rPr>
      </w:pPr>
      <w:r w:rsidRPr="008D68BE">
        <w:rPr>
          <w:lang w:eastAsia="lv-LV"/>
        </w:rPr>
        <w:t xml:space="preserve">Iepirkuma priekšmets </w:t>
      </w:r>
      <w:r>
        <w:rPr>
          <w:lang w:eastAsia="lv-LV"/>
        </w:rPr>
        <w:t>nav</w:t>
      </w:r>
      <w:r w:rsidRPr="008D68BE">
        <w:rPr>
          <w:lang w:eastAsia="lv-LV"/>
        </w:rPr>
        <w:t xml:space="preserve"> sadalīts</w:t>
      </w:r>
      <w:r>
        <w:rPr>
          <w:lang w:eastAsia="lv-LV"/>
        </w:rPr>
        <w:t xml:space="preserve"> daļās.</w:t>
      </w:r>
    </w:p>
    <w:p w14:paraId="729804A9" w14:textId="77777777" w:rsidR="008F6CEC" w:rsidRPr="008F6CEC" w:rsidRDefault="00D81F97" w:rsidP="008F6CEC">
      <w:pPr>
        <w:numPr>
          <w:ilvl w:val="1"/>
          <w:numId w:val="2"/>
        </w:numPr>
        <w:spacing w:after="120"/>
        <w:ind w:left="567" w:hanging="567"/>
        <w:jc w:val="both"/>
        <w:rPr>
          <w:rFonts w:cs="Times New Roman"/>
          <w:b/>
          <w:bCs/>
          <w:smallCaps/>
        </w:rPr>
      </w:pPr>
      <w:r w:rsidRPr="009066DA">
        <w:rPr>
          <w:lang w:eastAsia="lv-LV"/>
        </w:rPr>
        <w:t xml:space="preserve">Iepirkums paredz </w:t>
      </w:r>
      <w:r w:rsidR="00D65EBB">
        <w:rPr>
          <w:lang w:eastAsia="lv-LV"/>
        </w:rPr>
        <w:t>Iepirkuma līguma</w:t>
      </w:r>
      <w:r w:rsidRPr="009066DA">
        <w:rPr>
          <w:lang w:eastAsia="lv-LV"/>
        </w:rPr>
        <w:t xml:space="preserve"> (turpmāk – Līgums) noslēgšanu </w:t>
      </w:r>
      <w:r w:rsidR="00585B68">
        <w:rPr>
          <w:lang w:eastAsia="lv-LV"/>
        </w:rPr>
        <w:t>ar vienu  pretendentu</w:t>
      </w:r>
      <w:r w:rsidRPr="009066DA">
        <w:rPr>
          <w:lang w:eastAsia="lv-LV"/>
        </w:rPr>
        <w:t xml:space="preserve"> </w:t>
      </w:r>
      <w:r w:rsidR="00DF2157">
        <w:rPr>
          <w:lang w:eastAsia="lv-LV"/>
        </w:rPr>
        <w:t>saskaņā ar iepirkuma līguma (turpmāk – Līgums) noteikumiem</w:t>
      </w:r>
      <w:r w:rsidR="003074BF">
        <w:rPr>
          <w:lang w:eastAsia="lv-LV"/>
        </w:rPr>
        <w:t xml:space="preserve"> </w:t>
      </w:r>
      <w:r w:rsidRPr="008F6CEC">
        <w:rPr>
          <w:spacing w:val="-7"/>
        </w:rPr>
        <w:t>(</w:t>
      </w:r>
      <w:r w:rsidR="00D65EBB" w:rsidRPr="008F6CEC">
        <w:rPr>
          <w:spacing w:val="-7"/>
        </w:rPr>
        <w:t>Līguma projekts</w:t>
      </w:r>
      <w:r w:rsidR="00906377" w:rsidRPr="008F6CEC">
        <w:rPr>
          <w:spacing w:val="-7"/>
        </w:rPr>
        <w:t xml:space="preserve"> pievienots Nolikuma 4</w:t>
      </w:r>
      <w:r w:rsidRPr="008F6CEC">
        <w:rPr>
          <w:spacing w:val="-7"/>
        </w:rPr>
        <w:t>. pielikumā).</w:t>
      </w:r>
    </w:p>
    <w:p w14:paraId="4CF7C905" w14:textId="77777777" w:rsidR="008F6CEC" w:rsidRPr="008F6CEC" w:rsidRDefault="00D65EBB" w:rsidP="008F6CEC">
      <w:pPr>
        <w:numPr>
          <w:ilvl w:val="1"/>
          <w:numId w:val="2"/>
        </w:numPr>
        <w:spacing w:after="120"/>
        <w:ind w:left="567" w:hanging="567"/>
        <w:jc w:val="both"/>
        <w:rPr>
          <w:rFonts w:cs="Times New Roman"/>
          <w:b/>
          <w:bCs/>
          <w:smallCaps/>
        </w:rPr>
      </w:pPr>
      <w:r>
        <w:t>Preces piegādes termiņš 30</w:t>
      </w:r>
      <w:r w:rsidR="00EB61ED">
        <w:t xml:space="preserve"> </w:t>
      </w:r>
      <w:r>
        <w:t>(trīsde</w:t>
      </w:r>
      <w:r w:rsidR="00DF2157">
        <w:t>s</w:t>
      </w:r>
      <w:r w:rsidR="008F6CEC">
        <w:t>mit) dienu laikā no L</w:t>
      </w:r>
      <w:r>
        <w:t>īguma noslēgšanas brīža.</w:t>
      </w:r>
    </w:p>
    <w:p w14:paraId="58E7A7F2" w14:textId="77777777" w:rsidR="008F6CEC" w:rsidRPr="008F6CEC" w:rsidRDefault="003074BF" w:rsidP="008F6CEC">
      <w:pPr>
        <w:numPr>
          <w:ilvl w:val="1"/>
          <w:numId w:val="2"/>
        </w:numPr>
        <w:spacing w:after="120"/>
        <w:ind w:left="567" w:hanging="567"/>
        <w:jc w:val="both"/>
        <w:rPr>
          <w:rFonts w:cs="Times New Roman"/>
          <w:b/>
          <w:bCs/>
          <w:smallCaps/>
        </w:rPr>
      </w:pPr>
      <w:r w:rsidRPr="008F6CEC">
        <w:rPr>
          <w:b/>
        </w:rPr>
        <w:t>Norēķinu kārtība</w:t>
      </w:r>
      <w:r w:rsidRPr="00D65EBB">
        <w:t xml:space="preserve"> ir noteikta</w:t>
      </w:r>
      <w:r w:rsidR="000B1AAF" w:rsidRPr="00D65EBB">
        <w:t xml:space="preserve"> </w:t>
      </w:r>
      <w:r w:rsidR="00D65EBB" w:rsidRPr="00D65EBB">
        <w:t>Iepirkuma līguma projektā</w:t>
      </w:r>
      <w:r w:rsidRPr="00D65EBB">
        <w:t>.</w:t>
      </w:r>
      <w:r w:rsidR="008F6CEC">
        <w:t xml:space="preserve"> </w:t>
      </w:r>
    </w:p>
    <w:p w14:paraId="4A22D4AB" w14:textId="77777777" w:rsidR="008F6CEC" w:rsidRDefault="000B1AAF" w:rsidP="008F6CEC">
      <w:pPr>
        <w:numPr>
          <w:ilvl w:val="1"/>
          <w:numId w:val="2"/>
        </w:numPr>
        <w:spacing w:after="120"/>
        <w:ind w:left="567" w:hanging="567"/>
        <w:jc w:val="both"/>
        <w:rPr>
          <w:rFonts w:cs="Times New Roman"/>
          <w:b/>
          <w:bCs/>
          <w:smallCaps/>
        </w:rPr>
      </w:pPr>
      <w:r w:rsidRPr="008F6CEC">
        <w:rPr>
          <w:rFonts w:cs="Times New Roman"/>
          <w:b/>
          <w:bCs/>
        </w:rPr>
        <w:t>Piedāvājuma izvēles kritērijs</w:t>
      </w:r>
      <w:r w:rsidRPr="00C861EC">
        <w:rPr>
          <w:rFonts w:cs="Times New Roman"/>
        </w:rPr>
        <w:t xml:space="preserve"> </w:t>
      </w:r>
      <w:r w:rsidRPr="008F6CEC">
        <w:rPr>
          <w:rFonts w:cs="Times New Roman"/>
          <w:b/>
          <w:bCs/>
        </w:rPr>
        <w:t xml:space="preserve">ir saimnieciski visizdevīgākais piedāvājums, kuru nosaka, ņemot vērā tikai viszemāko cenu (bez PVN). </w:t>
      </w:r>
    </w:p>
    <w:p w14:paraId="35457139" w14:textId="7F40D0B2" w:rsidR="008F6CEC" w:rsidRDefault="00D81F97" w:rsidP="008F6CEC">
      <w:pPr>
        <w:numPr>
          <w:ilvl w:val="1"/>
          <w:numId w:val="2"/>
        </w:numPr>
        <w:spacing w:after="120"/>
        <w:ind w:left="567" w:hanging="567"/>
        <w:jc w:val="both"/>
        <w:rPr>
          <w:rFonts w:cs="Times New Roman"/>
          <w:b/>
          <w:bCs/>
          <w:smallCaps/>
        </w:rPr>
      </w:pPr>
      <w:r w:rsidRPr="008F6CEC">
        <w:rPr>
          <w:rFonts w:cs="Times New Roman"/>
          <w:b/>
        </w:rPr>
        <w:t xml:space="preserve">Iepirkuma dokumentu saņemšanas vieta un citi nosacījumi: </w:t>
      </w:r>
      <w:r w:rsidRPr="008F6CEC">
        <w:rPr>
          <w:rFonts w:cs="Times New Roman"/>
        </w:rPr>
        <w:t xml:space="preserve">Ieinteresētie piegādātāji līdz </w:t>
      </w:r>
      <w:r w:rsidR="009066DA" w:rsidRPr="008F6CEC">
        <w:rPr>
          <w:rFonts w:cs="Times New Roman"/>
          <w:b/>
        </w:rPr>
        <w:t xml:space="preserve">2017. gada </w:t>
      </w:r>
      <w:r w:rsidR="00E11464">
        <w:rPr>
          <w:rFonts w:cs="Times New Roman"/>
          <w:b/>
        </w:rPr>
        <w:t>31</w:t>
      </w:r>
      <w:r w:rsidR="000B1AAF" w:rsidRPr="008F6CEC">
        <w:rPr>
          <w:rFonts w:cs="Times New Roman"/>
          <w:b/>
        </w:rPr>
        <w:t>.</w:t>
      </w:r>
      <w:r w:rsidR="008F6CEC">
        <w:rPr>
          <w:rFonts w:cs="Times New Roman"/>
          <w:b/>
        </w:rPr>
        <w:t>oktobrim</w:t>
      </w:r>
      <w:r w:rsidRPr="008F6CEC">
        <w:rPr>
          <w:rFonts w:cs="Times New Roman"/>
          <w:b/>
        </w:rPr>
        <w:t xml:space="preserve"> plkst. 10:00</w:t>
      </w:r>
      <w:r w:rsidRPr="008F6CEC">
        <w:rPr>
          <w:rFonts w:cs="Times New Roman"/>
        </w:rPr>
        <w:t xml:space="preserve"> var iepazīties ar Iepirkuma Nolikumu un lejupielādēt to RTU </w:t>
      </w:r>
      <w:r w:rsidR="00CA4A81" w:rsidRPr="008F6CEC">
        <w:rPr>
          <w:rFonts w:cs="Times New Roman"/>
        </w:rPr>
        <w:t>tīmekļvietnes</w:t>
      </w:r>
      <w:r w:rsidRPr="008F6CEC">
        <w:rPr>
          <w:rFonts w:cs="Times New Roman"/>
        </w:rPr>
        <w:t xml:space="preserve"> (</w:t>
      </w:r>
      <w:hyperlink r:id="rId10" w:history="1">
        <w:r w:rsidRPr="008F6CEC">
          <w:rPr>
            <w:rStyle w:val="Hyperlink"/>
            <w:rFonts w:cs="Times New Roman"/>
            <w:color w:val="000000"/>
          </w:rPr>
          <w:t>www.rtu.lv</w:t>
        </w:r>
      </w:hyperlink>
      <w:r w:rsidRPr="008F6CEC">
        <w:rPr>
          <w:rStyle w:val="Hyperlink"/>
          <w:rFonts w:cs="Times New Roman"/>
          <w:color w:val="000000"/>
        </w:rPr>
        <w:t>)</w:t>
      </w:r>
      <w:r w:rsidRPr="008F6CEC">
        <w:rPr>
          <w:rFonts w:cs="Times New Roman"/>
          <w:color w:val="000000"/>
        </w:rPr>
        <w:t xml:space="preserve"> </w:t>
      </w:r>
      <w:r w:rsidRPr="008F6CEC">
        <w:rPr>
          <w:rFonts w:cs="Times New Roman"/>
        </w:rPr>
        <w:t>sadaļā „</w:t>
      </w:r>
      <w:r w:rsidR="00F7131A" w:rsidRPr="008F6CEC">
        <w:rPr>
          <w:rFonts w:cs="Times New Roman"/>
        </w:rPr>
        <w:t>Publiskie i</w:t>
      </w:r>
      <w:r w:rsidRPr="008F6CEC">
        <w:rPr>
          <w:rFonts w:cs="Times New Roman"/>
        </w:rPr>
        <w:t xml:space="preserve">epirkumi” vai RTU Iepirkumu nodaļā Rīgā, Kaļķu ielā 1, 322.kabinetā darba dienās laikā no plkst. 8:30 līdz plkst. 17:00. </w:t>
      </w:r>
    </w:p>
    <w:p w14:paraId="44156E06" w14:textId="77777777" w:rsidR="008F6CEC" w:rsidRPr="008F6CEC" w:rsidRDefault="00D81F97" w:rsidP="008F6CEC">
      <w:pPr>
        <w:numPr>
          <w:ilvl w:val="1"/>
          <w:numId w:val="2"/>
        </w:numPr>
        <w:spacing w:after="120"/>
        <w:ind w:left="567" w:hanging="567"/>
        <w:jc w:val="both"/>
        <w:rPr>
          <w:rFonts w:cs="Times New Roman"/>
          <w:b/>
          <w:bCs/>
          <w:smallCaps/>
        </w:rPr>
      </w:pPr>
      <w:r>
        <w:t>Pasūtītāja kontaktpersona, kura ir tiesīga Iepirkuma norises gaitā sniegt organizatoriska rakstura informāciju par Nolikumu:</w:t>
      </w:r>
      <w:r w:rsidRPr="00AA4839">
        <w:t xml:space="preserve"> RTU Iepirkumu nodaļas </w:t>
      </w:r>
      <w:r w:rsidR="00F6556F">
        <w:t>vecākā</w:t>
      </w:r>
      <w:r>
        <w:t xml:space="preserve"> </w:t>
      </w:r>
      <w:r w:rsidR="00F6556F">
        <w:t>iepirkumu speciālis</w:t>
      </w:r>
      <w:r w:rsidR="009066DA">
        <w:t>t</w:t>
      </w:r>
      <w:r w:rsidR="00F6556F">
        <w:t>e</w:t>
      </w:r>
      <w:r w:rsidRPr="00AA4839">
        <w:t xml:space="preserve"> </w:t>
      </w:r>
      <w:r w:rsidR="00F6556F">
        <w:t>Iveta Benga, tālrunis: 67089</w:t>
      </w:r>
      <w:r>
        <w:t>76</w:t>
      </w:r>
      <w:r w:rsidR="00F6556F">
        <w:t>7</w:t>
      </w:r>
      <w:r w:rsidRPr="00AA4839">
        <w:t xml:space="preserve">, e-pasts: </w:t>
      </w:r>
      <w:hyperlink r:id="rId11" w:history="1">
        <w:r w:rsidR="00F6556F" w:rsidRPr="00520865">
          <w:rPr>
            <w:rStyle w:val="Hyperlink"/>
          </w:rPr>
          <w:t>iveta.benga@rtu.lv</w:t>
        </w:r>
      </w:hyperlink>
      <w:r w:rsidRPr="00AA4839">
        <w:t>, fakss: 67089710.</w:t>
      </w:r>
    </w:p>
    <w:p w14:paraId="052ABF9D" w14:textId="77777777" w:rsidR="00D81F97" w:rsidRPr="008F6CEC" w:rsidRDefault="00D81F97" w:rsidP="008F6CEC">
      <w:pPr>
        <w:numPr>
          <w:ilvl w:val="1"/>
          <w:numId w:val="2"/>
        </w:numPr>
        <w:spacing w:after="120"/>
        <w:ind w:left="567" w:hanging="567"/>
        <w:jc w:val="both"/>
        <w:rPr>
          <w:rFonts w:cs="Times New Roman"/>
          <w:b/>
          <w:bCs/>
          <w:smallCaps/>
        </w:rPr>
      </w:pPr>
      <w:r w:rsidRPr="00F77E00">
        <w:t>Papildu informācijas pieprasīšana un sniegšana</w:t>
      </w:r>
      <w:r w:rsidRPr="00D44E6C">
        <w:t>:</w:t>
      </w:r>
    </w:p>
    <w:p w14:paraId="54059EEF" w14:textId="77777777" w:rsidR="00C861EC" w:rsidRPr="00172551" w:rsidRDefault="00172551" w:rsidP="00172551">
      <w:pPr>
        <w:tabs>
          <w:tab w:val="left" w:pos="993"/>
        </w:tabs>
        <w:spacing w:after="120"/>
        <w:ind w:left="709" w:hanging="709"/>
        <w:jc w:val="both"/>
        <w:rPr>
          <w:rFonts w:cs="Times New Roman"/>
          <w:spacing w:val="-7"/>
        </w:rPr>
      </w:pPr>
      <w:r>
        <w:rPr>
          <w:rFonts w:cs="Times New Roman"/>
        </w:rPr>
        <w:lastRenderedPageBreak/>
        <w:t xml:space="preserve">1.15.1. </w:t>
      </w:r>
      <w:r w:rsidR="00D81F97" w:rsidRPr="00172551">
        <w:rPr>
          <w:rFonts w:cs="Times New Roman"/>
        </w:rPr>
        <w:t>Ja ieinteresētais piegādātājs ir laikus pieprasījis papildu informāciju par Iepirkumā iekļautajām prasībām, Pasūtītāj</w:t>
      </w:r>
      <w:r w:rsidR="000B1AAF" w:rsidRPr="00172551">
        <w:rPr>
          <w:rFonts w:cs="Times New Roman"/>
        </w:rPr>
        <w:t>s to sniedz triju darbdienu laikā, bet ne vēlāk kā četras dienas pirms piedāvājumu iesniegšanas termiņa beigām.</w:t>
      </w:r>
    </w:p>
    <w:p w14:paraId="76AF19CD" w14:textId="77777777" w:rsidR="00EB61ED" w:rsidRPr="00172551" w:rsidRDefault="00172551" w:rsidP="00172551">
      <w:pPr>
        <w:tabs>
          <w:tab w:val="left" w:pos="993"/>
        </w:tabs>
        <w:spacing w:after="120"/>
        <w:ind w:left="709" w:hanging="709"/>
        <w:jc w:val="both"/>
        <w:rPr>
          <w:rFonts w:cs="Times New Roman"/>
          <w:spacing w:val="-7"/>
        </w:rPr>
      </w:pPr>
      <w:r>
        <w:rPr>
          <w:rFonts w:cs="Times New Roman"/>
        </w:rPr>
        <w:t xml:space="preserve">1.15.2. </w:t>
      </w:r>
      <w:r w:rsidR="00D81F97" w:rsidRPr="00172551">
        <w:rPr>
          <w:rFonts w:cs="Times New Roman"/>
        </w:rPr>
        <w:t>Ieinteresētie piegādātāji pieprasījumus par paskaidrojumiem iesniedz rakstiskā veidā pa e-pastu (</w:t>
      </w:r>
      <w:hyperlink r:id="rId12" w:history="1">
        <w:r w:rsidR="00F6556F" w:rsidRPr="00172551">
          <w:rPr>
            <w:rStyle w:val="Hyperlink"/>
            <w:rFonts w:cs="Times New Roman"/>
          </w:rPr>
          <w:t>iveta.benga@rtu.lv</w:t>
        </w:r>
      </w:hyperlink>
      <w:r w:rsidR="00D81F97" w:rsidRPr="00172551">
        <w:rPr>
          <w:rFonts w:cs="Times New Roman"/>
        </w:rPr>
        <w:t xml:space="preserve"> ) vai pa faksu (67089710), vienlaikus dokumenta oriģinālu nosūtot pa pastu uz adresi Kaļķu ielā 1 – 322, Rīgā, LV-1658, izņemot, ja informācijas pieprasījums nosūtīts elektroniski, izmantojot drošu elektronisko parakstu.</w:t>
      </w:r>
    </w:p>
    <w:p w14:paraId="367DCBA7" w14:textId="77777777" w:rsidR="008F6CEC" w:rsidRPr="008F6CEC" w:rsidRDefault="00D81F97" w:rsidP="008F6CEC">
      <w:pPr>
        <w:numPr>
          <w:ilvl w:val="1"/>
          <w:numId w:val="2"/>
        </w:numPr>
        <w:spacing w:after="120"/>
        <w:ind w:left="567" w:hanging="567"/>
        <w:jc w:val="both"/>
        <w:rPr>
          <w:spacing w:val="-7"/>
        </w:rPr>
      </w:pPr>
      <w:r w:rsidRPr="00C861EC">
        <w:t xml:space="preserve">Papildu informāciju, atbildes uz jautājumiem, kā arī citu informāciju, kas saistīta ar Iepirkumu, Pasūtītājs publicē savas </w:t>
      </w:r>
      <w:r w:rsidR="00C861EC">
        <w:t xml:space="preserve">tīmekļvietnes </w:t>
      </w:r>
      <w:r w:rsidRPr="00C861EC">
        <w:t>(</w:t>
      </w:r>
      <w:hyperlink r:id="rId13" w:history="1">
        <w:r w:rsidRPr="00C861EC">
          <w:rPr>
            <w:rStyle w:val="Hyperlink"/>
          </w:rPr>
          <w:t>www.rtu.lv</w:t>
        </w:r>
      </w:hyperlink>
      <w:r w:rsidR="00C861EC">
        <w:t>) sadaļā „</w:t>
      </w:r>
      <w:r w:rsidR="008F6CEC">
        <w:t xml:space="preserve">Publiskie </w:t>
      </w:r>
      <w:r w:rsidR="00C861EC">
        <w:t>Iepirkumi”.</w:t>
      </w:r>
    </w:p>
    <w:p w14:paraId="12FA9B04" w14:textId="77777777" w:rsidR="008F6CEC" w:rsidRPr="008F6CEC" w:rsidRDefault="00D81F97" w:rsidP="008F6CEC">
      <w:pPr>
        <w:numPr>
          <w:ilvl w:val="1"/>
          <w:numId w:val="2"/>
        </w:numPr>
        <w:spacing w:after="120"/>
        <w:ind w:left="567" w:hanging="567"/>
        <w:jc w:val="both"/>
        <w:rPr>
          <w:spacing w:val="-7"/>
        </w:rPr>
      </w:pPr>
      <w:r w:rsidRPr="00C861EC">
        <w:t xml:space="preserve">Piegādātājam ir pienākums sekot informācijai, kas tiks publicēta Pasūtītāja </w:t>
      </w:r>
      <w:r w:rsidR="00C861EC" w:rsidRPr="00C861EC">
        <w:t xml:space="preserve">tīmekļvietnē </w:t>
      </w:r>
      <w:r w:rsidRPr="00C861EC">
        <w:t>(</w:t>
      </w:r>
      <w:hyperlink r:id="rId14" w:history="1">
        <w:r w:rsidRPr="008F6CEC">
          <w:rPr>
            <w:rStyle w:val="Hyperlink"/>
            <w:color w:val="000000"/>
          </w:rPr>
          <w:t>www.rtu.lv</w:t>
        </w:r>
      </w:hyperlink>
      <w:r w:rsidRPr="008F6CEC">
        <w:rPr>
          <w:rStyle w:val="Hyperlink"/>
          <w:color w:val="000000"/>
        </w:rPr>
        <w:t>)</w:t>
      </w:r>
      <w:r w:rsidRPr="00C861EC">
        <w:t xml:space="preserve"> saistībā ar Iepirkumu. </w:t>
      </w:r>
    </w:p>
    <w:p w14:paraId="331997A9" w14:textId="77777777" w:rsidR="008F6CEC" w:rsidRPr="008F6CEC" w:rsidRDefault="00D81F97" w:rsidP="008F6CEC">
      <w:pPr>
        <w:numPr>
          <w:ilvl w:val="1"/>
          <w:numId w:val="2"/>
        </w:numPr>
        <w:spacing w:after="120"/>
        <w:ind w:left="567" w:hanging="567"/>
        <w:jc w:val="both"/>
        <w:rPr>
          <w:spacing w:val="-7"/>
        </w:rPr>
      </w:pPr>
      <w:r w:rsidRPr="00C861EC">
        <w:t>Iepirkuma komisijas, piegādātāju un Pretendentu tiesības un pienākumi ir noteikti atbilstoši Publisko iepirkumu likumam.</w:t>
      </w:r>
    </w:p>
    <w:p w14:paraId="77DBF280" w14:textId="77777777" w:rsidR="00D81F97" w:rsidRPr="00E11464" w:rsidRDefault="00D81F97" w:rsidP="008F6CEC">
      <w:pPr>
        <w:numPr>
          <w:ilvl w:val="1"/>
          <w:numId w:val="2"/>
        </w:numPr>
        <w:spacing w:after="120"/>
        <w:ind w:left="567" w:hanging="567"/>
        <w:jc w:val="both"/>
        <w:rPr>
          <w:spacing w:val="-7"/>
        </w:rPr>
      </w:pPr>
      <w:r w:rsidRPr="00C861EC">
        <w:t>Katrs Pretendents ir tiesīgs iesniegt vienu piedāvājuma variantu.</w:t>
      </w:r>
    </w:p>
    <w:p w14:paraId="4BF31CF9" w14:textId="77777777" w:rsidR="00E11464" w:rsidRPr="008F6CEC" w:rsidRDefault="00E11464" w:rsidP="00E11464">
      <w:pPr>
        <w:spacing w:after="120"/>
        <w:ind w:left="567"/>
        <w:jc w:val="both"/>
        <w:rPr>
          <w:spacing w:val="-7"/>
        </w:rPr>
      </w:pPr>
    </w:p>
    <w:p w14:paraId="48AB5BB1" w14:textId="77777777" w:rsidR="00D81F97" w:rsidRPr="00AA4839" w:rsidRDefault="00D81F97" w:rsidP="00D81F97">
      <w:pPr>
        <w:pStyle w:val="BodyText"/>
        <w:numPr>
          <w:ilvl w:val="0"/>
          <w:numId w:val="2"/>
        </w:numPr>
        <w:spacing w:before="120" w:after="240"/>
        <w:ind w:hanging="568"/>
        <w:jc w:val="center"/>
        <w:rPr>
          <w:b/>
          <w:caps/>
          <w:szCs w:val="24"/>
        </w:rPr>
      </w:pPr>
      <w:r w:rsidRPr="00AA4839">
        <w:rPr>
          <w:b/>
          <w:caps/>
          <w:szCs w:val="24"/>
          <w:lang w:val="lv-LV"/>
        </w:rPr>
        <w:t>PIEDĀVĀJUMA IESNIEGŠANAS VIETA, DATUMS UN KĀRTĪBA</w:t>
      </w:r>
    </w:p>
    <w:p w14:paraId="70E969F8" w14:textId="77777777" w:rsidR="00D81F97" w:rsidRPr="00AA4839" w:rsidRDefault="00D81F97" w:rsidP="00EB61ED">
      <w:pPr>
        <w:pStyle w:val="BodyText"/>
        <w:numPr>
          <w:ilvl w:val="1"/>
          <w:numId w:val="2"/>
        </w:numPr>
        <w:spacing w:before="120" w:after="120"/>
        <w:ind w:left="567" w:hanging="568"/>
        <w:rPr>
          <w:szCs w:val="24"/>
        </w:rPr>
      </w:pPr>
      <w:r w:rsidRPr="0025353C">
        <w:rPr>
          <w:szCs w:val="24"/>
          <w:lang w:val="lv-LV"/>
        </w:rPr>
        <w:t xml:space="preserve">Piedāvājums jāiesniedz personīgi vai ar pasta sūtījumu līdz </w:t>
      </w:r>
      <w:r w:rsidRPr="0025353C">
        <w:rPr>
          <w:b/>
        </w:rPr>
        <w:t xml:space="preserve">2017. </w:t>
      </w:r>
      <w:r w:rsidR="00832411">
        <w:rPr>
          <w:b/>
        </w:rPr>
        <w:t>g</w:t>
      </w:r>
      <w:r w:rsidRPr="0025353C">
        <w:rPr>
          <w:b/>
        </w:rPr>
        <w:t>ada</w:t>
      </w:r>
      <w:r w:rsidR="00BD3788">
        <w:rPr>
          <w:b/>
          <w:lang w:val="lv-LV"/>
        </w:rPr>
        <w:t xml:space="preserve"> </w:t>
      </w:r>
      <w:r w:rsidR="00E11464">
        <w:rPr>
          <w:b/>
          <w:lang w:val="lv-LV"/>
        </w:rPr>
        <w:t>31</w:t>
      </w:r>
      <w:r w:rsidR="00832411">
        <w:rPr>
          <w:b/>
          <w:lang w:val="lv-LV"/>
        </w:rPr>
        <w:t xml:space="preserve">. </w:t>
      </w:r>
      <w:r w:rsidR="00E11464">
        <w:rPr>
          <w:b/>
          <w:szCs w:val="24"/>
          <w:lang w:val="lv-LV"/>
        </w:rPr>
        <w:t>oktobrim</w:t>
      </w:r>
      <w:r w:rsidR="00C861EC">
        <w:rPr>
          <w:b/>
          <w:szCs w:val="24"/>
          <w:lang w:val="lv-LV"/>
        </w:rPr>
        <w:t xml:space="preserve">          </w:t>
      </w:r>
      <w:r w:rsidRPr="0025353C">
        <w:rPr>
          <w:b/>
          <w:szCs w:val="24"/>
          <w:lang w:val="lv-LV"/>
        </w:rPr>
        <w:t>plkst.</w:t>
      </w:r>
      <w:r w:rsidRPr="0025353C">
        <w:rPr>
          <w:szCs w:val="24"/>
          <w:lang w:val="lv-LV"/>
        </w:rPr>
        <w:t xml:space="preserve"> </w:t>
      </w:r>
      <w:r w:rsidRPr="0025353C">
        <w:rPr>
          <w:b/>
          <w:szCs w:val="24"/>
          <w:lang w:val="lv-LV"/>
        </w:rPr>
        <w:t xml:space="preserve">10:00 </w:t>
      </w:r>
      <w:r w:rsidRPr="0025353C">
        <w:rPr>
          <w:szCs w:val="24"/>
          <w:lang w:val="lv-LV"/>
        </w:rPr>
        <w:t>Rīgas Tehniskās universitātes Iepirkumu nodaļai, Kaļķu ielā 1 - 322</w:t>
      </w:r>
      <w:r w:rsidRPr="00AA4839">
        <w:rPr>
          <w:szCs w:val="24"/>
          <w:lang w:val="lv-LV"/>
        </w:rPr>
        <w:t>, Rīgā, LV-1658.</w:t>
      </w:r>
    </w:p>
    <w:p w14:paraId="459332AC" w14:textId="77777777" w:rsidR="00D81F97" w:rsidRPr="00AA4839" w:rsidRDefault="00D81F97" w:rsidP="00EB61ED">
      <w:pPr>
        <w:pStyle w:val="BodyText"/>
        <w:numPr>
          <w:ilvl w:val="1"/>
          <w:numId w:val="2"/>
        </w:numPr>
        <w:spacing w:before="120" w:after="12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3B0BD9C2" w14:textId="77777777" w:rsidR="00D81F97" w:rsidRPr="00AA4839" w:rsidRDefault="00D81F97" w:rsidP="00EB61ED">
      <w:pPr>
        <w:pStyle w:val="BodyText"/>
        <w:numPr>
          <w:ilvl w:val="1"/>
          <w:numId w:val="2"/>
        </w:numPr>
        <w:spacing w:before="120" w:after="12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50ADC92F" w14:textId="77777777" w:rsidR="00D81F97" w:rsidRPr="00AA4839" w:rsidRDefault="00D81F97" w:rsidP="00EB61ED">
      <w:pPr>
        <w:pStyle w:val="BodyText"/>
        <w:numPr>
          <w:ilvl w:val="1"/>
          <w:numId w:val="2"/>
        </w:numPr>
        <w:spacing w:before="120" w:after="12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360BE485" w14:textId="77777777" w:rsidR="00D81F97" w:rsidRPr="00AA4839" w:rsidRDefault="00D81F97" w:rsidP="00EB61ED">
      <w:pPr>
        <w:pStyle w:val="BodyText"/>
        <w:numPr>
          <w:ilvl w:val="1"/>
          <w:numId w:val="2"/>
        </w:numPr>
        <w:spacing w:after="12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014A90FF" w14:textId="77777777" w:rsidR="00D81F97" w:rsidRPr="00AA4839" w:rsidRDefault="00D81F97" w:rsidP="00EB61ED">
      <w:pPr>
        <w:pStyle w:val="BodyText"/>
        <w:numPr>
          <w:ilvl w:val="1"/>
          <w:numId w:val="2"/>
        </w:numPr>
        <w:tabs>
          <w:tab w:val="left" w:pos="540"/>
        </w:tabs>
        <w:spacing w:after="12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24A92F7A" w14:textId="77777777" w:rsidR="00EB61ED" w:rsidRPr="00C861EC" w:rsidRDefault="00D81F97" w:rsidP="00EB61ED">
      <w:pPr>
        <w:pStyle w:val="BodyText"/>
        <w:numPr>
          <w:ilvl w:val="1"/>
          <w:numId w:val="2"/>
        </w:numPr>
        <w:spacing w:before="120" w:after="12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w:t>
      </w:r>
      <w:r>
        <w:rPr>
          <w:szCs w:val="24"/>
          <w:lang w:val="lv-LV"/>
        </w:rPr>
        <w:t>ē</w:t>
      </w:r>
      <w:r w:rsidRPr="00AA4839">
        <w:rPr>
          <w:szCs w:val="24"/>
          <w:lang w:val="lv-LV"/>
        </w:rPr>
        <w:t xml:space="preserve"> nav paredzēta.</w:t>
      </w:r>
    </w:p>
    <w:p w14:paraId="098F0E93" w14:textId="77777777" w:rsidR="00D81F97" w:rsidRPr="00AA4839" w:rsidRDefault="00D81F97" w:rsidP="00D81F97">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02EE5AC" w14:textId="77777777" w:rsidR="00EB61ED" w:rsidRDefault="0085474A" w:rsidP="00172551">
      <w:pPr>
        <w:pStyle w:val="Style1"/>
      </w:pPr>
      <w:r>
        <w:t xml:space="preserve">3.1. </w:t>
      </w:r>
      <w:r w:rsidR="00D81F97" w:rsidRPr="00AA4839">
        <w:t>Visiem dokumentiem jābūt latviešu valodā. Citās valodās iesniegtajiem dokumentiem jāpievieno Pretendenta vai tulka apliecināts tulkojums latviešu valodā.</w:t>
      </w:r>
      <w:r w:rsidR="00D81F97">
        <w:t xml:space="preserve"> </w:t>
      </w:r>
      <w:r w:rsidR="00D81F97"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322DC586" w14:textId="77777777" w:rsidR="00D81F97" w:rsidRPr="00EB61ED" w:rsidRDefault="0085474A" w:rsidP="00172551">
      <w:pPr>
        <w:pStyle w:val="Style1"/>
      </w:pPr>
      <w:r>
        <w:t xml:space="preserve">3.2. </w:t>
      </w:r>
      <w:r w:rsidR="00D81F97" w:rsidRPr="00EB61ED">
        <w:t>Piedāvājums sastāv no viena sējuma. Piedāvājuma dokumenti jāsakārto šādā secībā:</w:t>
      </w:r>
    </w:p>
    <w:p w14:paraId="20FF7328" w14:textId="77777777" w:rsidR="00D81F97" w:rsidRDefault="00EB61ED" w:rsidP="00516061">
      <w:pPr>
        <w:pStyle w:val="BodyText"/>
        <w:spacing w:after="120"/>
        <w:ind w:left="720"/>
        <w:rPr>
          <w:szCs w:val="24"/>
        </w:rPr>
      </w:pPr>
      <w:r>
        <w:rPr>
          <w:szCs w:val="24"/>
          <w:lang w:val="lv-LV"/>
        </w:rPr>
        <w:lastRenderedPageBreak/>
        <w:t xml:space="preserve">3.2.1. </w:t>
      </w:r>
      <w:r w:rsidR="00D81F97" w:rsidRPr="00AA4839">
        <w:rPr>
          <w:szCs w:val="24"/>
        </w:rPr>
        <w:t>Kvalifikācijas dokumenti, kuriem pievienota Pieteikuma vēstule</w:t>
      </w:r>
      <w:r w:rsidR="00D81F97">
        <w:rPr>
          <w:szCs w:val="24"/>
          <w:lang w:val="lv-LV"/>
        </w:rPr>
        <w:t xml:space="preserve"> Iepirkumam</w:t>
      </w:r>
      <w:r w:rsidR="00D81F97" w:rsidRPr="00AA4839">
        <w:rPr>
          <w:szCs w:val="24"/>
        </w:rPr>
        <w:t xml:space="preserve"> (</w:t>
      </w:r>
      <w:r w:rsidR="00D81F97">
        <w:rPr>
          <w:szCs w:val="24"/>
        </w:rPr>
        <w:t>Nolikum</w:t>
      </w:r>
      <w:r w:rsidR="00D81F97" w:rsidRPr="00AA4839">
        <w:rPr>
          <w:szCs w:val="24"/>
        </w:rPr>
        <w:t xml:space="preserve">a </w:t>
      </w:r>
      <w:r w:rsidR="00D81F97">
        <w:rPr>
          <w:szCs w:val="24"/>
          <w:lang w:val="lv-LV"/>
        </w:rPr>
        <w:t>1. pielikumā</w:t>
      </w:r>
      <w:r w:rsidR="00D81F97" w:rsidRPr="00AA4839">
        <w:rPr>
          <w:szCs w:val="24"/>
        </w:rPr>
        <w:t xml:space="preserve"> – Pieteikuma vēstules forma);</w:t>
      </w:r>
    </w:p>
    <w:p w14:paraId="02F19855" w14:textId="77777777" w:rsidR="00D81F97" w:rsidRDefault="00EB61ED" w:rsidP="00516061">
      <w:pPr>
        <w:pStyle w:val="BodyText"/>
        <w:spacing w:after="120"/>
        <w:ind w:left="720"/>
        <w:rPr>
          <w:szCs w:val="24"/>
          <w:lang w:val="lv-LV"/>
        </w:rPr>
      </w:pPr>
      <w:r>
        <w:rPr>
          <w:szCs w:val="24"/>
          <w:lang w:val="lv-LV"/>
        </w:rPr>
        <w:t xml:space="preserve">3.2.2. </w:t>
      </w:r>
      <w:r w:rsidR="00D81F97" w:rsidRPr="00AA4839">
        <w:rPr>
          <w:szCs w:val="24"/>
        </w:rPr>
        <w:t>Tehniskais piedāvājums (</w:t>
      </w:r>
      <w:r w:rsidR="00D81F97">
        <w:rPr>
          <w:szCs w:val="24"/>
        </w:rPr>
        <w:t>Nolikum</w:t>
      </w:r>
      <w:r w:rsidR="00D81F97" w:rsidRPr="00AA4839">
        <w:rPr>
          <w:szCs w:val="24"/>
        </w:rPr>
        <w:t xml:space="preserve">a </w:t>
      </w:r>
      <w:r w:rsidR="00D92C88">
        <w:rPr>
          <w:szCs w:val="24"/>
          <w:lang w:val="lv-LV"/>
        </w:rPr>
        <w:t>2.</w:t>
      </w:r>
      <w:r w:rsidR="00D81F97" w:rsidRPr="00AA4839">
        <w:rPr>
          <w:szCs w:val="24"/>
        </w:rPr>
        <w:t>pielikum</w:t>
      </w:r>
      <w:r w:rsidR="00D81F97" w:rsidRPr="00AA4839">
        <w:rPr>
          <w:szCs w:val="24"/>
          <w:lang w:val="lv-LV"/>
        </w:rPr>
        <w:t>ā - Pasūtītāja tehniskā specifi</w:t>
      </w:r>
      <w:r w:rsidR="00D81F97">
        <w:rPr>
          <w:szCs w:val="24"/>
          <w:lang w:val="lv-LV"/>
        </w:rPr>
        <w:t>kācija (Pretendenta tehniskā piedāvājuma forma</w:t>
      </w:r>
      <w:r w:rsidR="00D81F97" w:rsidRPr="00AA4839">
        <w:rPr>
          <w:szCs w:val="24"/>
          <w:lang w:val="lv-LV"/>
        </w:rPr>
        <w:t>)</w:t>
      </w:r>
      <w:r w:rsidR="00D81F97">
        <w:rPr>
          <w:szCs w:val="24"/>
          <w:lang w:val="lv-LV"/>
        </w:rPr>
        <w:t>);</w:t>
      </w:r>
    </w:p>
    <w:p w14:paraId="096D9D58" w14:textId="77777777" w:rsidR="00D92C88" w:rsidRPr="00D92C88" w:rsidRDefault="00D92C88" w:rsidP="00D92C88">
      <w:pPr>
        <w:pStyle w:val="BodyText"/>
        <w:spacing w:after="120"/>
        <w:ind w:left="720"/>
        <w:rPr>
          <w:szCs w:val="24"/>
          <w:lang w:val="lv-LV"/>
        </w:rPr>
      </w:pPr>
      <w:r>
        <w:rPr>
          <w:szCs w:val="24"/>
          <w:lang w:val="lv-LV"/>
        </w:rPr>
        <w:t>3.2.3. Finanšu</w:t>
      </w:r>
      <w:r w:rsidRPr="00AA4839">
        <w:rPr>
          <w:szCs w:val="24"/>
        </w:rPr>
        <w:t xml:space="preserve"> piedāvājums (</w:t>
      </w:r>
      <w:r>
        <w:rPr>
          <w:szCs w:val="24"/>
        </w:rPr>
        <w:t>Nolikum</w:t>
      </w:r>
      <w:r w:rsidRPr="00AA4839">
        <w:rPr>
          <w:szCs w:val="24"/>
        </w:rPr>
        <w:t xml:space="preserve">a </w:t>
      </w:r>
      <w:r>
        <w:rPr>
          <w:szCs w:val="24"/>
          <w:lang w:val="lv-LV"/>
        </w:rPr>
        <w:t xml:space="preserve">3. </w:t>
      </w:r>
      <w:r w:rsidRPr="00AA4839">
        <w:rPr>
          <w:szCs w:val="24"/>
        </w:rPr>
        <w:t>pielikum</w:t>
      </w:r>
      <w:r>
        <w:rPr>
          <w:szCs w:val="24"/>
          <w:lang w:val="lv-LV"/>
        </w:rPr>
        <w:t>ā - Pretendenta finanšu piedāvājuma forma);</w:t>
      </w:r>
    </w:p>
    <w:p w14:paraId="4D39EFBE" w14:textId="77777777" w:rsidR="00D81F97" w:rsidRPr="00AA4839" w:rsidRDefault="00D81F97" w:rsidP="00516061">
      <w:pPr>
        <w:pStyle w:val="BodyText"/>
        <w:numPr>
          <w:ilvl w:val="1"/>
          <w:numId w:val="2"/>
        </w:numPr>
        <w:spacing w:after="12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42AF3464" w14:textId="77777777" w:rsidR="00D81F97" w:rsidRPr="00AA4839" w:rsidRDefault="00D81F97" w:rsidP="00516061">
      <w:pPr>
        <w:pStyle w:val="ListParagraph"/>
        <w:numPr>
          <w:ilvl w:val="1"/>
          <w:numId w:val="2"/>
        </w:numPr>
        <w:spacing w:before="120" w:after="12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5679ABDB" w14:textId="77777777" w:rsidR="00D81F97" w:rsidRPr="00AA4839" w:rsidRDefault="00D81F97" w:rsidP="00516061">
      <w:pPr>
        <w:pStyle w:val="BodyText"/>
        <w:numPr>
          <w:ilvl w:val="1"/>
          <w:numId w:val="2"/>
        </w:numPr>
        <w:spacing w:after="12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14C2CDFF" w14:textId="77777777" w:rsidR="00D81F97" w:rsidRPr="00AA4839" w:rsidRDefault="00D81F97" w:rsidP="00516061">
      <w:pPr>
        <w:pStyle w:val="BodyText"/>
        <w:numPr>
          <w:ilvl w:val="1"/>
          <w:numId w:val="2"/>
        </w:numPr>
        <w:spacing w:before="120" w:after="12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81F97" w:rsidRPr="00AA4839" w14:paraId="7A9F82B6" w14:textId="77777777" w:rsidTr="001C00F1">
        <w:trPr>
          <w:trHeight w:val="2845"/>
        </w:trPr>
        <w:tc>
          <w:tcPr>
            <w:tcW w:w="8494" w:type="dxa"/>
            <w:tcBorders>
              <w:top w:val="single" w:sz="4" w:space="0" w:color="auto"/>
              <w:left w:val="single" w:sz="4" w:space="0" w:color="auto"/>
              <w:bottom w:val="single" w:sz="4" w:space="0" w:color="auto"/>
              <w:right w:val="single" w:sz="4" w:space="0" w:color="auto"/>
            </w:tcBorders>
          </w:tcPr>
          <w:p w14:paraId="10657686" w14:textId="77777777" w:rsidR="00D81F97" w:rsidRPr="00AA4839" w:rsidRDefault="00D81F97" w:rsidP="001C00F1">
            <w:pPr>
              <w:pStyle w:val="BodyText"/>
              <w:jc w:val="center"/>
              <w:rPr>
                <w:b/>
                <w:szCs w:val="24"/>
                <w:lang w:val="lv-LV"/>
              </w:rPr>
            </w:pPr>
            <w:r w:rsidRPr="00AA4839">
              <w:rPr>
                <w:b/>
                <w:szCs w:val="24"/>
                <w:lang w:val="lv-LV"/>
              </w:rPr>
              <w:t>Rīgas Tehniskās universitātes</w:t>
            </w:r>
          </w:p>
          <w:p w14:paraId="1F809FB7" w14:textId="77777777" w:rsidR="00D81F97" w:rsidRPr="00AA4839" w:rsidRDefault="00D81F97" w:rsidP="001C00F1">
            <w:pPr>
              <w:pStyle w:val="BodyText"/>
              <w:jc w:val="center"/>
              <w:rPr>
                <w:b/>
                <w:szCs w:val="24"/>
                <w:lang w:val="lv-LV"/>
              </w:rPr>
            </w:pPr>
            <w:r w:rsidRPr="00AA4839">
              <w:rPr>
                <w:b/>
                <w:szCs w:val="24"/>
                <w:lang w:val="lv-LV"/>
              </w:rPr>
              <w:t>Iepirkumu nodaļai</w:t>
            </w:r>
          </w:p>
          <w:p w14:paraId="247BE954" w14:textId="77777777" w:rsidR="00D81F97" w:rsidRPr="00AA4839" w:rsidRDefault="00D81F97" w:rsidP="001C00F1">
            <w:pPr>
              <w:pStyle w:val="BodyText"/>
              <w:jc w:val="center"/>
              <w:rPr>
                <w:szCs w:val="24"/>
                <w:lang w:val="lv-LV"/>
              </w:rPr>
            </w:pPr>
            <w:r w:rsidRPr="00AA4839">
              <w:rPr>
                <w:szCs w:val="24"/>
                <w:lang w:val="lv-LV"/>
              </w:rPr>
              <w:t>Kaļķu ielā 1, Rīgā, LV-1658, 322.kab.</w:t>
            </w:r>
          </w:p>
          <w:p w14:paraId="40B2F7AF" w14:textId="77777777" w:rsidR="00D81F97" w:rsidRPr="00BF3268" w:rsidRDefault="00D81F97" w:rsidP="001C00F1">
            <w:pPr>
              <w:pStyle w:val="BodyText"/>
              <w:jc w:val="center"/>
              <w:rPr>
                <w:sz w:val="10"/>
                <w:szCs w:val="24"/>
                <w:lang w:val="lv-LV"/>
              </w:rPr>
            </w:pPr>
          </w:p>
          <w:p w14:paraId="2CD4C8F2" w14:textId="77777777" w:rsidR="00D81F97" w:rsidRPr="00AA4839" w:rsidRDefault="00D81F97" w:rsidP="001C00F1">
            <w:pPr>
              <w:pStyle w:val="BodyText"/>
              <w:jc w:val="center"/>
              <w:rPr>
                <w:b/>
                <w:szCs w:val="24"/>
                <w:lang w:val="lv-LV"/>
              </w:rPr>
            </w:pPr>
            <w:r w:rsidRPr="00AA4839">
              <w:rPr>
                <w:b/>
                <w:szCs w:val="24"/>
                <w:lang w:val="lv-LV"/>
              </w:rPr>
              <w:t>Piedāvājums iepirkumam</w:t>
            </w:r>
          </w:p>
          <w:p w14:paraId="7A2DB39E" w14:textId="77777777" w:rsidR="00D81F97" w:rsidRPr="00E11464" w:rsidRDefault="00D81F97" w:rsidP="00E11464">
            <w:pPr>
              <w:pStyle w:val="BodyText"/>
              <w:ind w:left="-141" w:firstLine="141"/>
              <w:jc w:val="center"/>
              <w:rPr>
                <w:b/>
                <w:lang w:val="lv-LV"/>
              </w:rPr>
            </w:pPr>
            <w:r w:rsidRPr="00791586">
              <w:rPr>
                <w:b/>
              </w:rPr>
              <w:t>“</w:t>
            </w:r>
            <w:r w:rsidR="00E11464">
              <w:rPr>
                <w:b/>
                <w:szCs w:val="24"/>
                <w:lang w:val="lv-LV"/>
              </w:rPr>
              <w:t>Bezpilota lidaparāta sistēmas</w:t>
            </w:r>
            <w:r w:rsidR="00827DD0">
              <w:rPr>
                <w:b/>
                <w:szCs w:val="24"/>
                <w:lang w:val="lv-LV"/>
              </w:rPr>
              <w:t xml:space="preserve"> iegāde</w:t>
            </w:r>
            <w:r>
              <w:rPr>
                <w:b/>
                <w:lang w:val="lv-LV"/>
              </w:rPr>
              <w:t>”</w:t>
            </w:r>
          </w:p>
          <w:p w14:paraId="4650AE15" w14:textId="77777777" w:rsidR="00D81F97" w:rsidRPr="00BF3268" w:rsidRDefault="00D81F97" w:rsidP="001C00F1">
            <w:pPr>
              <w:pStyle w:val="BodyText"/>
              <w:rPr>
                <w:rFonts w:eastAsia="Times New Roman"/>
                <w:b/>
                <w:sz w:val="10"/>
                <w:szCs w:val="24"/>
                <w:lang w:val="lv-LV" w:eastAsia="lv-LV"/>
              </w:rPr>
            </w:pPr>
          </w:p>
          <w:p w14:paraId="203334DF" w14:textId="77777777" w:rsidR="00D81F97" w:rsidRPr="00AA4839" w:rsidRDefault="00D81F97" w:rsidP="001C00F1">
            <w:pPr>
              <w:pStyle w:val="BodyText"/>
              <w:ind w:left="-141" w:firstLine="141"/>
              <w:jc w:val="center"/>
              <w:rPr>
                <w:b/>
                <w:szCs w:val="24"/>
                <w:lang w:val="lv-LV"/>
              </w:rPr>
            </w:pPr>
            <w:r w:rsidRPr="00AA4839">
              <w:rPr>
                <w:b/>
                <w:szCs w:val="24"/>
                <w:lang w:val="lv-LV"/>
              </w:rPr>
              <w:t>iepirkuma ID Nr.RTU-</w:t>
            </w:r>
            <w:r>
              <w:rPr>
                <w:b/>
                <w:szCs w:val="24"/>
                <w:lang w:val="lv-LV"/>
              </w:rPr>
              <w:t>2017/</w:t>
            </w:r>
            <w:r w:rsidR="00E11464">
              <w:rPr>
                <w:b/>
                <w:szCs w:val="24"/>
                <w:lang w:val="lv-LV"/>
              </w:rPr>
              <w:t>101</w:t>
            </w:r>
          </w:p>
          <w:p w14:paraId="67800F4C" w14:textId="77777777" w:rsidR="00D81F97" w:rsidRPr="00AA4839" w:rsidRDefault="00D81F97" w:rsidP="001C00F1">
            <w:pPr>
              <w:pStyle w:val="BodyText"/>
              <w:jc w:val="center"/>
              <w:rPr>
                <w:b/>
                <w:szCs w:val="24"/>
                <w:lang w:val="lv-LV"/>
              </w:rPr>
            </w:pPr>
            <w:r w:rsidRPr="0025353C">
              <w:rPr>
                <w:b/>
                <w:szCs w:val="24"/>
                <w:lang w:val="lv-LV"/>
              </w:rPr>
              <w:t xml:space="preserve">Neatvērt līdz </w:t>
            </w:r>
            <w:r w:rsidR="00827DD0">
              <w:rPr>
                <w:b/>
              </w:rPr>
              <w:t xml:space="preserve">2017. gada </w:t>
            </w:r>
            <w:r w:rsidR="00E11464">
              <w:rPr>
                <w:b/>
                <w:lang w:val="lv-LV"/>
              </w:rPr>
              <w:t>31</w:t>
            </w:r>
            <w:r w:rsidRPr="0025353C">
              <w:rPr>
                <w:b/>
                <w:szCs w:val="24"/>
                <w:lang w:val="lv-LV"/>
              </w:rPr>
              <w:t>.</w:t>
            </w:r>
            <w:r w:rsidR="00E11464">
              <w:rPr>
                <w:b/>
                <w:szCs w:val="24"/>
                <w:lang w:val="lv-LV"/>
              </w:rPr>
              <w:t>oktobrim</w:t>
            </w:r>
            <w:r w:rsidR="00827DD0">
              <w:rPr>
                <w:b/>
                <w:szCs w:val="24"/>
                <w:lang w:val="lv-LV"/>
              </w:rPr>
              <w:t xml:space="preserve"> </w:t>
            </w:r>
            <w:r w:rsidRPr="00943987">
              <w:rPr>
                <w:b/>
                <w:szCs w:val="24"/>
                <w:lang w:val="lv-LV"/>
              </w:rPr>
              <w:t>plkst.10:00</w:t>
            </w:r>
          </w:p>
          <w:p w14:paraId="36D7D0F8" w14:textId="77777777" w:rsidR="00D81F97" w:rsidRPr="00AA4839" w:rsidRDefault="00D81F97" w:rsidP="001C00F1">
            <w:pPr>
              <w:pStyle w:val="BodyText"/>
              <w:jc w:val="center"/>
              <w:rPr>
                <w:b/>
                <w:szCs w:val="24"/>
                <w:lang w:val="lv-LV"/>
              </w:rPr>
            </w:pPr>
          </w:p>
          <w:p w14:paraId="10788553" w14:textId="77777777" w:rsidR="00D81F97" w:rsidRPr="00AA4839" w:rsidRDefault="00D81F97" w:rsidP="001C00F1">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54667DD9" w14:textId="77777777" w:rsidR="00D81F97" w:rsidRPr="00AA4839" w:rsidRDefault="00D81F97" w:rsidP="00D81F97">
      <w:pPr>
        <w:pStyle w:val="BodyText"/>
        <w:rPr>
          <w:szCs w:val="24"/>
        </w:rPr>
      </w:pPr>
    </w:p>
    <w:p w14:paraId="7AF6BFE0" w14:textId="77777777" w:rsidR="00E11464" w:rsidRPr="00E11464" w:rsidRDefault="00D81F97" w:rsidP="009C4253">
      <w:pPr>
        <w:pStyle w:val="BodyText"/>
        <w:numPr>
          <w:ilvl w:val="1"/>
          <w:numId w:val="2"/>
        </w:numPr>
        <w:spacing w:after="120"/>
        <w:ind w:left="426"/>
        <w:rPr>
          <w:szCs w:val="24"/>
        </w:rPr>
      </w:pPr>
      <w:r w:rsidRPr="00E11464">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E11464">
        <w:rPr>
          <w:bCs/>
          <w:szCs w:val="24"/>
        </w:rPr>
        <w:t xml:space="preserve">Pretendents apliecina </w:t>
      </w:r>
      <w:r w:rsidRPr="00E11464">
        <w:rPr>
          <w:szCs w:val="24"/>
        </w:rPr>
        <w:t xml:space="preserve">saskaņā </w:t>
      </w:r>
      <w:r w:rsidRPr="00E11464">
        <w:rPr>
          <w:szCs w:val="24"/>
          <w:lang w:val="lv-LV"/>
        </w:rPr>
        <w:t xml:space="preserve">ar </w:t>
      </w:r>
      <w:r w:rsidRPr="00E11464">
        <w:rPr>
          <w:szCs w:val="24"/>
        </w:rPr>
        <w:t xml:space="preserve">Ministru kabineta 2010.gada 28.septembra noteikumu Nr.916 „Dokumentu izstrādāšanas un noformēšanas noteikumi” 5.nodaļas prasībām dokumentu atvasinājumu izstrādāšanai un noformēšanai. </w:t>
      </w:r>
      <w:r w:rsidRPr="00E11464">
        <w:rPr>
          <w:szCs w:val="24"/>
          <w:lang w:val="lv-LV"/>
        </w:rPr>
        <w:t>Visu piedāvājumā iekļauto dokumentu kopiju, norakstu vai izrakstu pareizību Pretendents var apliecināt ar vienu apliecinājumu</w:t>
      </w:r>
      <w:r w:rsidR="00E11464" w:rsidRPr="00E11464">
        <w:rPr>
          <w:szCs w:val="24"/>
          <w:lang w:val="lv-LV"/>
        </w:rPr>
        <w:t>.</w:t>
      </w:r>
      <w:r w:rsidRPr="00E11464">
        <w:rPr>
          <w:szCs w:val="24"/>
          <w:lang w:val="lv-LV"/>
        </w:rPr>
        <w:t xml:space="preserve"> </w:t>
      </w:r>
    </w:p>
    <w:p w14:paraId="672BF09B" w14:textId="77777777" w:rsidR="00D81F97" w:rsidRPr="00E11464" w:rsidRDefault="00D81F97" w:rsidP="009C4253">
      <w:pPr>
        <w:pStyle w:val="BodyText"/>
        <w:numPr>
          <w:ilvl w:val="1"/>
          <w:numId w:val="2"/>
        </w:numPr>
        <w:spacing w:after="120"/>
        <w:ind w:left="426"/>
        <w:rPr>
          <w:szCs w:val="24"/>
        </w:rPr>
      </w:pPr>
      <w:r w:rsidRPr="00E11464">
        <w:rPr>
          <w:szCs w:val="24"/>
          <w:lang w:val="lv-LV"/>
        </w:rPr>
        <w:t>Visas izmaksas, kas saistītas ar piedāvājuma sagatavošanu un iesniegšanu, sedz Pretendents.</w:t>
      </w:r>
    </w:p>
    <w:p w14:paraId="1BBA4A72" w14:textId="77777777" w:rsidR="00D81F97" w:rsidRDefault="00D81F97" w:rsidP="00D81F97">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w:t>
      </w:r>
      <w:r w:rsidRPr="00AA4839">
        <w:rPr>
          <w:szCs w:val="24"/>
        </w:rPr>
        <w:lastRenderedPageBreak/>
        <w:t xml:space="preserve">informācijas statusu informācijai, kura atbilstoši Publisko iepirkumu likuma vai citu normatīvo aktu regulējumam ir vispārpieejama informācija. </w:t>
      </w:r>
    </w:p>
    <w:p w14:paraId="54C6AC9D" w14:textId="77777777" w:rsidR="00D81F97" w:rsidRPr="00AA4839" w:rsidRDefault="00D81F97" w:rsidP="00D81F97">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64D8DB86" w14:textId="77777777" w:rsidR="00E11464" w:rsidRDefault="00D81F97" w:rsidP="00E11464">
      <w:pPr>
        <w:numPr>
          <w:ilvl w:val="1"/>
          <w:numId w:val="2"/>
        </w:numPr>
        <w:tabs>
          <w:tab w:val="num" w:pos="567"/>
        </w:tabs>
        <w:spacing w:after="120"/>
        <w:ind w:left="426"/>
        <w:jc w:val="both"/>
        <w:rPr>
          <w:rFonts w:cs="Times New Roman"/>
          <w:kern w:val="0"/>
          <w:lang w:val="x-none"/>
        </w:rPr>
      </w:pPr>
      <w:r w:rsidRPr="00AA4839">
        <w:rPr>
          <w:rFonts w:cs="Times New Roman"/>
          <w:kern w:val="0"/>
          <w:lang w:val="x-none"/>
        </w:rPr>
        <w:t xml:space="preserve">Pasūtītājs izslēdz Pretendentu no dalības Iepirkumā jebkurā no </w:t>
      </w:r>
      <w:r w:rsidR="00AA5554">
        <w:rPr>
          <w:rFonts w:cs="Times New Roman"/>
          <w:kern w:val="0"/>
        </w:rPr>
        <w:t>Publisko iepirkumu likuma 9.panta astotajā daļā paredzētajiem</w:t>
      </w:r>
      <w:r w:rsidR="00AA5554">
        <w:rPr>
          <w:rFonts w:cs="Times New Roman"/>
          <w:kern w:val="0"/>
          <w:lang w:val="x-none"/>
        </w:rPr>
        <w:t xml:space="preserve"> gadījumiem.</w:t>
      </w:r>
    </w:p>
    <w:p w14:paraId="6E6A915F" w14:textId="77777777" w:rsidR="00083361" w:rsidRPr="00E11464" w:rsidRDefault="00083361" w:rsidP="00E11464">
      <w:pPr>
        <w:numPr>
          <w:ilvl w:val="1"/>
          <w:numId w:val="2"/>
        </w:numPr>
        <w:tabs>
          <w:tab w:val="num" w:pos="567"/>
        </w:tabs>
        <w:spacing w:after="120"/>
        <w:ind w:left="426"/>
        <w:jc w:val="both"/>
        <w:rPr>
          <w:rFonts w:cs="Times New Roman"/>
          <w:kern w:val="0"/>
          <w:lang w:val="x-none"/>
        </w:rPr>
      </w:pPr>
      <w:r w:rsidRPr="003558C8">
        <w:t xml:space="preserve">Pasūtītājs pārbaudi par pretendentu izslēgšanas gadījumu esamību veic kārtībā, kāda ir noteikta </w:t>
      </w:r>
      <w:r>
        <w:t>PIL 9.</w:t>
      </w:r>
      <w:r w:rsidRPr="00E11464">
        <w:rPr>
          <w:vertAlign w:val="superscript"/>
        </w:rPr>
        <w:t xml:space="preserve"> </w:t>
      </w:r>
      <w:r w:rsidRPr="003558C8">
        <w:t xml:space="preserve">pantā. </w:t>
      </w:r>
    </w:p>
    <w:p w14:paraId="0957E6B8" w14:textId="77777777" w:rsidR="00D81F97" w:rsidRPr="00155D61" w:rsidRDefault="00D81F97" w:rsidP="00D81F9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528"/>
      </w:tblGrid>
      <w:tr w:rsidR="00D81F97" w:rsidRPr="000F70BA" w14:paraId="53AAA5F4" w14:textId="77777777" w:rsidTr="00D92C88">
        <w:trPr>
          <w:trHeight w:val="767"/>
        </w:trPr>
        <w:tc>
          <w:tcPr>
            <w:tcW w:w="2041" w:type="pct"/>
            <w:tcBorders>
              <w:top w:val="single" w:sz="12" w:space="0" w:color="auto"/>
              <w:left w:val="single" w:sz="12" w:space="0" w:color="auto"/>
              <w:bottom w:val="single" w:sz="12" w:space="0" w:color="auto"/>
              <w:right w:val="single" w:sz="12" w:space="0" w:color="auto"/>
            </w:tcBorders>
            <w:shd w:val="clear" w:color="auto" w:fill="F2F2F2"/>
            <w:hideMark/>
          </w:tcPr>
          <w:p w14:paraId="0C3AE867" w14:textId="77777777" w:rsidR="00D81F97" w:rsidRPr="000F70BA" w:rsidRDefault="00D81F97" w:rsidP="00E11464">
            <w:pPr>
              <w:numPr>
                <w:ilvl w:val="1"/>
                <w:numId w:val="2"/>
              </w:numPr>
              <w:tabs>
                <w:tab w:val="num" w:pos="567"/>
              </w:tabs>
              <w:spacing w:after="120"/>
              <w:ind w:left="426"/>
              <w:jc w:val="both"/>
              <w:rPr>
                <w:sz w:val="22"/>
                <w:szCs w:val="22"/>
              </w:rPr>
            </w:pPr>
            <w:r w:rsidRPr="000F70BA">
              <w:rPr>
                <w:sz w:val="22"/>
                <w:szCs w:val="22"/>
              </w:rPr>
              <w:t>Pretendentam jāatbilst šādām kvalifikācijas prasībām:</w:t>
            </w:r>
          </w:p>
        </w:tc>
        <w:tc>
          <w:tcPr>
            <w:tcW w:w="2959" w:type="pct"/>
            <w:tcBorders>
              <w:top w:val="single" w:sz="12" w:space="0" w:color="auto"/>
              <w:left w:val="single" w:sz="12" w:space="0" w:color="auto"/>
              <w:bottom w:val="single" w:sz="12" w:space="0" w:color="auto"/>
              <w:right w:val="single" w:sz="12" w:space="0" w:color="auto"/>
            </w:tcBorders>
            <w:shd w:val="clear" w:color="auto" w:fill="F2F2F2"/>
            <w:hideMark/>
          </w:tcPr>
          <w:p w14:paraId="4AF27CCD" w14:textId="77777777" w:rsidR="00D81F97" w:rsidRPr="000F70BA" w:rsidRDefault="00D81F97" w:rsidP="00375D00">
            <w:pPr>
              <w:numPr>
                <w:ilvl w:val="1"/>
                <w:numId w:val="2"/>
              </w:numPr>
              <w:tabs>
                <w:tab w:val="num" w:pos="567"/>
              </w:tabs>
              <w:spacing w:after="120"/>
              <w:ind w:left="426"/>
              <w:jc w:val="both"/>
              <w:rPr>
                <w:sz w:val="22"/>
                <w:szCs w:val="22"/>
              </w:rPr>
            </w:pPr>
            <w:r w:rsidRPr="000F70BA">
              <w:rPr>
                <w:sz w:val="22"/>
                <w:szCs w:val="22"/>
              </w:rPr>
              <w:t xml:space="preserve">Lai apliecinātu atbilstību Nolikuma 5.1. punktā noteiktajām prasībām, Pretendentam </w:t>
            </w:r>
            <w:r w:rsidRPr="000F70BA">
              <w:rPr>
                <w:b/>
                <w:sz w:val="22"/>
                <w:szCs w:val="22"/>
              </w:rPr>
              <w:t>jāiesniedz šādi</w:t>
            </w:r>
            <w:r w:rsidRPr="000F70BA">
              <w:rPr>
                <w:b/>
                <w:bCs/>
                <w:sz w:val="22"/>
                <w:szCs w:val="22"/>
              </w:rPr>
              <w:t xml:space="preserve"> prasības apliecinošie dokumenti:</w:t>
            </w:r>
          </w:p>
        </w:tc>
      </w:tr>
      <w:tr w:rsidR="00D81F97" w:rsidRPr="000F70BA" w14:paraId="61B1ED86" w14:textId="77777777" w:rsidTr="00D92C88">
        <w:trPr>
          <w:trHeight w:val="2326"/>
        </w:trPr>
        <w:tc>
          <w:tcPr>
            <w:tcW w:w="2041" w:type="pct"/>
            <w:tcBorders>
              <w:top w:val="single" w:sz="12" w:space="0" w:color="auto"/>
              <w:left w:val="single" w:sz="4" w:space="0" w:color="auto"/>
              <w:bottom w:val="single" w:sz="4" w:space="0" w:color="auto"/>
              <w:right w:val="single" w:sz="4" w:space="0" w:color="auto"/>
            </w:tcBorders>
            <w:hideMark/>
          </w:tcPr>
          <w:p w14:paraId="54AD678B" w14:textId="77777777" w:rsidR="00D81F97" w:rsidRPr="000F70BA" w:rsidRDefault="00D81F97" w:rsidP="001C00F1">
            <w:pPr>
              <w:pStyle w:val="ListParagraph"/>
              <w:spacing w:after="240"/>
              <w:ind w:left="53"/>
              <w:jc w:val="both"/>
              <w:rPr>
                <w:rFonts w:cs="Times New Roman"/>
                <w:sz w:val="22"/>
                <w:szCs w:val="22"/>
              </w:rPr>
            </w:pPr>
            <w:r w:rsidRPr="000F70BA">
              <w:rPr>
                <w:rFonts w:cs="Times New Roman"/>
                <w:sz w:val="22"/>
                <w:szCs w:val="22"/>
              </w:rPr>
              <w:t xml:space="preserve">5.1.1. Pretendents piekrīt Nolikuma noteikumiem. </w:t>
            </w:r>
          </w:p>
        </w:tc>
        <w:tc>
          <w:tcPr>
            <w:tcW w:w="2959" w:type="pct"/>
            <w:tcBorders>
              <w:top w:val="single" w:sz="12" w:space="0" w:color="auto"/>
              <w:left w:val="single" w:sz="4" w:space="0" w:color="auto"/>
              <w:bottom w:val="single" w:sz="4" w:space="0" w:color="auto"/>
              <w:right w:val="single" w:sz="4" w:space="0" w:color="auto"/>
            </w:tcBorders>
            <w:hideMark/>
          </w:tcPr>
          <w:p w14:paraId="1B6A1A89" w14:textId="77777777" w:rsidR="00D81F97" w:rsidRPr="000F70BA" w:rsidRDefault="00D81F97" w:rsidP="001C00F1">
            <w:pPr>
              <w:pStyle w:val="ListParagraph"/>
              <w:suppressAutoHyphens/>
              <w:spacing w:after="240"/>
              <w:ind w:left="34"/>
              <w:jc w:val="both"/>
              <w:rPr>
                <w:rFonts w:cs="Times New Roman"/>
                <w:sz w:val="22"/>
                <w:szCs w:val="22"/>
              </w:rPr>
            </w:pPr>
            <w:r w:rsidRPr="000F70BA">
              <w:rPr>
                <w:rFonts w:cs="Times New Roman"/>
                <w:sz w:val="22"/>
                <w:szCs w:val="22"/>
              </w:rPr>
              <w:t>5.2.1.</w:t>
            </w:r>
            <w:r w:rsidRPr="000F70BA">
              <w:rPr>
                <w:rFonts w:cs="Times New Roman"/>
                <w:b/>
                <w:sz w:val="22"/>
                <w:szCs w:val="22"/>
              </w:rPr>
              <w:t xml:space="preserve"> Pretendenta pieteikums par piedalīšanos Iepirkumā,</w:t>
            </w:r>
            <w:r w:rsidRPr="000F70BA">
              <w:rPr>
                <w:rFonts w:cs="Times New Roman"/>
                <w:sz w:val="22"/>
                <w:szCs w:val="22"/>
              </w:rPr>
              <w:t xml:space="preserve"> kas ir aizpildīts atbilstoši Nolikuma 1. pielikumā pievienotajai Pieteikuma vēstules formai. </w:t>
            </w:r>
          </w:p>
          <w:p w14:paraId="5088C7D8" w14:textId="77777777" w:rsidR="00D81F97" w:rsidRPr="000F70BA" w:rsidRDefault="00D81F97" w:rsidP="001C00F1">
            <w:pPr>
              <w:pStyle w:val="ListParagraph"/>
              <w:suppressAutoHyphens/>
              <w:spacing w:after="240"/>
              <w:ind w:left="34"/>
              <w:jc w:val="both"/>
              <w:rPr>
                <w:rFonts w:cs="Times New Roman"/>
                <w:sz w:val="22"/>
                <w:szCs w:val="22"/>
              </w:rPr>
            </w:pPr>
          </w:p>
          <w:p w14:paraId="2A678DA6" w14:textId="77777777" w:rsidR="00D81F97" w:rsidRPr="000F70BA" w:rsidRDefault="00D81F97" w:rsidP="001C00F1">
            <w:pPr>
              <w:pStyle w:val="ListParagraph"/>
              <w:suppressAutoHyphens/>
              <w:spacing w:after="240"/>
              <w:ind w:left="34"/>
              <w:jc w:val="both"/>
              <w:rPr>
                <w:rFonts w:cs="Times New Roman"/>
                <w:sz w:val="22"/>
                <w:szCs w:val="22"/>
              </w:rPr>
            </w:pPr>
            <w:r w:rsidRPr="000F70BA">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AA5554" w:rsidRPr="000F70BA" w14:paraId="734C18A5" w14:textId="77777777" w:rsidTr="00D92C88">
        <w:trPr>
          <w:trHeight w:val="1079"/>
        </w:trPr>
        <w:tc>
          <w:tcPr>
            <w:tcW w:w="2041" w:type="pct"/>
            <w:tcBorders>
              <w:top w:val="single" w:sz="4" w:space="0" w:color="auto"/>
              <w:left w:val="single" w:sz="4" w:space="0" w:color="auto"/>
              <w:bottom w:val="single" w:sz="4" w:space="0" w:color="auto"/>
              <w:right w:val="single" w:sz="4" w:space="0" w:color="auto"/>
            </w:tcBorders>
          </w:tcPr>
          <w:p w14:paraId="01F20DD1" w14:textId="77777777" w:rsidR="00AA5554" w:rsidRPr="000F70BA" w:rsidRDefault="00AA5554" w:rsidP="00AA5554">
            <w:pPr>
              <w:pStyle w:val="ListParagraph"/>
              <w:spacing w:after="240"/>
              <w:ind w:left="53"/>
              <w:jc w:val="both"/>
              <w:rPr>
                <w:rFonts w:cs="Times New Roman"/>
                <w:sz w:val="22"/>
                <w:szCs w:val="22"/>
              </w:rPr>
            </w:pPr>
            <w:r w:rsidRPr="000F70BA">
              <w:rPr>
                <w:rFonts w:cs="Times New Roman"/>
                <w:sz w:val="22"/>
                <w:szCs w:val="22"/>
              </w:rPr>
              <w:t>5.1.2. Pretendents ir reģistrēts atbilstoši attiecīgās valsts normatīvo aktu prasībām.</w:t>
            </w:r>
          </w:p>
          <w:p w14:paraId="3E08C020" w14:textId="77777777" w:rsidR="00AA5554" w:rsidRPr="000F70BA" w:rsidRDefault="00AA5554" w:rsidP="00AA5554">
            <w:pPr>
              <w:pStyle w:val="ListParagraph"/>
              <w:spacing w:after="240"/>
              <w:ind w:left="53"/>
              <w:jc w:val="both"/>
              <w:rPr>
                <w:rFonts w:cs="Times New Roman"/>
                <w:sz w:val="22"/>
                <w:szCs w:val="22"/>
              </w:rPr>
            </w:pPr>
          </w:p>
        </w:tc>
        <w:tc>
          <w:tcPr>
            <w:tcW w:w="2959" w:type="pct"/>
            <w:tcBorders>
              <w:top w:val="single" w:sz="4" w:space="0" w:color="auto"/>
              <w:left w:val="single" w:sz="4" w:space="0" w:color="auto"/>
              <w:bottom w:val="single" w:sz="4" w:space="0" w:color="auto"/>
              <w:right w:val="single" w:sz="4" w:space="0" w:color="auto"/>
            </w:tcBorders>
            <w:hideMark/>
          </w:tcPr>
          <w:p w14:paraId="70BF641D" w14:textId="1C3817BC" w:rsidR="00AA5554" w:rsidRPr="000F70BA" w:rsidRDefault="00AA5554" w:rsidP="00AA5554">
            <w:pPr>
              <w:ind w:right="38"/>
              <w:jc w:val="both"/>
              <w:rPr>
                <w:rFonts w:eastAsia="Times New Roman" w:cs="Times New Roman"/>
                <w:sz w:val="22"/>
                <w:szCs w:val="22"/>
              </w:rPr>
            </w:pPr>
            <w:r w:rsidRPr="000F70BA">
              <w:rPr>
                <w:rFonts w:eastAsia="Times New Roman" w:cs="Times New Roman"/>
                <w:sz w:val="22"/>
                <w:szCs w:val="22"/>
              </w:rPr>
              <w:t xml:space="preserve">5.2.2. Pretendentu, kas reģistrēti Latvijas Republikas Uzņēmumu reģistra Komercreģistrā, reģistrācijas faktu komisija pārbauda Uzņēmumu reģistra </w:t>
            </w:r>
            <w:r w:rsidR="00082BBE">
              <w:rPr>
                <w:rFonts w:eastAsia="Times New Roman" w:cs="Times New Roman"/>
                <w:sz w:val="22"/>
                <w:szCs w:val="22"/>
              </w:rPr>
              <w:t>tīmekļvietnē</w:t>
            </w:r>
            <w:r w:rsidRPr="000F70BA">
              <w:rPr>
                <w:rFonts w:eastAsia="Times New Roman" w:cs="Times New Roman"/>
                <w:sz w:val="22"/>
                <w:szCs w:val="22"/>
              </w:rPr>
              <w:t xml:space="preserve">.  </w:t>
            </w:r>
          </w:p>
          <w:p w14:paraId="7970B13B" w14:textId="77777777" w:rsidR="00AA5554" w:rsidRPr="000F70BA" w:rsidRDefault="00AA5554" w:rsidP="00AA5554">
            <w:pPr>
              <w:ind w:right="38"/>
              <w:jc w:val="both"/>
              <w:rPr>
                <w:sz w:val="22"/>
                <w:szCs w:val="22"/>
              </w:rPr>
            </w:pPr>
            <w:r w:rsidRPr="000F70BA">
              <w:rPr>
                <w:rFonts w:cs="Times New Roman"/>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AA5554" w:rsidRPr="000F70BA" w14:paraId="1AC50DBA" w14:textId="77777777" w:rsidTr="00F7131A">
        <w:trPr>
          <w:trHeight w:val="699"/>
        </w:trPr>
        <w:tc>
          <w:tcPr>
            <w:tcW w:w="2041" w:type="pct"/>
            <w:tcBorders>
              <w:top w:val="single" w:sz="4" w:space="0" w:color="auto"/>
              <w:left w:val="single" w:sz="4" w:space="0" w:color="auto"/>
              <w:bottom w:val="single" w:sz="4" w:space="0" w:color="auto"/>
              <w:right w:val="single" w:sz="4" w:space="0" w:color="auto"/>
            </w:tcBorders>
          </w:tcPr>
          <w:p w14:paraId="495A67A7" w14:textId="77777777" w:rsidR="00AA5554" w:rsidRPr="000F70BA" w:rsidRDefault="00AA5554" w:rsidP="00AA5554">
            <w:pPr>
              <w:pStyle w:val="ListParagraph"/>
              <w:spacing w:after="240"/>
              <w:ind w:left="53"/>
              <w:jc w:val="both"/>
              <w:rPr>
                <w:rFonts w:cs="Times New Roman"/>
                <w:sz w:val="22"/>
                <w:szCs w:val="22"/>
              </w:rPr>
            </w:pPr>
            <w:r w:rsidRPr="000F70BA">
              <w:rPr>
                <w:rFonts w:cs="Times New Roman"/>
                <w:sz w:val="22"/>
                <w:szCs w:val="22"/>
              </w:rPr>
              <w:t>5.1.3. Pretendenta pārstāvim, kas parakstījis piedāvājuma dokumentus, ir pārstāvības (paraksta) tiesības.</w:t>
            </w:r>
          </w:p>
          <w:p w14:paraId="2C47594C" w14:textId="77777777" w:rsidR="00AA5554" w:rsidRPr="000F70BA" w:rsidRDefault="00AA5554" w:rsidP="00AA5554">
            <w:pPr>
              <w:pStyle w:val="ListParagraph"/>
              <w:spacing w:after="240"/>
              <w:ind w:left="53"/>
              <w:jc w:val="both"/>
              <w:rPr>
                <w:rFonts w:cs="Times New Roman"/>
                <w:sz w:val="22"/>
                <w:szCs w:val="22"/>
              </w:rPr>
            </w:pPr>
          </w:p>
        </w:tc>
        <w:tc>
          <w:tcPr>
            <w:tcW w:w="2959" w:type="pct"/>
            <w:tcBorders>
              <w:top w:val="single" w:sz="4" w:space="0" w:color="auto"/>
              <w:left w:val="single" w:sz="4" w:space="0" w:color="auto"/>
              <w:bottom w:val="single" w:sz="4" w:space="0" w:color="auto"/>
              <w:right w:val="single" w:sz="4" w:space="0" w:color="auto"/>
            </w:tcBorders>
            <w:hideMark/>
          </w:tcPr>
          <w:p w14:paraId="4839741A" w14:textId="77777777" w:rsidR="00AA5554" w:rsidRPr="000F70BA" w:rsidRDefault="00AA5554" w:rsidP="00516061">
            <w:pPr>
              <w:pStyle w:val="ListParagraph"/>
              <w:spacing w:after="120"/>
              <w:ind w:left="34"/>
              <w:jc w:val="both"/>
              <w:rPr>
                <w:rFonts w:cs="Times New Roman"/>
                <w:b/>
                <w:sz w:val="22"/>
                <w:szCs w:val="22"/>
              </w:rPr>
            </w:pPr>
            <w:r w:rsidRPr="000F70BA">
              <w:rPr>
                <w:rFonts w:cs="Times New Roman"/>
                <w:sz w:val="22"/>
                <w:szCs w:val="22"/>
              </w:rPr>
              <w:t>5.2.3.</w:t>
            </w:r>
            <w:r w:rsidRPr="000F70BA">
              <w:rPr>
                <w:rFonts w:cs="Times New Roman"/>
                <w:b/>
                <w:sz w:val="22"/>
                <w:szCs w:val="22"/>
              </w:rPr>
              <w:t xml:space="preserve"> Dokuments, kas apliecina Pretendenta pārstāvja pārstāvības (paraksta) tiesības.</w:t>
            </w:r>
          </w:p>
          <w:p w14:paraId="5F27EBD3" w14:textId="77777777" w:rsidR="00AA5554" w:rsidRPr="000F70BA" w:rsidRDefault="00AA5554" w:rsidP="00516061">
            <w:pPr>
              <w:spacing w:after="120"/>
              <w:jc w:val="both"/>
              <w:rPr>
                <w:rFonts w:cs="Times New Roman"/>
                <w:sz w:val="22"/>
                <w:szCs w:val="22"/>
              </w:rPr>
            </w:pPr>
            <w:r w:rsidRPr="000F70BA">
              <w:rPr>
                <w:rFonts w:cs="Times New Roman"/>
                <w:sz w:val="22"/>
                <w:szCs w:val="22"/>
              </w:rPr>
              <w:t xml:space="preserve">Ja tiek iesniegta pilnvara, pilnvarai pievieno pilnvaras devēja pārstāvības (paraksta) tiesības apliecinošu dokumentu. </w:t>
            </w:r>
          </w:p>
          <w:p w14:paraId="198EEA73" w14:textId="77777777" w:rsidR="00AA5554" w:rsidRPr="000F70BA" w:rsidRDefault="00AA5554" w:rsidP="00AA5554">
            <w:pPr>
              <w:pStyle w:val="ListParagraph"/>
              <w:spacing w:after="240"/>
              <w:ind w:left="34"/>
              <w:jc w:val="both"/>
              <w:rPr>
                <w:rFonts w:cs="Times New Roman"/>
                <w:sz w:val="22"/>
                <w:szCs w:val="22"/>
              </w:rPr>
            </w:pPr>
            <w:r w:rsidRPr="000F70BA">
              <w:rPr>
                <w:rFonts w:cs="Times New Roman"/>
                <w:sz w:val="22"/>
                <w:szCs w:val="22"/>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0F70BA">
              <w:rPr>
                <w:rFonts w:cs="Times New Roman"/>
                <w:sz w:val="22"/>
                <w:szCs w:val="22"/>
              </w:rPr>
              <w:t>paraksttiesīgās</w:t>
            </w:r>
            <w:proofErr w:type="spellEnd"/>
            <w:r w:rsidRPr="000F70BA">
              <w:rPr>
                <w:rFonts w:cs="Times New Roman"/>
                <w:sz w:val="22"/>
                <w:szCs w:val="22"/>
              </w:rPr>
              <w:t xml:space="preserve"> personas un, kurā ir norādīts personu apvienības dalībnieku pilnvarotais pārstāvis un tā pilnvaru apjoms.</w:t>
            </w:r>
          </w:p>
        </w:tc>
      </w:tr>
      <w:tr w:rsidR="00F7131A" w:rsidRPr="000F70BA" w14:paraId="025AC6ED" w14:textId="77777777" w:rsidTr="00D92C88">
        <w:trPr>
          <w:trHeight w:val="1696"/>
        </w:trPr>
        <w:tc>
          <w:tcPr>
            <w:tcW w:w="2041" w:type="pct"/>
            <w:tcBorders>
              <w:top w:val="single" w:sz="4" w:space="0" w:color="auto"/>
              <w:left w:val="single" w:sz="4" w:space="0" w:color="auto"/>
              <w:bottom w:val="single" w:sz="4" w:space="0" w:color="auto"/>
              <w:right w:val="single" w:sz="4" w:space="0" w:color="auto"/>
            </w:tcBorders>
          </w:tcPr>
          <w:p w14:paraId="14AC6B25" w14:textId="77777777" w:rsidR="00F7131A" w:rsidRPr="000F70BA" w:rsidRDefault="000F70BA" w:rsidP="00AA5554">
            <w:pPr>
              <w:pStyle w:val="ListParagraph"/>
              <w:spacing w:after="240"/>
              <w:ind w:left="53"/>
              <w:jc w:val="both"/>
              <w:rPr>
                <w:rFonts w:cs="Times New Roman"/>
                <w:sz w:val="22"/>
                <w:szCs w:val="22"/>
              </w:rPr>
            </w:pPr>
            <w:r>
              <w:rPr>
                <w:rFonts w:cs="Times New Roman"/>
                <w:kern w:val="0"/>
                <w:sz w:val="22"/>
                <w:szCs w:val="22"/>
                <w:lang w:eastAsia="lv-LV"/>
              </w:rPr>
              <w:t xml:space="preserve">5.1.4. </w:t>
            </w:r>
            <w:r w:rsidR="00375D00" w:rsidRPr="000F70BA">
              <w:rPr>
                <w:rFonts w:cs="Times New Roman"/>
                <w:kern w:val="0"/>
                <w:sz w:val="22"/>
                <w:szCs w:val="22"/>
                <w:lang w:eastAsia="lv-LV"/>
              </w:rPr>
              <w:t>Pretendents ir tiesīgs piegādāt iepirkuma priekšmetu un nodrošināt piedāvātā iepirkuma priekšmeta garantijas saistības.</w:t>
            </w:r>
          </w:p>
        </w:tc>
        <w:tc>
          <w:tcPr>
            <w:tcW w:w="2959" w:type="pct"/>
            <w:tcBorders>
              <w:top w:val="single" w:sz="4" w:space="0" w:color="auto"/>
              <w:left w:val="single" w:sz="4" w:space="0" w:color="auto"/>
              <w:bottom w:val="single" w:sz="4" w:space="0" w:color="auto"/>
              <w:right w:val="single" w:sz="4" w:space="0" w:color="auto"/>
            </w:tcBorders>
          </w:tcPr>
          <w:p w14:paraId="3597245D" w14:textId="77777777" w:rsidR="00F7131A" w:rsidRPr="000F70BA" w:rsidRDefault="000F70BA" w:rsidP="00516061">
            <w:pPr>
              <w:pStyle w:val="ListParagraph"/>
              <w:spacing w:after="120"/>
              <w:ind w:left="34"/>
              <w:jc w:val="both"/>
              <w:rPr>
                <w:rFonts w:cs="Times New Roman"/>
                <w:sz w:val="22"/>
                <w:szCs w:val="22"/>
              </w:rPr>
            </w:pPr>
            <w:r>
              <w:rPr>
                <w:rFonts w:cs="Times New Roman"/>
                <w:sz w:val="22"/>
                <w:szCs w:val="22"/>
              </w:rPr>
              <w:t>5.2.4. Lai apliecinātu Nolikuma 5.1</w:t>
            </w:r>
            <w:r w:rsidR="00375D00" w:rsidRPr="000F70BA">
              <w:rPr>
                <w:rFonts w:cs="Times New Roman"/>
                <w:sz w:val="22"/>
                <w:szCs w:val="22"/>
              </w:rPr>
              <w:t xml:space="preserve">.4.apakšpunkta izpildi, Pretendents iesniedz apliecinājumu par to, </w:t>
            </w:r>
            <w:r w:rsidR="00375D00" w:rsidRPr="000F70BA">
              <w:rPr>
                <w:rFonts w:cs="Times New Roman"/>
                <w:b/>
                <w:sz w:val="22"/>
                <w:szCs w:val="22"/>
              </w:rPr>
              <w:t>ka tas ir tiesīgs piegādāt iepirkuma priekšmetu, kā arī uzņemties atbilstošas garantijas saistības, veicot garantijas apkalpošanu.</w:t>
            </w:r>
          </w:p>
        </w:tc>
      </w:tr>
      <w:tr w:rsidR="00E11464" w:rsidRPr="000F70BA" w14:paraId="1BBC2293" w14:textId="77777777" w:rsidTr="00D92C88">
        <w:trPr>
          <w:trHeight w:val="1696"/>
        </w:trPr>
        <w:tc>
          <w:tcPr>
            <w:tcW w:w="2041" w:type="pct"/>
            <w:tcBorders>
              <w:top w:val="single" w:sz="4" w:space="0" w:color="auto"/>
              <w:left w:val="single" w:sz="4" w:space="0" w:color="auto"/>
              <w:bottom w:val="single" w:sz="4" w:space="0" w:color="auto"/>
              <w:right w:val="single" w:sz="4" w:space="0" w:color="auto"/>
            </w:tcBorders>
          </w:tcPr>
          <w:p w14:paraId="6F8E1BFB" w14:textId="30A72169" w:rsidR="00E11464" w:rsidRPr="000F70BA" w:rsidRDefault="00375D00" w:rsidP="00171D0C">
            <w:pPr>
              <w:jc w:val="both"/>
              <w:rPr>
                <w:rFonts w:cs="Times New Roman"/>
                <w:sz w:val="22"/>
                <w:szCs w:val="22"/>
              </w:rPr>
            </w:pPr>
            <w:r w:rsidRPr="00375D00">
              <w:rPr>
                <w:rFonts w:eastAsia="Calibri" w:cs="Times New Roman"/>
                <w:color w:val="000000"/>
                <w:sz w:val="22"/>
                <w:szCs w:val="22"/>
              </w:rPr>
              <w:lastRenderedPageBreak/>
              <w:t xml:space="preserve">5.2.5. </w:t>
            </w:r>
            <w:r w:rsidR="000F70BA">
              <w:rPr>
                <w:rFonts w:cs="Times New Roman"/>
                <w:color w:val="000000"/>
                <w:sz w:val="22"/>
                <w:szCs w:val="22"/>
              </w:rPr>
              <w:t>Pretendents</w:t>
            </w:r>
            <w:r w:rsidRPr="00375D00">
              <w:rPr>
                <w:rFonts w:cs="Times New Roman"/>
                <w:color w:val="000000"/>
                <w:sz w:val="22"/>
                <w:szCs w:val="22"/>
              </w:rPr>
              <w:t xml:space="preserve"> pēdējo 3 (trīs) gadu laikā (2014., 2015., 2016., un 2017. gadā) vai laikā no pretendenta reģistrācijas dienas (ja pretendents reģistrēts vēlāk) ir </w:t>
            </w:r>
            <w:r w:rsidR="00171D0C">
              <w:rPr>
                <w:rFonts w:cs="Times New Roman"/>
                <w:color w:val="000000"/>
                <w:sz w:val="22"/>
                <w:szCs w:val="22"/>
              </w:rPr>
              <w:t xml:space="preserve">veicis vismaz divas piegādes, no kurām vismaz viena piegāde ir par iepirkuma priekšmetu. </w:t>
            </w:r>
            <w:bookmarkStart w:id="0" w:name="_GoBack"/>
            <w:bookmarkEnd w:id="0"/>
          </w:p>
        </w:tc>
        <w:tc>
          <w:tcPr>
            <w:tcW w:w="2959" w:type="pct"/>
            <w:tcBorders>
              <w:top w:val="single" w:sz="4" w:space="0" w:color="auto"/>
              <w:left w:val="single" w:sz="4" w:space="0" w:color="auto"/>
              <w:bottom w:val="single" w:sz="4" w:space="0" w:color="auto"/>
              <w:right w:val="single" w:sz="4" w:space="0" w:color="auto"/>
            </w:tcBorders>
          </w:tcPr>
          <w:p w14:paraId="39D45AA2" w14:textId="77777777" w:rsidR="00375D00" w:rsidRPr="00375D00" w:rsidRDefault="00375D00" w:rsidP="00375D00">
            <w:pPr>
              <w:jc w:val="both"/>
              <w:rPr>
                <w:rFonts w:eastAsia="Calibri" w:cs="Times New Roman"/>
                <w:sz w:val="22"/>
                <w:szCs w:val="22"/>
              </w:rPr>
            </w:pPr>
            <w:r w:rsidRPr="00375D00">
              <w:rPr>
                <w:rFonts w:eastAsia="Calibri" w:cs="Times New Roman"/>
                <w:sz w:val="22"/>
                <w:szCs w:val="22"/>
              </w:rPr>
              <w:t>5.3.5. Lai apliecinātu nolikuma 5.2.5. apakšpunkta izpildi, Pretendentam jāiesniedz:</w:t>
            </w:r>
          </w:p>
          <w:p w14:paraId="22A5B95E" w14:textId="77777777" w:rsidR="00375D00" w:rsidRPr="00375D00" w:rsidRDefault="00375D00" w:rsidP="00375D00">
            <w:pPr>
              <w:jc w:val="both"/>
              <w:rPr>
                <w:rFonts w:cs="Times New Roman"/>
                <w:sz w:val="22"/>
                <w:szCs w:val="22"/>
              </w:rPr>
            </w:pPr>
            <w:r w:rsidRPr="00375D00">
              <w:rPr>
                <w:rFonts w:cs="Times New Roman"/>
                <w:sz w:val="22"/>
                <w:szCs w:val="22"/>
              </w:rPr>
              <w:t>5.3.5.1. informācija par Pretendenta pieredzi pēdējo 3 (trīs) gadu laikā pēc šādas formas:</w:t>
            </w:r>
          </w:p>
          <w:tbl>
            <w:tblPr>
              <w:tblW w:w="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145"/>
              <w:gridCol w:w="1806"/>
              <w:gridCol w:w="1649"/>
            </w:tblGrid>
            <w:tr w:rsidR="00375D00" w:rsidRPr="00375D00" w14:paraId="49C3B753" w14:textId="77777777" w:rsidTr="000F70BA">
              <w:tc>
                <w:tcPr>
                  <w:tcW w:w="571" w:type="dxa"/>
                  <w:vAlign w:val="center"/>
                </w:tcPr>
                <w:p w14:paraId="4AC50DAF" w14:textId="77777777" w:rsidR="00375D00" w:rsidRPr="00375D00" w:rsidRDefault="00375D00" w:rsidP="00375D00">
                  <w:pPr>
                    <w:jc w:val="center"/>
                    <w:rPr>
                      <w:b/>
                      <w:sz w:val="22"/>
                      <w:szCs w:val="22"/>
                    </w:rPr>
                  </w:pPr>
                  <w:r w:rsidRPr="00375D00">
                    <w:rPr>
                      <w:b/>
                      <w:sz w:val="22"/>
                      <w:szCs w:val="22"/>
                    </w:rPr>
                    <w:t>Nr. p.k.</w:t>
                  </w:r>
                </w:p>
              </w:tc>
              <w:tc>
                <w:tcPr>
                  <w:tcW w:w="1145" w:type="dxa"/>
                  <w:vAlign w:val="center"/>
                </w:tcPr>
                <w:p w14:paraId="04AAD7CE" w14:textId="77777777" w:rsidR="00375D00" w:rsidRPr="00375D00" w:rsidRDefault="00375D00" w:rsidP="00375D00">
                  <w:pPr>
                    <w:jc w:val="center"/>
                    <w:rPr>
                      <w:b/>
                      <w:sz w:val="22"/>
                      <w:szCs w:val="22"/>
                    </w:rPr>
                  </w:pPr>
                  <w:r w:rsidRPr="00375D00">
                    <w:rPr>
                      <w:b/>
                      <w:sz w:val="22"/>
                      <w:szCs w:val="22"/>
                    </w:rPr>
                    <w:t xml:space="preserve">Pasūtītājs </w:t>
                  </w:r>
                </w:p>
              </w:tc>
              <w:tc>
                <w:tcPr>
                  <w:tcW w:w="1806" w:type="dxa"/>
                  <w:vAlign w:val="center"/>
                </w:tcPr>
                <w:p w14:paraId="2925BC86" w14:textId="77777777" w:rsidR="00375D00" w:rsidRPr="00375D00" w:rsidRDefault="000F70BA" w:rsidP="000F70BA">
                  <w:pPr>
                    <w:jc w:val="center"/>
                    <w:rPr>
                      <w:b/>
                      <w:sz w:val="22"/>
                      <w:szCs w:val="22"/>
                    </w:rPr>
                  </w:pPr>
                  <w:r>
                    <w:rPr>
                      <w:b/>
                      <w:sz w:val="22"/>
                      <w:szCs w:val="22"/>
                    </w:rPr>
                    <w:t>Piegādes apraksts (apjoms)</w:t>
                  </w:r>
                </w:p>
              </w:tc>
              <w:tc>
                <w:tcPr>
                  <w:tcW w:w="1649" w:type="dxa"/>
                  <w:vAlign w:val="center"/>
                </w:tcPr>
                <w:p w14:paraId="27BE2D7C" w14:textId="77777777" w:rsidR="00375D00" w:rsidRPr="00375D00" w:rsidRDefault="00375D00" w:rsidP="00375D00">
                  <w:pPr>
                    <w:rPr>
                      <w:b/>
                      <w:sz w:val="22"/>
                      <w:szCs w:val="22"/>
                    </w:rPr>
                  </w:pPr>
                  <w:proofErr w:type="spellStart"/>
                  <w:r w:rsidRPr="00375D00">
                    <w:rPr>
                      <w:b/>
                      <w:sz w:val="22"/>
                      <w:szCs w:val="22"/>
                    </w:rPr>
                    <w:t>Kontaktper</w:t>
                  </w:r>
                  <w:proofErr w:type="spellEnd"/>
                </w:p>
                <w:p w14:paraId="45E3A87E" w14:textId="77777777" w:rsidR="00375D00" w:rsidRPr="00375D00" w:rsidRDefault="00375D00" w:rsidP="00375D00">
                  <w:pPr>
                    <w:jc w:val="center"/>
                    <w:rPr>
                      <w:b/>
                      <w:sz w:val="22"/>
                      <w:szCs w:val="22"/>
                    </w:rPr>
                  </w:pPr>
                  <w:proofErr w:type="spellStart"/>
                  <w:r w:rsidRPr="00375D00">
                    <w:rPr>
                      <w:b/>
                      <w:sz w:val="22"/>
                      <w:szCs w:val="22"/>
                    </w:rPr>
                    <w:t>sona</w:t>
                  </w:r>
                  <w:proofErr w:type="spellEnd"/>
                  <w:r w:rsidRPr="00375D00">
                    <w:rPr>
                      <w:b/>
                      <w:sz w:val="22"/>
                      <w:szCs w:val="22"/>
                    </w:rPr>
                    <w:t>, tālrunis, e-pasts</w:t>
                  </w:r>
                </w:p>
              </w:tc>
            </w:tr>
            <w:tr w:rsidR="00375D00" w:rsidRPr="00375D00" w14:paraId="49B8E696" w14:textId="77777777" w:rsidTr="000F70BA">
              <w:tc>
                <w:tcPr>
                  <w:tcW w:w="571" w:type="dxa"/>
                  <w:vAlign w:val="center"/>
                </w:tcPr>
                <w:p w14:paraId="745CC4EA" w14:textId="77777777" w:rsidR="00375D00" w:rsidRPr="00375D00" w:rsidRDefault="00375D00" w:rsidP="00375D00">
                  <w:pPr>
                    <w:jc w:val="center"/>
                    <w:rPr>
                      <w:sz w:val="22"/>
                      <w:szCs w:val="22"/>
                    </w:rPr>
                  </w:pPr>
                  <w:r w:rsidRPr="00375D00">
                    <w:rPr>
                      <w:sz w:val="22"/>
                      <w:szCs w:val="22"/>
                    </w:rPr>
                    <w:t>1</w:t>
                  </w:r>
                </w:p>
              </w:tc>
              <w:tc>
                <w:tcPr>
                  <w:tcW w:w="1145" w:type="dxa"/>
                  <w:vAlign w:val="center"/>
                </w:tcPr>
                <w:p w14:paraId="25FB3614" w14:textId="77777777" w:rsidR="00375D00" w:rsidRPr="00375D00" w:rsidRDefault="00375D00" w:rsidP="00375D00">
                  <w:pPr>
                    <w:jc w:val="center"/>
                    <w:rPr>
                      <w:sz w:val="22"/>
                      <w:szCs w:val="22"/>
                    </w:rPr>
                  </w:pPr>
                </w:p>
              </w:tc>
              <w:tc>
                <w:tcPr>
                  <w:tcW w:w="1806" w:type="dxa"/>
                  <w:vAlign w:val="center"/>
                </w:tcPr>
                <w:p w14:paraId="3156547D" w14:textId="77777777" w:rsidR="00375D00" w:rsidRPr="00375D00" w:rsidRDefault="00375D00" w:rsidP="00375D00">
                  <w:pPr>
                    <w:jc w:val="center"/>
                    <w:rPr>
                      <w:sz w:val="22"/>
                      <w:szCs w:val="22"/>
                    </w:rPr>
                  </w:pPr>
                </w:p>
              </w:tc>
              <w:tc>
                <w:tcPr>
                  <w:tcW w:w="1649" w:type="dxa"/>
                  <w:vAlign w:val="center"/>
                </w:tcPr>
                <w:p w14:paraId="57F4143A" w14:textId="77777777" w:rsidR="00375D00" w:rsidRPr="00375D00" w:rsidRDefault="00375D00" w:rsidP="00375D00">
                  <w:pPr>
                    <w:jc w:val="center"/>
                    <w:rPr>
                      <w:sz w:val="22"/>
                      <w:szCs w:val="22"/>
                    </w:rPr>
                  </w:pPr>
                </w:p>
              </w:tc>
            </w:tr>
            <w:tr w:rsidR="00375D00" w:rsidRPr="00375D00" w14:paraId="7EFF3525" w14:textId="77777777" w:rsidTr="000F70BA">
              <w:tc>
                <w:tcPr>
                  <w:tcW w:w="571" w:type="dxa"/>
                  <w:vAlign w:val="center"/>
                </w:tcPr>
                <w:p w14:paraId="5572E973" w14:textId="77777777" w:rsidR="00375D00" w:rsidRPr="00375D00" w:rsidRDefault="00375D00" w:rsidP="00375D00">
                  <w:pPr>
                    <w:jc w:val="center"/>
                    <w:rPr>
                      <w:sz w:val="22"/>
                      <w:szCs w:val="22"/>
                    </w:rPr>
                  </w:pPr>
                  <w:r w:rsidRPr="00375D00">
                    <w:rPr>
                      <w:sz w:val="22"/>
                      <w:szCs w:val="22"/>
                    </w:rPr>
                    <w:t>2</w:t>
                  </w:r>
                </w:p>
              </w:tc>
              <w:tc>
                <w:tcPr>
                  <w:tcW w:w="1145" w:type="dxa"/>
                  <w:vAlign w:val="center"/>
                </w:tcPr>
                <w:p w14:paraId="3472BC44" w14:textId="77777777" w:rsidR="00375D00" w:rsidRPr="00375D00" w:rsidRDefault="00375D00" w:rsidP="00375D00">
                  <w:pPr>
                    <w:jc w:val="center"/>
                    <w:rPr>
                      <w:sz w:val="22"/>
                      <w:szCs w:val="22"/>
                    </w:rPr>
                  </w:pPr>
                </w:p>
              </w:tc>
              <w:tc>
                <w:tcPr>
                  <w:tcW w:w="1806" w:type="dxa"/>
                  <w:vAlign w:val="center"/>
                </w:tcPr>
                <w:p w14:paraId="30AD4E3A" w14:textId="77777777" w:rsidR="00375D00" w:rsidRPr="00375D00" w:rsidRDefault="00375D00" w:rsidP="00375D00">
                  <w:pPr>
                    <w:jc w:val="center"/>
                    <w:rPr>
                      <w:sz w:val="22"/>
                      <w:szCs w:val="22"/>
                    </w:rPr>
                  </w:pPr>
                </w:p>
              </w:tc>
              <w:tc>
                <w:tcPr>
                  <w:tcW w:w="1649" w:type="dxa"/>
                  <w:vAlign w:val="center"/>
                </w:tcPr>
                <w:p w14:paraId="039ED287" w14:textId="77777777" w:rsidR="00375D00" w:rsidRPr="00375D00" w:rsidRDefault="00375D00" w:rsidP="00375D00">
                  <w:pPr>
                    <w:jc w:val="center"/>
                    <w:rPr>
                      <w:sz w:val="22"/>
                      <w:szCs w:val="22"/>
                    </w:rPr>
                  </w:pPr>
                </w:p>
              </w:tc>
            </w:tr>
            <w:tr w:rsidR="00375D00" w:rsidRPr="00375D00" w14:paraId="55DD819F" w14:textId="77777777" w:rsidTr="000F70BA">
              <w:tc>
                <w:tcPr>
                  <w:tcW w:w="571" w:type="dxa"/>
                  <w:vAlign w:val="center"/>
                </w:tcPr>
                <w:p w14:paraId="1FA6BDCF" w14:textId="77777777" w:rsidR="00375D00" w:rsidRPr="00375D00" w:rsidRDefault="00375D00" w:rsidP="00375D00">
                  <w:pPr>
                    <w:jc w:val="center"/>
                    <w:rPr>
                      <w:sz w:val="22"/>
                      <w:szCs w:val="22"/>
                    </w:rPr>
                  </w:pPr>
                  <w:r w:rsidRPr="00375D00">
                    <w:rPr>
                      <w:sz w:val="22"/>
                      <w:szCs w:val="22"/>
                    </w:rPr>
                    <w:t>…</w:t>
                  </w:r>
                </w:p>
              </w:tc>
              <w:tc>
                <w:tcPr>
                  <w:tcW w:w="1145" w:type="dxa"/>
                  <w:vAlign w:val="center"/>
                </w:tcPr>
                <w:p w14:paraId="5ACC814B" w14:textId="77777777" w:rsidR="00375D00" w:rsidRPr="00375D00" w:rsidRDefault="00375D00" w:rsidP="00375D00">
                  <w:pPr>
                    <w:jc w:val="center"/>
                    <w:rPr>
                      <w:sz w:val="22"/>
                      <w:szCs w:val="22"/>
                    </w:rPr>
                  </w:pPr>
                </w:p>
              </w:tc>
              <w:tc>
                <w:tcPr>
                  <w:tcW w:w="1806" w:type="dxa"/>
                  <w:vAlign w:val="center"/>
                </w:tcPr>
                <w:p w14:paraId="728904F1" w14:textId="77777777" w:rsidR="00375D00" w:rsidRPr="00375D00" w:rsidRDefault="00375D00" w:rsidP="00375D00">
                  <w:pPr>
                    <w:jc w:val="center"/>
                    <w:rPr>
                      <w:sz w:val="22"/>
                      <w:szCs w:val="22"/>
                    </w:rPr>
                  </w:pPr>
                </w:p>
              </w:tc>
              <w:tc>
                <w:tcPr>
                  <w:tcW w:w="1649" w:type="dxa"/>
                  <w:vAlign w:val="center"/>
                </w:tcPr>
                <w:p w14:paraId="0D8F8492" w14:textId="77777777" w:rsidR="00375D00" w:rsidRPr="00375D00" w:rsidRDefault="00375D00" w:rsidP="00375D00">
                  <w:pPr>
                    <w:jc w:val="center"/>
                    <w:rPr>
                      <w:sz w:val="22"/>
                      <w:szCs w:val="22"/>
                    </w:rPr>
                  </w:pPr>
                </w:p>
              </w:tc>
            </w:tr>
          </w:tbl>
          <w:p w14:paraId="2DC28D86" w14:textId="4388FED6" w:rsidR="00E11464" w:rsidRPr="000F70BA" w:rsidRDefault="00375D00" w:rsidP="00C44C47">
            <w:pPr>
              <w:jc w:val="both"/>
              <w:rPr>
                <w:rFonts w:eastAsia="Calibri" w:cs="Times New Roman"/>
                <w:sz w:val="22"/>
                <w:szCs w:val="22"/>
                <w:highlight w:val="yellow"/>
              </w:rPr>
            </w:pPr>
            <w:r w:rsidRPr="00375D00">
              <w:rPr>
                <w:rFonts w:cs="Times New Roman"/>
                <w:sz w:val="22"/>
                <w:szCs w:val="22"/>
              </w:rPr>
              <w:t xml:space="preserve">5.3.5.2. vismaz </w:t>
            </w:r>
            <w:r w:rsidR="0005529D">
              <w:rPr>
                <w:rFonts w:cs="Times New Roman"/>
                <w:sz w:val="22"/>
                <w:szCs w:val="22"/>
              </w:rPr>
              <w:t>1</w:t>
            </w:r>
            <w:r w:rsidR="00C44C47">
              <w:rPr>
                <w:rFonts w:cs="Times New Roman"/>
                <w:sz w:val="22"/>
                <w:szCs w:val="22"/>
              </w:rPr>
              <w:t xml:space="preserve"> (viena)</w:t>
            </w:r>
            <w:r w:rsidR="0005529D">
              <w:rPr>
                <w:rFonts w:cs="Times New Roman"/>
                <w:sz w:val="22"/>
                <w:szCs w:val="22"/>
              </w:rPr>
              <w:t xml:space="preserve"> pozitīva</w:t>
            </w:r>
            <w:r w:rsidR="0005529D" w:rsidRPr="00375D00">
              <w:rPr>
                <w:rFonts w:cs="Times New Roman"/>
                <w:sz w:val="22"/>
                <w:szCs w:val="22"/>
              </w:rPr>
              <w:t xml:space="preserve"> </w:t>
            </w:r>
            <w:r w:rsidR="000F70BA">
              <w:rPr>
                <w:rFonts w:cs="Times New Roman"/>
                <w:sz w:val="22"/>
                <w:szCs w:val="22"/>
              </w:rPr>
              <w:t>atsauksme</w:t>
            </w:r>
            <w:r w:rsidRPr="00375D00">
              <w:rPr>
                <w:rFonts w:cs="Times New Roman"/>
                <w:sz w:val="22"/>
                <w:szCs w:val="22"/>
              </w:rPr>
              <w:t xml:space="preserve"> no Nolikuma 5.3.5.1.punktā noteiktajā kārtībā iesniegtajā sarakstā minētajiem Pasūtītājiem.</w:t>
            </w:r>
          </w:p>
        </w:tc>
      </w:tr>
    </w:tbl>
    <w:p w14:paraId="1B873387" w14:textId="77777777" w:rsidR="00D81F97" w:rsidRPr="00AA4839" w:rsidRDefault="00D81F97" w:rsidP="00D81F97">
      <w:pPr>
        <w:jc w:val="both"/>
        <w:rPr>
          <w:rFonts w:cs="Times New Roman"/>
          <w:color w:val="000000"/>
          <w:highlight w:val="green"/>
        </w:rPr>
      </w:pPr>
    </w:p>
    <w:p w14:paraId="2CD07884" w14:textId="0E1809CD" w:rsidR="00D81F97" w:rsidRPr="00AA4839" w:rsidRDefault="00D81F97" w:rsidP="00E11464">
      <w:pPr>
        <w:numPr>
          <w:ilvl w:val="1"/>
          <w:numId w:val="2"/>
        </w:numPr>
        <w:tabs>
          <w:tab w:val="num" w:pos="567"/>
        </w:tabs>
        <w:spacing w:after="120"/>
        <w:ind w:left="426"/>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05529D">
        <w:rPr>
          <w:rFonts w:cs="Times New Roman"/>
        </w:rPr>
        <w:t>līguma</w:t>
      </w:r>
      <w:r w:rsidR="001C00F1">
        <w:rPr>
          <w:rFonts w:cs="Times New Roman"/>
        </w:rPr>
        <w:t xml:space="preserve"> </w:t>
      </w:r>
      <w:r w:rsidRPr="00AA4839">
        <w:rPr>
          <w:rFonts w:cs="Times New Roman"/>
        </w:rPr>
        <w:t>slēgšanas tiesības.</w:t>
      </w:r>
    </w:p>
    <w:p w14:paraId="54AC3BD0" w14:textId="77777777" w:rsidR="00D81F97" w:rsidRPr="00516061" w:rsidRDefault="00D81F97" w:rsidP="00516061">
      <w:pPr>
        <w:numPr>
          <w:ilvl w:val="1"/>
          <w:numId w:val="2"/>
        </w:numPr>
        <w:spacing w:after="12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6E7F8EEC" w14:textId="77777777" w:rsidR="00516061" w:rsidRPr="00C437AB" w:rsidRDefault="00516061" w:rsidP="00516061">
      <w:pPr>
        <w:spacing w:after="120"/>
        <w:ind w:left="-6"/>
        <w:jc w:val="both"/>
      </w:pPr>
    </w:p>
    <w:p w14:paraId="2E9AF74F" w14:textId="77777777" w:rsidR="00D81F97" w:rsidRPr="007A6F1E" w:rsidRDefault="00D81F97" w:rsidP="00D81F9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516061">
        <w:rPr>
          <w:rStyle w:val="Heading31"/>
          <w:rFonts w:ascii="Times New Roman Bold" w:hAnsi="Times New Roman Bold" w:cs="Times New Roman"/>
          <w:smallCaps/>
        </w:rPr>
        <w:t xml:space="preserve">  </w:t>
      </w:r>
      <w:r w:rsidRPr="007A6F1E">
        <w:rPr>
          <w:rStyle w:val="Heading31"/>
          <w:rFonts w:ascii="Times New Roman Bold" w:hAnsi="Times New Roman Bold" w:cs="Times New Roman"/>
          <w:smallCaps/>
        </w:rPr>
        <w:t>PIEDĀVĀJUMA SAGATAVOŠANA</w:t>
      </w:r>
    </w:p>
    <w:p w14:paraId="0A0E6A0B" w14:textId="77777777" w:rsidR="00D81F97" w:rsidRPr="00BB2BD4" w:rsidRDefault="00D81F97" w:rsidP="00516061">
      <w:pPr>
        <w:numPr>
          <w:ilvl w:val="1"/>
          <w:numId w:val="2"/>
        </w:numPr>
        <w:suppressAutoHyphens/>
        <w:spacing w:after="120"/>
        <w:ind w:left="426" w:hanging="426"/>
        <w:jc w:val="both"/>
        <w:rPr>
          <w:rFonts w:cs="Times New Roman"/>
        </w:rPr>
      </w:pPr>
      <w:r w:rsidRPr="00BB2BD4">
        <w:rPr>
          <w:rFonts w:cs="Times New Roman"/>
        </w:rPr>
        <w:t>Pretendents sagatavo Tehnisko p</w:t>
      </w:r>
      <w:r w:rsidR="00516061">
        <w:rPr>
          <w:rFonts w:cs="Times New Roman"/>
        </w:rPr>
        <w:t>iedāvājumu saskaņā ar Nolikuma 2</w:t>
      </w:r>
      <w:r w:rsidRPr="00BB2BD4">
        <w:rPr>
          <w:rFonts w:cs="Times New Roman"/>
        </w:rPr>
        <w:t>.</w:t>
      </w:r>
      <w:r>
        <w:rPr>
          <w:rFonts w:cs="Times New Roman"/>
        </w:rPr>
        <w:t xml:space="preserve"> pielikumu -</w:t>
      </w:r>
      <w:r w:rsidRPr="00BB2BD4">
        <w:rPr>
          <w:rFonts w:cs="Times New Roman"/>
        </w:rPr>
        <w:t xml:space="preserve"> Pasūtītāja tehniskā specifikācija (Pretendenta tehniskā</w:t>
      </w:r>
      <w:r>
        <w:rPr>
          <w:rFonts w:cs="Times New Roman"/>
        </w:rPr>
        <w:t xml:space="preserve"> piedāvājuma forma)</w:t>
      </w:r>
      <w:r w:rsidRPr="00BB2BD4">
        <w:rPr>
          <w:rFonts w:cs="Times New Roman"/>
        </w:rPr>
        <w:t>, ievērojot Pasūtītāja noteiktās prasības, kas iekļautas Nolikumā</w:t>
      </w:r>
      <w:r>
        <w:rPr>
          <w:rFonts w:cs="Times New Roman"/>
        </w:rPr>
        <w:t xml:space="preserve"> un tā pielikumos</w:t>
      </w:r>
      <w:r w:rsidRPr="00BB2BD4">
        <w:rPr>
          <w:rFonts w:cs="Times New Roman"/>
        </w:rPr>
        <w:t>.</w:t>
      </w:r>
    </w:p>
    <w:p w14:paraId="6606E164" w14:textId="77777777" w:rsidR="002414A5" w:rsidRPr="007D3D0B" w:rsidRDefault="00D81F97" w:rsidP="002414A5">
      <w:pPr>
        <w:numPr>
          <w:ilvl w:val="1"/>
          <w:numId w:val="2"/>
        </w:numPr>
        <w:suppressAutoHyphens/>
        <w:spacing w:after="120"/>
        <w:ind w:left="426" w:hanging="426"/>
        <w:jc w:val="both"/>
        <w:rPr>
          <w:rFonts w:cs="Times New Roman"/>
        </w:rPr>
      </w:pPr>
      <w:r w:rsidRPr="00BB2BD4">
        <w:t>Pretendents iesniedz Tehnisko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w:t>
      </w:r>
      <w:r w:rsidR="00D92C88">
        <w:t>oši nolikumā</w:t>
      </w:r>
      <w:r w:rsidRPr="00BB2BD4">
        <w:t xml:space="preserve"> </w:t>
      </w:r>
      <w:r>
        <w:t xml:space="preserve">norādītajām prasībām. </w:t>
      </w:r>
    </w:p>
    <w:p w14:paraId="3101986A" w14:textId="77777777" w:rsidR="007D3D0B" w:rsidRPr="007D3D0B" w:rsidRDefault="007D3D0B" w:rsidP="007D3D0B">
      <w:pPr>
        <w:numPr>
          <w:ilvl w:val="1"/>
          <w:numId w:val="2"/>
        </w:numPr>
        <w:jc w:val="both"/>
        <w:rPr>
          <w:b/>
        </w:rPr>
      </w:pPr>
      <w:r w:rsidRPr="007D3D0B">
        <w:rPr>
          <w:b/>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7D3D0B">
        <w:t>Pretendentam ir jāpierāda piedāvātās ekvivalenta preces atbilstību iepirkuma tehniskajām prasībām.</w:t>
      </w:r>
    </w:p>
    <w:p w14:paraId="2540E13E" w14:textId="77777777" w:rsidR="00D92C88" w:rsidRDefault="00D92C88" w:rsidP="00D81F97">
      <w:pPr>
        <w:widowControl w:val="0"/>
        <w:numPr>
          <w:ilvl w:val="0"/>
          <w:numId w:val="2"/>
        </w:numPr>
        <w:tabs>
          <w:tab w:val="left" w:pos="567"/>
        </w:tabs>
        <w:spacing w:before="240" w:after="240"/>
        <w:jc w:val="center"/>
        <w:rPr>
          <w:rFonts w:cs="Times New Roman"/>
          <w:b/>
          <w:smallCaps/>
        </w:rPr>
      </w:pPr>
      <w:r>
        <w:rPr>
          <w:rFonts w:cs="Times New Roman"/>
          <w:b/>
          <w:smallCaps/>
        </w:rPr>
        <w:t>FINANŠU</w:t>
      </w:r>
      <w:r w:rsidRPr="00AA4839">
        <w:rPr>
          <w:rFonts w:cs="Times New Roman"/>
          <w:b/>
          <w:smallCaps/>
        </w:rPr>
        <w:t xml:space="preserve"> </w:t>
      </w:r>
      <w:r>
        <w:rPr>
          <w:rFonts w:cs="Times New Roman"/>
          <w:b/>
          <w:smallCaps/>
        </w:rPr>
        <w:t>PIEDĀVĀJUMA SAGATAVOŠANA</w:t>
      </w:r>
    </w:p>
    <w:p w14:paraId="450DCCFB" w14:textId="77777777" w:rsidR="002414A5" w:rsidRDefault="007D3D0B" w:rsidP="00172551">
      <w:pPr>
        <w:pStyle w:val="Style1"/>
      </w:pPr>
      <w:r>
        <w:t xml:space="preserve">7.1. </w:t>
      </w:r>
      <w:r w:rsidR="002414A5" w:rsidRPr="00BB2BD4">
        <w:t xml:space="preserve">Pretendents sagatavo </w:t>
      </w:r>
      <w:r w:rsidR="002414A5">
        <w:t xml:space="preserve">Finanšu </w:t>
      </w:r>
      <w:r w:rsidR="002414A5" w:rsidRPr="00BB2BD4">
        <w:t>p</w:t>
      </w:r>
      <w:r w:rsidR="002414A5">
        <w:t>iedāvājumu saskaņā ar Nolikuma 3</w:t>
      </w:r>
      <w:r w:rsidR="002414A5" w:rsidRPr="00BB2BD4">
        <w:t>.</w:t>
      </w:r>
      <w:r w:rsidR="002414A5">
        <w:t xml:space="preserve"> pielikumu - </w:t>
      </w:r>
      <w:r w:rsidR="002414A5" w:rsidRPr="00BB2BD4">
        <w:t xml:space="preserve">Pretendenta </w:t>
      </w:r>
      <w:r w:rsidR="002414A5">
        <w:t>finanšu piedāvājuma forma)</w:t>
      </w:r>
      <w:r w:rsidR="002414A5" w:rsidRPr="00BB2BD4">
        <w:t>, ievērojot Pasūtītāja noteiktās prasības, kas iekļautas Nolikumā</w:t>
      </w:r>
      <w:r w:rsidR="002414A5">
        <w:t xml:space="preserve"> un tā pielikumos</w:t>
      </w:r>
      <w:r w:rsidR="002414A5" w:rsidRPr="00BB2BD4">
        <w:t>.</w:t>
      </w:r>
    </w:p>
    <w:p w14:paraId="3D7DA1A2" w14:textId="77777777" w:rsidR="002414A5" w:rsidRPr="00C81F84" w:rsidRDefault="007D3D0B" w:rsidP="00172551">
      <w:pPr>
        <w:pStyle w:val="Style1"/>
        <w:rPr>
          <w:color w:val="000000"/>
          <w:spacing w:val="-4"/>
        </w:rPr>
      </w:pPr>
      <w:r>
        <w:t xml:space="preserve">7.2. </w:t>
      </w:r>
      <w:r w:rsidR="002414A5">
        <w:t>F</w:t>
      </w:r>
      <w:r w:rsidR="002414A5" w:rsidRPr="00F82893">
        <w:t>inanšu piedāvājumā pret</w:t>
      </w:r>
      <w:r w:rsidR="002414A5" w:rsidRPr="00BB2BD4">
        <w:t>e</w:t>
      </w:r>
      <w:r w:rsidR="002414A5" w:rsidRPr="00F82893">
        <w:t>ndents cenu norāda EUR, nei</w:t>
      </w:r>
      <w:r w:rsidR="002414A5" w:rsidRPr="00BB2BD4">
        <w:t>e</w:t>
      </w:r>
      <w:r w:rsidR="002414A5" w:rsidRPr="00F82893">
        <w:t xml:space="preserve">skaitot PVN. </w:t>
      </w:r>
      <w:r w:rsidR="002414A5" w:rsidRPr="00BB2BD4">
        <w:t>Piedāvātajā līgumcenā</w:t>
      </w:r>
      <w:r w:rsidR="002414A5" w:rsidRPr="00C81F84">
        <w:t xml:space="preserve"> Pretendents iekļauj visas izmaksas, kas saistītas ar </w:t>
      </w:r>
      <w:r w:rsidR="002414A5">
        <w:t>Līguma</w:t>
      </w:r>
      <w:r w:rsidR="002414A5" w:rsidRPr="00C81F84">
        <w:t xml:space="preserve"> izpildi, ieskaitot transporta</w:t>
      </w:r>
      <w:r w:rsidR="002414A5" w:rsidRPr="00F82893">
        <w:t xml:space="preserve"> (piegādes)</w:t>
      </w:r>
      <w:r w:rsidR="002414A5" w:rsidRPr="00C81F84">
        <w:t xml:space="preserve"> izdevumus</w:t>
      </w:r>
      <w:r w:rsidR="002414A5">
        <w:t xml:space="preserve"> (ciktāl nav atrunāts citādi)</w:t>
      </w:r>
      <w:r w:rsidR="002414A5" w:rsidRPr="00C81F84">
        <w:t xml:space="preserve">, visa veida sakaru izmaksas un visus valsts un pašvaldību noteiktos nodokļus un nodevas, izņemot PVN. </w:t>
      </w:r>
    </w:p>
    <w:p w14:paraId="17AEA5A3" w14:textId="77777777" w:rsidR="002414A5" w:rsidRDefault="007D3D0B" w:rsidP="007D3D0B">
      <w:pPr>
        <w:spacing w:after="120"/>
        <w:ind w:left="567" w:hanging="568"/>
        <w:jc w:val="both"/>
        <w:rPr>
          <w:rFonts w:cs="Times New Roman"/>
        </w:rPr>
      </w:pPr>
      <w:r>
        <w:rPr>
          <w:rFonts w:cs="Times New Roman"/>
        </w:rPr>
        <w:lastRenderedPageBreak/>
        <w:t xml:space="preserve">7.3. </w:t>
      </w:r>
      <w:r w:rsidR="002414A5">
        <w:rPr>
          <w:rFonts w:cs="Times New Roman"/>
        </w:rPr>
        <w:t xml:space="preserve">Piedāvāto preču vienību cena </w:t>
      </w:r>
      <w:r w:rsidR="002414A5" w:rsidRPr="00185DDA">
        <w:rPr>
          <w:rFonts w:cs="Times New Roman"/>
        </w:rPr>
        <w:t>ir jānorāda ar precizitāti 2 (divas) zīmes aiz komata.</w:t>
      </w:r>
      <w:r w:rsidR="002414A5">
        <w:rPr>
          <w:rFonts w:cs="Times New Roman"/>
        </w:rPr>
        <w:t xml:space="preserve"> </w:t>
      </w:r>
      <w:r w:rsidR="002414A5" w:rsidRPr="009E5D51">
        <w:rPr>
          <w:rFonts w:cs="Times New Roman"/>
        </w:rPr>
        <w:t xml:space="preserve">Ja norādītas vairāk </w:t>
      </w:r>
      <w:r w:rsidR="002414A5">
        <w:rPr>
          <w:rFonts w:cs="Times New Roman"/>
        </w:rPr>
        <w:t>ne</w:t>
      </w:r>
      <w:r w:rsidR="002414A5" w:rsidRPr="009E5D51">
        <w:rPr>
          <w:rFonts w:cs="Times New Roman"/>
        </w:rPr>
        <w:t xml:space="preserve">kā 2 (divas) zīmes aiz komata, trešā zīme netiks vērtēta (piedāvātā līgumcena netiks noapaļota). </w:t>
      </w:r>
    </w:p>
    <w:p w14:paraId="22151344" w14:textId="77777777" w:rsidR="00D81F97" w:rsidRPr="00AA4839" w:rsidRDefault="00D81F97" w:rsidP="00D81F9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1D90E242" w14:textId="77777777" w:rsidR="00D81F97" w:rsidRPr="00AA4839" w:rsidRDefault="00D81F97" w:rsidP="002414A5">
      <w:pPr>
        <w:widowControl w:val="0"/>
        <w:numPr>
          <w:ilvl w:val="1"/>
          <w:numId w:val="2"/>
        </w:numPr>
        <w:spacing w:after="12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00793E27">
        <w:rPr>
          <w:rFonts w:cs="Times New Roman"/>
        </w:rPr>
        <w:t>a 5</w:t>
      </w:r>
      <w:r w:rsidRPr="00AA4839">
        <w:rPr>
          <w:rFonts w:cs="Times New Roman"/>
        </w:rPr>
        <w:t>.</w:t>
      </w:r>
      <w:r>
        <w:rPr>
          <w:rFonts w:cs="Times New Roman"/>
        </w:rPr>
        <w:t xml:space="preserve">nodaļā </w:t>
      </w:r>
      <w:r w:rsidRPr="00AA4839">
        <w:rPr>
          <w:rFonts w:cs="Times New Roman"/>
        </w:rPr>
        <w:t xml:space="preserve">noteiktajām kvalifikācijas prasībām. </w:t>
      </w:r>
      <w:bookmarkStart w:id="1" w:name="_Ref138126827"/>
    </w:p>
    <w:p w14:paraId="5A44CD8D" w14:textId="77777777" w:rsidR="00D81F97" w:rsidRPr="00AA4839" w:rsidRDefault="00D81F97" w:rsidP="002414A5">
      <w:pPr>
        <w:widowControl w:val="0"/>
        <w:numPr>
          <w:ilvl w:val="1"/>
          <w:numId w:val="2"/>
        </w:numPr>
        <w:spacing w:after="12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1C8E7051" w14:textId="77777777" w:rsidR="00D81F97" w:rsidRPr="00AA4839" w:rsidRDefault="00D81F97" w:rsidP="002414A5">
      <w:pPr>
        <w:widowControl w:val="0"/>
        <w:numPr>
          <w:ilvl w:val="2"/>
          <w:numId w:val="2"/>
        </w:numPr>
        <w:spacing w:after="12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1F77A1F4" w14:textId="77777777" w:rsidR="00D81F97" w:rsidRPr="00AA4839" w:rsidRDefault="00D81F97" w:rsidP="002414A5">
      <w:pPr>
        <w:widowControl w:val="0"/>
        <w:numPr>
          <w:ilvl w:val="2"/>
          <w:numId w:val="2"/>
        </w:numPr>
        <w:spacing w:after="12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bookmarkEnd w:id="2"/>
    <w:p w14:paraId="4B8CCEE7" w14:textId="77777777" w:rsidR="00D81F97" w:rsidRPr="00AA4839" w:rsidRDefault="00D81F97" w:rsidP="002414A5">
      <w:pPr>
        <w:widowControl w:val="0"/>
        <w:numPr>
          <w:ilvl w:val="1"/>
          <w:numId w:val="2"/>
        </w:numPr>
        <w:spacing w:after="120"/>
        <w:ind w:left="426"/>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73EA55C5" w14:textId="77777777" w:rsidR="00D81F97" w:rsidRPr="00AA4839" w:rsidRDefault="00D81F97" w:rsidP="002414A5">
      <w:pPr>
        <w:widowControl w:val="0"/>
        <w:numPr>
          <w:ilvl w:val="1"/>
          <w:numId w:val="2"/>
        </w:numPr>
        <w:tabs>
          <w:tab w:val="left" w:pos="540"/>
          <w:tab w:val="left" w:pos="810"/>
        </w:tabs>
        <w:spacing w:after="12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7FE96F4F" w14:textId="77777777" w:rsidR="00D81F97" w:rsidRPr="00AA4839" w:rsidRDefault="00D81F97" w:rsidP="00D81F9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w:t>
      </w:r>
      <w:r w:rsidR="001C00F1">
        <w:rPr>
          <w:rFonts w:cs="Times New Roman"/>
          <w:b/>
          <w:smallCaps/>
        </w:rPr>
        <w:t xml:space="preserve"> </w:t>
      </w:r>
      <w:r w:rsidRPr="00AA4839">
        <w:rPr>
          <w:rFonts w:cs="Times New Roman"/>
          <w:b/>
          <w:smallCaps/>
        </w:rPr>
        <w:t>PIEDĀVĀJUMA ATBILSTĪBAS PĀRBAUDE</w:t>
      </w:r>
      <w:bookmarkStart w:id="3" w:name="_Ref138126886"/>
    </w:p>
    <w:p w14:paraId="39601692" w14:textId="77777777" w:rsidR="00D81F97" w:rsidRPr="00AA4839" w:rsidRDefault="00D81F97" w:rsidP="00516061">
      <w:pPr>
        <w:pStyle w:val="ListParagraph"/>
        <w:widowControl w:val="0"/>
        <w:numPr>
          <w:ilvl w:val="1"/>
          <w:numId w:val="2"/>
        </w:numPr>
        <w:spacing w:after="120"/>
        <w:ind w:left="426"/>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w:t>
      </w:r>
      <w:r w:rsidR="00083361">
        <w:rPr>
          <w:rFonts w:cs="Times New Roman"/>
        </w:rPr>
        <w:t>ija slēgtā sēdē veic Pretendentu</w:t>
      </w:r>
      <w:r w:rsidRPr="00AA4839">
        <w:rPr>
          <w:rFonts w:cs="Times New Roman"/>
        </w:rPr>
        <w:t xml:space="preserve"> tehnisko piedāvājumu atbilstības pārbaudi</w:t>
      </w:r>
      <w:r w:rsidR="001C00F1">
        <w:rPr>
          <w:rFonts w:cs="Times New Roman"/>
        </w:rPr>
        <w:t xml:space="preserve"> atbilstoši</w:t>
      </w:r>
      <w:r w:rsidRPr="00AA4839">
        <w:rPr>
          <w:rFonts w:cs="Times New Roman"/>
        </w:rPr>
        <w:t xml:space="preserve"> Tehniskajā specifikācijā</w:t>
      </w:r>
      <w:r w:rsidR="00516061">
        <w:rPr>
          <w:rFonts w:cs="Times New Roman"/>
        </w:rPr>
        <w:t xml:space="preserve"> (Nolikuma 2</w:t>
      </w:r>
      <w:r w:rsidR="001C00F1">
        <w:rPr>
          <w:rFonts w:cs="Times New Roman"/>
        </w:rPr>
        <w:t>.pielikums)</w:t>
      </w:r>
      <w:r w:rsidRPr="00AA4839">
        <w:rPr>
          <w:rFonts w:cs="Times New Roman"/>
        </w:rPr>
        <w:t xml:space="preserve"> noteiktajām prasībām</w:t>
      </w:r>
      <w:r w:rsidRPr="00AA4839">
        <w:rPr>
          <w:rFonts w:cs="Times New Roman"/>
          <w:color w:val="000000"/>
          <w:spacing w:val="-6"/>
        </w:rPr>
        <w:t>.</w:t>
      </w:r>
    </w:p>
    <w:p w14:paraId="364EB608" w14:textId="77777777" w:rsidR="00D81F97" w:rsidRPr="00AA4839" w:rsidRDefault="00D81F97" w:rsidP="00516061">
      <w:pPr>
        <w:pStyle w:val="ListParagraph"/>
        <w:widowControl w:val="0"/>
        <w:numPr>
          <w:ilvl w:val="1"/>
          <w:numId w:val="2"/>
        </w:numPr>
        <w:spacing w:after="12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4AA2654" w14:textId="77777777" w:rsidR="00D81F97" w:rsidRPr="00AA4839" w:rsidRDefault="00D81F97" w:rsidP="00516061">
      <w:pPr>
        <w:pStyle w:val="ListParagraph"/>
        <w:widowControl w:val="0"/>
        <w:numPr>
          <w:ilvl w:val="2"/>
          <w:numId w:val="2"/>
        </w:numPr>
        <w:spacing w:after="12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0E8D1AB1" w14:textId="77777777" w:rsidR="00D81F97" w:rsidRPr="00AA4839" w:rsidRDefault="00D81F97" w:rsidP="00516061">
      <w:pPr>
        <w:pStyle w:val="ListParagraph"/>
        <w:widowControl w:val="0"/>
        <w:numPr>
          <w:ilvl w:val="2"/>
          <w:numId w:val="2"/>
        </w:numPr>
        <w:spacing w:after="12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5645B84A" w14:textId="77777777" w:rsidR="00D81F97" w:rsidRPr="00AA4839" w:rsidRDefault="00D81F97" w:rsidP="002414A5">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4BBBCD5E" w14:textId="77777777" w:rsidR="00D81F97" w:rsidRPr="00EA401E" w:rsidRDefault="00D81F97" w:rsidP="00D81F9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7EC26ADB" w14:textId="77777777" w:rsidR="00B35F0B" w:rsidRPr="00B35F0B" w:rsidRDefault="002414A5" w:rsidP="00B35F0B">
      <w:pPr>
        <w:pStyle w:val="ListParagraph"/>
        <w:widowControl w:val="0"/>
        <w:numPr>
          <w:ilvl w:val="1"/>
          <w:numId w:val="2"/>
        </w:numPr>
        <w:spacing w:after="240"/>
        <w:ind w:left="426"/>
        <w:contextualSpacing w:val="0"/>
        <w:jc w:val="both"/>
        <w:rPr>
          <w:smallCaps/>
        </w:rPr>
      </w:pPr>
      <w:r w:rsidRPr="00AA4839">
        <w:t>Pēc Pretendentu tehnisko piedāvāj</w:t>
      </w:r>
      <w:r w:rsidR="003A1FFD">
        <w:t>umu atbilstības pārbaudes Komisija veic Finanšu piedāvājumu izvērtēšanu</w:t>
      </w:r>
      <w:r>
        <w:t xml:space="preserve"> atbilstoši</w:t>
      </w:r>
      <w:r w:rsidRPr="00AA4839">
        <w:t xml:space="preserve"> </w:t>
      </w:r>
      <w:r w:rsidR="003A1FFD">
        <w:t>Finanšu piedāvājuma forma (Nolikuma 3</w:t>
      </w:r>
      <w:r>
        <w:t>.pielikums)</w:t>
      </w:r>
      <w:r w:rsidRPr="00AA4839">
        <w:t xml:space="preserve"> noteiktajām prasībām</w:t>
      </w:r>
      <w:r w:rsidRPr="00AA4839">
        <w:rPr>
          <w:color w:val="000000"/>
          <w:spacing w:val="-6"/>
        </w:rPr>
        <w:t>.</w:t>
      </w:r>
    </w:p>
    <w:p w14:paraId="038A605A" w14:textId="77777777" w:rsidR="00B35F0B" w:rsidRPr="00B35F0B" w:rsidRDefault="00D81F97" w:rsidP="00B35F0B">
      <w:pPr>
        <w:pStyle w:val="ListParagraph"/>
        <w:widowControl w:val="0"/>
        <w:numPr>
          <w:ilvl w:val="1"/>
          <w:numId w:val="2"/>
        </w:numPr>
        <w:spacing w:after="240"/>
        <w:ind w:left="426"/>
        <w:contextualSpacing w:val="0"/>
        <w:jc w:val="both"/>
        <w:rPr>
          <w:smallCaps/>
        </w:rPr>
      </w:pPr>
      <w:r w:rsidRPr="00B35F0B">
        <w:t>Komisija veic aritmētisko kļūdu pārbaudi Pretendenta finanšu piedāvājumā. Ja Komisija konstatē aritmētiskās kļūdas, Komisija šīs kļūdas izlabo. Par konstatētajām kļūdām un laboto piedāvājumu Komisija informē Pretendentu. Vērtējot piedāvājumu, Komisija ņem vērā veiktos labojumus.</w:t>
      </w:r>
    </w:p>
    <w:p w14:paraId="6E9F1BDB" w14:textId="77777777" w:rsidR="00B35F0B" w:rsidRPr="00B35F0B" w:rsidRDefault="00D81F97" w:rsidP="00B35F0B">
      <w:pPr>
        <w:pStyle w:val="ListParagraph"/>
        <w:widowControl w:val="0"/>
        <w:numPr>
          <w:ilvl w:val="1"/>
          <w:numId w:val="2"/>
        </w:numPr>
        <w:spacing w:after="240"/>
        <w:ind w:left="426"/>
        <w:contextualSpacing w:val="0"/>
        <w:jc w:val="both"/>
        <w:rPr>
          <w:smallCaps/>
        </w:rPr>
      </w:pPr>
      <w:r w:rsidRPr="00B35F0B">
        <w:rPr>
          <w:bCs/>
        </w:rPr>
        <w:t xml:space="preserve">Ja piedāvājumu vērtēšanas laikā Komisija konstatē, ka Pretendents iesniedzis piedāvājumu, kas varētu būt nepamatoti lēts, Komisija pieprasa Pretendentam detalizētu </w:t>
      </w:r>
      <w:r w:rsidRPr="00B35F0B">
        <w:rPr>
          <w:bCs/>
        </w:rPr>
        <w:lastRenderedPageBreak/>
        <w:t>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8FCA57B" w14:textId="77777777" w:rsidR="00B35F0B" w:rsidRPr="00B35F0B" w:rsidRDefault="00D81F97" w:rsidP="00B35F0B">
      <w:pPr>
        <w:pStyle w:val="ListParagraph"/>
        <w:widowControl w:val="0"/>
        <w:numPr>
          <w:ilvl w:val="1"/>
          <w:numId w:val="2"/>
        </w:numPr>
        <w:spacing w:after="240"/>
        <w:ind w:left="426"/>
        <w:contextualSpacing w:val="0"/>
        <w:jc w:val="both"/>
        <w:rPr>
          <w:smallCaps/>
        </w:rPr>
      </w:pPr>
      <w:r w:rsidRPr="00B35F0B">
        <w:t>Ja Komisija konstatē, ka Pretendents iesniedzis nepamatoti lētu piedāvājumu, Komisija Pretendenta piedāvājumu noraida.</w:t>
      </w:r>
    </w:p>
    <w:p w14:paraId="3F654284" w14:textId="77777777" w:rsidR="00D81F97" w:rsidRPr="00B35F0B" w:rsidRDefault="00D81F97" w:rsidP="00B35F0B">
      <w:pPr>
        <w:pStyle w:val="ListParagraph"/>
        <w:widowControl w:val="0"/>
        <w:numPr>
          <w:ilvl w:val="1"/>
          <w:numId w:val="2"/>
        </w:numPr>
        <w:spacing w:after="240"/>
        <w:ind w:left="426"/>
        <w:contextualSpacing w:val="0"/>
        <w:jc w:val="both"/>
        <w:rPr>
          <w:smallCaps/>
        </w:rPr>
      </w:pPr>
      <w:r w:rsidRPr="00B35F0B">
        <w:t>Pēc finanšu piedāvājuma atbilstības pārbaudes Nolikuma prasībām Komisija izvēlas pretendenta piedāvājumu ar v</w:t>
      </w:r>
      <w:r w:rsidR="000F70BA" w:rsidRPr="00B35F0B">
        <w:t xml:space="preserve">iszemāko cenu. </w:t>
      </w:r>
      <w:r w:rsidRPr="00B35F0B">
        <w:t>Piedāvājuma ar viszemāko cenu noteikšanai tiek vērtēta Pretendenta finanšu piedāvājumā norādītā kopējā piedāvājuma cena EUR bez PVN - vērtējamā cena.</w:t>
      </w:r>
    </w:p>
    <w:p w14:paraId="2AB58BD6" w14:textId="77777777" w:rsidR="00832411" w:rsidRPr="00FB2CD5" w:rsidRDefault="00D65EBB" w:rsidP="003A1FFD">
      <w:pPr>
        <w:widowControl w:val="0"/>
        <w:numPr>
          <w:ilvl w:val="0"/>
          <w:numId w:val="2"/>
        </w:numPr>
        <w:ind w:right="-81"/>
        <w:jc w:val="center"/>
        <w:rPr>
          <w:rFonts w:cs="Times New Roman"/>
          <w:smallCaps/>
        </w:rPr>
      </w:pPr>
      <w:r>
        <w:rPr>
          <w:rFonts w:cs="Times New Roman"/>
          <w:b/>
          <w:smallCaps/>
        </w:rPr>
        <w:t>IEPIRKUMA LĪGUMA</w:t>
      </w:r>
      <w:r w:rsidR="00832411" w:rsidRPr="00FB2CD5">
        <w:rPr>
          <w:rFonts w:cs="Times New Roman"/>
          <w:b/>
          <w:smallCaps/>
        </w:rPr>
        <w:t xml:space="preserve"> TIESĪBU PIEŠĶIRŠANA, </w:t>
      </w:r>
      <w:r>
        <w:rPr>
          <w:rFonts w:cs="Times New Roman"/>
          <w:b/>
          <w:smallCaps/>
        </w:rPr>
        <w:t>IEPIRKUMA LĪGUMA</w:t>
      </w:r>
      <w:r w:rsidR="00832411" w:rsidRPr="00FB2CD5">
        <w:rPr>
          <w:rFonts w:cs="Times New Roman"/>
          <w:b/>
          <w:smallCaps/>
        </w:rPr>
        <w:t xml:space="preserve"> NOSLĒGŠANA</w:t>
      </w:r>
    </w:p>
    <w:p w14:paraId="11C247F8" w14:textId="77777777" w:rsidR="00832411" w:rsidRPr="00061DBE" w:rsidRDefault="00832411" w:rsidP="00832411">
      <w:pPr>
        <w:widowControl w:val="0"/>
        <w:ind w:left="426" w:right="-81"/>
        <w:jc w:val="both"/>
        <w:rPr>
          <w:rFonts w:cs="Times New Roman"/>
          <w:smallCaps/>
        </w:rPr>
      </w:pPr>
    </w:p>
    <w:p w14:paraId="654FA38C" w14:textId="69122E3B" w:rsidR="00832411" w:rsidRPr="009E46B7" w:rsidRDefault="00403706" w:rsidP="00172551">
      <w:pPr>
        <w:pStyle w:val="Style1"/>
      </w:pPr>
      <w:r>
        <w:t xml:space="preserve">11.1. </w:t>
      </w:r>
      <w:r w:rsidR="00832411" w:rsidRPr="009E46B7">
        <w:t xml:space="preserve">Par </w:t>
      </w:r>
      <w:r w:rsidR="000F70BA">
        <w:t>L</w:t>
      </w:r>
      <w:r w:rsidR="003A1FFD">
        <w:t>īguma</w:t>
      </w:r>
      <w:r w:rsidR="00832411" w:rsidRPr="009E46B7">
        <w:t xml:space="preserve"> slēgšanas tiesību piešķiršanu un uzvarētāju iepirkumā Iepirkuma komisija atzīst pretendentu, kurš ir piedāvājis nolikuma prasībām atbilstošu </w:t>
      </w:r>
      <w:r w:rsidR="00832411" w:rsidRPr="009E46B7">
        <w:rPr>
          <w:lang w:val="x-none"/>
        </w:rPr>
        <w:t>saimnieciski izdevīgāko</w:t>
      </w:r>
      <w:r w:rsidR="00832411" w:rsidRPr="009E46B7">
        <w:t xml:space="preserve"> piedāvājumu ar viszemāko kopējo cenu  (bez PVN).</w:t>
      </w:r>
    </w:p>
    <w:p w14:paraId="3B422360" w14:textId="71FC2E20" w:rsidR="00832411" w:rsidRPr="00FA5A0E" w:rsidRDefault="00403706" w:rsidP="00172551">
      <w:pPr>
        <w:pStyle w:val="Style1"/>
        <w:rPr>
          <w:caps/>
        </w:rPr>
      </w:pPr>
      <w:r>
        <w:t xml:space="preserve">11.2. </w:t>
      </w:r>
      <w:r w:rsidR="00832411" w:rsidRPr="009E46B7">
        <w:t>Lēmumu par iepirkuma rezultātiem Iepirkuma komisija visiem</w:t>
      </w:r>
      <w:r w:rsidR="00832411" w:rsidRPr="001F2A26">
        <w:t xml:space="preserve"> </w:t>
      </w:r>
      <w:r w:rsidR="00832411">
        <w:t>p</w:t>
      </w:r>
      <w:r w:rsidR="00832411" w:rsidRPr="001F2A26">
        <w:t>retendentiem paziņo rakstiski 3 (tr</w:t>
      </w:r>
      <w:r w:rsidR="00832411">
        <w:t>iju) darb</w:t>
      </w:r>
      <w:r w:rsidR="00832411" w:rsidRPr="001F2A26">
        <w:t xml:space="preserve">dienu laikā pēc tam, kad Iepirkuma komisija pieņēmusi lēmumu slēgt </w:t>
      </w:r>
      <w:r w:rsidR="003A1FFD">
        <w:t>Iepirkuma līgumu</w:t>
      </w:r>
      <w:r w:rsidR="00832411" w:rsidRPr="001F2A26">
        <w:t xml:space="preserve"> vai pārtraukt iepirkumu, neizvēloties nevienu no </w:t>
      </w:r>
      <w:r w:rsidR="00832411">
        <w:t>p</w:t>
      </w:r>
      <w:r w:rsidR="00832411" w:rsidRPr="001F2A26">
        <w:t xml:space="preserve">retendentu iesniegtajiem piedāvājumiem. Kā arī savā </w:t>
      </w:r>
      <w:r w:rsidR="00095BF9">
        <w:t>tīmekļvietnē</w:t>
      </w:r>
      <w:r w:rsidR="00095BF9" w:rsidRPr="001F2A26">
        <w:t xml:space="preserve"> </w:t>
      </w:r>
      <w:r w:rsidR="00832411" w:rsidRPr="001F2A26">
        <w:t>internetā nodrošinās brīvu un tiešu elektronisku pieeju informatīvajam paziņojumam par Iepirkuma komisijas pieņemto lēmumu.</w:t>
      </w:r>
    </w:p>
    <w:p w14:paraId="7353FAD4" w14:textId="77777777" w:rsidR="00832411" w:rsidRPr="009E46B7" w:rsidRDefault="00403706" w:rsidP="00172551">
      <w:pPr>
        <w:pStyle w:val="Style1"/>
        <w:rPr>
          <w:caps/>
        </w:rPr>
      </w:pPr>
      <w:r>
        <w:t xml:space="preserve">11.3. </w:t>
      </w:r>
      <w:r w:rsidR="00832411" w:rsidRPr="00061DBE">
        <w:t>Ja i</w:t>
      </w:r>
      <w:r w:rsidR="00832411">
        <w:t xml:space="preserve">epirkuma uzvarētājs </w:t>
      </w:r>
      <w:r w:rsidR="00832411" w:rsidRPr="009E46B7">
        <w:t xml:space="preserve">atsakās no </w:t>
      </w:r>
      <w:r w:rsidR="003A1FFD">
        <w:t>Iepirkuma līguma</w:t>
      </w:r>
      <w:r w:rsidR="00832411" w:rsidRPr="009E46B7">
        <w:t xml:space="preserve"> noslēgšanas vai atsauc savu piedāvājumu, Iepirkuma komisija var atzīt par uzvarētāju pretendentu, kurš iesniedzis nākamo saimnieciski izdevīgāko piedāvājumu ar viszemākā kopējo cenu vai pārtraukt iepirkumu, neizvēloties nevienu piedāvājumu.</w:t>
      </w:r>
    </w:p>
    <w:p w14:paraId="77CA98DD" w14:textId="1BFD8165" w:rsidR="00832411" w:rsidRPr="009E46B7" w:rsidRDefault="00403706" w:rsidP="00172551">
      <w:pPr>
        <w:pStyle w:val="Style1"/>
      </w:pPr>
      <w:r>
        <w:t xml:space="preserve">11.4. </w:t>
      </w:r>
      <w:r w:rsidR="00832411" w:rsidRPr="009E46B7">
        <w:t xml:space="preserve">Iepirkuma komisija var pieņemt lēmumu pārtraukt iepirkumu, ja nav iesniegts neviens piedāvājums vai nav iesniegts neviens nolikumam atbilstošs piedāvājums vai </w:t>
      </w:r>
      <w:r w:rsidR="00095BF9">
        <w:t xml:space="preserve">ir </w:t>
      </w:r>
      <w:r w:rsidR="00832411" w:rsidRPr="009E46B7">
        <w:t>cits objektīvi pamatots iemesls.</w:t>
      </w:r>
    </w:p>
    <w:p w14:paraId="32574E3F" w14:textId="77777777" w:rsidR="00832411" w:rsidRPr="009E46B7" w:rsidRDefault="00403706" w:rsidP="00172551">
      <w:pPr>
        <w:pStyle w:val="Style1"/>
      </w:pPr>
      <w:r>
        <w:t xml:space="preserve">11.5. </w:t>
      </w:r>
      <w:r w:rsidR="00832411" w:rsidRPr="009E46B7">
        <w:t xml:space="preserve">Grozījumus </w:t>
      </w:r>
      <w:r w:rsidR="003A1FFD">
        <w:t>Iepirkuma līgumā</w:t>
      </w:r>
      <w:r w:rsidR="00832411" w:rsidRPr="009E46B7">
        <w:t xml:space="preserve">, kas noslēdzams Publisko iepirkumu likuma 60.panta noteiktajā kārtībā, izdara, ievērojot Publisko iepirkumu likuma </w:t>
      </w:r>
      <w:hyperlink r:id="rId15" w:anchor="p67.1" w:history="1">
        <w:r w:rsidR="00832411" w:rsidRPr="00832411">
          <w:rPr>
            <w:rStyle w:val="Hyperlink"/>
            <w:color w:val="000000"/>
            <w:u w:val="none"/>
          </w:rPr>
          <w:t>61.</w:t>
        </w:r>
      </w:hyperlink>
      <w:r w:rsidR="00832411" w:rsidRPr="009E46B7">
        <w:t>panta noteikumus.</w:t>
      </w:r>
    </w:p>
    <w:p w14:paraId="5A619962" w14:textId="4B820E36" w:rsidR="00B70D84" w:rsidRPr="00B8185F" w:rsidRDefault="00403706" w:rsidP="00172551">
      <w:pPr>
        <w:pStyle w:val="Style1"/>
      </w:pPr>
      <w:r>
        <w:t xml:space="preserve">11.6. </w:t>
      </w:r>
      <w:r w:rsidR="00832411" w:rsidRPr="009E46B7">
        <w:t xml:space="preserve">Atbilstoši Publisko iepirkumu likuma 60.panta desmitajai daļai, ne vēlāk kā 10 darbdienu laikā, pēc dienas, kad stājas spēkā </w:t>
      </w:r>
      <w:r w:rsidR="003A1FFD">
        <w:t>Iepirkuma līgums</w:t>
      </w:r>
      <w:r w:rsidR="00832411" w:rsidRPr="009E46B7">
        <w:t xml:space="preserve"> vai tās grozījumi, Pasūtītājs savā </w:t>
      </w:r>
      <w:r w:rsidR="00082BBE">
        <w:t>tīmekļvietnē</w:t>
      </w:r>
      <w:r w:rsidR="00082BBE" w:rsidRPr="009E46B7">
        <w:t xml:space="preserve"> </w:t>
      </w:r>
      <w:r w:rsidR="00832411" w:rsidRPr="009E46B7">
        <w:t xml:space="preserve">internetā ievieto attiecīgi </w:t>
      </w:r>
      <w:r w:rsidR="003A1FFD">
        <w:t>Iepirkuma līguma vai tā</w:t>
      </w:r>
      <w:r w:rsidR="00832411" w:rsidRPr="009E46B7">
        <w:t xml:space="preserve"> grozījumu tekstu, atbilstoši normatīvajos aktos noteiktajai kārtībai ievērojot komercnoslēpuma aizsardzības prasības.</w:t>
      </w:r>
    </w:p>
    <w:p w14:paraId="6D461DEA" w14:textId="77777777" w:rsidR="00D81F97" w:rsidRPr="00AA4839" w:rsidRDefault="00D81F97" w:rsidP="00D81F97">
      <w:pPr>
        <w:widowControl w:val="0"/>
        <w:numPr>
          <w:ilvl w:val="0"/>
          <w:numId w:val="2"/>
        </w:numPr>
        <w:spacing w:before="120" w:after="240"/>
        <w:jc w:val="center"/>
        <w:rPr>
          <w:rFonts w:cs="Times New Roman"/>
          <w:b/>
          <w:smallCaps/>
        </w:rPr>
      </w:pPr>
      <w:r w:rsidRPr="00AA4839">
        <w:rPr>
          <w:rFonts w:cs="Times New Roman"/>
          <w:b/>
          <w:smallCaps/>
        </w:rPr>
        <w:t>Pielikumu saraksts</w:t>
      </w:r>
    </w:p>
    <w:p w14:paraId="35F687A1" w14:textId="77777777" w:rsidR="00D81F97" w:rsidRPr="00AA4839" w:rsidRDefault="00D81F97" w:rsidP="00D81F97">
      <w:pPr>
        <w:widowControl w:val="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4DBDFB70" w14:textId="77777777" w:rsidR="00B70D84" w:rsidRDefault="00D81F97" w:rsidP="004B5476">
      <w:pPr>
        <w:pStyle w:val="ListParagraph"/>
        <w:widowControl w:val="0"/>
        <w:numPr>
          <w:ilvl w:val="0"/>
          <w:numId w:val="4"/>
        </w:numPr>
        <w:ind w:left="993" w:hanging="426"/>
        <w:rPr>
          <w:rFonts w:cs="Times New Roman"/>
        </w:rPr>
      </w:pPr>
      <w:r>
        <w:rPr>
          <w:rFonts w:cs="Times New Roman"/>
        </w:rPr>
        <w:t>p</w:t>
      </w:r>
      <w:r w:rsidRPr="003750F5">
        <w:rPr>
          <w:rFonts w:cs="Times New Roman"/>
        </w:rPr>
        <w:t>ielikums - Pieteikuma vēstules forma;</w:t>
      </w:r>
    </w:p>
    <w:p w14:paraId="0C63CA43" w14:textId="77777777" w:rsidR="00D81F97" w:rsidRDefault="00D81F97" w:rsidP="004B5476">
      <w:pPr>
        <w:pStyle w:val="ListParagraph"/>
        <w:widowControl w:val="0"/>
        <w:numPr>
          <w:ilvl w:val="0"/>
          <w:numId w:val="4"/>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ā piedāvājuma forma);</w:t>
      </w:r>
    </w:p>
    <w:p w14:paraId="6B532642" w14:textId="77777777" w:rsidR="003A1FFD" w:rsidRDefault="003A1FFD" w:rsidP="004B5476">
      <w:pPr>
        <w:pStyle w:val="ListParagraph"/>
        <w:widowControl w:val="0"/>
        <w:numPr>
          <w:ilvl w:val="0"/>
          <w:numId w:val="4"/>
        </w:numPr>
        <w:ind w:left="993" w:hanging="426"/>
        <w:jc w:val="both"/>
        <w:rPr>
          <w:rFonts w:cs="Times New Roman"/>
        </w:rPr>
      </w:pPr>
      <w:r>
        <w:rPr>
          <w:rFonts w:cs="Times New Roman"/>
        </w:rPr>
        <w:t>pielikums – Pretendenta finanšu piedāvājuma forma;</w:t>
      </w:r>
    </w:p>
    <w:p w14:paraId="6FEF9B79" w14:textId="77777777" w:rsidR="00B70D84" w:rsidRPr="00B70D84" w:rsidRDefault="00D81F97" w:rsidP="004B5476">
      <w:pPr>
        <w:pStyle w:val="ListParagraph"/>
        <w:widowControl w:val="0"/>
        <w:numPr>
          <w:ilvl w:val="0"/>
          <w:numId w:val="4"/>
        </w:numPr>
        <w:spacing w:after="240"/>
        <w:ind w:left="993" w:hanging="426"/>
        <w:jc w:val="both"/>
        <w:rPr>
          <w:rFonts w:cs="Times New Roman"/>
          <w:iCs/>
        </w:rPr>
      </w:pPr>
      <w:r w:rsidRPr="00FC0B6A">
        <w:rPr>
          <w:rFonts w:cs="Times New Roman"/>
        </w:rPr>
        <w:t>pielik</w:t>
      </w:r>
      <w:r>
        <w:rPr>
          <w:rFonts w:cs="Times New Roman"/>
        </w:rPr>
        <w:t xml:space="preserve">ums </w:t>
      </w:r>
      <w:r w:rsidR="00B70D84">
        <w:rPr>
          <w:rFonts w:cs="Times New Roman"/>
        </w:rPr>
        <w:t>–</w:t>
      </w:r>
      <w:r>
        <w:rPr>
          <w:rFonts w:cs="Times New Roman"/>
        </w:rPr>
        <w:t xml:space="preserve"> </w:t>
      </w:r>
      <w:r w:rsidR="00D65EBB">
        <w:rPr>
          <w:rFonts w:cs="Times New Roman"/>
        </w:rPr>
        <w:t>I</w:t>
      </w:r>
      <w:r w:rsidR="00B70D84">
        <w:rPr>
          <w:rFonts w:cs="Times New Roman"/>
        </w:rPr>
        <w:t xml:space="preserve">epirkuma līguma projekts. </w:t>
      </w:r>
    </w:p>
    <w:p w14:paraId="562C6791" w14:textId="77777777" w:rsidR="00D81F97" w:rsidRPr="006061D8" w:rsidRDefault="00D81F97" w:rsidP="004B5476">
      <w:pPr>
        <w:pStyle w:val="ListParagraph"/>
        <w:widowControl w:val="0"/>
        <w:numPr>
          <w:ilvl w:val="0"/>
          <w:numId w:val="4"/>
        </w:numPr>
        <w:spacing w:after="240"/>
        <w:ind w:left="993" w:hanging="426"/>
        <w:jc w:val="both"/>
        <w:rPr>
          <w:rFonts w:cs="Times New Roman"/>
          <w:iCs/>
        </w:rPr>
      </w:pPr>
      <w:r w:rsidRPr="006061D8">
        <w:rPr>
          <w:rFonts w:cs="Times New Roman"/>
        </w:rPr>
        <w:br w:type="page"/>
      </w:r>
    </w:p>
    <w:p w14:paraId="008E1433" w14:textId="77777777" w:rsidR="00D81F97" w:rsidRDefault="00D81F97" w:rsidP="00D81F97">
      <w:pPr>
        <w:ind w:left="4500" w:hanging="4500"/>
        <w:jc w:val="right"/>
        <w:rPr>
          <w:rFonts w:cs="Times New Roman"/>
        </w:rPr>
      </w:pPr>
      <w:r>
        <w:rPr>
          <w:rFonts w:cs="Times New Roman"/>
        </w:rPr>
        <w:lastRenderedPageBreak/>
        <w:t>Iepirkuma</w:t>
      </w:r>
    </w:p>
    <w:p w14:paraId="65A998EE" w14:textId="77777777" w:rsidR="00D81F97" w:rsidRPr="003C4158" w:rsidRDefault="00D81F97" w:rsidP="00D81F97">
      <w:pPr>
        <w:ind w:left="4500" w:hanging="4500"/>
        <w:jc w:val="right"/>
        <w:rPr>
          <w:rFonts w:cs="Times New Roman"/>
        </w:rPr>
      </w:pPr>
      <w:r w:rsidRPr="003C4158">
        <w:rPr>
          <w:rFonts w:cs="Times New Roman"/>
        </w:rPr>
        <w:t>ID Nr.: RTU-</w:t>
      </w:r>
      <w:r>
        <w:rPr>
          <w:rFonts w:cs="Times New Roman"/>
        </w:rPr>
        <w:t>2017/</w:t>
      </w:r>
      <w:r w:rsidR="000F70BA">
        <w:rPr>
          <w:rFonts w:cs="Times New Roman"/>
        </w:rPr>
        <w:t>101</w:t>
      </w:r>
    </w:p>
    <w:p w14:paraId="365CC957" w14:textId="7AC74318" w:rsidR="00D81F97" w:rsidRDefault="00D81F97" w:rsidP="00D81F97">
      <w:pPr>
        <w:ind w:left="4680"/>
        <w:jc w:val="right"/>
        <w:rPr>
          <w:rFonts w:cs="Times New Roman"/>
          <w:b/>
        </w:rPr>
      </w:pPr>
      <w:r>
        <w:rPr>
          <w:rFonts w:cs="Times New Roman"/>
        </w:rPr>
        <w:t>Nolikuma 1.pielikums</w:t>
      </w:r>
    </w:p>
    <w:p w14:paraId="20A4DC9C" w14:textId="77777777" w:rsidR="00D81F97" w:rsidRPr="003C4158" w:rsidRDefault="00D81F97" w:rsidP="00D81F97">
      <w:pPr>
        <w:spacing w:after="240"/>
        <w:ind w:left="4680"/>
        <w:jc w:val="right"/>
        <w:rPr>
          <w:rFonts w:cs="Times New Roman"/>
          <w:b/>
        </w:rPr>
      </w:pPr>
    </w:p>
    <w:p w14:paraId="6FB00384" w14:textId="77777777" w:rsidR="00D81F97" w:rsidRPr="003C4158" w:rsidRDefault="00D81F97" w:rsidP="00D81F97">
      <w:pPr>
        <w:spacing w:after="240"/>
        <w:jc w:val="center"/>
        <w:rPr>
          <w:rFonts w:cs="Times New Roman"/>
          <w:b/>
          <w:bCs/>
          <w:iCs/>
        </w:rPr>
      </w:pPr>
      <w:r>
        <w:rPr>
          <w:rFonts w:cs="Times New Roman"/>
          <w:b/>
          <w:bCs/>
          <w:iCs/>
        </w:rPr>
        <w:t>PIETEIKUMA VĒSTULES FORMA</w:t>
      </w:r>
    </w:p>
    <w:p w14:paraId="4E83DDA8" w14:textId="77777777" w:rsidR="00D81F97" w:rsidRDefault="00D81F97" w:rsidP="00D81F9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33DB55DE" w14:textId="77777777" w:rsidR="00D81F97" w:rsidRDefault="00D81F97" w:rsidP="00E445F9">
      <w:pPr>
        <w:rPr>
          <w:rFonts w:cs="Times New Roman"/>
          <w:b/>
        </w:rPr>
      </w:pPr>
      <w:r w:rsidRPr="003C4158">
        <w:rPr>
          <w:rFonts w:cs="Times New Roman"/>
          <w:b/>
        </w:rPr>
        <w:t>Iepirkums:</w:t>
      </w:r>
      <w:r w:rsidRPr="003C4158">
        <w:rPr>
          <w:rFonts w:cs="Times New Roman"/>
        </w:rPr>
        <w:t xml:space="preserve"> </w:t>
      </w:r>
      <w:r w:rsidRPr="00F80DD6">
        <w:rPr>
          <w:rFonts w:cs="Times New Roman"/>
          <w:b/>
        </w:rPr>
        <w:t>“</w:t>
      </w:r>
      <w:r w:rsidR="003F1FEA">
        <w:rPr>
          <w:rFonts w:cs="Times New Roman"/>
          <w:b/>
        </w:rPr>
        <w:t>Bezpilota lidaparāta sistēmas iegāde</w:t>
      </w:r>
      <w:r w:rsidR="00B35F0B">
        <w:rPr>
          <w:rFonts w:eastAsia="Times New Roman" w:cs="Times New Roman"/>
          <w:b/>
          <w:lang w:eastAsia="lv-LV"/>
        </w:rPr>
        <w:t>”</w:t>
      </w:r>
      <w:r>
        <w:rPr>
          <w:rFonts w:cs="Times New Roman"/>
          <w:b/>
        </w:rPr>
        <w:t xml:space="preserve"> </w:t>
      </w:r>
    </w:p>
    <w:p w14:paraId="0079E557" w14:textId="77777777" w:rsidR="00D81F97" w:rsidRDefault="00D81F97" w:rsidP="00D81F97">
      <w:pPr>
        <w:rPr>
          <w:rFonts w:cs="Times New Roman"/>
          <w:b/>
        </w:rPr>
      </w:pPr>
    </w:p>
    <w:p w14:paraId="5F5FFD37" w14:textId="77777777" w:rsidR="00D81F97" w:rsidRDefault="00D81F97" w:rsidP="00D81F97">
      <w:pPr>
        <w:rPr>
          <w:rFonts w:cs="Times New Roman"/>
        </w:rPr>
      </w:pPr>
      <w:r>
        <w:rPr>
          <w:rFonts w:cs="Times New Roman"/>
          <w:b/>
        </w:rPr>
        <w:t>Iepirkuma ID Nr.:</w:t>
      </w:r>
      <w:r w:rsidRPr="00944D46">
        <w:rPr>
          <w:rFonts w:cs="Times New Roman"/>
          <w:b/>
        </w:rPr>
        <w:t>RTU-</w:t>
      </w:r>
      <w:r>
        <w:rPr>
          <w:rFonts w:cs="Times New Roman"/>
          <w:b/>
        </w:rPr>
        <w:t>2017/</w:t>
      </w:r>
      <w:r w:rsidR="0073657D">
        <w:rPr>
          <w:rFonts w:cs="Times New Roman"/>
          <w:b/>
        </w:rPr>
        <w:t>101</w:t>
      </w:r>
      <w:r w:rsidRPr="00944D46">
        <w:rPr>
          <w:rFonts w:cs="Times New Roman"/>
        </w:rPr>
        <w:t>.</w:t>
      </w:r>
    </w:p>
    <w:p w14:paraId="0082132F" w14:textId="77777777" w:rsidR="00E445F9" w:rsidRPr="00206461" w:rsidRDefault="00E445F9" w:rsidP="00D81F97">
      <w:pPr>
        <w:rPr>
          <w:rFonts w:cs="Times New Roman"/>
          <w:b/>
        </w:rPr>
      </w:pPr>
    </w:p>
    <w:p w14:paraId="192695BE" w14:textId="77777777" w:rsidR="00D81F97" w:rsidRPr="003C4158" w:rsidRDefault="00D81F97" w:rsidP="00D81F9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784B5F2E" w14:textId="77777777" w:rsidR="00D81F97" w:rsidRDefault="00D81F97" w:rsidP="00D81F9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00E445F9">
        <w:rPr>
          <w:rFonts w:cs="Times New Roman"/>
        </w:rPr>
        <w:t xml:space="preserve">a, Pretendenta piedāvājuma, </w:t>
      </w:r>
      <w:r w:rsidR="003A1FFD">
        <w:rPr>
          <w:rFonts w:cs="Times New Roman"/>
        </w:rPr>
        <w:t>Iepirkuma līguma</w:t>
      </w:r>
      <w:r w:rsidR="00906377">
        <w:rPr>
          <w:rFonts w:cs="Times New Roman"/>
        </w:rPr>
        <w:t xml:space="preserve"> </w:t>
      </w:r>
      <w:r>
        <w:rPr>
          <w:rFonts w:cs="Times New Roman"/>
        </w:rPr>
        <w:t>projekta noteikumiem. Piedāvājam veikt</w:t>
      </w:r>
      <w:r w:rsidR="00E445F9">
        <w:rPr>
          <w:rFonts w:cs="Times New Roman"/>
        </w:rPr>
        <w:t xml:space="preserve"> </w:t>
      </w:r>
      <w:r w:rsidR="0073657D">
        <w:rPr>
          <w:rFonts w:cs="Times New Roman"/>
        </w:rPr>
        <w:t>bezpilota lidaparāta sistēmas</w:t>
      </w:r>
      <w:r>
        <w:rPr>
          <w:rFonts w:cs="Times New Roman"/>
        </w:rPr>
        <w:t xml:space="preserve"> piegādi saskaņā ar Nolikuma prasībām</w:t>
      </w:r>
      <w:r w:rsidR="00E445F9">
        <w:rPr>
          <w:rFonts w:cs="Times New Roman"/>
        </w:rPr>
        <w:t>.</w:t>
      </w:r>
      <w:r>
        <w:rPr>
          <w:rFonts w:cs="Times New Roman"/>
        </w:rPr>
        <w:t xml:space="preserve"> </w:t>
      </w:r>
    </w:p>
    <w:p w14:paraId="7E8F6626" w14:textId="77777777" w:rsidR="00D81F97" w:rsidRDefault="00D81F97" w:rsidP="004B5476">
      <w:pPr>
        <w:numPr>
          <w:ilvl w:val="0"/>
          <w:numId w:val="3"/>
        </w:numPr>
        <w:ind w:right="28"/>
        <w:jc w:val="both"/>
        <w:rPr>
          <w:rFonts w:cs="Times New Roman"/>
        </w:rPr>
      </w:pPr>
      <w:r w:rsidRPr="003C4158">
        <w:rPr>
          <w:rFonts w:cs="Times New Roman"/>
        </w:rPr>
        <w:t>Mēs piekrītam Iepirkum</w:t>
      </w:r>
      <w:r>
        <w:rPr>
          <w:rFonts w:cs="Times New Roman"/>
        </w:rPr>
        <w:t xml:space="preserve">a Nolikumam un </w:t>
      </w:r>
      <w:r w:rsidR="003A1FFD">
        <w:rPr>
          <w:rFonts w:cs="Times New Roman"/>
        </w:rPr>
        <w:t>Iepirkuma līguma</w:t>
      </w:r>
      <w:r w:rsidRPr="003C4158">
        <w:rPr>
          <w:rFonts w:cs="Times New Roman"/>
        </w:rPr>
        <w:t xml:space="preserve"> projekta noteikumiem.</w:t>
      </w:r>
    </w:p>
    <w:p w14:paraId="5E4EC0C1" w14:textId="77777777" w:rsidR="00D81F97" w:rsidRPr="003750F5" w:rsidRDefault="00D81F97" w:rsidP="004B5476">
      <w:pPr>
        <w:numPr>
          <w:ilvl w:val="0"/>
          <w:numId w:val="3"/>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0E459D2F" w14:textId="77777777" w:rsidR="00D81F97" w:rsidRPr="003C4158" w:rsidRDefault="00D81F97" w:rsidP="004B5476">
      <w:pPr>
        <w:numPr>
          <w:ilvl w:val="0"/>
          <w:numId w:val="3"/>
        </w:numPr>
        <w:ind w:right="28"/>
        <w:jc w:val="both"/>
        <w:rPr>
          <w:rFonts w:cs="Times New Roman"/>
        </w:rPr>
      </w:pPr>
      <w:r w:rsidRPr="003C4158">
        <w:rPr>
          <w:rFonts w:cs="Times New Roman"/>
        </w:rPr>
        <w:t>Mēs apstiprinām, ka visi pievienotie dokumenti veido šo piedāvājumu.</w:t>
      </w:r>
    </w:p>
    <w:p w14:paraId="1FABCB39" w14:textId="77777777" w:rsidR="00D81F97" w:rsidRPr="003C4158" w:rsidRDefault="00D81F97" w:rsidP="004B5476">
      <w:pPr>
        <w:numPr>
          <w:ilvl w:val="0"/>
          <w:numId w:val="3"/>
        </w:numPr>
        <w:ind w:right="28"/>
        <w:jc w:val="both"/>
        <w:rPr>
          <w:rFonts w:cs="Times New Roman"/>
        </w:rPr>
      </w:pPr>
      <w:r>
        <w:rPr>
          <w:rFonts w:cs="Times New Roman"/>
        </w:rPr>
        <w:t xml:space="preserve">Mēs piekrītam, ka </w:t>
      </w:r>
      <w:r w:rsidR="003A1FFD">
        <w:rPr>
          <w:rFonts w:cs="Times New Roman"/>
        </w:rPr>
        <w:t>Iepirkuma līgums</w:t>
      </w:r>
      <w:r w:rsidRPr="003C4158">
        <w:rPr>
          <w:rFonts w:cs="Times New Roman"/>
        </w:rPr>
        <w:t xml:space="preserve"> stājas spēkā pēc abpusējas parakstīšanas saskaņā ar Jūsu noteikumiem.</w:t>
      </w:r>
    </w:p>
    <w:p w14:paraId="1CA0178F" w14:textId="77777777" w:rsidR="00D81F97" w:rsidRDefault="00D81F97" w:rsidP="004B5476">
      <w:pPr>
        <w:numPr>
          <w:ilvl w:val="0"/>
          <w:numId w:val="3"/>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44B49839" w14:textId="77777777" w:rsidR="00D81F97" w:rsidRPr="004C68DB" w:rsidRDefault="00D81F97" w:rsidP="00D81F97">
      <w:pPr>
        <w:ind w:left="426" w:right="28"/>
        <w:jc w:val="both"/>
        <w:rPr>
          <w:rFonts w:cs="Times New Roman"/>
        </w:rPr>
      </w:pPr>
      <w:r>
        <w:rPr>
          <w:rFonts w:cs="Times New Roman"/>
        </w:rPr>
        <w:t>5.1.Pretendenta nosaukums:</w:t>
      </w:r>
      <w:r w:rsidRPr="004C68DB">
        <w:rPr>
          <w:rFonts w:cs="Times New Roman"/>
        </w:rPr>
        <w:t>______________</w:t>
      </w:r>
      <w:r>
        <w:rPr>
          <w:rFonts w:cs="Times New Roman"/>
        </w:rPr>
        <w:t>_____________________________</w:t>
      </w:r>
    </w:p>
    <w:p w14:paraId="5F40A34A" w14:textId="77777777" w:rsidR="00D81F97" w:rsidRPr="004C68DB" w:rsidRDefault="00D81F97" w:rsidP="00D81F97">
      <w:pPr>
        <w:ind w:left="993" w:right="28" w:hanging="573"/>
        <w:jc w:val="both"/>
        <w:rPr>
          <w:rFonts w:cs="Times New Roman"/>
        </w:rPr>
      </w:pPr>
      <w:r>
        <w:rPr>
          <w:rFonts w:cs="Times New Roman"/>
        </w:rPr>
        <w:t>5</w:t>
      </w:r>
      <w:r w:rsidRPr="004C68DB">
        <w:rPr>
          <w:rFonts w:cs="Times New Roman"/>
        </w:rPr>
        <w:t>.2. Reģistrēts: _____________________________</w:t>
      </w:r>
      <w:r>
        <w:rPr>
          <w:rFonts w:cs="Times New Roman"/>
        </w:rPr>
        <w:t>________________________</w:t>
      </w:r>
    </w:p>
    <w:p w14:paraId="4DC52CE4" w14:textId="77777777" w:rsidR="00D81F97" w:rsidRPr="004C68DB" w:rsidRDefault="00D81F97" w:rsidP="00D81F97">
      <w:pPr>
        <w:ind w:right="28"/>
        <w:jc w:val="both"/>
        <w:rPr>
          <w:rFonts w:cs="Times New Roman"/>
        </w:rPr>
      </w:pPr>
      <w:r>
        <w:rPr>
          <w:rFonts w:cs="Times New Roman"/>
        </w:rPr>
        <w:t xml:space="preserve">       5</w:t>
      </w:r>
      <w:r w:rsidRPr="004C68DB">
        <w:rPr>
          <w:rFonts w:cs="Times New Roman"/>
        </w:rPr>
        <w:t>.3. ar Nr. ___________________________________________________</w:t>
      </w:r>
      <w:r>
        <w:rPr>
          <w:rFonts w:cs="Times New Roman"/>
        </w:rPr>
        <w:t>______</w:t>
      </w:r>
    </w:p>
    <w:p w14:paraId="20580CF5" w14:textId="77777777" w:rsidR="00D81F97" w:rsidRPr="004C68DB" w:rsidRDefault="00D81F97" w:rsidP="00D81F97">
      <w:pPr>
        <w:ind w:left="420" w:right="28"/>
        <w:jc w:val="both"/>
        <w:rPr>
          <w:rFonts w:cs="Times New Roman"/>
        </w:rPr>
      </w:pPr>
      <w:r>
        <w:rPr>
          <w:rFonts w:cs="Times New Roman"/>
        </w:rPr>
        <w:t>5</w:t>
      </w:r>
      <w:r w:rsidRPr="004C68DB">
        <w:rPr>
          <w:rFonts w:cs="Times New Roman"/>
        </w:rPr>
        <w:t>.4. Adrese : _______________________________</w:t>
      </w:r>
      <w:r>
        <w:rPr>
          <w:rFonts w:cs="Times New Roman"/>
        </w:rPr>
        <w:t>________________________</w:t>
      </w:r>
    </w:p>
    <w:p w14:paraId="6CF5DC95" w14:textId="77777777" w:rsidR="00D81F97" w:rsidRPr="004C68DB" w:rsidRDefault="00D81F97" w:rsidP="00D81F97">
      <w:pPr>
        <w:keepNext/>
        <w:ind w:left="420" w:right="28"/>
        <w:jc w:val="both"/>
        <w:rPr>
          <w:rFonts w:cs="Times New Roman"/>
        </w:rPr>
      </w:pPr>
      <w:r>
        <w:rPr>
          <w:rFonts w:cs="Times New Roman"/>
        </w:rPr>
        <w:t>5</w:t>
      </w:r>
      <w:r w:rsidRPr="004C68DB">
        <w:rPr>
          <w:rFonts w:cs="Times New Roman"/>
        </w:rPr>
        <w:t>.5. Kontaktpersona: ________________________________________________</w:t>
      </w:r>
    </w:p>
    <w:p w14:paraId="2F1C2835" w14:textId="77777777" w:rsidR="00D81F97" w:rsidRPr="004C68DB" w:rsidRDefault="00D81F97" w:rsidP="00D81F97">
      <w:pPr>
        <w:keepNext/>
        <w:ind w:left="3360" w:right="28"/>
        <w:jc w:val="both"/>
        <w:rPr>
          <w:rFonts w:cs="Times New Roman"/>
          <w:vertAlign w:val="superscript"/>
        </w:rPr>
      </w:pPr>
      <w:r w:rsidRPr="004C68DB">
        <w:rPr>
          <w:rFonts w:cs="Times New Roman"/>
          <w:vertAlign w:val="superscript"/>
        </w:rPr>
        <w:t>(Vārds, uzvārds, amats)</w:t>
      </w:r>
    </w:p>
    <w:p w14:paraId="663F3844" w14:textId="77777777" w:rsidR="00D81F97" w:rsidRPr="004C68DB" w:rsidRDefault="00D81F97" w:rsidP="00D81F97">
      <w:pPr>
        <w:ind w:left="420" w:right="28"/>
        <w:jc w:val="both"/>
        <w:rPr>
          <w:rFonts w:cs="Times New Roman"/>
        </w:rPr>
      </w:pPr>
      <w:r>
        <w:rPr>
          <w:rFonts w:cs="Times New Roman"/>
        </w:rPr>
        <w:t xml:space="preserve">5.6. </w:t>
      </w:r>
      <w:r w:rsidRPr="004C68DB">
        <w:rPr>
          <w:rFonts w:cs="Times New Roman"/>
        </w:rPr>
        <w:t>Tālrunis:_______________________________</w:t>
      </w:r>
      <w:r>
        <w:rPr>
          <w:rFonts w:cs="Times New Roman"/>
        </w:rPr>
        <w:t>_______________________</w:t>
      </w:r>
    </w:p>
    <w:p w14:paraId="225E7FB1" w14:textId="77777777" w:rsidR="00D81F97" w:rsidRPr="004C68DB" w:rsidRDefault="00D81F97" w:rsidP="00D81F97">
      <w:pPr>
        <w:ind w:left="420" w:right="28"/>
        <w:jc w:val="both"/>
        <w:rPr>
          <w:rFonts w:cs="Times New Roman"/>
        </w:rPr>
      </w:pPr>
      <w:r>
        <w:rPr>
          <w:rFonts w:cs="Times New Roman"/>
        </w:rPr>
        <w:t>5</w:t>
      </w:r>
      <w:r w:rsidRPr="004C68DB">
        <w:rPr>
          <w:rFonts w:cs="Times New Roman"/>
        </w:rPr>
        <w:t>.7. Fakss: _________________________</w:t>
      </w:r>
      <w:r>
        <w:rPr>
          <w:rFonts w:cs="Times New Roman"/>
        </w:rPr>
        <w:t>_______________________</w:t>
      </w:r>
      <w:r w:rsidRPr="004C68DB">
        <w:rPr>
          <w:rFonts w:cs="Times New Roman"/>
        </w:rPr>
        <w:t>_</w:t>
      </w:r>
      <w:r>
        <w:rPr>
          <w:rFonts w:cs="Times New Roman"/>
        </w:rPr>
        <w:t>_______</w:t>
      </w:r>
    </w:p>
    <w:p w14:paraId="1E556DDD" w14:textId="77777777" w:rsidR="00D81F97" w:rsidRPr="004C68DB" w:rsidRDefault="00D81F97" w:rsidP="00D81F97">
      <w:pPr>
        <w:ind w:left="420" w:right="28"/>
        <w:jc w:val="both"/>
        <w:rPr>
          <w:rFonts w:cs="Times New Roman"/>
        </w:rPr>
      </w:pPr>
      <w:r>
        <w:rPr>
          <w:rFonts w:cs="Times New Roman"/>
        </w:rPr>
        <w:t>5</w:t>
      </w:r>
      <w:r w:rsidRPr="004C68DB">
        <w:rPr>
          <w:rFonts w:cs="Times New Roman"/>
        </w:rPr>
        <w:t>.8. E-pasta adrese: __________________________</w:t>
      </w:r>
      <w:r>
        <w:rPr>
          <w:rFonts w:cs="Times New Roman"/>
        </w:rPr>
        <w:t>_______________________</w:t>
      </w:r>
    </w:p>
    <w:p w14:paraId="4E64727A" w14:textId="77777777" w:rsidR="00D81F97" w:rsidRPr="004C68DB" w:rsidRDefault="00D81F97" w:rsidP="00D81F97">
      <w:pPr>
        <w:ind w:left="426" w:right="28"/>
        <w:contextualSpacing/>
        <w:jc w:val="both"/>
        <w:rPr>
          <w:rFonts w:eastAsia="Times New Roman" w:cs="Times New Roman"/>
        </w:rPr>
      </w:pPr>
      <w:r>
        <w:rPr>
          <w:rFonts w:eastAsia="Times New Roman" w:cs="Times New Roman"/>
        </w:rPr>
        <w:t>5</w:t>
      </w:r>
      <w:r w:rsidRPr="004C68DB">
        <w:rPr>
          <w:rFonts w:eastAsia="Times New Roman" w:cs="Times New Roman"/>
        </w:rPr>
        <w:t>.9. Nodokļu maksātāja reģistrācijas Nr. (ja attiecinām</w:t>
      </w:r>
      <w:r>
        <w:rPr>
          <w:rFonts w:eastAsia="Times New Roman" w:cs="Times New Roman"/>
        </w:rPr>
        <w:t>s): ____________________</w:t>
      </w:r>
    </w:p>
    <w:p w14:paraId="7E889F30" w14:textId="77777777" w:rsidR="00D81F97" w:rsidRPr="004C68DB" w:rsidRDefault="00D81F97" w:rsidP="00D81F97">
      <w:pPr>
        <w:tabs>
          <w:tab w:val="num" w:pos="900"/>
        </w:tabs>
        <w:ind w:left="900" w:right="28" w:hanging="474"/>
        <w:jc w:val="both"/>
        <w:rPr>
          <w:rFonts w:cs="Times New Roman"/>
        </w:rPr>
      </w:pPr>
      <w:r>
        <w:rPr>
          <w:rFonts w:cs="Times New Roman"/>
        </w:rPr>
        <w:t>5</w:t>
      </w:r>
      <w:r w:rsidRPr="004C68DB">
        <w:rPr>
          <w:rFonts w:cs="Times New Roman"/>
        </w:rPr>
        <w:t>.10. Banka: _______________________________</w:t>
      </w:r>
      <w:r>
        <w:rPr>
          <w:rFonts w:cs="Times New Roman"/>
        </w:rPr>
        <w:t>________________________</w:t>
      </w:r>
    </w:p>
    <w:p w14:paraId="5A4FF1B7" w14:textId="77777777" w:rsidR="00D81F97" w:rsidRPr="004C68DB" w:rsidRDefault="00D81F97" w:rsidP="00D81F97">
      <w:pPr>
        <w:tabs>
          <w:tab w:val="num" w:pos="900"/>
        </w:tabs>
        <w:ind w:left="900" w:right="28" w:hanging="474"/>
        <w:rPr>
          <w:rFonts w:cs="Times New Roman"/>
        </w:rPr>
      </w:pPr>
      <w:r>
        <w:rPr>
          <w:rFonts w:cs="Times New Roman"/>
        </w:rPr>
        <w:t>5.11. Bankas kods:_</w:t>
      </w:r>
      <w:r w:rsidRPr="004C68DB">
        <w:rPr>
          <w:rFonts w:cs="Times New Roman"/>
        </w:rPr>
        <w:t>_________________________________________________</w:t>
      </w:r>
    </w:p>
    <w:p w14:paraId="47F8EE4B" w14:textId="77777777" w:rsidR="00D81F97" w:rsidRPr="004C68DB" w:rsidRDefault="00D81F97" w:rsidP="00D81F97">
      <w:pPr>
        <w:tabs>
          <w:tab w:val="num" w:pos="900"/>
        </w:tabs>
        <w:ind w:left="900" w:right="28" w:hanging="474"/>
        <w:rPr>
          <w:rFonts w:cs="Times New Roman"/>
        </w:rPr>
      </w:pPr>
      <w:r>
        <w:rPr>
          <w:rFonts w:cs="Times New Roman"/>
        </w:rPr>
        <w:t>5.12. Bankas konta Nr.:__________________</w:t>
      </w:r>
      <w:r w:rsidRPr="004C68DB">
        <w:rPr>
          <w:rFonts w:cs="Times New Roman"/>
        </w:rPr>
        <w:t>____________________________</w:t>
      </w:r>
    </w:p>
    <w:p w14:paraId="33DA93E8" w14:textId="77777777" w:rsidR="00D81F97" w:rsidRPr="003C4158" w:rsidRDefault="00D81F97" w:rsidP="004B5476">
      <w:pPr>
        <w:numPr>
          <w:ilvl w:val="0"/>
          <w:numId w:val="3"/>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6368EAE5" w14:textId="77777777" w:rsidR="00D81F97" w:rsidRDefault="00D81F97" w:rsidP="004B5476">
      <w:pPr>
        <w:numPr>
          <w:ilvl w:val="1"/>
          <w:numId w:val="3"/>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4B083532" w14:textId="77777777" w:rsidR="00D81F97" w:rsidRPr="00B72D59" w:rsidRDefault="00D81F97" w:rsidP="004B5476">
      <w:pPr>
        <w:numPr>
          <w:ilvl w:val="1"/>
          <w:numId w:val="3"/>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14EDAF7C" w14:textId="77777777" w:rsidR="00D81F97" w:rsidRPr="003C4158" w:rsidRDefault="00D81F97" w:rsidP="00D81F97">
      <w:pPr>
        <w:widowControl w:val="0"/>
        <w:autoSpaceDE w:val="0"/>
        <w:autoSpaceDN w:val="0"/>
        <w:adjustRightInd w:val="0"/>
        <w:ind w:right="28"/>
        <w:jc w:val="both"/>
        <w:rPr>
          <w:rFonts w:cs="Times New Roman"/>
          <w:kern w:val="0"/>
        </w:rPr>
      </w:pPr>
    </w:p>
    <w:p w14:paraId="7D71E63C" w14:textId="77777777" w:rsidR="00D81F97" w:rsidRPr="003C4158" w:rsidRDefault="00D81F97" w:rsidP="00D81F97">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159A82DC" w14:textId="77777777" w:rsidR="00D81F97" w:rsidRPr="003C4158" w:rsidRDefault="00D81F97" w:rsidP="00D81F97">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39AFD86" w14:textId="77777777"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4BFCE215" w14:textId="77777777"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3F7A28C1" w14:textId="77777777"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4C7A47E2" w14:textId="77777777" w:rsidR="00D81F97" w:rsidRPr="003C4158" w:rsidRDefault="00D81F97" w:rsidP="00D81F97">
      <w:pPr>
        <w:widowControl w:val="0"/>
        <w:autoSpaceDE w:val="0"/>
        <w:autoSpaceDN w:val="0"/>
        <w:adjustRightInd w:val="0"/>
        <w:jc w:val="both"/>
        <w:rPr>
          <w:rFonts w:cs="Times New Roman"/>
          <w:kern w:val="0"/>
        </w:rPr>
      </w:pPr>
      <w:r>
        <w:rPr>
          <w:rFonts w:cs="Times New Roman"/>
          <w:kern w:val="0"/>
        </w:rPr>
        <w:t>pareizību*.</w:t>
      </w:r>
    </w:p>
    <w:p w14:paraId="0A2485CB" w14:textId="77777777" w:rsidR="00D81F97" w:rsidRDefault="00D81F97" w:rsidP="00D81F97">
      <w:pPr>
        <w:widowControl w:val="0"/>
        <w:autoSpaceDE w:val="0"/>
        <w:autoSpaceDN w:val="0"/>
        <w:adjustRightInd w:val="0"/>
        <w:jc w:val="both"/>
        <w:rPr>
          <w:rFonts w:cs="Times New Roman"/>
          <w:i/>
          <w:kern w:val="0"/>
        </w:rPr>
      </w:pPr>
      <w:r w:rsidRPr="003C4158">
        <w:rPr>
          <w:rFonts w:cs="Times New Roman"/>
          <w:i/>
          <w:kern w:val="0"/>
        </w:rPr>
        <w:lastRenderedPageBreak/>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362D644F" w14:textId="77777777" w:rsidR="00A82AF1" w:rsidRDefault="00A82AF1" w:rsidP="00A82AF1">
      <w:pPr>
        <w:tabs>
          <w:tab w:val="num" w:pos="900"/>
        </w:tabs>
        <w:suppressAutoHyphens/>
        <w:ind w:left="570" w:right="28"/>
        <w:jc w:val="both"/>
        <w:rPr>
          <w:rFonts w:cs="Times New Roman"/>
          <w:i/>
          <w:kern w:val="0"/>
        </w:rPr>
      </w:pPr>
    </w:p>
    <w:p w14:paraId="066E00F2" w14:textId="77777777" w:rsidR="00A82AF1" w:rsidRPr="00A82AF1" w:rsidRDefault="00A82AF1" w:rsidP="00A82AF1">
      <w:pPr>
        <w:tabs>
          <w:tab w:val="num" w:pos="900"/>
        </w:tabs>
        <w:suppressAutoHyphens/>
        <w:ind w:left="570" w:right="28"/>
        <w:jc w:val="both"/>
        <w:rPr>
          <w:rFonts w:eastAsia="Times New Roman" w:cs="Times New Roman"/>
          <w:kern w:val="0"/>
          <w:lang w:eastAsia="ar-SA"/>
        </w:rPr>
      </w:pPr>
      <w:r w:rsidRPr="00A82AF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44"/>
        <w:gridCol w:w="2844"/>
      </w:tblGrid>
      <w:tr w:rsidR="00A82AF1" w:rsidRPr="00A82AF1" w14:paraId="16F136AA" w14:textId="77777777" w:rsidTr="009C4253">
        <w:tc>
          <w:tcPr>
            <w:tcW w:w="2910" w:type="dxa"/>
            <w:shd w:val="clear" w:color="auto" w:fill="auto"/>
          </w:tcPr>
          <w:p w14:paraId="4526FA03"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p>
          <w:p w14:paraId="0352247A"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Persona</w:t>
            </w:r>
          </w:p>
          <w:p w14:paraId="014E1891" w14:textId="77777777"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(norādīt nosaukumu un lomu (pretendents, personu apvienības dalībnieks), apakšuzņēmējs) iepirkumā)</w:t>
            </w:r>
          </w:p>
        </w:tc>
        <w:tc>
          <w:tcPr>
            <w:tcW w:w="2932" w:type="dxa"/>
            <w:shd w:val="clear" w:color="auto" w:fill="auto"/>
          </w:tcPr>
          <w:p w14:paraId="2C1127A7"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 xml:space="preserve">Mazais uzņēmums </w:t>
            </w:r>
          </w:p>
          <w:p w14:paraId="292B0C41" w14:textId="77777777"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 xml:space="preserve">ir uzņēmums, kurā nodarbinātas mazāk nekā 50 personas un kura gada apgrozījums un/vai gada bilance kopā nepārsniedz 10 miljonus </w:t>
            </w:r>
            <w:proofErr w:type="spellStart"/>
            <w:r w:rsidRPr="00A82AF1">
              <w:rPr>
                <w:rFonts w:eastAsia="Times New Roman" w:cs="Times New Roman"/>
                <w:i/>
                <w:kern w:val="0"/>
                <w:lang w:eastAsia="ar-SA"/>
              </w:rPr>
              <w:t>euro</w:t>
            </w:r>
            <w:proofErr w:type="spellEnd"/>
          </w:p>
          <w:p w14:paraId="7381D118"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(atbilst/neatbilst)</w:t>
            </w:r>
          </w:p>
        </w:tc>
        <w:tc>
          <w:tcPr>
            <w:tcW w:w="2932" w:type="dxa"/>
            <w:shd w:val="clear" w:color="auto" w:fill="auto"/>
          </w:tcPr>
          <w:p w14:paraId="563F861B"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 xml:space="preserve">Vidējais uzņēmums </w:t>
            </w:r>
          </w:p>
          <w:p w14:paraId="5E08B01E" w14:textId="77777777"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 xml:space="preserve">ir uzņēmums, kas nav mazais uzņēmums, un kurā nodarbinātas mazāk nekā 250 personas un kura gada apgrozījums nepārsniedz 50 miljonus </w:t>
            </w:r>
            <w:proofErr w:type="spellStart"/>
            <w:r w:rsidRPr="00A82AF1">
              <w:rPr>
                <w:rFonts w:eastAsia="Times New Roman" w:cs="Times New Roman"/>
                <w:i/>
                <w:kern w:val="0"/>
                <w:lang w:eastAsia="ar-SA"/>
              </w:rPr>
              <w:t>euro</w:t>
            </w:r>
            <w:proofErr w:type="spellEnd"/>
            <w:r w:rsidRPr="00A82AF1">
              <w:rPr>
                <w:rFonts w:eastAsia="Times New Roman" w:cs="Times New Roman"/>
                <w:i/>
                <w:kern w:val="0"/>
                <w:lang w:eastAsia="ar-SA"/>
              </w:rPr>
              <w:t xml:space="preserve">, un/vai, kura gada bilance kopā nepārsniedz 43 miljonus </w:t>
            </w:r>
            <w:proofErr w:type="spellStart"/>
            <w:r w:rsidRPr="00A82AF1">
              <w:rPr>
                <w:rFonts w:eastAsia="Times New Roman" w:cs="Times New Roman"/>
                <w:i/>
                <w:kern w:val="0"/>
                <w:lang w:eastAsia="ar-SA"/>
              </w:rPr>
              <w:t>euro</w:t>
            </w:r>
            <w:proofErr w:type="spellEnd"/>
          </w:p>
          <w:p w14:paraId="0E5967D6"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(atbilst/neatbilst)</w:t>
            </w:r>
          </w:p>
        </w:tc>
      </w:tr>
      <w:tr w:rsidR="00A82AF1" w:rsidRPr="00A82AF1" w14:paraId="02AB8E27" w14:textId="77777777" w:rsidTr="009C4253">
        <w:tc>
          <w:tcPr>
            <w:tcW w:w="2910" w:type="dxa"/>
            <w:shd w:val="clear" w:color="auto" w:fill="auto"/>
          </w:tcPr>
          <w:p w14:paraId="3ECADAE5"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14:paraId="073C5372"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14:paraId="3059DE22" w14:textId="77777777"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r>
    </w:tbl>
    <w:p w14:paraId="0A7932CE" w14:textId="77777777" w:rsidR="00D81F97" w:rsidRPr="003C4158" w:rsidRDefault="00D81F97" w:rsidP="00D81F97">
      <w:pPr>
        <w:widowControl w:val="0"/>
        <w:autoSpaceDE w:val="0"/>
        <w:autoSpaceDN w:val="0"/>
        <w:adjustRightInd w:val="0"/>
        <w:spacing w:before="120" w:after="240"/>
        <w:ind w:right="28"/>
        <w:jc w:val="both"/>
        <w:rPr>
          <w:rFonts w:cs="Times New Roman"/>
          <w:kern w:val="0"/>
        </w:rPr>
      </w:pPr>
    </w:p>
    <w:p w14:paraId="669ECAFF" w14:textId="77777777" w:rsidR="00D81F97" w:rsidRPr="003C4158" w:rsidRDefault="00D81F97" w:rsidP="00D81F9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74DE9861" w14:textId="77777777" w:rsidR="00D81F97" w:rsidRDefault="003A1FFD" w:rsidP="00D81F97">
      <w:pPr>
        <w:spacing w:after="240"/>
        <w:ind w:right="28"/>
        <w:rPr>
          <w:rFonts w:cs="Times New Roman"/>
          <w:kern w:val="0"/>
        </w:rPr>
      </w:pPr>
      <w:r>
        <w:rPr>
          <w:rFonts w:cs="Times New Roman"/>
          <w:kern w:val="0"/>
        </w:rPr>
        <w:t xml:space="preserve">Vārds, uzvārds: </w:t>
      </w:r>
      <w:r w:rsidR="00D81F97" w:rsidRPr="003C4158">
        <w:rPr>
          <w:rFonts w:cs="Times New Roman"/>
          <w:kern w:val="0"/>
        </w:rPr>
        <w:t xml:space="preserve">__________________________ </w:t>
      </w:r>
    </w:p>
    <w:p w14:paraId="1A88A68B" w14:textId="77777777" w:rsidR="00D81F97" w:rsidRPr="003C4158" w:rsidRDefault="00D81F97" w:rsidP="00D81F9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0769EC28" w14:textId="77777777" w:rsidR="00D81F97" w:rsidRDefault="00D81F97" w:rsidP="00D81F9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05955CDA" w14:textId="77777777" w:rsidR="00967AD1" w:rsidRDefault="00967AD1" w:rsidP="00967AD1">
      <w:pPr>
        <w:rPr>
          <w:sz w:val="22"/>
          <w:szCs w:val="22"/>
        </w:rPr>
      </w:pPr>
    </w:p>
    <w:p w14:paraId="02E0AD7D" w14:textId="0D39E5AB" w:rsidR="00967AD1" w:rsidRDefault="00967AD1" w:rsidP="007D3D0B">
      <w:pPr>
        <w:spacing w:after="160" w:line="259" w:lineRule="auto"/>
        <w:rPr>
          <w:sz w:val="22"/>
          <w:szCs w:val="22"/>
        </w:rPr>
      </w:pPr>
    </w:p>
    <w:p w14:paraId="006C3336" w14:textId="77777777" w:rsidR="00967AD1" w:rsidRDefault="00967AD1" w:rsidP="00967AD1">
      <w:pPr>
        <w:rPr>
          <w:sz w:val="22"/>
          <w:szCs w:val="22"/>
        </w:rPr>
      </w:pPr>
    </w:p>
    <w:p w14:paraId="51F544D5" w14:textId="77777777" w:rsidR="007D3D0B" w:rsidRDefault="007D3D0B" w:rsidP="007D3D0B">
      <w:pPr>
        <w:jc w:val="right"/>
        <w:rPr>
          <w:b/>
          <w:bCs/>
          <w:sz w:val="20"/>
          <w:szCs w:val="20"/>
        </w:rPr>
      </w:pPr>
    </w:p>
    <w:p w14:paraId="495E8247" w14:textId="77777777" w:rsidR="009C4253" w:rsidRDefault="009C4253" w:rsidP="007D3D0B">
      <w:pPr>
        <w:jc w:val="right"/>
        <w:rPr>
          <w:b/>
          <w:bCs/>
          <w:sz w:val="20"/>
          <w:szCs w:val="20"/>
        </w:rPr>
        <w:sectPr w:rsidR="009C4253" w:rsidSect="00D81F97">
          <w:headerReference w:type="even" r:id="rId16"/>
          <w:headerReference w:type="default" r:id="rId17"/>
          <w:footerReference w:type="even" r:id="rId18"/>
          <w:footerReference w:type="default" r:id="rId19"/>
          <w:pgSz w:w="11906" w:h="16838"/>
          <w:pgMar w:top="1134" w:right="1134" w:bottom="1134" w:left="1701" w:header="709" w:footer="352" w:gutter="0"/>
          <w:cols w:space="708"/>
          <w:docGrid w:linePitch="360"/>
        </w:sectPr>
      </w:pPr>
    </w:p>
    <w:p w14:paraId="49B8C1E6" w14:textId="77777777" w:rsidR="007D3D0B" w:rsidRDefault="007D3D0B" w:rsidP="007D3D0B">
      <w:pPr>
        <w:jc w:val="right"/>
        <w:rPr>
          <w:b/>
          <w:bCs/>
          <w:sz w:val="20"/>
          <w:szCs w:val="20"/>
        </w:rPr>
      </w:pPr>
      <w:r>
        <w:rPr>
          <w:b/>
          <w:bCs/>
          <w:sz w:val="20"/>
          <w:szCs w:val="20"/>
        </w:rPr>
        <w:lastRenderedPageBreak/>
        <w:t>P</w:t>
      </w:r>
      <w:r w:rsidRPr="00567A4C">
        <w:rPr>
          <w:b/>
          <w:bCs/>
          <w:sz w:val="20"/>
          <w:szCs w:val="20"/>
        </w:rPr>
        <w:t xml:space="preserve">ielikums </w:t>
      </w:r>
      <w:r>
        <w:rPr>
          <w:b/>
          <w:bCs/>
          <w:sz w:val="20"/>
          <w:szCs w:val="20"/>
        </w:rPr>
        <w:t>Nr.2</w:t>
      </w:r>
    </w:p>
    <w:p w14:paraId="4FF361CE" w14:textId="77777777" w:rsidR="007D3D0B" w:rsidRPr="00567A4C" w:rsidRDefault="007D3D0B" w:rsidP="007D3D0B">
      <w:pPr>
        <w:jc w:val="right"/>
        <w:rPr>
          <w:b/>
          <w:bCs/>
        </w:rPr>
      </w:pPr>
      <w:r w:rsidRPr="008A400B">
        <w:rPr>
          <w:b/>
          <w:bCs/>
          <w:sz w:val="20"/>
          <w:szCs w:val="20"/>
        </w:rPr>
        <w:t>nolikumam ar ID Nr. RTU-</w:t>
      </w:r>
      <w:r>
        <w:rPr>
          <w:b/>
          <w:bCs/>
          <w:sz w:val="20"/>
          <w:szCs w:val="20"/>
        </w:rPr>
        <w:t>2017/</w:t>
      </w:r>
      <w:r w:rsidR="0073657D">
        <w:rPr>
          <w:b/>
          <w:bCs/>
          <w:sz w:val="20"/>
          <w:szCs w:val="20"/>
        </w:rPr>
        <w:t>101</w:t>
      </w:r>
    </w:p>
    <w:p w14:paraId="46FC0017" w14:textId="77777777" w:rsidR="007D3D0B" w:rsidRPr="00567A4C" w:rsidRDefault="007D3D0B" w:rsidP="007D3D0B">
      <w:pPr>
        <w:jc w:val="center"/>
        <w:rPr>
          <w:b/>
        </w:rPr>
      </w:pPr>
    </w:p>
    <w:p w14:paraId="4C9C4D8B" w14:textId="77777777" w:rsidR="007D3D0B" w:rsidRDefault="007D3D0B" w:rsidP="007D3D0B">
      <w:pPr>
        <w:jc w:val="center"/>
        <w:rPr>
          <w:b/>
          <w:sz w:val="28"/>
          <w:szCs w:val="28"/>
        </w:rPr>
      </w:pPr>
      <w:r>
        <w:rPr>
          <w:b/>
          <w:sz w:val="28"/>
          <w:szCs w:val="28"/>
        </w:rPr>
        <w:t xml:space="preserve">PASŪTĪTĀJA </w:t>
      </w:r>
      <w:r w:rsidRPr="00567A4C">
        <w:rPr>
          <w:b/>
          <w:sz w:val="28"/>
          <w:szCs w:val="28"/>
        </w:rPr>
        <w:t>TEHNISKĀ SPECIFIKĀCIJA</w:t>
      </w:r>
      <w:r w:rsidR="009C4253">
        <w:rPr>
          <w:b/>
          <w:sz w:val="28"/>
          <w:szCs w:val="28"/>
        </w:rPr>
        <w:t xml:space="preserve"> (Pretendenta tehniskā piedāvājuma forma) </w:t>
      </w:r>
    </w:p>
    <w:p w14:paraId="2357A983" w14:textId="77777777" w:rsidR="007D3D0B" w:rsidRDefault="007D3D0B" w:rsidP="007D3D0B">
      <w:pPr>
        <w:jc w:val="center"/>
        <w:rPr>
          <w:b/>
          <w:sz w:val="28"/>
          <w:szCs w:val="28"/>
        </w:rPr>
      </w:pPr>
    </w:p>
    <w:p w14:paraId="750EBC29" w14:textId="77777777" w:rsidR="007D3D0B" w:rsidRDefault="007D3D0B" w:rsidP="007D3D0B">
      <w:pPr>
        <w:ind w:left="360"/>
        <w:jc w:val="both"/>
        <w:rPr>
          <w:b/>
        </w:rPr>
      </w:pPr>
      <w:r>
        <w:rPr>
          <w:b/>
        </w:rPr>
        <w:t xml:space="preserve">I. </w:t>
      </w:r>
      <w:r w:rsidRPr="00573BBF">
        <w:rPr>
          <w:b/>
        </w:rPr>
        <w:t>Vispārīgās prasības</w:t>
      </w:r>
    </w:p>
    <w:p w14:paraId="51556C3A" w14:textId="77777777" w:rsidR="009C4253" w:rsidRDefault="009C4253" w:rsidP="007D3D0B">
      <w:pPr>
        <w:ind w:left="360"/>
        <w:jc w:val="both"/>
        <w:rPr>
          <w:b/>
        </w:rPr>
      </w:pPr>
    </w:p>
    <w:p w14:paraId="5525C64F" w14:textId="77777777" w:rsidR="009C4253" w:rsidRPr="00B21168" w:rsidRDefault="009C4253" w:rsidP="009C4253">
      <w:pPr>
        <w:pStyle w:val="BodyText"/>
        <w:ind w:left="220" w:right="455"/>
        <w:rPr>
          <w:lang w:val="lv-LV"/>
        </w:rPr>
      </w:pPr>
      <w:r>
        <w:rPr>
          <w:b/>
        </w:rPr>
        <w:t xml:space="preserve">Pamatojums: </w:t>
      </w:r>
      <w:r w:rsidRPr="00B21168">
        <w:rPr>
          <w:b/>
          <w:lang w:val="lv-LV"/>
        </w:rPr>
        <w:t xml:space="preserve">bezpilota lidaparātu sistēmas </w:t>
      </w:r>
      <w:r w:rsidRPr="00B21168">
        <w:rPr>
          <w:lang w:val="lv-LV"/>
        </w:rPr>
        <w:t>iegādei</w:t>
      </w:r>
      <w:r>
        <w:rPr>
          <w:lang w:val="lv-LV"/>
        </w:rPr>
        <w:t xml:space="preserve">: </w:t>
      </w:r>
      <w:r w:rsidRPr="00B21168">
        <w:rPr>
          <w:lang w:val="lv-LV"/>
        </w:rPr>
        <w:t>tas nepieciešams jauno zinātnieku un speciālistu sagatavošanai, pētnieciskās darbības orientēšanai  uz modernu un operatīvu ģeotelpisku datu ieguves metožu, tehnisko līdzekļu, jaunas programmatūras, datu analīzes metožu apgūšanu zemes izmantošanas resursu un nekustamā īpašuma attīstības un pārvaldīšanas procesu inovatīvai</w:t>
      </w:r>
      <w:r w:rsidRPr="00B21168">
        <w:rPr>
          <w:spacing w:val="-9"/>
          <w:lang w:val="lv-LV"/>
        </w:rPr>
        <w:t xml:space="preserve"> </w:t>
      </w:r>
      <w:r w:rsidRPr="00B21168">
        <w:rPr>
          <w:lang w:val="lv-LV"/>
        </w:rPr>
        <w:t>pilnveidošanai.</w:t>
      </w:r>
    </w:p>
    <w:p w14:paraId="2535AB5A" w14:textId="77777777" w:rsidR="009C4253" w:rsidRPr="00573BBF" w:rsidRDefault="009C4253" w:rsidP="007D3D0B">
      <w:pPr>
        <w:ind w:left="360"/>
        <w:jc w:val="both"/>
        <w:rPr>
          <w:b/>
        </w:rPr>
      </w:pPr>
    </w:p>
    <w:p w14:paraId="16FB6FB1" w14:textId="77777777" w:rsidR="007D3D0B" w:rsidRPr="003B2F68" w:rsidRDefault="007D3D0B" w:rsidP="007D3D0B">
      <w:pPr>
        <w:jc w:val="both"/>
        <w:rPr>
          <w:i/>
        </w:rPr>
      </w:pPr>
      <w:r w:rsidRPr="003B2F68">
        <w:rPr>
          <w:i/>
        </w:rPr>
        <w:t>1.    Preču piegādi un izkraušanu pretendents veic Pasūtītāja telpās Pasūtītāja atbildīgās personas klātbūtnē.</w:t>
      </w:r>
    </w:p>
    <w:p w14:paraId="46F8A487" w14:textId="77777777" w:rsidR="007D3D0B" w:rsidRPr="003B2F68" w:rsidRDefault="007D3D0B" w:rsidP="007D3D0B">
      <w:pPr>
        <w:jc w:val="both"/>
        <w:rPr>
          <w:i/>
        </w:rPr>
      </w:pPr>
      <w:r w:rsidRPr="003B2F68">
        <w:rPr>
          <w:i/>
        </w:rPr>
        <w:t>2.    Preču iepakojumam jābūt tādam, lai tiktu maksimāli samazināta iespēja sabojāt Preci tās transportēšanas laikā.</w:t>
      </w:r>
    </w:p>
    <w:p w14:paraId="4BCCB6F8" w14:textId="77777777" w:rsidR="007D3D0B" w:rsidRPr="003B2F68" w:rsidRDefault="007D3D0B" w:rsidP="007D3D0B">
      <w:pPr>
        <w:jc w:val="both"/>
        <w:rPr>
          <w:i/>
        </w:rPr>
      </w:pPr>
      <w:r w:rsidRPr="003B2F68">
        <w:rPr>
          <w:i/>
        </w:rPr>
        <w:t>3.</w:t>
      </w:r>
      <w:r w:rsidRPr="003B2F68">
        <w:rPr>
          <w:i/>
        </w:rPr>
        <w:tab/>
        <w:t>Precēm jābūt jaunām un iepriekš neliet</w:t>
      </w:r>
      <w:r w:rsidR="00E813FB">
        <w:rPr>
          <w:i/>
        </w:rPr>
        <w:t>otām. Piegādātājam jāgarantē,</w:t>
      </w:r>
      <w:r w:rsidRPr="003B2F68">
        <w:rPr>
          <w:i/>
        </w:rPr>
        <w:t xml:space="preserve">  ka Preču piegādes brīdī Pasūtītājam tiks iesniegta dokumentācija</w:t>
      </w:r>
      <w:r w:rsidR="00E813FB">
        <w:rPr>
          <w:i/>
        </w:rPr>
        <w:t xml:space="preserve"> (latviešu vai angļu valodā)</w:t>
      </w:r>
      <w:r w:rsidRPr="003B2F68">
        <w:rPr>
          <w:i/>
        </w:rPr>
        <w:t>, kas satur produkta raksturojumu, īpašības, lietošanas un uzglabāšanas noteikumus un pielietojumu.</w:t>
      </w:r>
    </w:p>
    <w:p w14:paraId="07941F77" w14:textId="77777777" w:rsidR="007D3D0B" w:rsidRDefault="007D3D0B" w:rsidP="007D3D0B">
      <w:pPr>
        <w:jc w:val="both"/>
        <w:rPr>
          <w:b/>
          <w:i/>
        </w:rPr>
      </w:pPr>
      <w:r w:rsidRPr="003B2F68">
        <w:rPr>
          <w:b/>
          <w:i/>
        </w:rPr>
        <w:t>4.</w:t>
      </w:r>
      <w:r w:rsidRPr="003B2F68">
        <w:rPr>
          <w:i/>
        </w:rPr>
        <w:t xml:space="preserve">    </w:t>
      </w:r>
      <w:r w:rsidRPr="00D60458">
        <w:rPr>
          <w:b/>
          <w:i/>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5887C3C3" w14:textId="77777777" w:rsidR="007D3D0B" w:rsidRPr="003B2F68" w:rsidRDefault="007D3D0B" w:rsidP="007D3D0B">
      <w:pPr>
        <w:jc w:val="both"/>
        <w:rPr>
          <w:i/>
        </w:rPr>
      </w:pPr>
      <w:r w:rsidRPr="003B2F68">
        <w:rPr>
          <w:i/>
        </w:rPr>
        <w:t>5.</w:t>
      </w:r>
      <w:r w:rsidRPr="003B2F68">
        <w:rPr>
          <w:i/>
        </w:rPr>
        <w:tab/>
        <w:t xml:space="preserve">Tehniskajā piedāvājumā piedāvājot ekvivalentu preci, Piegādātājam jāpierāda tās ekvivalentums. Par ekvivalentu šī </w:t>
      </w:r>
      <w:r w:rsidR="00E813FB">
        <w:rPr>
          <w:i/>
        </w:rPr>
        <w:t xml:space="preserve">iepirkuma </w:t>
      </w:r>
      <w:r w:rsidRPr="003B2F68">
        <w:rPr>
          <w:i/>
        </w:rPr>
        <w:t>ietvaros piegādājamajai precei tiks uzskatīta prece, kura ir ekvivalenta pieprasītajai pēc tās funkcionalitātes. Precei jābūt arī ekonomiski ekvivalentai attiecībā uz izmaksām, kas varētu rasties preces ieviešanas un lietošanas laikā.</w:t>
      </w:r>
    </w:p>
    <w:p w14:paraId="6B6DFE22" w14:textId="77777777" w:rsidR="00967AD1" w:rsidRDefault="00967AD1" w:rsidP="00967AD1">
      <w:pPr>
        <w:rPr>
          <w:sz w:val="22"/>
          <w:szCs w:val="22"/>
        </w:rPr>
      </w:pP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2871"/>
        <w:gridCol w:w="5670"/>
        <w:gridCol w:w="5386"/>
      </w:tblGrid>
      <w:tr w:rsidR="009C4253" w:rsidRPr="004B5476" w14:paraId="51E04BFA" w14:textId="77777777" w:rsidTr="009C4253">
        <w:trPr>
          <w:trHeight w:val="540"/>
        </w:trPr>
        <w:tc>
          <w:tcPr>
            <w:tcW w:w="1099" w:type="dxa"/>
          </w:tcPr>
          <w:p w14:paraId="75BB4693" w14:textId="77777777" w:rsidR="009C4253" w:rsidRPr="004B5476" w:rsidRDefault="009C4253" w:rsidP="009C4253">
            <w:pPr>
              <w:pStyle w:val="TableParagraph"/>
              <w:spacing w:line="240" w:lineRule="auto"/>
              <w:ind w:right="183"/>
              <w:rPr>
                <w:b/>
                <w:sz w:val="24"/>
                <w:szCs w:val="24"/>
                <w:lang w:val="lv-LV"/>
              </w:rPr>
            </w:pPr>
            <w:r w:rsidRPr="004B5476">
              <w:rPr>
                <w:b/>
                <w:sz w:val="24"/>
                <w:szCs w:val="24"/>
                <w:lang w:val="lv-LV"/>
              </w:rPr>
              <w:t>Nr. p.k.</w:t>
            </w:r>
          </w:p>
        </w:tc>
        <w:tc>
          <w:tcPr>
            <w:tcW w:w="2871" w:type="dxa"/>
          </w:tcPr>
          <w:p w14:paraId="2C8F68B8" w14:textId="77777777" w:rsidR="009C4253" w:rsidRPr="004B5476" w:rsidRDefault="009C4253" w:rsidP="009C4253">
            <w:pPr>
              <w:pStyle w:val="TableParagraph"/>
              <w:spacing w:line="273" w:lineRule="exact"/>
              <w:jc w:val="center"/>
              <w:rPr>
                <w:b/>
                <w:sz w:val="24"/>
                <w:szCs w:val="24"/>
                <w:lang w:val="lv-LV"/>
              </w:rPr>
            </w:pPr>
            <w:r w:rsidRPr="004B5476">
              <w:rPr>
                <w:b/>
                <w:sz w:val="24"/>
                <w:szCs w:val="24"/>
                <w:lang w:val="lv-LV"/>
              </w:rPr>
              <w:t>Prece</w:t>
            </w:r>
          </w:p>
        </w:tc>
        <w:tc>
          <w:tcPr>
            <w:tcW w:w="5670" w:type="dxa"/>
          </w:tcPr>
          <w:p w14:paraId="14B1234D" w14:textId="77777777" w:rsidR="009C4253" w:rsidRPr="004B5476" w:rsidRDefault="009C4253" w:rsidP="009C4253">
            <w:pPr>
              <w:pStyle w:val="TableParagraph"/>
              <w:spacing w:line="273" w:lineRule="exact"/>
              <w:ind w:left="100"/>
              <w:jc w:val="center"/>
              <w:rPr>
                <w:b/>
                <w:sz w:val="24"/>
                <w:szCs w:val="24"/>
                <w:lang w:val="lv-LV"/>
              </w:rPr>
            </w:pPr>
            <w:r w:rsidRPr="004B5476">
              <w:rPr>
                <w:b/>
                <w:sz w:val="24"/>
                <w:szCs w:val="24"/>
                <w:lang w:val="lv-LV"/>
              </w:rPr>
              <w:t>Tehniskās prasības</w:t>
            </w:r>
          </w:p>
        </w:tc>
        <w:tc>
          <w:tcPr>
            <w:tcW w:w="5386" w:type="dxa"/>
          </w:tcPr>
          <w:p w14:paraId="6AA40D3F" w14:textId="7EC6DE64" w:rsidR="009C4253" w:rsidRPr="004B5476" w:rsidRDefault="002118A2" w:rsidP="009C4253">
            <w:pPr>
              <w:suppressAutoHyphens/>
              <w:ind w:right="-82"/>
              <w:jc w:val="center"/>
              <w:rPr>
                <w:rFonts w:ascii="Times New Roman Bold" w:eastAsia="Times New Roman" w:hAnsi="Times New Roman Bold" w:cs="Times New Roman"/>
                <w:b/>
                <w:bCs/>
                <w:caps/>
                <w:kern w:val="0"/>
                <w:lang w:eastAsia="ar-SA"/>
              </w:rPr>
            </w:pPr>
            <w:r>
              <w:rPr>
                <w:rFonts w:ascii="Times New Roman Bold" w:eastAsia="Times New Roman" w:hAnsi="Times New Roman Bold" w:cs="Times New Roman"/>
                <w:b/>
                <w:caps/>
                <w:kern w:val="0"/>
                <w:lang w:eastAsia="ar-SA"/>
              </w:rPr>
              <w:t>PRETENDENTA</w:t>
            </w:r>
            <w:r w:rsidRPr="004B5476">
              <w:rPr>
                <w:rFonts w:ascii="Times New Roman Bold" w:eastAsia="Times New Roman" w:hAnsi="Times New Roman Bold" w:cs="Times New Roman"/>
                <w:b/>
                <w:caps/>
                <w:kern w:val="0"/>
                <w:lang w:eastAsia="ar-SA"/>
              </w:rPr>
              <w:t xml:space="preserve"> </w:t>
            </w:r>
            <w:r w:rsidR="009C4253" w:rsidRPr="004B5476">
              <w:rPr>
                <w:rFonts w:ascii="Times New Roman Bold" w:eastAsia="Times New Roman" w:hAnsi="Times New Roman Bold" w:cs="Times New Roman"/>
                <w:b/>
                <w:caps/>
                <w:kern w:val="0"/>
                <w:lang w:eastAsia="ar-SA"/>
              </w:rPr>
              <w:t>piedāvājums</w:t>
            </w:r>
          </w:p>
          <w:p w14:paraId="329D26A5" w14:textId="77777777" w:rsidR="009C4253" w:rsidRPr="004B5476" w:rsidRDefault="009C4253" w:rsidP="009C4253">
            <w:pPr>
              <w:pStyle w:val="TableParagraph"/>
              <w:spacing w:line="273" w:lineRule="exact"/>
              <w:ind w:left="100"/>
              <w:jc w:val="center"/>
              <w:rPr>
                <w:b/>
                <w:sz w:val="24"/>
                <w:szCs w:val="24"/>
                <w:lang w:val="lv-LV"/>
              </w:rPr>
            </w:pPr>
            <w:r w:rsidRPr="004B5476">
              <w:rPr>
                <w:sz w:val="24"/>
                <w:szCs w:val="24"/>
                <w:lang w:val="lv-LV" w:eastAsia="ar-SA"/>
              </w:rPr>
              <w:t>Jānorāda: Preces ražotājs, modeļa nosaukums un numurs (ja ir), precīzs funkcionalitātes/parametru apraksts, norādot un ietverot informāciju par katru izvirzīto prasību</w:t>
            </w:r>
          </w:p>
        </w:tc>
      </w:tr>
      <w:tr w:rsidR="009C4253" w:rsidRPr="004B5476" w14:paraId="63974D63" w14:textId="77777777" w:rsidTr="009C4253">
        <w:trPr>
          <w:trHeight w:val="1365"/>
        </w:trPr>
        <w:tc>
          <w:tcPr>
            <w:tcW w:w="1099" w:type="dxa"/>
          </w:tcPr>
          <w:p w14:paraId="24CF8CF7" w14:textId="77777777" w:rsidR="009C4253" w:rsidRPr="004B5476" w:rsidRDefault="009C4253" w:rsidP="009C4253">
            <w:pPr>
              <w:pStyle w:val="TableParagraph"/>
              <w:spacing w:line="273" w:lineRule="exact"/>
              <w:jc w:val="center"/>
              <w:rPr>
                <w:b/>
                <w:sz w:val="24"/>
                <w:szCs w:val="24"/>
                <w:lang w:val="lv-LV"/>
              </w:rPr>
            </w:pPr>
            <w:r w:rsidRPr="004B5476">
              <w:rPr>
                <w:b/>
                <w:sz w:val="24"/>
                <w:szCs w:val="24"/>
                <w:lang w:val="lv-LV"/>
              </w:rPr>
              <w:t>1.</w:t>
            </w:r>
          </w:p>
        </w:tc>
        <w:tc>
          <w:tcPr>
            <w:tcW w:w="2871" w:type="dxa"/>
          </w:tcPr>
          <w:p w14:paraId="495F9CB9" w14:textId="77777777" w:rsidR="009C4253" w:rsidRPr="004B5476" w:rsidRDefault="009C4253" w:rsidP="009C4253">
            <w:pPr>
              <w:pStyle w:val="TableParagraph"/>
              <w:spacing w:line="273" w:lineRule="exact"/>
              <w:rPr>
                <w:b/>
                <w:sz w:val="24"/>
                <w:szCs w:val="24"/>
                <w:lang w:val="lv-LV"/>
              </w:rPr>
            </w:pPr>
            <w:r w:rsidRPr="004B5476">
              <w:rPr>
                <w:b/>
                <w:sz w:val="24"/>
                <w:szCs w:val="24"/>
                <w:lang w:val="lv-LV"/>
              </w:rPr>
              <w:t>Bezpilota lidaparāts</w:t>
            </w:r>
          </w:p>
        </w:tc>
        <w:tc>
          <w:tcPr>
            <w:tcW w:w="5670" w:type="dxa"/>
          </w:tcPr>
          <w:p w14:paraId="740C3980" w14:textId="77777777" w:rsidR="009C4253" w:rsidRPr="004B5476" w:rsidRDefault="009C4253" w:rsidP="009C4253">
            <w:pPr>
              <w:pStyle w:val="TableParagraph"/>
              <w:spacing w:line="240" w:lineRule="auto"/>
              <w:ind w:left="100" w:right="138"/>
              <w:jc w:val="both"/>
              <w:rPr>
                <w:sz w:val="24"/>
                <w:szCs w:val="24"/>
                <w:lang w:val="lv-LV"/>
              </w:rPr>
            </w:pPr>
            <w:proofErr w:type="spellStart"/>
            <w:r w:rsidRPr="004B5476">
              <w:rPr>
                <w:sz w:val="24"/>
                <w:szCs w:val="24"/>
                <w:lang w:val="lv-LV"/>
              </w:rPr>
              <w:t>Karbona</w:t>
            </w:r>
            <w:proofErr w:type="spellEnd"/>
            <w:r w:rsidRPr="004B5476">
              <w:rPr>
                <w:sz w:val="24"/>
                <w:szCs w:val="24"/>
                <w:lang w:val="lv-LV"/>
              </w:rPr>
              <w:t xml:space="preserve">, kompakti saliekams, vismaz 6 propelleru iekārta, </w:t>
            </w:r>
            <w:proofErr w:type="spellStart"/>
            <w:r w:rsidRPr="004B5476">
              <w:rPr>
                <w:sz w:val="24"/>
                <w:szCs w:val="24"/>
                <w:lang w:val="lv-LV"/>
              </w:rPr>
              <w:t>kronšteinu</w:t>
            </w:r>
            <w:proofErr w:type="spellEnd"/>
            <w:r w:rsidRPr="004B5476">
              <w:rPr>
                <w:sz w:val="24"/>
                <w:szCs w:val="24"/>
                <w:lang w:val="lv-LV"/>
              </w:rPr>
              <w:t xml:space="preserve"> (</w:t>
            </w:r>
            <w:proofErr w:type="spellStart"/>
            <w:r w:rsidRPr="004B5476">
              <w:rPr>
                <w:sz w:val="24"/>
                <w:szCs w:val="24"/>
                <w:lang w:val="lv-LV"/>
              </w:rPr>
              <w:t>gimbal</w:t>
            </w:r>
            <w:proofErr w:type="spellEnd"/>
            <w:r w:rsidRPr="004B5476">
              <w:rPr>
                <w:sz w:val="24"/>
                <w:szCs w:val="24"/>
                <w:lang w:val="lv-LV"/>
              </w:rPr>
              <w:t>) dažādu sensoru/ kameru stiprināšanai, izpletni, ekrānu sensoru/kameras vadībai, datoru ar programmatūru bezpilota lidaparāta maršruta plānošanai un telemetrijas datu saņemšanai</w:t>
            </w:r>
          </w:p>
        </w:tc>
        <w:tc>
          <w:tcPr>
            <w:tcW w:w="5386" w:type="dxa"/>
          </w:tcPr>
          <w:p w14:paraId="1406CA9B" w14:textId="77777777" w:rsidR="009C4253" w:rsidRPr="004B5476" w:rsidRDefault="009C4253" w:rsidP="009C4253">
            <w:pPr>
              <w:pStyle w:val="TableParagraph"/>
              <w:spacing w:line="240" w:lineRule="auto"/>
              <w:ind w:left="100" w:right="626"/>
              <w:jc w:val="both"/>
              <w:rPr>
                <w:sz w:val="24"/>
                <w:szCs w:val="24"/>
                <w:lang w:val="lv-LV"/>
              </w:rPr>
            </w:pPr>
          </w:p>
        </w:tc>
      </w:tr>
      <w:tr w:rsidR="009C4253" w:rsidRPr="004B5476" w14:paraId="65DE1114" w14:textId="77777777" w:rsidTr="009C4253">
        <w:trPr>
          <w:trHeight w:val="540"/>
        </w:trPr>
        <w:tc>
          <w:tcPr>
            <w:tcW w:w="1099" w:type="dxa"/>
          </w:tcPr>
          <w:p w14:paraId="3E80A7D5" w14:textId="77777777" w:rsidR="009C4253" w:rsidRPr="004B5476" w:rsidRDefault="009C4253" w:rsidP="009C4253">
            <w:pPr>
              <w:pStyle w:val="TableParagraph"/>
              <w:ind w:left="0" w:right="100"/>
              <w:jc w:val="center"/>
              <w:rPr>
                <w:sz w:val="24"/>
                <w:szCs w:val="24"/>
                <w:lang w:val="lv-LV"/>
              </w:rPr>
            </w:pPr>
            <w:r w:rsidRPr="004B5476">
              <w:rPr>
                <w:sz w:val="24"/>
                <w:szCs w:val="24"/>
                <w:lang w:val="lv-LV"/>
              </w:rPr>
              <w:t>1.1.</w:t>
            </w:r>
          </w:p>
        </w:tc>
        <w:tc>
          <w:tcPr>
            <w:tcW w:w="2871" w:type="dxa"/>
          </w:tcPr>
          <w:p w14:paraId="68B35A30" w14:textId="77777777" w:rsidR="009C4253" w:rsidRPr="004B5476" w:rsidRDefault="009C4253" w:rsidP="009C4253">
            <w:pPr>
              <w:pStyle w:val="TableParagraph"/>
              <w:rPr>
                <w:sz w:val="24"/>
                <w:szCs w:val="24"/>
                <w:lang w:val="lv-LV"/>
              </w:rPr>
            </w:pPr>
            <w:r w:rsidRPr="004B5476">
              <w:rPr>
                <w:sz w:val="24"/>
                <w:szCs w:val="24"/>
                <w:lang w:val="lv-LV"/>
              </w:rPr>
              <w:t>Lidošana un nestspēja</w:t>
            </w:r>
          </w:p>
        </w:tc>
        <w:tc>
          <w:tcPr>
            <w:tcW w:w="5670" w:type="dxa"/>
          </w:tcPr>
          <w:p w14:paraId="4397CC0A" w14:textId="77777777" w:rsidR="009C4253" w:rsidRPr="004B5476" w:rsidRDefault="009C4253" w:rsidP="009C4253">
            <w:pPr>
              <w:pStyle w:val="TableParagraph"/>
              <w:spacing w:line="240" w:lineRule="auto"/>
              <w:ind w:left="100" w:right="131"/>
              <w:jc w:val="both"/>
              <w:rPr>
                <w:sz w:val="24"/>
                <w:szCs w:val="24"/>
                <w:lang w:val="lv-LV"/>
              </w:rPr>
            </w:pPr>
            <w:r w:rsidRPr="004B5476">
              <w:rPr>
                <w:sz w:val="24"/>
                <w:szCs w:val="24"/>
                <w:lang w:val="lv-LV"/>
              </w:rPr>
              <w:t>Lidaparāts spēj nest aparatūru vismaz 1,5 kg svarā, ar vadītu lidojuma attālumu līdz 2.0 km</w:t>
            </w:r>
          </w:p>
        </w:tc>
        <w:tc>
          <w:tcPr>
            <w:tcW w:w="5386" w:type="dxa"/>
          </w:tcPr>
          <w:p w14:paraId="317B64FD" w14:textId="77777777" w:rsidR="009C4253" w:rsidRPr="004B5476" w:rsidRDefault="009C4253" w:rsidP="009C4253">
            <w:pPr>
              <w:pStyle w:val="TableParagraph"/>
              <w:spacing w:line="240" w:lineRule="auto"/>
              <w:ind w:left="100" w:right="20"/>
              <w:rPr>
                <w:sz w:val="24"/>
                <w:szCs w:val="24"/>
                <w:lang w:val="lv-LV"/>
              </w:rPr>
            </w:pPr>
          </w:p>
        </w:tc>
      </w:tr>
      <w:tr w:rsidR="009C4253" w:rsidRPr="004B5476" w14:paraId="7E5BAF14" w14:textId="77777777" w:rsidTr="009C4253">
        <w:trPr>
          <w:trHeight w:val="540"/>
        </w:trPr>
        <w:tc>
          <w:tcPr>
            <w:tcW w:w="1099" w:type="dxa"/>
          </w:tcPr>
          <w:p w14:paraId="13421DEF" w14:textId="77777777" w:rsidR="009C4253" w:rsidRPr="004B5476" w:rsidRDefault="009C4253" w:rsidP="009C4253">
            <w:pPr>
              <w:pStyle w:val="TableParagraph"/>
              <w:spacing w:line="240" w:lineRule="auto"/>
              <w:ind w:left="0"/>
              <w:jc w:val="center"/>
              <w:rPr>
                <w:sz w:val="24"/>
                <w:szCs w:val="24"/>
                <w:lang w:val="lv-LV"/>
              </w:rPr>
            </w:pPr>
            <w:r w:rsidRPr="004B5476">
              <w:rPr>
                <w:sz w:val="24"/>
                <w:szCs w:val="24"/>
                <w:lang w:val="lv-LV"/>
              </w:rPr>
              <w:t>1.2.</w:t>
            </w:r>
          </w:p>
        </w:tc>
        <w:tc>
          <w:tcPr>
            <w:tcW w:w="2871" w:type="dxa"/>
          </w:tcPr>
          <w:p w14:paraId="6A83225A" w14:textId="77777777" w:rsidR="009C4253" w:rsidRPr="004B5476" w:rsidRDefault="009C4253" w:rsidP="009C4253">
            <w:pPr>
              <w:pStyle w:val="TableParagraph"/>
              <w:spacing w:line="240" w:lineRule="auto"/>
              <w:ind w:left="0"/>
              <w:rPr>
                <w:sz w:val="24"/>
                <w:szCs w:val="24"/>
                <w:lang w:val="lv-LV"/>
              </w:rPr>
            </w:pPr>
            <w:r w:rsidRPr="004B5476">
              <w:rPr>
                <w:sz w:val="24"/>
                <w:szCs w:val="24"/>
                <w:lang w:val="lv-LV"/>
              </w:rPr>
              <w:t xml:space="preserve"> Lidaparāta masa</w:t>
            </w:r>
          </w:p>
        </w:tc>
        <w:tc>
          <w:tcPr>
            <w:tcW w:w="5670" w:type="dxa"/>
          </w:tcPr>
          <w:p w14:paraId="43C9D04E" w14:textId="77777777" w:rsidR="009C4253" w:rsidRPr="004B5476" w:rsidRDefault="009C4253" w:rsidP="009C4253">
            <w:pPr>
              <w:pStyle w:val="TableParagraph"/>
              <w:spacing w:line="240" w:lineRule="auto"/>
              <w:ind w:left="100" w:right="131"/>
              <w:jc w:val="both"/>
              <w:rPr>
                <w:sz w:val="24"/>
                <w:szCs w:val="24"/>
                <w:lang w:val="lv-LV"/>
              </w:rPr>
            </w:pPr>
            <w:r w:rsidRPr="004B5476">
              <w:rPr>
                <w:sz w:val="24"/>
                <w:szCs w:val="24"/>
                <w:lang w:val="lv-LV"/>
              </w:rPr>
              <w:t>Lidaparāta masa: (ar akumulatoriem un izpletni, sensoriem) ne vairāk par 7.0 kg</w:t>
            </w:r>
          </w:p>
        </w:tc>
        <w:tc>
          <w:tcPr>
            <w:tcW w:w="5386" w:type="dxa"/>
          </w:tcPr>
          <w:p w14:paraId="3049129C" w14:textId="77777777" w:rsidR="009C4253" w:rsidRPr="004B5476" w:rsidRDefault="009C4253" w:rsidP="009C4253">
            <w:pPr>
              <w:pStyle w:val="TableParagraph"/>
              <w:spacing w:line="240" w:lineRule="auto"/>
              <w:ind w:left="100"/>
              <w:jc w:val="both"/>
              <w:rPr>
                <w:sz w:val="24"/>
                <w:szCs w:val="24"/>
                <w:lang w:val="lv-LV"/>
              </w:rPr>
            </w:pPr>
          </w:p>
        </w:tc>
      </w:tr>
      <w:tr w:rsidR="009C4253" w:rsidRPr="004B5476" w14:paraId="2E6C571E" w14:textId="77777777" w:rsidTr="009C4253">
        <w:trPr>
          <w:trHeight w:val="260"/>
        </w:trPr>
        <w:tc>
          <w:tcPr>
            <w:tcW w:w="1099" w:type="dxa"/>
          </w:tcPr>
          <w:p w14:paraId="1E588C40" w14:textId="77777777" w:rsidR="009C4253" w:rsidRPr="004B5476" w:rsidRDefault="009C4253" w:rsidP="009C4253">
            <w:pPr>
              <w:pStyle w:val="TableParagraph"/>
              <w:spacing w:line="240" w:lineRule="auto"/>
              <w:ind w:left="0"/>
              <w:jc w:val="center"/>
              <w:rPr>
                <w:sz w:val="24"/>
                <w:szCs w:val="24"/>
                <w:lang w:val="lv-LV"/>
              </w:rPr>
            </w:pPr>
            <w:r w:rsidRPr="004B5476">
              <w:rPr>
                <w:sz w:val="24"/>
                <w:szCs w:val="24"/>
                <w:lang w:val="lv-LV"/>
              </w:rPr>
              <w:lastRenderedPageBreak/>
              <w:t>1.3.</w:t>
            </w:r>
          </w:p>
        </w:tc>
        <w:tc>
          <w:tcPr>
            <w:tcW w:w="2871" w:type="dxa"/>
          </w:tcPr>
          <w:p w14:paraId="46094200" w14:textId="77777777" w:rsidR="009C4253" w:rsidRPr="004B5476" w:rsidRDefault="009C4253" w:rsidP="009C4253">
            <w:pPr>
              <w:pStyle w:val="TableParagraph"/>
              <w:spacing w:line="270" w:lineRule="exact"/>
              <w:rPr>
                <w:sz w:val="24"/>
                <w:szCs w:val="24"/>
                <w:lang w:val="lv-LV"/>
              </w:rPr>
            </w:pPr>
            <w:r w:rsidRPr="004B5476">
              <w:rPr>
                <w:sz w:val="24"/>
                <w:szCs w:val="24"/>
                <w:lang w:val="lv-LV"/>
              </w:rPr>
              <w:t>Darba temperatūra</w:t>
            </w:r>
          </w:p>
        </w:tc>
        <w:tc>
          <w:tcPr>
            <w:tcW w:w="5670" w:type="dxa"/>
          </w:tcPr>
          <w:p w14:paraId="6C35D02A" w14:textId="77777777" w:rsidR="009C4253" w:rsidRPr="004B5476" w:rsidRDefault="009C4253" w:rsidP="009C4253">
            <w:pPr>
              <w:pStyle w:val="TableParagraph"/>
              <w:spacing w:line="270" w:lineRule="exact"/>
              <w:ind w:left="275"/>
              <w:rPr>
                <w:sz w:val="24"/>
                <w:szCs w:val="24"/>
                <w:lang w:val="lv-LV"/>
              </w:rPr>
            </w:pPr>
            <w:r w:rsidRPr="004B5476">
              <w:rPr>
                <w:sz w:val="24"/>
                <w:szCs w:val="24"/>
                <w:lang w:val="lv-LV"/>
              </w:rPr>
              <w:t xml:space="preserve">Vismaz amplitūdā </w:t>
            </w:r>
            <w:r w:rsidR="007D09AB" w:rsidRPr="004B5476">
              <w:rPr>
                <w:sz w:val="24"/>
                <w:szCs w:val="24"/>
                <w:lang w:val="lv-LV"/>
              </w:rPr>
              <w:t xml:space="preserve"> no </w:t>
            </w:r>
            <w:r w:rsidRPr="004B5476">
              <w:rPr>
                <w:sz w:val="24"/>
                <w:szCs w:val="24"/>
                <w:lang w:val="lv-LV"/>
              </w:rPr>
              <w:t xml:space="preserve">-5°C līdz +45° C </w:t>
            </w:r>
          </w:p>
        </w:tc>
        <w:tc>
          <w:tcPr>
            <w:tcW w:w="5386" w:type="dxa"/>
          </w:tcPr>
          <w:p w14:paraId="677FD71D" w14:textId="77777777" w:rsidR="009C4253" w:rsidRPr="004B5476" w:rsidRDefault="009C4253" w:rsidP="009C4253">
            <w:pPr>
              <w:pStyle w:val="TableParagraph"/>
              <w:spacing w:line="270" w:lineRule="exact"/>
              <w:ind w:left="275"/>
              <w:rPr>
                <w:color w:val="FF0000"/>
                <w:sz w:val="24"/>
                <w:szCs w:val="24"/>
                <w:lang w:val="lv-LV"/>
              </w:rPr>
            </w:pPr>
          </w:p>
        </w:tc>
      </w:tr>
      <w:tr w:rsidR="009C4253" w:rsidRPr="004B5476" w14:paraId="5B9C0044" w14:textId="77777777" w:rsidTr="009C4253">
        <w:trPr>
          <w:trHeight w:val="2880"/>
        </w:trPr>
        <w:tc>
          <w:tcPr>
            <w:tcW w:w="1099" w:type="dxa"/>
          </w:tcPr>
          <w:p w14:paraId="0D56DCBD" w14:textId="77777777" w:rsidR="009C4253" w:rsidRPr="004B5476" w:rsidRDefault="009C4253" w:rsidP="009C4253">
            <w:pPr>
              <w:pStyle w:val="TableParagraph"/>
              <w:ind w:left="0" w:right="100"/>
              <w:jc w:val="center"/>
              <w:rPr>
                <w:sz w:val="24"/>
                <w:szCs w:val="24"/>
                <w:lang w:val="lv-LV"/>
              </w:rPr>
            </w:pPr>
            <w:r w:rsidRPr="004B5476">
              <w:rPr>
                <w:sz w:val="24"/>
                <w:szCs w:val="24"/>
                <w:lang w:val="lv-LV"/>
              </w:rPr>
              <w:t xml:space="preserve">1.4. </w:t>
            </w:r>
          </w:p>
        </w:tc>
        <w:tc>
          <w:tcPr>
            <w:tcW w:w="2871" w:type="dxa"/>
          </w:tcPr>
          <w:p w14:paraId="585EF309" w14:textId="77777777" w:rsidR="009C4253" w:rsidRPr="004B5476" w:rsidRDefault="009C4253" w:rsidP="009C4253">
            <w:pPr>
              <w:pStyle w:val="TableParagraph"/>
              <w:rPr>
                <w:sz w:val="24"/>
                <w:szCs w:val="24"/>
                <w:lang w:val="lv-LV"/>
              </w:rPr>
            </w:pPr>
            <w:r w:rsidRPr="004B5476">
              <w:rPr>
                <w:sz w:val="24"/>
                <w:szCs w:val="24"/>
                <w:lang w:val="lv-LV"/>
              </w:rPr>
              <w:t>Vadības bloks</w:t>
            </w:r>
          </w:p>
        </w:tc>
        <w:tc>
          <w:tcPr>
            <w:tcW w:w="5670" w:type="dxa"/>
          </w:tcPr>
          <w:p w14:paraId="4D9E78D6" w14:textId="77777777" w:rsidR="009C4253" w:rsidRPr="004B5476" w:rsidRDefault="009C4253" w:rsidP="009C4253">
            <w:pPr>
              <w:pStyle w:val="TableParagraph"/>
              <w:tabs>
                <w:tab w:val="left" w:pos="276"/>
              </w:tabs>
              <w:spacing w:line="240" w:lineRule="auto"/>
              <w:ind w:right="131"/>
              <w:jc w:val="both"/>
              <w:rPr>
                <w:sz w:val="24"/>
                <w:szCs w:val="24"/>
                <w:lang w:val="lv-LV"/>
              </w:rPr>
            </w:pPr>
            <w:r w:rsidRPr="004B5476">
              <w:rPr>
                <w:sz w:val="24"/>
                <w:szCs w:val="24"/>
                <w:lang w:val="lv-LV"/>
              </w:rPr>
              <w:t>komplektācijā iekļauts vadības bloks ar</w:t>
            </w:r>
            <w:r w:rsidRPr="004B5476">
              <w:rPr>
                <w:spacing w:val="-7"/>
                <w:sz w:val="24"/>
                <w:szCs w:val="24"/>
                <w:lang w:val="lv-LV"/>
              </w:rPr>
              <w:t xml:space="preserve"> </w:t>
            </w:r>
            <w:r w:rsidRPr="004B5476">
              <w:rPr>
                <w:sz w:val="24"/>
                <w:szCs w:val="24"/>
                <w:lang w:val="lv-LV"/>
              </w:rPr>
              <w:t>vadības svirām (</w:t>
            </w:r>
            <w:proofErr w:type="spellStart"/>
            <w:r w:rsidRPr="004B5476">
              <w:rPr>
                <w:sz w:val="24"/>
                <w:szCs w:val="24"/>
                <w:lang w:val="lv-LV"/>
              </w:rPr>
              <w:t>džoistiku</w:t>
            </w:r>
            <w:proofErr w:type="spellEnd"/>
            <w:r w:rsidRPr="004B5476">
              <w:rPr>
                <w:sz w:val="24"/>
                <w:szCs w:val="24"/>
                <w:lang w:val="lv-LV"/>
              </w:rPr>
              <w:t>) un sekojošiem definētiem slēdžiem, kuri nodrošina</w:t>
            </w:r>
            <w:r w:rsidRPr="004B5476">
              <w:rPr>
                <w:spacing w:val="-1"/>
                <w:sz w:val="24"/>
                <w:szCs w:val="24"/>
                <w:lang w:val="lv-LV"/>
              </w:rPr>
              <w:t xml:space="preserve"> </w:t>
            </w:r>
            <w:r w:rsidRPr="004B5476">
              <w:rPr>
                <w:sz w:val="24"/>
                <w:szCs w:val="24"/>
                <w:lang w:val="lv-LV"/>
              </w:rPr>
              <w:t>vismaz:</w:t>
            </w:r>
          </w:p>
          <w:p w14:paraId="538E780B" w14:textId="14925536" w:rsidR="009C4253" w:rsidRPr="004B5476" w:rsidRDefault="009C4253" w:rsidP="004B5476">
            <w:pPr>
              <w:pStyle w:val="TableParagraph"/>
              <w:numPr>
                <w:ilvl w:val="1"/>
                <w:numId w:val="9"/>
              </w:numPr>
              <w:tabs>
                <w:tab w:val="left" w:pos="560"/>
              </w:tabs>
              <w:spacing w:before="10" w:line="293" w:lineRule="exact"/>
              <w:jc w:val="both"/>
              <w:rPr>
                <w:sz w:val="24"/>
                <w:szCs w:val="24"/>
                <w:lang w:val="lv-LV"/>
              </w:rPr>
            </w:pPr>
            <w:r w:rsidRPr="004B5476">
              <w:rPr>
                <w:sz w:val="24"/>
                <w:szCs w:val="24"/>
                <w:lang w:val="lv-LV"/>
              </w:rPr>
              <w:t>manuālo (rokas)</w:t>
            </w:r>
            <w:r w:rsidRPr="004B5476">
              <w:rPr>
                <w:spacing w:val="-3"/>
                <w:sz w:val="24"/>
                <w:szCs w:val="24"/>
                <w:lang w:val="lv-LV"/>
              </w:rPr>
              <w:t xml:space="preserve"> </w:t>
            </w:r>
            <w:r w:rsidRPr="004B5476">
              <w:rPr>
                <w:sz w:val="24"/>
                <w:szCs w:val="24"/>
                <w:lang w:val="lv-LV"/>
              </w:rPr>
              <w:t>vadību</w:t>
            </w:r>
          </w:p>
          <w:p w14:paraId="1BA010B8" w14:textId="77777777" w:rsidR="009C4253" w:rsidRPr="004B5476" w:rsidRDefault="009C4253" w:rsidP="004B5476">
            <w:pPr>
              <w:pStyle w:val="TableParagraph"/>
              <w:numPr>
                <w:ilvl w:val="1"/>
                <w:numId w:val="9"/>
              </w:numPr>
              <w:tabs>
                <w:tab w:val="left" w:pos="560"/>
              </w:tabs>
              <w:spacing w:line="293" w:lineRule="exact"/>
              <w:jc w:val="both"/>
              <w:rPr>
                <w:sz w:val="24"/>
                <w:szCs w:val="24"/>
                <w:lang w:val="lv-LV"/>
              </w:rPr>
            </w:pPr>
            <w:r w:rsidRPr="004B5476">
              <w:rPr>
                <w:sz w:val="24"/>
                <w:szCs w:val="24"/>
                <w:lang w:val="lv-LV"/>
              </w:rPr>
              <w:t>GNSS asistēto</w:t>
            </w:r>
            <w:r w:rsidRPr="004B5476">
              <w:rPr>
                <w:spacing w:val="-3"/>
                <w:sz w:val="24"/>
                <w:szCs w:val="24"/>
                <w:lang w:val="lv-LV"/>
              </w:rPr>
              <w:t xml:space="preserve"> </w:t>
            </w:r>
            <w:r w:rsidRPr="004B5476">
              <w:rPr>
                <w:sz w:val="24"/>
                <w:szCs w:val="24"/>
                <w:lang w:val="lv-LV"/>
              </w:rPr>
              <w:t>vadību</w:t>
            </w:r>
          </w:p>
          <w:p w14:paraId="66AE2AB3" w14:textId="77777777" w:rsidR="009C4253" w:rsidRPr="004B5476" w:rsidRDefault="009C4253" w:rsidP="004B5476">
            <w:pPr>
              <w:pStyle w:val="TableParagraph"/>
              <w:numPr>
                <w:ilvl w:val="1"/>
                <w:numId w:val="9"/>
              </w:numPr>
              <w:tabs>
                <w:tab w:val="left" w:pos="560"/>
              </w:tabs>
              <w:spacing w:line="293" w:lineRule="exact"/>
              <w:jc w:val="both"/>
              <w:rPr>
                <w:sz w:val="24"/>
                <w:szCs w:val="24"/>
                <w:lang w:val="lv-LV"/>
              </w:rPr>
            </w:pPr>
            <w:r w:rsidRPr="004B5476">
              <w:rPr>
                <w:sz w:val="24"/>
                <w:szCs w:val="24"/>
                <w:lang w:val="lv-LV"/>
              </w:rPr>
              <w:t>plānotā maršruta</w:t>
            </w:r>
            <w:r w:rsidRPr="004B5476">
              <w:rPr>
                <w:spacing w:val="-9"/>
                <w:sz w:val="24"/>
                <w:szCs w:val="24"/>
                <w:lang w:val="lv-LV"/>
              </w:rPr>
              <w:t xml:space="preserve"> </w:t>
            </w:r>
            <w:r w:rsidRPr="004B5476">
              <w:rPr>
                <w:sz w:val="24"/>
                <w:szCs w:val="24"/>
                <w:lang w:val="lv-LV"/>
              </w:rPr>
              <w:t>startēšanu/pārtraukšanu</w:t>
            </w:r>
          </w:p>
          <w:p w14:paraId="42A8F649" w14:textId="4CDBBEE6" w:rsidR="009C4253" w:rsidRPr="004B5476" w:rsidRDefault="009C4253" w:rsidP="004B5476">
            <w:pPr>
              <w:pStyle w:val="TableParagraph"/>
              <w:numPr>
                <w:ilvl w:val="1"/>
                <w:numId w:val="9"/>
              </w:numPr>
              <w:tabs>
                <w:tab w:val="left" w:pos="560"/>
              </w:tabs>
              <w:spacing w:line="293" w:lineRule="exact"/>
              <w:jc w:val="both"/>
              <w:rPr>
                <w:sz w:val="24"/>
                <w:szCs w:val="24"/>
                <w:lang w:val="lv-LV"/>
              </w:rPr>
            </w:pPr>
            <w:r w:rsidRPr="004B5476">
              <w:rPr>
                <w:sz w:val="24"/>
                <w:szCs w:val="24"/>
                <w:lang w:val="lv-LV"/>
              </w:rPr>
              <w:t>automātisko atgriešanos izejas</w:t>
            </w:r>
            <w:r w:rsidRPr="004B5476">
              <w:rPr>
                <w:spacing w:val="-5"/>
                <w:sz w:val="24"/>
                <w:szCs w:val="24"/>
                <w:lang w:val="lv-LV"/>
              </w:rPr>
              <w:t xml:space="preserve"> </w:t>
            </w:r>
            <w:r w:rsidRPr="004B5476">
              <w:rPr>
                <w:sz w:val="24"/>
                <w:szCs w:val="24"/>
                <w:lang w:val="lv-LV"/>
              </w:rPr>
              <w:t>punktā</w:t>
            </w:r>
          </w:p>
          <w:p w14:paraId="66FD1F84" w14:textId="77777777" w:rsidR="009C4253" w:rsidRPr="004B5476" w:rsidRDefault="009C4253" w:rsidP="004B5476">
            <w:pPr>
              <w:pStyle w:val="TableParagraph"/>
              <w:numPr>
                <w:ilvl w:val="1"/>
                <w:numId w:val="9"/>
              </w:numPr>
              <w:tabs>
                <w:tab w:val="left" w:pos="560"/>
              </w:tabs>
              <w:spacing w:line="293" w:lineRule="exact"/>
              <w:jc w:val="both"/>
              <w:rPr>
                <w:sz w:val="24"/>
                <w:szCs w:val="24"/>
                <w:lang w:val="lv-LV"/>
              </w:rPr>
            </w:pPr>
            <w:r w:rsidRPr="004B5476">
              <w:rPr>
                <w:sz w:val="24"/>
                <w:szCs w:val="24"/>
                <w:lang w:val="lv-LV"/>
              </w:rPr>
              <w:t>kameras rotācijas</w:t>
            </w:r>
            <w:r w:rsidRPr="004B5476">
              <w:rPr>
                <w:spacing w:val="-6"/>
                <w:sz w:val="24"/>
                <w:szCs w:val="24"/>
                <w:lang w:val="lv-LV"/>
              </w:rPr>
              <w:t xml:space="preserve"> </w:t>
            </w:r>
            <w:r w:rsidRPr="004B5476">
              <w:rPr>
                <w:sz w:val="24"/>
                <w:szCs w:val="24"/>
                <w:lang w:val="lv-LV"/>
              </w:rPr>
              <w:t>vadību</w:t>
            </w:r>
          </w:p>
          <w:p w14:paraId="17AEF25B" w14:textId="77777777" w:rsidR="009C4253" w:rsidRPr="004B5476" w:rsidRDefault="009C4253" w:rsidP="004B5476">
            <w:pPr>
              <w:pStyle w:val="TableParagraph"/>
              <w:numPr>
                <w:ilvl w:val="1"/>
                <w:numId w:val="9"/>
              </w:numPr>
              <w:tabs>
                <w:tab w:val="left" w:pos="560"/>
              </w:tabs>
              <w:spacing w:before="1" w:line="293" w:lineRule="exact"/>
              <w:jc w:val="both"/>
              <w:rPr>
                <w:sz w:val="24"/>
                <w:szCs w:val="24"/>
                <w:lang w:val="lv-LV"/>
              </w:rPr>
            </w:pPr>
            <w:r w:rsidRPr="004B5476">
              <w:rPr>
                <w:sz w:val="24"/>
                <w:szCs w:val="24"/>
                <w:lang w:val="lv-LV"/>
              </w:rPr>
              <w:t>kameras fotografēšanas</w:t>
            </w:r>
            <w:r w:rsidRPr="004B5476">
              <w:rPr>
                <w:spacing w:val="-5"/>
                <w:sz w:val="24"/>
                <w:szCs w:val="24"/>
                <w:lang w:val="lv-LV"/>
              </w:rPr>
              <w:t xml:space="preserve"> </w:t>
            </w:r>
            <w:r w:rsidRPr="004B5476">
              <w:rPr>
                <w:sz w:val="24"/>
                <w:szCs w:val="24"/>
                <w:lang w:val="lv-LV"/>
              </w:rPr>
              <w:t>vadību</w:t>
            </w:r>
          </w:p>
          <w:p w14:paraId="2D945A03" w14:textId="77777777" w:rsidR="009C4253" w:rsidRPr="004B5476" w:rsidRDefault="009C4253" w:rsidP="004B5476">
            <w:pPr>
              <w:pStyle w:val="TableParagraph"/>
              <w:numPr>
                <w:ilvl w:val="1"/>
                <w:numId w:val="9"/>
              </w:numPr>
              <w:tabs>
                <w:tab w:val="left" w:pos="560"/>
              </w:tabs>
              <w:spacing w:line="293" w:lineRule="exact"/>
              <w:jc w:val="both"/>
              <w:rPr>
                <w:sz w:val="24"/>
                <w:szCs w:val="24"/>
                <w:lang w:val="lv-LV"/>
              </w:rPr>
            </w:pPr>
            <w:r w:rsidRPr="004B5476">
              <w:rPr>
                <w:sz w:val="24"/>
                <w:szCs w:val="24"/>
                <w:lang w:val="lv-LV"/>
              </w:rPr>
              <w:t>izpletņa</w:t>
            </w:r>
            <w:r w:rsidRPr="004B5476">
              <w:rPr>
                <w:spacing w:val="-1"/>
                <w:sz w:val="24"/>
                <w:szCs w:val="24"/>
                <w:lang w:val="lv-LV"/>
              </w:rPr>
              <w:t xml:space="preserve"> </w:t>
            </w:r>
            <w:r w:rsidRPr="004B5476">
              <w:rPr>
                <w:sz w:val="24"/>
                <w:szCs w:val="24"/>
                <w:lang w:val="lv-LV"/>
              </w:rPr>
              <w:t>vadību</w:t>
            </w:r>
          </w:p>
        </w:tc>
        <w:tc>
          <w:tcPr>
            <w:tcW w:w="5386" w:type="dxa"/>
          </w:tcPr>
          <w:p w14:paraId="2F4DED79" w14:textId="77777777" w:rsidR="009C4253" w:rsidRPr="004B5476" w:rsidRDefault="009C4253" w:rsidP="004B5476">
            <w:pPr>
              <w:pStyle w:val="TableParagraph"/>
              <w:numPr>
                <w:ilvl w:val="0"/>
                <w:numId w:val="9"/>
              </w:numPr>
              <w:tabs>
                <w:tab w:val="left" w:pos="276"/>
              </w:tabs>
              <w:spacing w:line="240" w:lineRule="auto"/>
              <w:ind w:right="777" w:hanging="175"/>
              <w:rPr>
                <w:sz w:val="24"/>
                <w:szCs w:val="24"/>
                <w:lang w:val="lv-LV"/>
              </w:rPr>
            </w:pPr>
          </w:p>
        </w:tc>
      </w:tr>
      <w:tr w:rsidR="009C4253" w:rsidRPr="004B5476" w14:paraId="3D5B293E" w14:textId="77777777" w:rsidTr="009C4253">
        <w:trPr>
          <w:trHeight w:val="820"/>
        </w:trPr>
        <w:tc>
          <w:tcPr>
            <w:tcW w:w="1099" w:type="dxa"/>
          </w:tcPr>
          <w:p w14:paraId="0AC30B38" w14:textId="77777777" w:rsidR="009C4253" w:rsidRPr="004B5476" w:rsidRDefault="009C4253" w:rsidP="009C4253">
            <w:pPr>
              <w:pStyle w:val="TableParagraph"/>
              <w:ind w:left="0" w:right="102"/>
              <w:jc w:val="center"/>
              <w:rPr>
                <w:sz w:val="24"/>
                <w:szCs w:val="24"/>
                <w:lang w:val="lv-LV"/>
              </w:rPr>
            </w:pPr>
            <w:r w:rsidRPr="004B5476">
              <w:rPr>
                <w:sz w:val="24"/>
                <w:szCs w:val="24"/>
                <w:lang w:val="lv-LV"/>
              </w:rPr>
              <w:t>1.5.</w:t>
            </w:r>
          </w:p>
        </w:tc>
        <w:tc>
          <w:tcPr>
            <w:tcW w:w="2871" w:type="dxa"/>
          </w:tcPr>
          <w:p w14:paraId="77922700" w14:textId="77777777" w:rsidR="009C4253" w:rsidRPr="004B5476" w:rsidRDefault="00484CC2" w:rsidP="009C4253">
            <w:pPr>
              <w:pStyle w:val="TableParagraph"/>
              <w:spacing w:line="240" w:lineRule="auto"/>
              <w:ind w:right="680"/>
              <w:rPr>
                <w:sz w:val="24"/>
                <w:szCs w:val="24"/>
                <w:lang w:val="lv-LV"/>
              </w:rPr>
            </w:pPr>
            <w:r w:rsidRPr="004B5476">
              <w:rPr>
                <w:sz w:val="24"/>
                <w:szCs w:val="24"/>
                <w:lang w:val="lv-LV"/>
              </w:rPr>
              <w:t xml:space="preserve">Ekrāns </w:t>
            </w:r>
            <w:r w:rsidR="009C4253" w:rsidRPr="004B5476">
              <w:rPr>
                <w:sz w:val="24"/>
                <w:szCs w:val="24"/>
                <w:lang w:val="lv-LV"/>
              </w:rPr>
              <w:t>sensoru/kameras vadībai</w:t>
            </w:r>
          </w:p>
        </w:tc>
        <w:tc>
          <w:tcPr>
            <w:tcW w:w="5670" w:type="dxa"/>
          </w:tcPr>
          <w:p w14:paraId="3CEF2C07" w14:textId="77777777" w:rsidR="009C4253" w:rsidRPr="004B5476" w:rsidRDefault="009C4253" w:rsidP="009C4253">
            <w:pPr>
              <w:pStyle w:val="TableParagraph"/>
              <w:ind w:left="100"/>
              <w:rPr>
                <w:sz w:val="24"/>
                <w:szCs w:val="24"/>
                <w:lang w:val="lv-LV"/>
              </w:rPr>
            </w:pPr>
            <w:r w:rsidRPr="004B5476">
              <w:rPr>
                <w:sz w:val="24"/>
                <w:szCs w:val="24"/>
                <w:lang w:val="lv-LV"/>
              </w:rPr>
              <w:t xml:space="preserve">-  vismaz 7” </w:t>
            </w:r>
          </w:p>
        </w:tc>
        <w:tc>
          <w:tcPr>
            <w:tcW w:w="5386" w:type="dxa"/>
          </w:tcPr>
          <w:p w14:paraId="3E78DA4A" w14:textId="77777777" w:rsidR="009C4253" w:rsidRPr="004B5476" w:rsidRDefault="009C4253" w:rsidP="009C4253">
            <w:pPr>
              <w:pStyle w:val="TableParagraph"/>
              <w:ind w:left="100"/>
              <w:rPr>
                <w:sz w:val="24"/>
                <w:szCs w:val="24"/>
                <w:lang w:val="lv-LV"/>
              </w:rPr>
            </w:pPr>
          </w:p>
        </w:tc>
      </w:tr>
      <w:tr w:rsidR="009C4253" w:rsidRPr="004B5476" w14:paraId="45B9B322" w14:textId="77777777" w:rsidTr="009C4253">
        <w:trPr>
          <w:trHeight w:val="260"/>
        </w:trPr>
        <w:tc>
          <w:tcPr>
            <w:tcW w:w="1099" w:type="dxa"/>
          </w:tcPr>
          <w:p w14:paraId="6D49F9A0" w14:textId="77777777" w:rsidR="009C4253" w:rsidRPr="004B5476" w:rsidRDefault="00484CC2" w:rsidP="00484CC2">
            <w:pPr>
              <w:pStyle w:val="TableParagraph"/>
              <w:spacing w:line="240" w:lineRule="auto"/>
              <w:ind w:left="0"/>
              <w:jc w:val="center"/>
              <w:rPr>
                <w:sz w:val="24"/>
                <w:szCs w:val="24"/>
                <w:lang w:val="lv-LV"/>
              </w:rPr>
            </w:pPr>
            <w:r w:rsidRPr="004B5476">
              <w:rPr>
                <w:sz w:val="24"/>
                <w:szCs w:val="24"/>
                <w:lang w:val="lv-LV"/>
              </w:rPr>
              <w:t>1.6.</w:t>
            </w:r>
          </w:p>
        </w:tc>
        <w:tc>
          <w:tcPr>
            <w:tcW w:w="2871" w:type="dxa"/>
          </w:tcPr>
          <w:p w14:paraId="49FA619D" w14:textId="77777777" w:rsidR="009C4253" w:rsidRPr="004B5476" w:rsidRDefault="009C4253" w:rsidP="009C4253">
            <w:pPr>
              <w:pStyle w:val="TableParagraph"/>
              <w:rPr>
                <w:sz w:val="24"/>
                <w:szCs w:val="24"/>
                <w:lang w:val="lv-LV"/>
              </w:rPr>
            </w:pPr>
            <w:r w:rsidRPr="004B5476">
              <w:rPr>
                <w:sz w:val="24"/>
                <w:szCs w:val="24"/>
                <w:lang w:val="lv-LV"/>
              </w:rPr>
              <w:t>Dators</w:t>
            </w:r>
          </w:p>
        </w:tc>
        <w:tc>
          <w:tcPr>
            <w:tcW w:w="5670" w:type="dxa"/>
          </w:tcPr>
          <w:p w14:paraId="257FB2DB" w14:textId="77777777" w:rsidR="009C4253" w:rsidRPr="004B5476" w:rsidRDefault="009C4253" w:rsidP="009C4253">
            <w:pPr>
              <w:pStyle w:val="TableParagraph"/>
              <w:ind w:left="100"/>
              <w:rPr>
                <w:sz w:val="24"/>
                <w:szCs w:val="24"/>
                <w:lang w:val="lv-LV"/>
              </w:rPr>
            </w:pPr>
            <w:r w:rsidRPr="004B5476">
              <w:rPr>
                <w:sz w:val="24"/>
                <w:szCs w:val="24"/>
                <w:lang w:val="lv-LV"/>
              </w:rPr>
              <w:t>-  vismaz 10.1 “ ar Windows 10 (USB pieslēgvietām)</w:t>
            </w:r>
          </w:p>
        </w:tc>
        <w:tc>
          <w:tcPr>
            <w:tcW w:w="5386" w:type="dxa"/>
          </w:tcPr>
          <w:p w14:paraId="2EFD47D6" w14:textId="77777777" w:rsidR="009C4253" w:rsidRPr="004B5476" w:rsidRDefault="009C4253" w:rsidP="009C4253">
            <w:pPr>
              <w:pStyle w:val="TableParagraph"/>
              <w:ind w:left="100"/>
              <w:rPr>
                <w:sz w:val="24"/>
                <w:szCs w:val="24"/>
                <w:lang w:val="lv-LV"/>
              </w:rPr>
            </w:pPr>
          </w:p>
        </w:tc>
      </w:tr>
      <w:tr w:rsidR="009C4253" w:rsidRPr="004B5476" w14:paraId="6D702932" w14:textId="77777777" w:rsidTr="00484CC2">
        <w:trPr>
          <w:trHeight w:val="1931"/>
        </w:trPr>
        <w:tc>
          <w:tcPr>
            <w:tcW w:w="1099" w:type="dxa"/>
          </w:tcPr>
          <w:p w14:paraId="001A09C1" w14:textId="77777777" w:rsidR="009C4253" w:rsidRPr="004B5476" w:rsidRDefault="009C4253" w:rsidP="009C4253">
            <w:pPr>
              <w:pStyle w:val="TableParagraph"/>
              <w:spacing w:line="240" w:lineRule="auto"/>
              <w:ind w:left="0"/>
              <w:rPr>
                <w:sz w:val="24"/>
                <w:szCs w:val="24"/>
                <w:lang w:val="lv-LV"/>
              </w:rPr>
            </w:pPr>
          </w:p>
        </w:tc>
        <w:tc>
          <w:tcPr>
            <w:tcW w:w="2871" w:type="dxa"/>
          </w:tcPr>
          <w:p w14:paraId="01F4E1E5" w14:textId="77777777" w:rsidR="009C4253" w:rsidRPr="004B5476" w:rsidRDefault="009C4253" w:rsidP="009C4253">
            <w:pPr>
              <w:pStyle w:val="TableParagraph"/>
              <w:rPr>
                <w:sz w:val="24"/>
                <w:szCs w:val="24"/>
                <w:lang w:val="lv-LV"/>
              </w:rPr>
            </w:pPr>
            <w:r w:rsidRPr="004B5476">
              <w:rPr>
                <w:sz w:val="24"/>
                <w:szCs w:val="24"/>
                <w:lang w:val="lv-LV"/>
              </w:rPr>
              <w:t>Datora programatūra</w:t>
            </w:r>
          </w:p>
        </w:tc>
        <w:tc>
          <w:tcPr>
            <w:tcW w:w="5670" w:type="dxa"/>
          </w:tcPr>
          <w:p w14:paraId="2A8ACB30" w14:textId="77777777" w:rsidR="009C4253" w:rsidRPr="004B5476" w:rsidRDefault="009C4253" w:rsidP="00484CC2">
            <w:pPr>
              <w:pStyle w:val="TableParagraph"/>
              <w:rPr>
                <w:sz w:val="24"/>
                <w:szCs w:val="24"/>
                <w:lang w:val="lv-LV"/>
              </w:rPr>
            </w:pPr>
            <w:r w:rsidRPr="004B5476">
              <w:rPr>
                <w:sz w:val="24"/>
                <w:szCs w:val="24"/>
                <w:lang w:val="lv-LV"/>
              </w:rPr>
              <w:t>Vismaz</w:t>
            </w:r>
            <w:r w:rsidR="00484CC2" w:rsidRPr="004B5476">
              <w:rPr>
                <w:sz w:val="24"/>
                <w:szCs w:val="24"/>
                <w:lang w:val="lv-LV"/>
              </w:rPr>
              <w:t>:</w:t>
            </w:r>
          </w:p>
          <w:p w14:paraId="29A1ACBF" w14:textId="77777777" w:rsidR="009C4253" w:rsidRPr="004B5476" w:rsidRDefault="009C4253" w:rsidP="004B5476">
            <w:pPr>
              <w:pStyle w:val="TableParagraph"/>
              <w:numPr>
                <w:ilvl w:val="0"/>
                <w:numId w:val="8"/>
              </w:numPr>
              <w:tabs>
                <w:tab w:val="left" w:pos="276"/>
              </w:tabs>
              <w:spacing w:line="240" w:lineRule="auto"/>
              <w:ind w:hanging="175"/>
              <w:rPr>
                <w:sz w:val="24"/>
                <w:szCs w:val="24"/>
                <w:lang w:val="lv-LV"/>
              </w:rPr>
            </w:pPr>
            <w:r w:rsidRPr="004B5476">
              <w:rPr>
                <w:sz w:val="24"/>
                <w:szCs w:val="24"/>
                <w:lang w:val="lv-LV"/>
              </w:rPr>
              <w:t>maršruta plānošana ( režģis,</w:t>
            </w:r>
            <w:r w:rsidRPr="004B5476">
              <w:rPr>
                <w:spacing w:val="-6"/>
                <w:sz w:val="24"/>
                <w:szCs w:val="24"/>
                <w:lang w:val="lv-LV"/>
              </w:rPr>
              <w:t xml:space="preserve"> </w:t>
            </w:r>
            <w:r w:rsidRPr="004B5476">
              <w:rPr>
                <w:sz w:val="24"/>
                <w:szCs w:val="24"/>
                <w:lang w:val="lv-LV"/>
              </w:rPr>
              <w:t>riņķveida)</w:t>
            </w:r>
          </w:p>
          <w:p w14:paraId="3A6CD771" w14:textId="77777777" w:rsidR="009C4253" w:rsidRPr="004B5476" w:rsidRDefault="009C4253" w:rsidP="004B5476">
            <w:pPr>
              <w:pStyle w:val="TableParagraph"/>
              <w:numPr>
                <w:ilvl w:val="0"/>
                <w:numId w:val="8"/>
              </w:numPr>
              <w:tabs>
                <w:tab w:val="left" w:pos="276"/>
              </w:tabs>
              <w:spacing w:line="240" w:lineRule="auto"/>
              <w:ind w:hanging="175"/>
              <w:rPr>
                <w:sz w:val="24"/>
                <w:szCs w:val="24"/>
                <w:lang w:val="lv-LV"/>
              </w:rPr>
            </w:pPr>
            <w:r w:rsidRPr="004B5476">
              <w:rPr>
                <w:sz w:val="24"/>
                <w:szCs w:val="24"/>
                <w:lang w:val="lv-LV"/>
              </w:rPr>
              <w:t>kompleksa maršruta</w:t>
            </w:r>
            <w:r w:rsidRPr="004B5476">
              <w:rPr>
                <w:spacing w:val="-4"/>
                <w:sz w:val="24"/>
                <w:szCs w:val="24"/>
                <w:lang w:val="lv-LV"/>
              </w:rPr>
              <w:t xml:space="preserve"> </w:t>
            </w:r>
            <w:r w:rsidRPr="004B5476">
              <w:rPr>
                <w:sz w:val="24"/>
                <w:szCs w:val="24"/>
                <w:lang w:val="lv-LV"/>
              </w:rPr>
              <w:t>plānošana</w:t>
            </w:r>
          </w:p>
          <w:p w14:paraId="7C91E725" w14:textId="77777777" w:rsidR="009C4253" w:rsidRPr="004B5476" w:rsidRDefault="009C4253" w:rsidP="004B5476">
            <w:pPr>
              <w:pStyle w:val="TableParagraph"/>
              <w:numPr>
                <w:ilvl w:val="0"/>
                <w:numId w:val="8"/>
              </w:numPr>
              <w:tabs>
                <w:tab w:val="left" w:pos="276"/>
              </w:tabs>
              <w:spacing w:line="240" w:lineRule="auto"/>
              <w:ind w:hanging="175"/>
              <w:rPr>
                <w:sz w:val="24"/>
                <w:szCs w:val="24"/>
                <w:lang w:val="lv-LV"/>
              </w:rPr>
            </w:pPr>
            <w:r w:rsidRPr="004B5476">
              <w:rPr>
                <w:sz w:val="24"/>
                <w:szCs w:val="24"/>
                <w:lang w:val="lv-LV"/>
              </w:rPr>
              <w:t>veikt maršruta izmaiņas lidojuma</w:t>
            </w:r>
            <w:r w:rsidRPr="004B5476">
              <w:rPr>
                <w:spacing w:val="-5"/>
                <w:sz w:val="24"/>
                <w:szCs w:val="24"/>
                <w:lang w:val="lv-LV"/>
              </w:rPr>
              <w:t xml:space="preserve"> </w:t>
            </w:r>
            <w:r w:rsidRPr="004B5476">
              <w:rPr>
                <w:sz w:val="24"/>
                <w:szCs w:val="24"/>
                <w:lang w:val="lv-LV"/>
              </w:rPr>
              <w:t>laikā</w:t>
            </w:r>
          </w:p>
          <w:p w14:paraId="045D7DEA" w14:textId="77777777" w:rsidR="009C4253" w:rsidRPr="004B5476" w:rsidRDefault="009C4253" w:rsidP="004B5476">
            <w:pPr>
              <w:pStyle w:val="TableParagraph"/>
              <w:numPr>
                <w:ilvl w:val="0"/>
                <w:numId w:val="8"/>
              </w:numPr>
              <w:tabs>
                <w:tab w:val="left" w:pos="276"/>
              </w:tabs>
              <w:spacing w:line="240" w:lineRule="auto"/>
              <w:ind w:hanging="175"/>
              <w:rPr>
                <w:sz w:val="24"/>
                <w:szCs w:val="24"/>
                <w:lang w:val="lv-LV"/>
              </w:rPr>
            </w:pPr>
            <w:r w:rsidRPr="004B5476">
              <w:rPr>
                <w:sz w:val="24"/>
                <w:szCs w:val="24"/>
                <w:lang w:val="lv-LV"/>
              </w:rPr>
              <w:t>lidaparāta manuāla</w:t>
            </w:r>
            <w:r w:rsidRPr="004B5476">
              <w:rPr>
                <w:spacing w:val="-4"/>
                <w:sz w:val="24"/>
                <w:szCs w:val="24"/>
                <w:lang w:val="lv-LV"/>
              </w:rPr>
              <w:t xml:space="preserve"> </w:t>
            </w:r>
            <w:r w:rsidRPr="004B5476">
              <w:rPr>
                <w:sz w:val="24"/>
                <w:szCs w:val="24"/>
                <w:lang w:val="lv-LV"/>
              </w:rPr>
              <w:t>vadība</w:t>
            </w:r>
          </w:p>
          <w:p w14:paraId="11B43D12" w14:textId="77777777" w:rsidR="009C4253" w:rsidRPr="004B5476" w:rsidRDefault="009C4253" w:rsidP="004B5476">
            <w:pPr>
              <w:pStyle w:val="TableParagraph"/>
              <w:numPr>
                <w:ilvl w:val="0"/>
                <w:numId w:val="8"/>
              </w:numPr>
              <w:tabs>
                <w:tab w:val="left" w:pos="276"/>
              </w:tabs>
              <w:spacing w:line="240" w:lineRule="auto"/>
              <w:ind w:hanging="175"/>
              <w:rPr>
                <w:sz w:val="24"/>
                <w:szCs w:val="24"/>
                <w:lang w:val="lv-LV"/>
              </w:rPr>
            </w:pPr>
            <w:r w:rsidRPr="004B5476">
              <w:rPr>
                <w:sz w:val="24"/>
                <w:szCs w:val="24"/>
                <w:lang w:val="lv-LV"/>
              </w:rPr>
              <w:t>telemetrijas datu</w:t>
            </w:r>
            <w:r w:rsidRPr="004B5476">
              <w:rPr>
                <w:spacing w:val="-3"/>
                <w:sz w:val="24"/>
                <w:szCs w:val="24"/>
                <w:lang w:val="lv-LV"/>
              </w:rPr>
              <w:t xml:space="preserve"> </w:t>
            </w:r>
            <w:r w:rsidRPr="004B5476">
              <w:rPr>
                <w:sz w:val="24"/>
                <w:szCs w:val="24"/>
                <w:lang w:val="lv-LV"/>
              </w:rPr>
              <w:t>atainošana</w:t>
            </w:r>
          </w:p>
          <w:p w14:paraId="4A97A4D2" w14:textId="77777777" w:rsidR="009C4253" w:rsidRPr="004B5476" w:rsidRDefault="009C4253" w:rsidP="004B5476">
            <w:pPr>
              <w:pStyle w:val="TableParagraph"/>
              <w:numPr>
                <w:ilvl w:val="0"/>
                <w:numId w:val="8"/>
              </w:numPr>
              <w:tabs>
                <w:tab w:val="left" w:pos="276"/>
              </w:tabs>
              <w:spacing w:line="240" w:lineRule="auto"/>
              <w:ind w:hanging="175"/>
              <w:rPr>
                <w:sz w:val="24"/>
                <w:szCs w:val="24"/>
                <w:lang w:val="lv-LV"/>
              </w:rPr>
            </w:pPr>
            <w:r w:rsidRPr="004B5476">
              <w:rPr>
                <w:sz w:val="24"/>
                <w:szCs w:val="24"/>
                <w:lang w:val="lv-LV"/>
              </w:rPr>
              <w:t>lidojuma datu lejupielāde no</w:t>
            </w:r>
            <w:r w:rsidRPr="004B5476">
              <w:rPr>
                <w:spacing w:val="-10"/>
                <w:sz w:val="24"/>
                <w:szCs w:val="24"/>
                <w:lang w:val="lv-LV"/>
              </w:rPr>
              <w:t xml:space="preserve"> </w:t>
            </w:r>
            <w:r w:rsidR="00484CC2" w:rsidRPr="004B5476">
              <w:rPr>
                <w:sz w:val="24"/>
                <w:szCs w:val="24"/>
                <w:lang w:val="lv-LV"/>
              </w:rPr>
              <w:t>lidaparāta</w:t>
            </w:r>
          </w:p>
        </w:tc>
        <w:tc>
          <w:tcPr>
            <w:tcW w:w="5386" w:type="dxa"/>
          </w:tcPr>
          <w:p w14:paraId="369AD87E" w14:textId="77777777" w:rsidR="009C4253" w:rsidRPr="004B5476" w:rsidRDefault="009C4253" w:rsidP="009C4253">
            <w:pPr>
              <w:pStyle w:val="TableParagraph"/>
              <w:ind w:left="275"/>
              <w:rPr>
                <w:sz w:val="24"/>
                <w:szCs w:val="24"/>
                <w:lang w:val="lv-LV"/>
              </w:rPr>
            </w:pPr>
          </w:p>
        </w:tc>
      </w:tr>
      <w:tr w:rsidR="00484CC2" w:rsidRPr="004B5476" w14:paraId="03895C98" w14:textId="77777777" w:rsidTr="00C44C47">
        <w:trPr>
          <w:trHeight w:val="1930"/>
        </w:trPr>
        <w:tc>
          <w:tcPr>
            <w:tcW w:w="1099" w:type="dxa"/>
          </w:tcPr>
          <w:p w14:paraId="02E951B0" w14:textId="77777777" w:rsidR="00484CC2" w:rsidRPr="004B5476" w:rsidRDefault="00484CC2" w:rsidP="00484CC2">
            <w:pPr>
              <w:pStyle w:val="TableParagraph"/>
              <w:ind w:left="0" w:right="100"/>
              <w:jc w:val="center"/>
              <w:rPr>
                <w:sz w:val="24"/>
                <w:szCs w:val="24"/>
                <w:lang w:val="lv-LV"/>
              </w:rPr>
            </w:pPr>
            <w:r w:rsidRPr="004B5476">
              <w:rPr>
                <w:sz w:val="24"/>
                <w:szCs w:val="24"/>
                <w:lang w:val="lv-LV"/>
              </w:rPr>
              <w:t xml:space="preserve">1.7. </w:t>
            </w:r>
          </w:p>
        </w:tc>
        <w:tc>
          <w:tcPr>
            <w:tcW w:w="2871" w:type="dxa"/>
          </w:tcPr>
          <w:p w14:paraId="4BEF7D6A" w14:textId="77777777" w:rsidR="00484CC2" w:rsidRPr="004B5476" w:rsidRDefault="00484CC2" w:rsidP="009C4253">
            <w:pPr>
              <w:pStyle w:val="TableParagraph"/>
              <w:spacing w:line="240" w:lineRule="auto"/>
              <w:ind w:right="160"/>
              <w:rPr>
                <w:sz w:val="24"/>
                <w:szCs w:val="24"/>
                <w:lang w:val="lv-LV"/>
              </w:rPr>
            </w:pPr>
            <w:r w:rsidRPr="004B5476">
              <w:rPr>
                <w:sz w:val="24"/>
                <w:szCs w:val="24"/>
                <w:lang w:val="lv-LV"/>
              </w:rPr>
              <w:t>Barošanas elementi ar lādētāju</w:t>
            </w:r>
          </w:p>
        </w:tc>
        <w:tc>
          <w:tcPr>
            <w:tcW w:w="5670" w:type="dxa"/>
          </w:tcPr>
          <w:p w14:paraId="3DAB395B" w14:textId="4B015A85" w:rsidR="00484CC2" w:rsidRPr="004B5476" w:rsidRDefault="00484CC2" w:rsidP="004B5476">
            <w:pPr>
              <w:pStyle w:val="TableParagraph"/>
              <w:numPr>
                <w:ilvl w:val="0"/>
                <w:numId w:val="7"/>
              </w:numPr>
              <w:tabs>
                <w:tab w:val="left" w:pos="276"/>
              </w:tabs>
              <w:ind w:hanging="175"/>
              <w:jc w:val="both"/>
              <w:rPr>
                <w:sz w:val="24"/>
                <w:szCs w:val="24"/>
                <w:lang w:val="lv-LV"/>
              </w:rPr>
            </w:pPr>
            <w:r w:rsidRPr="004B5476">
              <w:rPr>
                <w:sz w:val="24"/>
                <w:szCs w:val="24"/>
                <w:lang w:val="lv-LV"/>
              </w:rPr>
              <w:t>Akumulatori – vismaz 3 komplekti (6x</w:t>
            </w:r>
            <w:r w:rsidRPr="004B5476">
              <w:rPr>
                <w:spacing w:val="-8"/>
                <w:sz w:val="24"/>
                <w:szCs w:val="24"/>
                <w:lang w:val="lv-LV"/>
              </w:rPr>
              <w:t xml:space="preserve"> </w:t>
            </w:r>
            <w:r w:rsidR="00E238D6" w:rsidRPr="004B5476">
              <w:rPr>
                <w:sz w:val="24"/>
                <w:szCs w:val="24"/>
                <w:lang w:val="lv-LV"/>
              </w:rPr>
              <w:t>akumulatori</w:t>
            </w:r>
            <w:r w:rsidRPr="004B5476">
              <w:rPr>
                <w:sz w:val="24"/>
                <w:szCs w:val="24"/>
                <w:lang w:val="lv-LV"/>
              </w:rPr>
              <w:t>);</w:t>
            </w:r>
          </w:p>
          <w:p w14:paraId="6CC42D79" w14:textId="77777777" w:rsidR="00484CC2" w:rsidRPr="004B5476" w:rsidRDefault="00484CC2" w:rsidP="004B5476">
            <w:pPr>
              <w:pStyle w:val="TableParagraph"/>
              <w:numPr>
                <w:ilvl w:val="0"/>
                <w:numId w:val="7"/>
              </w:numPr>
              <w:tabs>
                <w:tab w:val="left" w:pos="276"/>
              </w:tabs>
              <w:spacing w:line="240" w:lineRule="auto"/>
              <w:ind w:right="401" w:hanging="175"/>
              <w:jc w:val="both"/>
              <w:rPr>
                <w:sz w:val="24"/>
                <w:szCs w:val="24"/>
                <w:lang w:val="lv-LV"/>
              </w:rPr>
            </w:pPr>
            <w:r w:rsidRPr="004B5476">
              <w:rPr>
                <w:sz w:val="24"/>
                <w:szCs w:val="24"/>
                <w:lang w:val="lv-LV"/>
              </w:rPr>
              <w:t xml:space="preserve">vienam komplektam jānodrošina vismaz 20 minūšu ilgu </w:t>
            </w:r>
            <w:proofErr w:type="spellStart"/>
            <w:r w:rsidRPr="004B5476">
              <w:rPr>
                <w:sz w:val="24"/>
                <w:szCs w:val="24"/>
                <w:lang w:val="lv-LV"/>
              </w:rPr>
              <w:t>drona</w:t>
            </w:r>
            <w:proofErr w:type="spellEnd"/>
            <w:r w:rsidRPr="004B5476">
              <w:rPr>
                <w:spacing w:val="-5"/>
                <w:sz w:val="24"/>
                <w:szCs w:val="24"/>
                <w:lang w:val="lv-LV"/>
              </w:rPr>
              <w:t xml:space="preserve"> </w:t>
            </w:r>
            <w:r w:rsidRPr="004B5476">
              <w:rPr>
                <w:sz w:val="24"/>
                <w:szCs w:val="24"/>
                <w:lang w:val="lv-LV"/>
              </w:rPr>
              <w:t>lidojumu</w:t>
            </w:r>
          </w:p>
          <w:p w14:paraId="3D117DDB" w14:textId="0DFA9090" w:rsidR="00484CC2" w:rsidRPr="004B5476" w:rsidRDefault="00484CC2" w:rsidP="004B5476">
            <w:pPr>
              <w:pStyle w:val="TableParagraph"/>
              <w:numPr>
                <w:ilvl w:val="0"/>
                <w:numId w:val="7"/>
              </w:numPr>
              <w:tabs>
                <w:tab w:val="left" w:pos="276"/>
              </w:tabs>
              <w:spacing w:line="240" w:lineRule="auto"/>
              <w:ind w:right="124" w:hanging="175"/>
              <w:jc w:val="both"/>
              <w:rPr>
                <w:sz w:val="24"/>
                <w:szCs w:val="24"/>
                <w:lang w:val="lv-LV"/>
              </w:rPr>
            </w:pPr>
            <w:r w:rsidRPr="004B5476">
              <w:rPr>
                <w:sz w:val="24"/>
                <w:szCs w:val="24"/>
                <w:lang w:val="lv-LV"/>
              </w:rPr>
              <w:t>jānodrošina ar akumulatoru lādēšanas iekārtu, kas</w:t>
            </w:r>
            <w:r w:rsidRPr="004B5476">
              <w:rPr>
                <w:spacing w:val="-8"/>
                <w:sz w:val="24"/>
                <w:szCs w:val="24"/>
                <w:lang w:val="lv-LV"/>
              </w:rPr>
              <w:t xml:space="preserve"> </w:t>
            </w:r>
            <w:r w:rsidRPr="004B5476">
              <w:rPr>
                <w:sz w:val="24"/>
                <w:szCs w:val="24"/>
                <w:lang w:val="lv-LV"/>
              </w:rPr>
              <w:t>spēj vienlaicīgi nodrošināt vismaz 2 (divu)</w:t>
            </w:r>
            <w:r w:rsidRPr="004B5476">
              <w:rPr>
                <w:spacing w:val="-5"/>
                <w:sz w:val="24"/>
                <w:szCs w:val="24"/>
                <w:lang w:val="lv-LV"/>
              </w:rPr>
              <w:t xml:space="preserve"> </w:t>
            </w:r>
            <w:r w:rsidR="00E238D6" w:rsidRPr="004B5476">
              <w:rPr>
                <w:sz w:val="24"/>
                <w:szCs w:val="24"/>
                <w:lang w:val="lv-LV"/>
              </w:rPr>
              <w:t>akumulatoru</w:t>
            </w:r>
          </w:p>
          <w:p w14:paraId="631620FC" w14:textId="77777777" w:rsidR="00484CC2" w:rsidRPr="004B5476" w:rsidRDefault="00484CC2" w:rsidP="00484CC2">
            <w:pPr>
              <w:pStyle w:val="TableParagraph"/>
              <w:spacing w:line="240" w:lineRule="auto"/>
              <w:ind w:left="275" w:right="344"/>
              <w:jc w:val="both"/>
              <w:rPr>
                <w:sz w:val="24"/>
                <w:szCs w:val="24"/>
                <w:lang w:val="lv-LV"/>
              </w:rPr>
            </w:pPr>
            <w:r w:rsidRPr="004B5476">
              <w:rPr>
                <w:sz w:val="24"/>
                <w:szCs w:val="24"/>
                <w:lang w:val="lv-LV"/>
              </w:rPr>
              <w:t>komplektu lādēšanu, kas ir darbināms gan no 220 V strāvas, gan arī no 12 V</w:t>
            </w:r>
          </w:p>
        </w:tc>
        <w:tc>
          <w:tcPr>
            <w:tcW w:w="5386" w:type="dxa"/>
          </w:tcPr>
          <w:p w14:paraId="62FC48FF" w14:textId="77777777" w:rsidR="00484CC2" w:rsidRPr="004B5476" w:rsidRDefault="00484CC2" w:rsidP="00484CC2">
            <w:pPr>
              <w:pStyle w:val="TableParagraph"/>
              <w:tabs>
                <w:tab w:val="left" w:pos="276"/>
              </w:tabs>
              <w:ind w:left="275"/>
              <w:rPr>
                <w:sz w:val="24"/>
                <w:szCs w:val="24"/>
                <w:lang w:val="lv-LV"/>
              </w:rPr>
            </w:pPr>
          </w:p>
        </w:tc>
      </w:tr>
      <w:tr w:rsidR="009C4253" w:rsidRPr="004B5476" w14:paraId="1654CEDB" w14:textId="77777777" w:rsidTr="00484CC2">
        <w:trPr>
          <w:trHeight w:val="260"/>
        </w:trPr>
        <w:tc>
          <w:tcPr>
            <w:tcW w:w="1099" w:type="dxa"/>
          </w:tcPr>
          <w:p w14:paraId="47B1F3A8" w14:textId="77777777" w:rsidR="009C4253" w:rsidRPr="004B5476" w:rsidRDefault="009C4253" w:rsidP="00484CC2">
            <w:pPr>
              <w:pStyle w:val="TableParagraph"/>
              <w:ind w:left="0" w:right="100"/>
              <w:jc w:val="center"/>
              <w:rPr>
                <w:sz w:val="24"/>
                <w:szCs w:val="24"/>
                <w:lang w:val="lv-LV"/>
              </w:rPr>
            </w:pPr>
            <w:r w:rsidRPr="004B5476">
              <w:rPr>
                <w:sz w:val="24"/>
                <w:szCs w:val="24"/>
                <w:lang w:val="lv-LV"/>
              </w:rPr>
              <w:t>1.4.</w:t>
            </w:r>
          </w:p>
        </w:tc>
        <w:tc>
          <w:tcPr>
            <w:tcW w:w="2871" w:type="dxa"/>
          </w:tcPr>
          <w:p w14:paraId="10DD55F7" w14:textId="77777777" w:rsidR="009C4253" w:rsidRPr="004B5476" w:rsidRDefault="009C4253" w:rsidP="009C4253">
            <w:pPr>
              <w:pStyle w:val="TableParagraph"/>
              <w:rPr>
                <w:sz w:val="24"/>
                <w:szCs w:val="24"/>
                <w:lang w:val="lv-LV"/>
              </w:rPr>
            </w:pPr>
            <w:r w:rsidRPr="004B5476">
              <w:rPr>
                <w:sz w:val="24"/>
                <w:szCs w:val="24"/>
                <w:lang w:val="lv-LV"/>
              </w:rPr>
              <w:t>Navigācija</w:t>
            </w:r>
          </w:p>
        </w:tc>
        <w:tc>
          <w:tcPr>
            <w:tcW w:w="5670" w:type="dxa"/>
          </w:tcPr>
          <w:p w14:paraId="1637A7B8" w14:textId="77777777" w:rsidR="009C4253" w:rsidRPr="004B5476" w:rsidRDefault="009C4253" w:rsidP="009C4253">
            <w:pPr>
              <w:pStyle w:val="TableParagraph"/>
              <w:ind w:left="100"/>
              <w:rPr>
                <w:sz w:val="24"/>
                <w:szCs w:val="24"/>
                <w:lang w:val="lv-LV"/>
              </w:rPr>
            </w:pPr>
            <w:r w:rsidRPr="004B5476">
              <w:rPr>
                <w:sz w:val="24"/>
                <w:szCs w:val="24"/>
                <w:lang w:val="lv-LV"/>
              </w:rPr>
              <w:t>- darbojas GNSS vidē</w:t>
            </w:r>
          </w:p>
        </w:tc>
        <w:tc>
          <w:tcPr>
            <w:tcW w:w="5386" w:type="dxa"/>
          </w:tcPr>
          <w:p w14:paraId="702A0027" w14:textId="77777777" w:rsidR="009C4253" w:rsidRPr="004B5476" w:rsidRDefault="009C4253" w:rsidP="009C4253">
            <w:pPr>
              <w:pStyle w:val="TableParagraph"/>
              <w:ind w:left="100"/>
              <w:rPr>
                <w:sz w:val="24"/>
                <w:szCs w:val="24"/>
                <w:lang w:val="lv-LV"/>
              </w:rPr>
            </w:pPr>
          </w:p>
        </w:tc>
      </w:tr>
      <w:tr w:rsidR="009C4253" w:rsidRPr="004B5476" w14:paraId="076474F8" w14:textId="77777777" w:rsidTr="00484CC2">
        <w:trPr>
          <w:trHeight w:val="820"/>
        </w:trPr>
        <w:tc>
          <w:tcPr>
            <w:tcW w:w="1099" w:type="dxa"/>
          </w:tcPr>
          <w:p w14:paraId="4E90769B" w14:textId="77777777" w:rsidR="009C4253" w:rsidRPr="004B5476" w:rsidRDefault="009C4253" w:rsidP="00484CC2">
            <w:pPr>
              <w:pStyle w:val="TableParagraph"/>
              <w:ind w:left="0" w:right="100"/>
              <w:jc w:val="center"/>
              <w:rPr>
                <w:sz w:val="24"/>
                <w:szCs w:val="24"/>
                <w:lang w:val="lv-LV"/>
              </w:rPr>
            </w:pPr>
            <w:r w:rsidRPr="004B5476">
              <w:rPr>
                <w:sz w:val="24"/>
                <w:szCs w:val="24"/>
                <w:lang w:val="lv-LV"/>
              </w:rPr>
              <w:t>1.5.</w:t>
            </w:r>
          </w:p>
        </w:tc>
        <w:tc>
          <w:tcPr>
            <w:tcW w:w="2871" w:type="dxa"/>
          </w:tcPr>
          <w:p w14:paraId="17230A5A" w14:textId="77777777" w:rsidR="009C4253" w:rsidRPr="004B5476" w:rsidRDefault="009C4253" w:rsidP="009C4253">
            <w:pPr>
              <w:pStyle w:val="TableParagraph"/>
              <w:spacing w:line="240" w:lineRule="auto"/>
              <w:ind w:right="140"/>
              <w:rPr>
                <w:sz w:val="24"/>
                <w:szCs w:val="24"/>
                <w:lang w:val="lv-LV"/>
              </w:rPr>
            </w:pPr>
            <w:r w:rsidRPr="004B5476">
              <w:rPr>
                <w:sz w:val="24"/>
                <w:szCs w:val="24"/>
                <w:lang w:val="lv-LV"/>
              </w:rPr>
              <w:t>Izpletnis avārijas nolaišanās gadījumam</w:t>
            </w:r>
          </w:p>
        </w:tc>
        <w:tc>
          <w:tcPr>
            <w:tcW w:w="5670" w:type="dxa"/>
          </w:tcPr>
          <w:p w14:paraId="3650E3B5" w14:textId="77777777" w:rsidR="009C4253" w:rsidRPr="004B5476" w:rsidRDefault="009C4253" w:rsidP="004B5476">
            <w:pPr>
              <w:pStyle w:val="TableParagraph"/>
              <w:numPr>
                <w:ilvl w:val="0"/>
                <w:numId w:val="6"/>
              </w:numPr>
              <w:tabs>
                <w:tab w:val="left" w:pos="240"/>
              </w:tabs>
              <w:ind w:hanging="139"/>
              <w:rPr>
                <w:sz w:val="24"/>
                <w:szCs w:val="24"/>
                <w:lang w:val="lv-LV"/>
              </w:rPr>
            </w:pPr>
            <w:r w:rsidRPr="004B5476">
              <w:rPr>
                <w:sz w:val="24"/>
                <w:szCs w:val="24"/>
                <w:lang w:val="lv-LV"/>
              </w:rPr>
              <w:t>atvēršanās augstums – no 50  m</w:t>
            </w:r>
            <w:r w:rsidRPr="004B5476">
              <w:rPr>
                <w:spacing w:val="-5"/>
                <w:sz w:val="24"/>
                <w:szCs w:val="24"/>
                <w:lang w:val="lv-LV"/>
              </w:rPr>
              <w:t xml:space="preserve"> </w:t>
            </w:r>
            <w:r w:rsidRPr="004B5476">
              <w:rPr>
                <w:sz w:val="24"/>
                <w:szCs w:val="24"/>
                <w:lang w:val="lv-LV"/>
              </w:rPr>
              <w:t>augstuma;</w:t>
            </w:r>
          </w:p>
          <w:p w14:paraId="583C5565" w14:textId="77777777" w:rsidR="009C4253" w:rsidRPr="004B5476" w:rsidRDefault="009C4253" w:rsidP="004B5476">
            <w:pPr>
              <w:pStyle w:val="TableParagraph"/>
              <w:numPr>
                <w:ilvl w:val="0"/>
                <w:numId w:val="6"/>
              </w:numPr>
              <w:tabs>
                <w:tab w:val="left" w:pos="240"/>
              </w:tabs>
              <w:spacing w:line="240" w:lineRule="auto"/>
              <w:ind w:hanging="139"/>
              <w:rPr>
                <w:sz w:val="24"/>
                <w:szCs w:val="24"/>
                <w:lang w:val="lv-LV"/>
              </w:rPr>
            </w:pPr>
            <w:r w:rsidRPr="004B5476">
              <w:rPr>
                <w:sz w:val="24"/>
                <w:szCs w:val="24"/>
                <w:lang w:val="lv-LV"/>
              </w:rPr>
              <w:t>atvēršanās laiks – 2 sekundes ar svaru 2</w:t>
            </w:r>
            <w:r w:rsidRPr="004B5476">
              <w:rPr>
                <w:spacing w:val="-5"/>
                <w:sz w:val="24"/>
                <w:szCs w:val="24"/>
                <w:lang w:val="lv-LV"/>
              </w:rPr>
              <w:t xml:space="preserve"> </w:t>
            </w:r>
            <w:r w:rsidRPr="004B5476">
              <w:rPr>
                <w:sz w:val="24"/>
                <w:szCs w:val="24"/>
                <w:lang w:val="lv-LV"/>
              </w:rPr>
              <w:t>kg;</w:t>
            </w:r>
          </w:p>
          <w:p w14:paraId="1DA4D7D7" w14:textId="77777777" w:rsidR="009C4253" w:rsidRPr="004B5476" w:rsidRDefault="009C4253" w:rsidP="004B5476">
            <w:pPr>
              <w:pStyle w:val="TableParagraph"/>
              <w:numPr>
                <w:ilvl w:val="0"/>
                <w:numId w:val="6"/>
              </w:numPr>
              <w:tabs>
                <w:tab w:val="left" w:pos="240"/>
              </w:tabs>
              <w:spacing w:line="240" w:lineRule="auto"/>
              <w:ind w:hanging="139"/>
              <w:rPr>
                <w:sz w:val="24"/>
                <w:szCs w:val="24"/>
                <w:lang w:val="lv-LV"/>
              </w:rPr>
            </w:pPr>
            <w:r w:rsidRPr="004B5476">
              <w:rPr>
                <w:sz w:val="24"/>
                <w:szCs w:val="24"/>
                <w:lang w:val="lv-LV"/>
              </w:rPr>
              <w:t>jābūt iespējai manuāli aktivizēt</w:t>
            </w:r>
            <w:r w:rsidRPr="004B5476">
              <w:rPr>
                <w:spacing w:val="-3"/>
                <w:sz w:val="24"/>
                <w:szCs w:val="24"/>
                <w:lang w:val="lv-LV"/>
              </w:rPr>
              <w:t xml:space="preserve"> </w:t>
            </w:r>
            <w:r w:rsidRPr="004B5476">
              <w:rPr>
                <w:sz w:val="24"/>
                <w:szCs w:val="24"/>
                <w:lang w:val="lv-LV"/>
              </w:rPr>
              <w:t>izpletni</w:t>
            </w:r>
          </w:p>
        </w:tc>
        <w:tc>
          <w:tcPr>
            <w:tcW w:w="5386" w:type="dxa"/>
          </w:tcPr>
          <w:p w14:paraId="57F905E8" w14:textId="77777777" w:rsidR="009C4253" w:rsidRPr="004B5476" w:rsidRDefault="009C4253" w:rsidP="004B5476">
            <w:pPr>
              <w:pStyle w:val="TableParagraph"/>
              <w:numPr>
                <w:ilvl w:val="0"/>
                <w:numId w:val="6"/>
              </w:numPr>
              <w:tabs>
                <w:tab w:val="left" w:pos="240"/>
              </w:tabs>
              <w:ind w:hanging="139"/>
              <w:rPr>
                <w:sz w:val="24"/>
                <w:szCs w:val="24"/>
                <w:lang w:val="lv-LV"/>
              </w:rPr>
            </w:pPr>
          </w:p>
        </w:tc>
      </w:tr>
      <w:tr w:rsidR="009C4253" w:rsidRPr="004B5476" w14:paraId="6E5B7E43" w14:textId="77777777" w:rsidTr="00484CC2">
        <w:trPr>
          <w:trHeight w:val="1460"/>
        </w:trPr>
        <w:tc>
          <w:tcPr>
            <w:tcW w:w="1099" w:type="dxa"/>
          </w:tcPr>
          <w:p w14:paraId="33E7FFD9" w14:textId="77777777" w:rsidR="009C4253" w:rsidRPr="004B5476" w:rsidRDefault="009C4253" w:rsidP="009C4253">
            <w:pPr>
              <w:pStyle w:val="TableParagraph"/>
              <w:spacing w:line="270" w:lineRule="exact"/>
              <w:ind w:left="0" w:right="100"/>
              <w:jc w:val="right"/>
              <w:rPr>
                <w:sz w:val="24"/>
                <w:szCs w:val="24"/>
                <w:lang w:val="lv-LV"/>
              </w:rPr>
            </w:pPr>
            <w:r w:rsidRPr="004B5476">
              <w:rPr>
                <w:sz w:val="24"/>
                <w:szCs w:val="24"/>
                <w:lang w:val="lv-LV"/>
              </w:rPr>
              <w:lastRenderedPageBreak/>
              <w:t>1.6.</w:t>
            </w:r>
          </w:p>
        </w:tc>
        <w:tc>
          <w:tcPr>
            <w:tcW w:w="2871" w:type="dxa"/>
          </w:tcPr>
          <w:p w14:paraId="664EF2AF" w14:textId="77777777" w:rsidR="009C4253" w:rsidRPr="004B5476" w:rsidRDefault="009C4253" w:rsidP="009C4253">
            <w:pPr>
              <w:pStyle w:val="TableParagraph"/>
              <w:spacing w:line="240" w:lineRule="auto"/>
              <w:ind w:right="180"/>
              <w:rPr>
                <w:sz w:val="24"/>
                <w:szCs w:val="24"/>
                <w:lang w:val="lv-LV"/>
              </w:rPr>
            </w:pPr>
            <w:r w:rsidRPr="004B5476">
              <w:rPr>
                <w:sz w:val="24"/>
                <w:szCs w:val="24"/>
                <w:lang w:val="lv-LV"/>
              </w:rPr>
              <w:t xml:space="preserve">Aparatūras </w:t>
            </w:r>
            <w:proofErr w:type="spellStart"/>
            <w:r w:rsidRPr="004B5476">
              <w:rPr>
                <w:sz w:val="24"/>
                <w:szCs w:val="24"/>
                <w:lang w:val="lv-LV"/>
              </w:rPr>
              <w:t>kronšteins</w:t>
            </w:r>
            <w:proofErr w:type="spellEnd"/>
            <w:r w:rsidRPr="004B5476">
              <w:rPr>
                <w:sz w:val="24"/>
                <w:szCs w:val="24"/>
                <w:lang w:val="lv-LV"/>
              </w:rPr>
              <w:t xml:space="preserve"> (</w:t>
            </w:r>
            <w:proofErr w:type="spellStart"/>
            <w:r w:rsidRPr="004B5476">
              <w:rPr>
                <w:sz w:val="24"/>
                <w:szCs w:val="24"/>
                <w:lang w:val="lv-LV"/>
              </w:rPr>
              <w:t>gimbal</w:t>
            </w:r>
            <w:proofErr w:type="spellEnd"/>
            <w:r w:rsidRPr="004B5476">
              <w:rPr>
                <w:sz w:val="24"/>
                <w:szCs w:val="24"/>
                <w:lang w:val="lv-LV"/>
              </w:rPr>
              <w:t>)</w:t>
            </w:r>
          </w:p>
        </w:tc>
        <w:tc>
          <w:tcPr>
            <w:tcW w:w="5670" w:type="dxa"/>
          </w:tcPr>
          <w:p w14:paraId="7DC10F05" w14:textId="77777777" w:rsidR="009C4253" w:rsidRPr="004B5476" w:rsidRDefault="009C4253" w:rsidP="004B5476">
            <w:pPr>
              <w:pStyle w:val="TableParagraph"/>
              <w:numPr>
                <w:ilvl w:val="0"/>
                <w:numId w:val="5"/>
              </w:numPr>
              <w:tabs>
                <w:tab w:val="left" w:pos="240"/>
              </w:tabs>
              <w:spacing w:line="240" w:lineRule="auto"/>
              <w:ind w:right="745" w:hanging="175"/>
              <w:jc w:val="both"/>
              <w:rPr>
                <w:sz w:val="24"/>
                <w:szCs w:val="24"/>
                <w:lang w:val="lv-LV"/>
              </w:rPr>
            </w:pPr>
            <w:proofErr w:type="spellStart"/>
            <w:r w:rsidRPr="004B5476">
              <w:rPr>
                <w:sz w:val="24"/>
                <w:szCs w:val="24"/>
                <w:lang w:val="lv-LV"/>
              </w:rPr>
              <w:t>kronšteins</w:t>
            </w:r>
            <w:proofErr w:type="spellEnd"/>
            <w:r w:rsidRPr="004B5476">
              <w:rPr>
                <w:sz w:val="24"/>
                <w:szCs w:val="24"/>
                <w:lang w:val="lv-LV"/>
              </w:rPr>
              <w:t xml:space="preserve"> (</w:t>
            </w:r>
            <w:proofErr w:type="spellStart"/>
            <w:r w:rsidRPr="004B5476">
              <w:rPr>
                <w:i/>
                <w:sz w:val="24"/>
                <w:szCs w:val="24"/>
                <w:lang w:val="lv-LV"/>
              </w:rPr>
              <w:t>gimbal</w:t>
            </w:r>
            <w:proofErr w:type="spellEnd"/>
            <w:r w:rsidRPr="004B5476">
              <w:rPr>
                <w:sz w:val="24"/>
                <w:szCs w:val="24"/>
                <w:lang w:val="lv-LV"/>
              </w:rPr>
              <w:t>), kas nodrošina</w:t>
            </w:r>
            <w:r w:rsidRPr="004B5476">
              <w:rPr>
                <w:spacing w:val="-7"/>
                <w:sz w:val="24"/>
                <w:szCs w:val="24"/>
                <w:lang w:val="lv-LV"/>
              </w:rPr>
              <w:t xml:space="preserve"> </w:t>
            </w:r>
            <w:proofErr w:type="spellStart"/>
            <w:r w:rsidRPr="004B5476">
              <w:rPr>
                <w:sz w:val="24"/>
                <w:szCs w:val="24"/>
                <w:lang w:val="lv-LV"/>
              </w:rPr>
              <w:t>papildiekārtu</w:t>
            </w:r>
            <w:proofErr w:type="spellEnd"/>
            <w:r w:rsidRPr="004B5476">
              <w:rPr>
                <w:sz w:val="24"/>
                <w:szCs w:val="24"/>
                <w:lang w:val="lv-LV"/>
              </w:rPr>
              <w:t xml:space="preserve"> (sensoru/fotoaparatūras) svārstības 45° grādu diapazonā ( no horizonta līdz</w:t>
            </w:r>
            <w:r w:rsidRPr="004B5476">
              <w:rPr>
                <w:spacing w:val="-6"/>
                <w:sz w:val="24"/>
                <w:szCs w:val="24"/>
                <w:lang w:val="lv-LV"/>
              </w:rPr>
              <w:t xml:space="preserve"> </w:t>
            </w:r>
            <w:proofErr w:type="spellStart"/>
            <w:r w:rsidRPr="004B5476">
              <w:rPr>
                <w:sz w:val="24"/>
                <w:szCs w:val="24"/>
                <w:lang w:val="lv-LV"/>
              </w:rPr>
              <w:t>nadiram</w:t>
            </w:r>
            <w:proofErr w:type="spellEnd"/>
            <w:r w:rsidRPr="004B5476">
              <w:rPr>
                <w:sz w:val="24"/>
                <w:szCs w:val="24"/>
                <w:lang w:val="lv-LV"/>
              </w:rPr>
              <w:t>);</w:t>
            </w:r>
          </w:p>
          <w:p w14:paraId="726A1EC9" w14:textId="77777777" w:rsidR="009C4253" w:rsidRPr="004B5476" w:rsidRDefault="009C4253" w:rsidP="004B5476">
            <w:pPr>
              <w:pStyle w:val="TableParagraph"/>
              <w:numPr>
                <w:ilvl w:val="0"/>
                <w:numId w:val="5"/>
              </w:numPr>
              <w:tabs>
                <w:tab w:val="left" w:pos="274"/>
              </w:tabs>
              <w:spacing w:before="8" w:line="276" w:lineRule="auto"/>
              <w:ind w:right="844" w:hanging="141"/>
              <w:jc w:val="both"/>
              <w:rPr>
                <w:sz w:val="24"/>
                <w:szCs w:val="24"/>
                <w:lang w:val="lv-LV"/>
              </w:rPr>
            </w:pPr>
            <w:proofErr w:type="spellStart"/>
            <w:r w:rsidRPr="004B5476">
              <w:rPr>
                <w:sz w:val="24"/>
                <w:szCs w:val="24"/>
                <w:lang w:val="lv-LV"/>
              </w:rPr>
              <w:t>kronšteins</w:t>
            </w:r>
            <w:proofErr w:type="spellEnd"/>
            <w:r w:rsidRPr="004B5476">
              <w:rPr>
                <w:sz w:val="24"/>
                <w:szCs w:val="24"/>
                <w:lang w:val="lv-LV"/>
              </w:rPr>
              <w:t xml:space="preserve"> (</w:t>
            </w:r>
            <w:proofErr w:type="spellStart"/>
            <w:r w:rsidRPr="004B5476">
              <w:rPr>
                <w:i/>
                <w:sz w:val="24"/>
                <w:szCs w:val="24"/>
                <w:lang w:val="lv-LV"/>
              </w:rPr>
              <w:t>gimbal</w:t>
            </w:r>
            <w:proofErr w:type="spellEnd"/>
            <w:r w:rsidRPr="004B5476">
              <w:rPr>
                <w:sz w:val="24"/>
                <w:szCs w:val="24"/>
                <w:lang w:val="lv-LV"/>
              </w:rPr>
              <w:t>) ir savietojams ar</w:t>
            </w:r>
            <w:r w:rsidRPr="004B5476">
              <w:rPr>
                <w:spacing w:val="-5"/>
                <w:sz w:val="24"/>
                <w:szCs w:val="24"/>
                <w:lang w:val="lv-LV"/>
              </w:rPr>
              <w:t xml:space="preserve"> </w:t>
            </w:r>
            <w:r w:rsidRPr="004B5476">
              <w:rPr>
                <w:sz w:val="24"/>
                <w:szCs w:val="24"/>
                <w:lang w:val="lv-LV"/>
              </w:rPr>
              <w:t>piedāvāto augstas sensoru/kameru bezpilota</w:t>
            </w:r>
            <w:r w:rsidRPr="004B5476">
              <w:rPr>
                <w:spacing w:val="-5"/>
                <w:sz w:val="24"/>
                <w:szCs w:val="24"/>
                <w:lang w:val="lv-LV"/>
              </w:rPr>
              <w:t xml:space="preserve"> </w:t>
            </w:r>
            <w:r w:rsidRPr="004B5476">
              <w:rPr>
                <w:sz w:val="24"/>
                <w:szCs w:val="24"/>
                <w:lang w:val="lv-LV"/>
              </w:rPr>
              <w:t>lidaparātam</w:t>
            </w:r>
          </w:p>
        </w:tc>
        <w:tc>
          <w:tcPr>
            <w:tcW w:w="5386" w:type="dxa"/>
          </w:tcPr>
          <w:p w14:paraId="6C2BFB7B" w14:textId="77777777" w:rsidR="009C4253" w:rsidRPr="004B5476" w:rsidRDefault="009C4253" w:rsidP="004B5476">
            <w:pPr>
              <w:pStyle w:val="TableParagraph"/>
              <w:numPr>
                <w:ilvl w:val="0"/>
                <w:numId w:val="5"/>
              </w:numPr>
              <w:tabs>
                <w:tab w:val="left" w:pos="240"/>
              </w:tabs>
              <w:spacing w:line="240" w:lineRule="auto"/>
              <w:ind w:right="745" w:hanging="175"/>
              <w:rPr>
                <w:sz w:val="24"/>
                <w:szCs w:val="24"/>
                <w:lang w:val="lv-LV"/>
              </w:rPr>
            </w:pPr>
          </w:p>
        </w:tc>
      </w:tr>
      <w:tr w:rsidR="009C4253" w:rsidRPr="004B5476" w14:paraId="74C4B135" w14:textId="77777777" w:rsidTr="00484CC2">
        <w:trPr>
          <w:trHeight w:val="260"/>
        </w:trPr>
        <w:tc>
          <w:tcPr>
            <w:tcW w:w="1099" w:type="dxa"/>
          </w:tcPr>
          <w:p w14:paraId="4707D5C9" w14:textId="77777777" w:rsidR="009C4253" w:rsidRPr="004B5476" w:rsidRDefault="009C4253" w:rsidP="009C4253">
            <w:pPr>
              <w:pStyle w:val="TableParagraph"/>
              <w:ind w:left="0" w:right="100"/>
              <w:jc w:val="right"/>
              <w:rPr>
                <w:sz w:val="24"/>
                <w:szCs w:val="24"/>
                <w:lang w:val="lv-LV"/>
              </w:rPr>
            </w:pPr>
            <w:r w:rsidRPr="004B5476">
              <w:rPr>
                <w:sz w:val="24"/>
                <w:szCs w:val="24"/>
                <w:lang w:val="lv-LV"/>
              </w:rPr>
              <w:t>1.7.</w:t>
            </w:r>
          </w:p>
        </w:tc>
        <w:tc>
          <w:tcPr>
            <w:tcW w:w="2871" w:type="dxa"/>
          </w:tcPr>
          <w:p w14:paraId="12A16D31" w14:textId="77777777" w:rsidR="009C4253" w:rsidRPr="004B5476" w:rsidRDefault="009C4253" w:rsidP="009C4253">
            <w:pPr>
              <w:pStyle w:val="TableParagraph"/>
              <w:rPr>
                <w:sz w:val="24"/>
                <w:szCs w:val="24"/>
                <w:lang w:val="lv-LV"/>
              </w:rPr>
            </w:pPr>
            <w:r w:rsidRPr="004B5476">
              <w:rPr>
                <w:sz w:val="24"/>
                <w:szCs w:val="24"/>
                <w:lang w:val="lv-LV"/>
              </w:rPr>
              <w:t>Transportēšanas kaste</w:t>
            </w:r>
          </w:p>
        </w:tc>
        <w:tc>
          <w:tcPr>
            <w:tcW w:w="5670" w:type="dxa"/>
          </w:tcPr>
          <w:p w14:paraId="55E6BD3A" w14:textId="77777777" w:rsidR="009C4253" w:rsidRPr="004B5476" w:rsidRDefault="009C4253" w:rsidP="009C4253">
            <w:pPr>
              <w:pStyle w:val="TableParagraph"/>
              <w:ind w:left="100"/>
              <w:rPr>
                <w:sz w:val="24"/>
                <w:szCs w:val="24"/>
                <w:lang w:val="lv-LV"/>
              </w:rPr>
            </w:pPr>
            <w:r w:rsidRPr="004B5476">
              <w:rPr>
                <w:sz w:val="24"/>
                <w:szCs w:val="24"/>
                <w:lang w:val="lv-LV"/>
              </w:rPr>
              <w:t>- triecienu droša</w:t>
            </w:r>
          </w:p>
        </w:tc>
        <w:tc>
          <w:tcPr>
            <w:tcW w:w="5386" w:type="dxa"/>
          </w:tcPr>
          <w:p w14:paraId="0FF63E67" w14:textId="77777777" w:rsidR="009C4253" w:rsidRPr="004B5476" w:rsidRDefault="009C4253" w:rsidP="009C4253">
            <w:pPr>
              <w:pStyle w:val="TableParagraph"/>
              <w:ind w:left="100"/>
              <w:rPr>
                <w:sz w:val="24"/>
                <w:szCs w:val="24"/>
                <w:lang w:val="lv-LV"/>
              </w:rPr>
            </w:pPr>
          </w:p>
        </w:tc>
      </w:tr>
      <w:tr w:rsidR="009C4253" w:rsidRPr="004B5476" w14:paraId="3BBDDB54" w14:textId="77777777" w:rsidTr="00484CC2">
        <w:trPr>
          <w:trHeight w:val="260"/>
        </w:trPr>
        <w:tc>
          <w:tcPr>
            <w:tcW w:w="1099" w:type="dxa"/>
          </w:tcPr>
          <w:p w14:paraId="38CF3C82" w14:textId="77777777" w:rsidR="009C4253" w:rsidRPr="004B5476" w:rsidRDefault="009C4253" w:rsidP="009C4253">
            <w:pPr>
              <w:pStyle w:val="TableParagraph"/>
              <w:ind w:left="0" w:right="100"/>
              <w:jc w:val="right"/>
              <w:rPr>
                <w:sz w:val="24"/>
                <w:szCs w:val="24"/>
                <w:lang w:val="lv-LV"/>
              </w:rPr>
            </w:pPr>
            <w:r w:rsidRPr="004B5476">
              <w:rPr>
                <w:sz w:val="24"/>
                <w:szCs w:val="24"/>
                <w:lang w:val="lv-LV"/>
              </w:rPr>
              <w:t>1.8.</w:t>
            </w:r>
          </w:p>
        </w:tc>
        <w:tc>
          <w:tcPr>
            <w:tcW w:w="2871" w:type="dxa"/>
          </w:tcPr>
          <w:p w14:paraId="0151239E" w14:textId="77777777" w:rsidR="009C4253" w:rsidRPr="004B5476" w:rsidRDefault="009C4253" w:rsidP="009C4253">
            <w:pPr>
              <w:pStyle w:val="TableParagraph"/>
              <w:rPr>
                <w:sz w:val="24"/>
                <w:szCs w:val="24"/>
                <w:lang w:val="lv-LV"/>
              </w:rPr>
            </w:pPr>
            <w:r w:rsidRPr="004B5476">
              <w:rPr>
                <w:sz w:val="24"/>
                <w:szCs w:val="24"/>
                <w:lang w:val="lv-LV"/>
              </w:rPr>
              <w:t>Rezerves daļas</w:t>
            </w:r>
          </w:p>
        </w:tc>
        <w:tc>
          <w:tcPr>
            <w:tcW w:w="5670" w:type="dxa"/>
          </w:tcPr>
          <w:p w14:paraId="20D01674" w14:textId="77777777" w:rsidR="009C4253" w:rsidRPr="004B5476" w:rsidRDefault="009C4253" w:rsidP="009C4253">
            <w:pPr>
              <w:pStyle w:val="TableParagraph"/>
              <w:ind w:left="100"/>
              <w:rPr>
                <w:sz w:val="24"/>
                <w:szCs w:val="24"/>
                <w:lang w:val="lv-LV"/>
              </w:rPr>
            </w:pPr>
            <w:r w:rsidRPr="004B5476">
              <w:rPr>
                <w:sz w:val="24"/>
                <w:szCs w:val="24"/>
                <w:lang w:val="lv-LV"/>
              </w:rPr>
              <w:t xml:space="preserve">- vismaz 1 rezerves propelleru spārnu komplekts </w:t>
            </w:r>
          </w:p>
        </w:tc>
        <w:tc>
          <w:tcPr>
            <w:tcW w:w="5386" w:type="dxa"/>
          </w:tcPr>
          <w:p w14:paraId="69FA2081" w14:textId="77777777" w:rsidR="009C4253" w:rsidRPr="004B5476" w:rsidRDefault="009C4253" w:rsidP="009C4253">
            <w:pPr>
              <w:pStyle w:val="TableParagraph"/>
              <w:ind w:left="100"/>
              <w:rPr>
                <w:sz w:val="24"/>
                <w:szCs w:val="24"/>
                <w:lang w:val="lv-LV"/>
              </w:rPr>
            </w:pPr>
          </w:p>
        </w:tc>
      </w:tr>
      <w:tr w:rsidR="009C4253" w:rsidRPr="004B5476" w14:paraId="702EF518" w14:textId="77777777" w:rsidTr="00484CC2">
        <w:trPr>
          <w:trHeight w:val="260"/>
        </w:trPr>
        <w:tc>
          <w:tcPr>
            <w:tcW w:w="1099" w:type="dxa"/>
          </w:tcPr>
          <w:p w14:paraId="7D93FB3B" w14:textId="77777777" w:rsidR="009C4253" w:rsidRPr="004B5476" w:rsidRDefault="009C4253" w:rsidP="00484CC2">
            <w:pPr>
              <w:pStyle w:val="TableParagraph"/>
              <w:spacing w:line="276" w:lineRule="exact"/>
              <w:jc w:val="center"/>
              <w:rPr>
                <w:b/>
                <w:sz w:val="24"/>
                <w:szCs w:val="24"/>
                <w:lang w:val="lv-LV"/>
              </w:rPr>
            </w:pPr>
            <w:r w:rsidRPr="004B5476">
              <w:rPr>
                <w:b/>
                <w:sz w:val="24"/>
                <w:szCs w:val="24"/>
                <w:lang w:val="lv-LV"/>
              </w:rPr>
              <w:t>2.</w:t>
            </w:r>
          </w:p>
        </w:tc>
        <w:tc>
          <w:tcPr>
            <w:tcW w:w="8541" w:type="dxa"/>
            <w:gridSpan w:val="2"/>
          </w:tcPr>
          <w:p w14:paraId="3119FED8" w14:textId="77777777" w:rsidR="009C4253" w:rsidRPr="004B5476" w:rsidRDefault="009C4253" w:rsidP="009C4253">
            <w:pPr>
              <w:pStyle w:val="TableParagraph"/>
              <w:spacing w:line="276" w:lineRule="exact"/>
              <w:rPr>
                <w:b/>
                <w:sz w:val="24"/>
                <w:szCs w:val="24"/>
                <w:lang w:val="lv-LV"/>
              </w:rPr>
            </w:pPr>
            <w:r w:rsidRPr="004B5476">
              <w:rPr>
                <w:b/>
                <w:sz w:val="24"/>
                <w:szCs w:val="24"/>
                <w:lang w:val="lv-LV"/>
              </w:rPr>
              <w:t>Augstas izšķirtspējas fotokamera</w:t>
            </w:r>
          </w:p>
        </w:tc>
        <w:tc>
          <w:tcPr>
            <w:tcW w:w="5386" w:type="dxa"/>
          </w:tcPr>
          <w:p w14:paraId="4D527A69" w14:textId="77777777" w:rsidR="009C4253" w:rsidRPr="004B5476" w:rsidRDefault="009C4253" w:rsidP="009C4253">
            <w:pPr>
              <w:pStyle w:val="TableParagraph"/>
              <w:spacing w:line="276" w:lineRule="exact"/>
              <w:rPr>
                <w:b/>
                <w:sz w:val="24"/>
                <w:szCs w:val="24"/>
                <w:lang w:val="lv-LV"/>
              </w:rPr>
            </w:pPr>
          </w:p>
        </w:tc>
      </w:tr>
      <w:tr w:rsidR="009C4253" w:rsidRPr="004B5476" w14:paraId="55A1D635" w14:textId="77777777" w:rsidTr="00484CC2">
        <w:trPr>
          <w:trHeight w:val="260"/>
        </w:trPr>
        <w:tc>
          <w:tcPr>
            <w:tcW w:w="1099" w:type="dxa"/>
          </w:tcPr>
          <w:p w14:paraId="547D8996" w14:textId="77777777" w:rsidR="009C4253" w:rsidRPr="004B5476" w:rsidRDefault="009C4253" w:rsidP="009C4253">
            <w:pPr>
              <w:pStyle w:val="TableParagraph"/>
              <w:ind w:left="0" w:right="100"/>
              <w:jc w:val="right"/>
              <w:rPr>
                <w:sz w:val="24"/>
                <w:szCs w:val="24"/>
                <w:lang w:val="lv-LV"/>
              </w:rPr>
            </w:pPr>
            <w:r w:rsidRPr="004B5476">
              <w:rPr>
                <w:sz w:val="24"/>
                <w:szCs w:val="24"/>
                <w:lang w:val="lv-LV"/>
              </w:rPr>
              <w:t>2.1.</w:t>
            </w:r>
          </w:p>
        </w:tc>
        <w:tc>
          <w:tcPr>
            <w:tcW w:w="2871" w:type="dxa"/>
          </w:tcPr>
          <w:p w14:paraId="6F1420AC" w14:textId="77777777" w:rsidR="009C4253" w:rsidRPr="004B5476" w:rsidRDefault="009C4253" w:rsidP="009C4253">
            <w:pPr>
              <w:pStyle w:val="TableParagraph"/>
              <w:rPr>
                <w:sz w:val="24"/>
                <w:szCs w:val="24"/>
                <w:lang w:val="lv-LV"/>
              </w:rPr>
            </w:pPr>
            <w:r w:rsidRPr="004B5476">
              <w:rPr>
                <w:sz w:val="24"/>
                <w:szCs w:val="24"/>
                <w:lang w:val="lv-LV"/>
              </w:rPr>
              <w:t>Sensora izšķirtspēja</w:t>
            </w:r>
          </w:p>
        </w:tc>
        <w:tc>
          <w:tcPr>
            <w:tcW w:w="5670" w:type="dxa"/>
          </w:tcPr>
          <w:p w14:paraId="723656E0" w14:textId="77777777" w:rsidR="009C4253" w:rsidRPr="004B5476" w:rsidRDefault="009C4253" w:rsidP="009C4253">
            <w:pPr>
              <w:pStyle w:val="TableParagraph"/>
              <w:ind w:left="100"/>
              <w:rPr>
                <w:sz w:val="24"/>
                <w:szCs w:val="24"/>
                <w:lang w:val="lv-LV"/>
              </w:rPr>
            </w:pPr>
            <w:r w:rsidRPr="004B5476">
              <w:rPr>
                <w:sz w:val="24"/>
                <w:szCs w:val="24"/>
                <w:lang w:val="lv-LV"/>
              </w:rPr>
              <w:t>vismaz 24 megapikseļi</w:t>
            </w:r>
          </w:p>
        </w:tc>
        <w:tc>
          <w:tcPr>
            <w:tcW w:w="5386" w:type="dxa"/>
          </w:tcPr>
          <w:p w14:paraId="29AFBAE6" w14:textId="77777777" w:rsidR="009C4253" w:rsidRPr="004B5476" w:rsidRDefault="009C4253" w:rsidP="009C4253">
            <w:pPr>
              <w:pStyle w:val="TableParagraph"/>
              <w:ind w:left="100"/>
              <w:rPr>
                <w:sz w:val="24"/>
                <w:szCs w:val="24"/>
                <w:lang w:val="lv-LV"/>
              </w:rPr>
            </w:pPr>
          </w:p>
        </w:tc>
      </w:tr>
      <w:tr w:rsidR="009C4253" w:rsidRPr="004B5476" w14:paraId="7491A5F9" w14:textId="77777777" w:rsidTr="00484CC2">
        <w:trPr>
          <w:trHeight w:val="260"/>
        </w:trPr>
        <w:tc>
          <w:tcPr>
            <w:tcW w:w="1099" w:type="dxa"/>
          </w:tcPr>
          <w:p w14:paraId="3CA38220" w14:textId="77777777" w:rsidR="009C4253" w:rsidRPr="004B5476" w:rsidRDefault="009C4253" w:rsidP="009C4253">
            <w:pPr>
              <w:pStyle w:val="TableParagraph"/>
              <w:ind w:left="0" w:right="100"/>
              <w:jc w:val="right"/>
              <w:rPr>
                <w:sz w:val="24"/>
                <w:szCs w:val="24"/>
                <w:lang w:val="lv-LV"/>
              </w:rPr>
            </w:pPr>
            <w:r w:rsidRPr="004B5476">
              <w:rPr>
                <w:sz w:val="24"/>
                <w:szCs w:val="24"/>
                <w:lang w:val="lv-LV"/>
              </w:rPr>
              <w:t>2.2.</w:t>
            </w:r>
          </w:p>
        </w:tc>
        <w:tc>
          <w:tcPr>
            <w:tcW w:w="2871" w:type="dxa"/>
          </w:tcPr>
          <w:p w14:paraId="67C3DB6A" w14:textId="77777777" w:rsidR="009C4253" w:rsidRPr="004B5476" w:rsidRDefault="009C4253" w:rsidP="009C4253">
            <w:pPr>
              <w:pStyle w:val="TableParagraph"/>
              <w:rPr>
                <w:sz w:val="24"/>
                <w:szCs w:val="24"/>
                <w:lang w:val="lv-LV"/>
              </w:rPr>
            </w:pPr>
            <w:r w:rsidRPr="004B5476">
              <w:rPr>
                <w:sz w:val="24"/>
                <w:szCs w:val="24"/>
                <w:lang w:val="lv-LV"/>
              </w:rPr>
              <w:t>Objektīvs</w:t>
            </w:r>
          </w:p>
        </w:tc>
        <w:tc>
          <w:tcPr>
            <w:tcW w:w="5670" w:type="dxa"/>
          </w:tcPr>
          <w:p w14:paraId="5FC570E2" w14:textId="77777777" w:rsidR="009C4253" w:rsidRPr="004B5476" w:rsidRDefault="009C4253" w:rsidP="009C4253">
            <w:pPr>
              <w:pStyle w:val="TableParagraph"/>
              <w:ind w:left="100"/>
              <w:rPr>
                <w:sz w:val="24"/>
                <w:szCs w:val="24"/>
                <w:lang w:val="lv-LV"/>
              </w:rPr>
            </w:pPr>
            <w:r w:rsidRPr="004B5476">
              <w:rPr>
                <w:sz w:val="24"/>
                <w:szCs w:val="24"/>
                <w:lang w:val="lv-LV"/>
              </w:rPr>
              <w:t>vismaz 16:50</w:t>
            </w:r>
          </w:p>
        </w:tc>
        <w:tc>
          <w:tcPr>
            <w:tcW w:w="5386" w:type="dxa"/>
          </w:tcPr>
          <w:p w14:paraId="34888636" w14:textId="77777777" w:rsidR="009C4253" w:rsidRPr="004B5476" w:rsidRDefault="009C4253" w:rsidP="009C4253">
            <w:pPr>
              <w:pStyle w:val="TableParagraph"/>
              <w:ind w:left="100"/>
              <w:rPr>
                <w:sz w:val="24"/>
                <w:szCs w:val="24"/>
                <w:lang w:val="lv-LV"/>
              </w:rPr>
            </w:pPr>
          </w:p>
        </w:tc>
      </w:tr>
      <w:tr w:rsidR="009C4253" w:rsidRPr="004B5476" w14:paraId="6DD98D62" w14:textId="77777777" w:rsidTr="00484CC2">
        <w:trPr>
          <w:trHeight w:val="540"/>
        </w:trPr>
        <w:tc>
          <w:tcPr>
            <w:tcW w:w="1099" w:type="dxa"/>
          </w:tcPr>
          <w:p w14:paraId="129931ED" w14:textId="77777777" w:rsidR="009C4253" w:rsidRPr="004B5476" w:rsidRDefault="009C4253" w:rsidP="009C4253">
            <w:pPr>
              <w:pStyle w:val="TableParagraph"/>
              <w:ind w:left="0" w:right="100"/>
              <w:jc w:val="right"/>
              <w:rPr>
                <w:sz w:val="24"/>
                <w:szCs w:val="24"/>
                <w:lang w:val="lv-LV"/>
              </w:rPr>
            </w:pPr>
            <w:r w:rsidRPr="004B5476">
              <w:rPr>
                <w:sz w:val="24"/>
                <w:szCs w:val="24"/>
                <w:lang w:val="lv-LV"/>
              </w:rPr>
              <w:t>2.3.</w:t>
            </w:r>
          </w:p>
        </w:tc>
        <w:tc>
          <w:tcPr>
            <w:tcW w:w="2871" w:type="dxa"/>
          </w:tcPr>
          <w:p w14:paraId="1A1D1D4D" w14:textId="77777777" w:rsidR="009C4253" w:rsidRPr="004B5476" w:rsidRDefault="009C4253" w:rsidP="009C4253">
            <w:pPr>
              <w:pStyle w:val="TableParagraph"/>
              <w:spacing w:line="240" w:lineRule="auto"/>
              <w:ind w:right="673"/>
              <w:rPr>
                <w:sz w:val="24"/>
                <w:szCs w:val="24"/>
                <w:lang w:val="lv-LV"/>
              </w:rPr>
            </w:pPr>
            <w:r w:rsidRPr="004B5476">
              <w:rPr>
                <w:sz w:val="24"/>
                <w:szCs w:val="24"/>
                <w:lang w:val="lv-LV"/>
              </w:rPr>
              <w:t>Video režīma izšķiršanas spēja</w:t>
            </w:r>
          </w:p>
        </w:tc>
        <w:tc>
          <w:tcPr>
            <w:tcW w:w="5670" w:type="dxa"/>
          </w:tcPr>
          <w:p w14:paraId="69F9E265" w14:textId="77777777" w:rsidR="009C4253" w:rsidRPr="004B5476" w:rsidRDefault="009C4253" w:rsidP="009C4253">
            <w:pPr>
              <w:pStyle w:val="TableParagraph"/>
              <w:spacing w:before="131" w:line="240" w:lineRule="auto"/>
              <w:ind w:left="100"/>
              <w:rPr>
                <w:sz w:val="24"/>
                <w:szCs w:val="24"/>
                <w:lang w:val="lv-LV"/>
              </w:rPr>
            </w:pPr>
            <w:r w:rsidRPr="004B5476">
              <w:rPr>
                <w:sz w:val="24"/>
                <w:szCs w:val="24"/>
                <w:lang w:val="lv-LV"/>
              </w:rPr>
              <w:t>vismaz 1920 x1080 pikseļi</w:t>
            </w:r>
          </w:p>
        </w:tc>
        <w:tc>
          <w:tcPr>
            <w:tcW w:w="5386" w:type="dxa"/>
          </w:tcPr>
          <w:p w14:paraId="326F2B36" w14:textId="77777777" w:rsidR="009C4253" w:rsidRPr="004B5476" w:rsidRDefault="009C4253" w:rsidP="009C4253">
            <w:pPr>
              <w:pStyle w:val="TableParagraph"/>
              <w:spacing w:before="131" w:line="240" w:lineRule="auto"/>
              <w:ind w:left="100"/>
              <w:rPr>
                <w:sz w:val="24"/>
                <w:szCs w:val="24"/>
                <w:lang w:val="lv-LV"/>
              </w:rPr>
            </w:pPr>
          </w:p>
        </w:tc>
      </w:tr>
      <w:tr w:rsidR="009C4253" w:rsidRPr="004B5476" w14:paraId="254E3670" w14:textId="77777777" w:rsidTr="00484CC2">
        <w:trPr>
          <w:trHeight w:val="540"/>
        </w:trPr>
        <w:tc>
          <w:tcPr>
            <w:tcW w:w="1099" w:type="dxa"/>
          </w:tcPr>
          <w:p w14:paraId="4E11CF7A" w14:textId="77777777" w:rsidR="009C4253" w:rsidRPr="004B5476" w:rsidRDefault="00484CC2" w:rsidP="00484CC2">
            <w:pPr>
              <w:pStyle w:val="TableParagraph"/>
              <w:spacing w:line="240" w:lineRule="auto"/>
              <w:ind w:left="0"/>
              <w:jc w:val="right"/>
              <w:rPr>
                <w:sz w:val="24"/>
                <w:szCs w:val="24"/>
                <w:lang w:val="lv-LV"/>
              </w:rPr>
            </w:pPr>
            <w:r w:rsidRPr="004B5476">
              <w:rPr>
                <w:sz w:val="24"/>
                <w:szCs w:val="24"/>
                <w:lang w:val="lv-LV"/>
              </w:rPr>
              <w:t>2.4.</w:t>
            </w:r>
          </w:p>
        </w:tc>
        <w:tc>
          <w:tcPr>
            <w:tcW w:w="2871" w:type="dxa"/>
          </w:tcPr>
          <w:p w14:paraId="1C51644C" w14:textId="77777777" w:rsidR="009C4253" w:rsidRPr="004B5476" w:rsidRDefault="009C4253" w:rsidP="009C4253">
            <w:pPr>
              <w:pStyle w:val="TableParagraph"/>
              <w:spacing w:before="131" w:line="240" w:lineRule="auto"/>
              <w:rPr>
                <w:sz w:val="24"/>
                <w:szCs w:val="24"/>
                <w:lang w:val="lv-LV"/>
              </w:rPr>
            </w:pPr>
            <w:r w:rsidRPr="004B5476">
              <w:rPr>
                <w:sz w:val="24"/>
                <w:szCs w:val="24"/>
                <w:lang w:val="lv-LV"/>
              </w:rPr>
              <w:t>Attēli</w:t>
            </w:r>
          </w:p>
        </w:tc>
        <w:tc>
          <w:tcPr>
            <w:tcW w:w="5670" w:type="dxa"/>
          </w:tcPr>
          <w:p w14:paraId="79817D70" w14:textId="77777777" w:rsidR="009C4253" w:rsidRPr="004B5476" w:rsidRDefault="009C4253" w:rsidP="009C4253">
            <w:pPr>
              <w:pStyle w:val="TableParagraph"/>
              <w:spacing w:line="240" w:lineRule="auto"/>
              <w:ind w:left="100" w:right="1139"/>
              <w:rPr>
                <w:sz w:val="24"/>
                <w:szCs w:val="24"/>
                <w:lang w:val="lv-LV"/>
              </w:rPr>
            </w:pPr>
            <w:r w:rsidRPr="004B5476">
              <w:rPr>
                <w:sz w:val="24"/>
                <w:szCs w:val="24"/>
                <w:lang w:val="lv-LV"/>
              </w:rPr>
              <w:t xml:space="preserve">iespēja attēlu saglabāt gan </w:t>
            </w:r>
            <w:proofErr w:type="spellStart"/>
            <w:r w:rsidRPr="004B5476">
              <w:rPr>
                <w:sz w:val="24"/>
                <w:szCs w:val="24"/>
                <w:lang w:val="lv-LV"/>
              </w:rPr>
              <w:t>nekompresētā</w:t>
            </w:r>
            <w:proofErr w:type="spellEnd"/>
            <w:r w:rsidRPr="004B5476">
              <w:rPr>
                <w:sz w:val="24"/>
                <w:szCs w:val="24"/>
                <w:lang w:val="lv-LV"/>
              </w:rPr>
              <w:t xml:space="preserve">, gan </w:t>
            </w:r>
            <w:proofErr w:type="spellStart"/>
            <w:r w:rsidRPr="004B5476">
              <w:rPr>
                <w:sz w:val="24"/>
                <w:szCs w:val="24"/>
                <w:lang w:val="lv-LV"/>
              </w:rPr>
              <w:t>kompresētā</w:t>
            </w:r>
            <w:proofErr w:type="spellEnd"/>
            <w:r w:rsidRPr="004B5476">
              <w:rPr>
                <w:sz w:val="24"/>
                <w:szCs w:val="24"/>
                <w:lang w:val="lv-LV"/>
              </w:rPr>
              <w:t xml:space="preserve"> datnē</w:t>
            </w:r>
          </w:p>
        </w:tc>
        <w:tc>
          <w:tcPr>
            <w:tcW w:w="5386" w:type="dxa"/>
          </w:tcPr>
          <w:p w14:paraId="77B63CFA" w14:textId="77777777" w:rsidR="009C4253" w:rsidRPr="004B5476" w:rsidRDefault="009C4253" w:rsidP="009C4253">
            <w:pPr>
              <w:pStyle w:val="TableParagraph"/>
              <w:spacing w:line="240" w:lineRule="auto"/>
              <w:ind w:left="100" w:right="1139"/>
              <w:rPr>
                <w:sz w:val="24"/>
                <w:szCs w:val="24"/>
                <w:lang w:val="lv-LV"/>
              </w:rPr>
            </w:pPr>
          </w:p>
        </w:tc>
      </w:tr>
      <w:tr w:rsidR="009C4253" w:rsidRPr="004B5476" w14:paraId="77A158A5" w14:textId="77777777" w:rsidTr="00484CC2">
        <w:trPr>
          <w:trHeight w:val="260"/>
        </w:trPr>
        <w:tc>
          <w:tcPr>
            <w:tcW w:w="1099" w:type="dxa"/>
          </w:tcPr>
          <w:p w14:paraId="448B24A7" w14:textId="5E6874F9" w:rsidR="009C4253" w:rsidRPr="004B5476" w:rsidRDefault="00D65FF9" w:rsidP="009C4253">
            <w:pPr>
              <w:pStyle w:val="TableParagraph"/>
              <w:ind w:left="0" w:right="100"/>
              <w:jc w:val="right"/>
              <w:rPr>
                <w:sz w:val="24"/>
                <w:szCs w:val="24"/>
                <w:lang w:val="lv-LV"/>
              </w:rPr>
            </w:pPr>
            <w:r>
              <w:rPr>
                <w:sz w:val="24"/>
                <w:szCs w:val="24"/>
                <w:lang w:val="lv-LV"/>
              </w:rPr>
              <w:t>2.5</w:t>
            </w:r>
            <w:r w:rsidR="009C4253" w:rsidRPr="004B5476">
              <w:rPr>
                <w:sz w:val="24"/>
                <w:szCs w:val="24"/>
                <w:lang w:val="lv-LV"/>
              </w:rPr>
              <w:t>.</w:t>
            </w:r>
          </w:p>
        </w:tc>
        <w:tc>
          <w:tcPr>
            <w:tcW w:w="2871" w:type="dxa"/>
          </w:tcPr>
          <w:p w14:paraId="2909FCD3" w14:textId="77777777" w:rsidR="009C4253" w:rsidRPr="004B5476" w:rsidRDefault="009C4253" w:rsidP="009C4253">
            <w:pPr>
              <w:pStyle w:val="TableParagraph"/>
              <w:rPr>
                <w:sz w:val="24"/>
                <w:szCs w:val="24"/>
                <w:lang w:val="lv-LV"/>
              </w:rPr>
            </w:pPr>
            <w:r w:rsidRPr="004B5476">
              <w:rPr>
                <w:sz w:val="24"/>
                <w:szCs w:val="24"/>
                <w:lang w:val="lv-LV"/>
              </w:rPr>
              <w:t>Lokāla datu glabāšana</w:t>
            </w:r>
          </w:p>
        </w:tc>
        <w:tc>
          <w:tcPr>
            <w:tcW w:w="5670" w:type="dxa"/>
          </w:tcPr>
          <w:p w14:paraId="7F35028A" w14:textId="3DC9FA64" w:rsidR="009C4253" w:rsidRPr="004B5476" w:rsidRDefault="009C4253" w:rsidP="00D65FF9">
            <w:pPr>
              <w:pStyle w:val="TableParagraph"/>
              <w:ind w:left="100"/>
              <w:rPr>
                <w:sz w:val="24"/>
                <w:szCs w:val="24"/>
                <w:lang w:val="lv-LV"/>
              </w:rPr>
            </w:pPr>
            <w:r w:rsidRPr="004B5476">
              <w:rPr>
                <w:sz w:val="24"/>
                <w:szCs w:val="24"/>
                <w:lang w:val="lv-LV"/>
              </w:rPr>
              <w:t xml:space="preserve">- ne mazāk kā </w:t>
            </w:r>
            <w:r w:rsidR="00D65FF9">
              <w:rPr>
                <w:sz w:val="24"/>
                <w:szCs w:val="24"/>
                <w:lang w:val="lv-LV"/>
              </w:rPr>
              <w:t xml:space="preserve">32 </w:t>
            </w:r>
            <w:r w:rsidRPr="004B5476">
              <w:rPr>
                <w:sz w:val="24"/>
                <w:szCs w:val="24"/>
                <w:lang w:val="lv-LV"/>
              </w:rPr>
              <w:t>GB SD karte (iekļauta komplektācijā)</w:t>
            </w:r>
          </w:p>
        </w:tc>
        <w:tc>
          <w:tcPr>
            <w:tcW w:w="5386" w:type="dxa"/>
          </w:tcPr>
          <w:p w14:paraId="2FAF6ACF" w14:textId="77777777" w:rsidR="009C4253" w:rsidRPr="004B5476" w:rsidRDefault="009C4253" w:rsidP="009C4253">
            <w:pPr>
              <w:pStyle w:val="TableParagraph"/>
              <w:ind w:left="100"/>
              <w:rPr>
                <w:sz w:val="24"/>
                <w:szCs w:val="24"/>
                <w:lang w:val="lv-LV"/>
              </w:rPr>
            </w:pPr>
          </w:p>
        </w:tc>
      </w:tr>
      <w:tr w:rsidR="009C4253" w:rsidRPr="004B5476" w14:paraId="79AD7E25" w14:textId="77777777" w:rsidTr="00484CC2">
        <w:trPr>
          <w:trHeight w:val="540"/>
        </w:trPr>
        <w:tc>
          <w:tcPr>
            <w:tcW w:w="1099" w:type="dxa"/>
          </w:tcPr>
          <w:p w14:paraId="03D29CCB" w14:textId="6F45592A" w:rsidR="009C4253" w:rsidRPr="004B5476" w:rsidRDefault="00D65FF9" w:rsidP="009C4253">
            <w:pPr>
              <w:pStyle w:val="TableParagraph"/>
              <w:ind w:left="0" w:right="100"/>
              <w:jc w:val="right"/>
              <w:rPr>
                <w:sz w:val="24"/>
                <w:szCs w:val="24"/>
                <w:lang w:val="lv-LV"/>
              </w:rPr>
            </w:pPr>
            <w:r>
              <w:rPr>
                <w:sz w:val="24"/>
                <w:szCs w:val="24"/>
                <w:lang w:val="lv-LV"/>
              </w:rPr>
              <w:t>2.6</w:t>
            </w:r>
            <w:r w:rsidR="009C4253" w:rsidRPr="004B5476">
              <w:rPr>
                <w:sz w:val="24"/>
                <w:szCs w:val="24"/>
                <w:lang w:val="lv-LV"/>
              </w:rPr>
              <w:t>.</w:t>
            </w:r>
          </w:p>
        </w:tc>
        <w:tc>
          <w:tcPr>
            <w:tcW w:w="2871" w:type="dxa"/>
          </w:tcPr>
          <w:p w14:paraId="41D5CC1F" w14:textId="77777777" w:rsidR="009C4253" w:rsidRPr="004B5476" w:rsidRDefault="009C4253" w:rsidP="009C4253">
            <w:pPr>
              <w:pStyle w:val="TableParagraph"/>
              <w:spacing w:line="240" w:lineRule="auto"/>
              <w:rPr>
                <w:sz w:val="24"/>
                <w:szCs w:val="24"/>
                <w:lang w:val="lv-LV"/>
              </w:rPr>
            </w:pPr>
            <w:r w:rsidRPr="004B5476">
              <w:rPr>
                <w:sz w:val="24"/>
                <w:szCs w:val="24"/>
                <w:lang w:val="lv-LV"/>
              </w:rPr>
              <w:t>Video režīma kadru maiņas ātrums</w:t>
            </w:r>
          </w:p>
        </w:tc>
        <w:tc>
          <w:tcPr>
            <w:tcW w:w="5670" w:type="dxa"/>
          </w:tcPr>
          <w:p w14:paraId="420499D4" w14:textId="77777777" w:rsidR="009C4253" w:rsidRPr="004B5476" w:rsidRDefault="009C4253" w:rsidP="009C4253">
            <w:pPr>
              <w:pStyle w:val="TableParagraph"/>
              <w:spacing w:before="131" w:line="240" w:lineRule="auto"/>
              <w:ind w:left="100"/>
              <w:rPr>
                <w:sz w:val="24"/>
                <w:szCs w:val="24"/>
                <w:lang w:val="lv-LV"/>
              </w:rPr>
            </w:pPr>
            <w:r w:rsidRPr="004B5476">
              <w:rPr>
                <w:sz w:val="24"/>
                <w:szCs w:val="24"/>
                <w:lang w:val="lv-LV"/>
              </w:rPr>
              <w:t>- līdz 60 kadriem sekundē</w:t>
            </w:r>
          </w:p>
        </w:tc>
        <w:tc>
          <w:tcPr>
            <w:tcW w:w="5386" w:type="dxa"/>
          </w:tcPr>
          <w:p w14:paraId="458E2851" w14:textId="77777777" w:rsidR="009C4253" w:rsidRPr="004B5476" w:rsidRDefault="009C4253" w:rsidP="009C4253">
            <w:pPr>
              <w:pStyle w:val="TableParagraph"/>
              <w:spacing w:before="131" w:line="240" w:lineRule="auto"/>
              <w:ind w:left="100"/>
              <w:rPr>
                <w:sz w:val="24"/>
                <w:szCs w:val="24"/>
                <w:lang w:val="lv-LV"/>
              </w:rPr>
            </w:pPr>
          </w:p>
        </w:tc>
      </w:tr>
      <w:tr w:rsidR="009C4253" w:rsidRPr="004B5476" w14:paraId="6E6FC10C" w14:textId="77777777" w:rsidTr="00484CC2">
        <w:trPr>
          <w:trHeight w:val="260"/>
        </w:trPr>
        <w:tc>
          <w:tcPr>
            <w:tcW w:w="1099" w:type="dxa"/>
          </w:tcPr>
          <w:p w14:paraId="0FCD3FAA" w14:textId="5B4E9E0C" w:rsidR="009C4253" w:rsidRPr="004B5476" w:rsidRDefault="00D65FF9" w:rsidP="009C4253">
            <w:pPr>
              <w:pStyle w:val="TableParagraph"/>
              <w:spacing w:line="270" w:lineRule="exact"/>
              <w:ind w:left="0" w:right="100"/>
              <w:jc w:val="right"/>
              <w:rPr>
                <w:sz w:val="24"/>
                <w:szCs w:val="24"/>
                <w:lang w:val="lv-LV"/>
              </w:rPr>
            </w:pPr>
            <w:r>
              <w:rPr>
                <w:sz w:val="24"/>
                <w:szCs w:val="24"/>
                <w:lang w:val="lv-LV"/>
              </w:rPr>
              <w:t>2.7</w:t>
            </w:r>
            <w:r w:rsidR="009C4253" w:rsidRPr="004B5476">
              <w:rPr>
                <w:sz w:val="24"/>
                <w:szCs w:val="24"/>
                <w:lang w:val="lv-LV"/>
              </w:rPr>
              <w:t>.</w:t>
            </w:r>
          </w:p>
        </w:tc>
        <w:tc>
          <w:tcPr>
            <w:tcW w:w="2871" w:type="dxa"/>
          </w:tcPr>
          <w:p w14:paraId="501017BA" w14:textId="77777777" w:rsidR="009C4253" w:rsidRPr="004B5476" w:rsidRDefault="009C4253" w:rsidP="009C4253">
            <w:pPr>
              <w:pStyle w:val="TableParagraph"/>
              <w:spacing w:line="270" w:lineRule="exact"/>
              <w:rPr>
                <w:sz w:val="24"/>
                <w:szCs w:val="24"/>
                <w:lang w:val="lv-LV"/>
              </w:rPr>
            </w:pPr>
            <w:r w:rsidRPr="004B5476">
              <w:rPr>
                <w:sz w:val="24"/>
                <w:szCs w:val="24"/>
                <w:lang w:val="lv-LV"/>
              </w:rPr>
              <w:t>Akumulators</w:t>
            </w:r>
          </w:p>
        </w:tc>
        <w:tc>
          <w:tcPr>
            <w:tcW w:w="5670" w:type="dxa"/>
          </w:tcPr>
          <w:p w14:paraId="146B128A" w14:textId="77777777" w:rsidR="009C4253" w:rsidRPr="004B5476" w:rsidRDefault="009C4253" w:rsidP="009C4253">
            <w:pPr>
              <w:pStyle w:val="TableParagraph"/>
              <w:spacing w:line="270" w:lineRule="exact"/>
              <w:ind w:left="100"/>
              <w:rPr>
                <w:sz w:val="24"/>
                <w:szCs w:val="24"/>
                <w:lang w:val="lv-LV"/>
              </w:rPr>
            </w:pPr>
            <w:r w:rsidRPr="004B5476">
              <w:rPr>
                <w:sz w:val="24"/>
                <w:szCs w:val="24"/>
                <w:lang w:val="lv-LV"/>
              </w:rPr>
              <w:t xml:space="preserve">- ne mazāk kā 7.0 V; 1000 </w:t>
            </w:r>
            <w:proofErr w:type="spellStart"/>
            <w:r w:rsidRPr="004B5476">
              <w:rPr>
                <w:sz w:val="24"/>
                <w:szCs w:val="24"/>
                <w:lang w:val="lv-LV"/>
              </w:rPr>
              <w:t>mAH</w:t>
            </w:r>
            <w:proofErr w:type="spellEnd"/>
          </w:p>
        </w:tc>
        <w:tc>
          <w:tcPr>
            <w:tcW w:w="5386" w:type="dxa"/>
          </w:tcPr>
          <w:p w14:paraId="6AB2F50C" w14:textId="77777777" w:rsidR="009C4253" w:rsidRPr="004B5476" w:rsidRDefault="009C4253" w:rsidP="009C4253">
            <w:pPr>
              <w:pStyle w:val="TableParagraph"/>
              <w:spacing w:line="270" w:lineRule="exact"/>
              <w:ind w:left="100"/>
              <w:rPr>
                <w:sz w:val="24"/>
                <w:szCs w:val="24"/>
                <w:lang w:val="lv-LV"/>
              </w:rPr>
            </w:pPr>
          </w:p>
        </w:tc>
      </w:tr>
      <w:tr w:rsidR="009C4253" w:rsidRPr="004B5476" w14:paraId="4649AE25" w14:textId="77777777" w:rsidTr="00484CC2">
        <w:trPr>
          <w:trHeight w:val="260"/>
        </w:trPr>
        <w:tc>
          <w:tcPr>
            <w:tcW w:w="1099" w:type="dxa"/>
          </w:tcPr>
          <w:p w14:paraId="504DD495" w14:textId="443AAB7C" w:rsidR="009C4253" w:rsidRPr="004B5476" w:rsidRDefault="00D65FF9" w:rsidP="009C4253">
            <w:pPr>
              <w:pStyle w:val="TableParagraph"/>
              <w:ind w:left="0" w:right="100"/>
              <w:jc w:val="right"/>
              <w:rPr>
                <w:sz w:val="24"/>
                <w:szCs w:val="24"/>
                <w:lang w:val="lv-LV"/>
              </w:rPr>
            </w:pPr>
            <w:r>
              <w:rPr>
                <w:sz w:val="24"/>
                <w:szCs w:val="24"/>
                <w:lang w:val="lv-LV"/>
              </w:rPr>
              <w:t>2.8</w:t>
            </w:r>
            <w:r w:rsidR="009C4253" w:rsidRPr="004B5476">
              <w:rPr>
                <w:sz w:val="24"/>
                <w:szCs w:val="24"/>
                <w:lang w:val="lv-LV"/>
              </w:rPr>
              <w:t>.</w:t>
            </w:r>
          </w:p>
        </w:tc>
        <w:tc>
          <w:tcPr>
            <w:tcW w:w="2871" w:type="dxa"/>
          </w:tcPr>
          <w:p w14:paraId="54E12F45" w14:textId="77777777" w:rsidR="009C4253" w:rsidRPr="004B5476" w:rsidRDefault="009C4253" w:rsidP="009C4253">
            <w:pPr>
              <w:pStyle w:val="TableParagraph"/>
              <w:rPr>
                <w:sz w:val="24"/>
                <w:szCs w:val="24"/>
                <w:lang w:val="lv-LV"/>
              </w:rPr>
            </w:pPr>
            <w:r w:rsidRPr="004B5476">
              <w:rPr>
                <w:sz w:val="24"/>
                <w:szCs w:val="24"/>
                <w:lang w:val="lv-LV"/>
              </w:rPr>
              <w:t>Svars</w:t>
            </w:r>
          </w:p>
        </w:tc>
        <w:tc>
          <w:tcPr>
            <w:tcW w:w="5670" w:type="dxa"/>
          </w:tcPr>
          <w:p w14:paraId="5DDF4D6B" w14:textId="014FA205" w:rsidR="009C4253" w:rsidRPr="004B5476" w:rsidRDefault="009C4253" w:rsidP="009C4253">
            <w:pPr>
              <w:pStyle w:val="TableParagraph"/>
              <w:ind w:left="100"/>
              <w:rPr>
                <w:sz w:val="24"/>
                <w:szCs w:val="24"/>
                <w:lang w:val="lv-LV"/>
              </w:rPr>
            </w:pPr>
            <w:r w:rsidRPr="004B5476">
              <w:rPr>
                <w:sz w:val="24"/>
                <w:szCs w:val="24"/>
                <w:lang w:val="lv-LV"/>
              </w:rPr>
              <w:t xml:space="preserve">- ne vairāk kā 500 gr, ar </w:t>
            </w:r>
            <w:r w:rsidR="00E238D6" w:rsidRPr="004B5476">
              <w:rPr>
                <w:sz w:val="24"/>
                <w:szCs w:val="24"/>
                <w:lang w:val="lv-LV"/>
              </w:rPr>
              <w:t>akumulatoru</w:t>
            </w:r>
          </w:p>
        </w:tc>
        <w:tc>
          <w:tcPr>
            <w:tcW w:w="5386" w:type="dxa"/>
          </w:tcPr>
          <w:p w14:paraId="5AA9FC87" w14:textId="77777777" w:rsidR="009C4253" w:rsidRPr="004B5476" w:rsidRDefault="009C4253" w:rsidP="009C4253">
            <w:pPr>
              <w:pStyle w:val="TableParagraph"/>
              <w:ind w:left="100"/>
              <w:rPr>
                <w:sz w:val="24"/>
                <w:szCs w:val="24"/>
                <w:lang w:val="lv-LV"/>
              </w:rPr>
            </w:pPr>
          </w:p>
        </w:tc>
      </w:tr>
      <w:tr w:rsidR="009C4253" w:rsidRPr="004B5476" w14:paraId="4BFC20AC" w14:textId="77777777" w:rsidTr="00484CC2">
        <w:trPr>
          <w:trHeight w:val="260"/>
        </w:trPr>
        <w:tc>
          <w:tcPr>
            <w:tcW w:w="1099" w:type="dxa"/>
          </w:tcPr>
          <w:p w14:paraId="13AA98E3" w14:textId="77930D65" w:rsidR="009C4253" w:rsidRPr="004B5476" w:rsidRDefault="00D65FF9" w:rsidP="009C4253">
            <w:pPr>
              <w:pStyle w:val="TableParagraph"/>
              <w:ind w:left="0" w:right="100"/>
              <w:jc w:val="right"/>
              <w:rPr>
                <w:sz w:val="24"/>
                <w:szCs w:val="24"/>
                <w:lang w:val="lv-LV"/>
              </w:rPr>
            </w:pPr>
            <w:r>
              <w:rPr>
                <w:sz w:val="24"/>
                <w:szCs w:val="24"/>
                <w:lang w:val="lv-LV"/>
              </w:rPr>
              <w:t>2.9</w:t>
            </w:r>
            <w:r w:rsidR="009C4253" w:rsidRPr="004B5476">
              <w:rPr>
                <w:sz w:val="24"/>
                <w:szCs w:val="24"/>
                <w:lang w:val="lv-LV"/>
              </w:rPr>
              <w:t>.</w:t>
            </w:r>
          </w:p>
        </w:tc>
        <w:tc>
          <w:tcPr>
            <w:tcW w:w="2871" w:type="dxa"/>
          </w:tcPr>
          <w:p w14:paraId="12B7EEF8" w14:textId="77777777" w:rsidR="009C4253" w:rsidRPr="004B5476" w:rsidRDefault="009C4253" w:rsidP="009C4253">
            <w:pPr>
              <w:pStyle w:val="TableParagraph"/>
              <w:rPr>
                <w:sz w:val="24"/>
                <w:szCs w:val="24"/>
                <w:lang w:val="lv-LV"/>
              </w:rPr>
            </w:pPr>
            <w:proofErr w:type="spellStart"/>
            <w:r w:rsidRPr="004B5476">
              <w:rPr>
                <w:sz w:val="24"/>
                <w:szCs w:val="24"/>
                <w:lang w:val="lv-LV"/>
              </w:rPr>
              <w:t>Saskarnes</w:t>
            </w:r>
            <w:proofErr w:type="spellEnd"/>
          </w:p>
        </w:tc>
        <w:tc>
          <w:tcPr>
            <w:tcW w:w="5670" w:type="dxa"/>
          </w:tcPr>
          <w:p w14:paraId="355763E8" w14:textId="77777777" w:rsidR="009C4253" w:rsidRPr="004B5476" w:rsidRDefault="009C4253" w:rsidP="009C4253">
            <w:pPr>
              <w:pStyle w:val="TableParagraph"/>
              <w:ind w:left="100"/>
              <w:rPr>
                <w:sz w:val="24"/>
                <w:szCs w:val="24"/>
                <w:lang w:val="lv-LV"/>
              </w:rPr>
            </w:pPr>
            <w:r w:rsidRPr="004B5476">
              <w:rPr>
                <w:sz w:val="24"/>
                <w:szCs w:val="24"/>
                <w:lang w:val="lv-LV"/>
              </w:rPr>
              <w:t xml:space="preserve">- TV </w:t>
            </w:r>
            <w:proofErr w:type="spellStart"/>
            <w:r w:rsidRPr="004B5476">
              <w:rPr>
                <w:sz w:val="24"/>
                <w:szCs w:val="24"/>
                <w:lang w:val="lv-LV"/>
              </w:rPr>
              <w:t>out</w:t>
            </w:r>
            <w:proofErr w:type="spellEnd"/>
            <w:r w:rsidRPr="004B5476">
              <w:rPr>
                <w:sz w:val="24"/>
                <w:szCs w:val="24"/>
                <w:lang w:val="lv-LV"/>
              </w:rPr>
              <w:t xml:space="preserve">, mini USB, </w:t>
            </w:r>
            <w:proofErr w:type="spellStart"/>
            <w:r w:rsidRPr="004B5476">
              <w:rPr>
                <w:sz w:val="24"/>
                <w:szCs w:val="24"/>
                <w:lang w:val="lv-LV"/>
              </w:rPr>
              <w:t>micro</w:t>
            </w:r>
            <w:proofErr w:type="spellEnd"/>
            <w:r w:rsidRPr="004B5476">
              <w:rPr>
                <w:sz w:val="24"/>
                <w:szCs w:val="24"/>
                <w:lang w:val="lv-LV"/>
              </w:rPr>
              <w:t xml:space="preserve"> HDMI</w:t>
            </w:r>
          </w:p>
        </w:tc>
        <w:tc>
          <w:tcPr>
            <w:tcW w:w="5386" w:type="dxa"/>
          </w:tcPr>
          <w:p w14:paraId="74A07D84" w14:textId="77777777" w:rsidR="009C4253" w:rsidRPr="004B5476" w:rsidRDefault="009C4253" w:rsidP="009C4253">
            <w:pPr>
              <w:pStyle w:val="TableParagraph"/>
              <w:ind w:left="100"/>
              <w:rPr>
                <w:sz w:val="24"/>
                <w:szCs w:val="24"/>
                <w:lang w:val="lv-LV"/>
              </w:rPr>
            </w:pPr>
          </w:p>
        </w:tc>
      </w:tr>
      <w:tr w:rsidR="009C4253" w:rsidRPr="004B5476" w14:paraId="6B12C360" w14:textId="77777777" w:rsidTr="00484CC2">
        <w:trPr>
          <w:trHeight w:val="260"/>
        </w:trPr>
        <w:tc>
          <w:tcPr>
            <w:tcW w:w="1099" w:type="dxa"/>
          </w:tcPr>
          <w:p w14:paraId="227E39BB" w14:textId="77777777" w:rsidR="009C4253" w:rsidRPr="004B5476" w:rsidRDefault="009C4253" w:rsidP="00825C4E">
            <w:pPr>
              <w:pStyle w:val="TableParagraph"/>
              <w:spacing w:line="273" w:lineRule="exact"/>
              <w:jc w:val="center"/>
              <w:rPr>
                <w:b/>
                <w:sz w:val="24"/>
                <w:szCs w:val="24"/>
                <w:lang w:val="lv-LV"/>
              </w:rPr>
            </w:pPr>
            <w:r w:rsidRPr="004B5476">
              <w:rPr>
                <w:b/>
                <w:sz w:val="24"/>
                <w:szCs w:val="24"/>
                <w:lang w:val="lv-LV"/>
              </w:rPr>
              <w:t>3.</w:t>
            </w:r>
          </w:p>
        </w:tc>
        <w:tc>
          <w:tcPr>
            <w:tcW w:w="8541" w:type="dxa"/>
            <w:gridSpan w:val="2"/>
          </w:tcPr>
          <w:p w14:paraId="5F798D34" w14:textId="77777777" w:rsidR="009C4253" w:rsidRPr="004B5476" w:rsidRDefault="009C4253" w:rsidP="009C4253">
            <w:pPr>
              <w:pStyle w:val="TableParagraph"/>
              <w:spacing w:line="273" w:lineRule="exact"/>
              <w:rPr>
                <w:b/>
                <w:sz w:val="24"/>
                <w:szCs w:val="24"/>
                <w:lang w:val="lv-LV"/>
              </w:rPr>
            </w:pPr>
            <w:proofErr w:type="spellStart"/>
            <w:r w:rsidRPr="004B5476">
              <w:rPr>
                <w:b/>
                <w:sz w:val="24"/>
                <w:szCs w:val="24"/>
                <w:lang w:val="lv-LV"/>
              </w:rPr>
              <w:t>Termokamera</w:t>
            </w:r>
            <w:proofErr w:type="spellEnd"/>
          </w:p>
        </w:tc>
        <w:tc>
          <w:tcPr>
            <w:tcW w:w="5386" w:type="dxa"/>
          </w:tcPr>
          <w:p w14:paraId="552AEEAA" w14:textId="77777777" w:rsidR="009C4253" w:rsidRPr="004B5476" w:rsidRDefault="009C4253" w:rsidP="009C4253">
            <w:pPr>
              <w:pStyle w:val="TableParagraph"/>
              <w:spacing w:line="273" w:lineRule="exact"/>
              <w:rPr>
                <w:b/>
                <w:sz w:val="24"/>
                <w:szCs w:val="24"/>
                <w:lang w:val="lv-LV"/>
              </w:rPr>
            </w:pPr>
          </w:p>
        </w:tc>
      </w:tr>
      <w:tr w:rsidR="009C4253" w:rsidRPr="004B5476" w14:paraId="32F5525C" w14:textId="77777777" w:rsidTr="00484CC2">
        <w:trPr>
          <w:trHeight w:val="260"/>
        </w:trPr>
        <w:tc>
          <w:tcPr>
            <w:tcW w:w="1099" w:type="dxa"/>
          </w:tcPr>
          <w:p w14:paraId="49DE2EFD" w14:textId="77777777" w:rsidR="009C4253" w:rsidRPr="004B5476" w:rsidRDefault="009C4253" w:rsidP="009C4253">
            <w:pPr>
              <w:pStyle w:val="TableParagraph"/>
              <w:ind w:left="0" w:right="102"/>
              <w:jc w:val="right"/>
              <w:rPr>
                <w:sz w:val="24"/>
                <w:szCs w:val="24"/>
                <w:lang w:val="lv-LV"/>
              </w:rPr>
            </w:pPr>
            <w:r w:rsidRPr="004B5476">
              <w:rPr>
                <w:sz w:val="24"/>
                <w:szCs w:val="24"/>
                <w:lang w:val="lv-LV"/>
              </w:rPr>
              <w:t>3.1.</w:t>
            </w:r>
          </w:p>
        </w:tc>
        <w:tc>
          <w:tcPr>
            <w:tcW w:w="2871" w:type="dxa"/>
          </w:tcPr>
          <w:p w14:paraId="6BBD7626" w14:textId="77777777" w:rsidR="009C4253" w:rsidRPr="004B5476" w:rsidRDefault="009C4253" w:rsidP="009C4253">
            <w:pPr>
              <w:pStyle w:val="TableParagraph"/>
              <w:rPr>
                <w:sz w:val="24"/>
                <w:szCs w:val="24"/>
                <w:lang w:val="lv-LV"/>
              </w:rPr>
            </w:pPr>
            <w:r w:rsidRPr="004B5476">
              <w:rPr>
                <w:sz w:val="24"/>
                <w:szCs w:val="24"/>
                <w:lang w:val="lv-LV"/>
              </w:rPr>
              <w:t>Sensora izšķirtspēja</w:t>
            </w:r>
          </w:p>
        </w:tc>
        <w:tc>
          <w:tcPr>
            <w:tcW w:w="5670" w:type="dxa"/>
          </w:tcPr>
          <w:p w14:paraId="5E6A92A1" w14:textId="77777777" w:rsidR="009C4253" w:rsidRPr="004B5476" w:rsidRDefault="009C4253" w:rsidP="009C4253">
            <w:pPr>
              <w:pStyle w:val="TableParagraph"/>
              <w:ind w:left="100"/>
              <w:rPr>
                <w:sz w:val="24"/>
                <w:szCs w:val="24"/>
                <w:lang w:val="lv-LV"/>
              </w:rPr>
            </w:pPr>
            <w:r w:rsidRPr="004B5476">
              <w:rPr>
                <w:sz w:val="24"/>
                <w:szCs w:val="24"/>
                <w:lang w:val="lv-LV"/>
              </w:rPr>
              <w:t>vismaz 336x256</w:t>
            </w:r>
          </w:p>
        </w:tc>
        <w:tc>
          <w:tcPr>
            <w:tcW w:w="5386" w:type="dxa"/>
          </w:tcPr>
          <w:p w14:paraId="39880A06" w14:textId="77777777" w:rsidR="009C4253" w:rsidRPr="004B5476" w:rsidRDefault="009C4253" w:rsidP="009C4253">
            <w:pPr>
              <w:pStyle w:val="TableParagraph"/>
              <w:ind w:left="100"/>
              <w:rPr>
                <w:sz w:val="24"/>
                <w:szCs w:val="24"/>
                <w:lang w:val="lv-LV"/>
              </w:rPr>
            </w:pPr>
          </w:p>
        </w:tc>
      </w:tr>
      <w:tr w:rsidR="009C4253" w:rsidRPr="004B5476" w14:paraId="076CC031" w14:textId="77777777" w:rsidTr="00484CC2">
        <w:trPr>
          <w:trHeight w:val="260"/>
        </w:trPr>
        <w:tc>
          <w:tcPr>
            <w:tcW w:w="1099" w:type="dxa"/>
          </w:tcPr>
          <w:p w14:paraId="08656685" w14:textId="77777777" w:rsidR="009C4253" w:rsidRPr="004B5476" w:rsidRDefault="009C4253" w:rsidP="009C4253">
            <w:pPr>
              <w:pStyle w:val="TableParagraph"/>
              <w:ind w:left="0" w:right="102"/>
              <w:jc w:val="right"/>
              <w:rPr>
                <w:sz w:val="24"/>
                <w:szCs w:val="24"/>
                <w:lang w:val="lv-LV"/>
              </w:rPr>
            </w:pPr>
            <w:r w:rsidRPr="004B5476">
              <w:rPr>
                <w:sz w:val="24"/>
                <w:szCs w:val="24"/>
                <w:lang w:val="lv-LV"/>
              </w:rPr>
              <w:t>3.2.</w:t>
            </w:r>
          </w:p>
        </w:tc>
        <w:tc>
          <w:tcPr>
            <w:tcW w:w="2871" w:type="dxa"/>
          </w:tcPr>
          <w:p w14:paraId="351AC0A7" w14:textId="77777777" w:rsidR="009C4253" w:rsidRPr="004B5476" w:rsidRDefault="009C4253" w:rsidP="009C4253">
            <w:pPr>
              <w:pStyle w:val="TableParagraph"/>
              <w:rPr>
                <w:sz w:val="24"/>
                <w:szCs w:val="24"/>
                <w:lang w:val="lv-LV"/>
              </w:rPr>
            </w:pPr>
            <w:r w:rsidRPr="004B5476">
              <w:rPr>
                <w:sz w:val="24"/>
                <w:szCs w:val="24"/>
                <w:lang w:val="lv-LV"/>
              </w:rPr>
              <w:t>Objektīvs</w:t>
            </w:r>
          </w:p>
        </w:tc>
        <w:tc>
          <w:tcPr>
            <w:tcW w:w="5670" w:type="dxa"/>
          </w:tcPr>
          <w:p w14:paraId="5E5D9351" w14:textId="77777777" w:rsidR="009C4253" w:rsidRPr="004B5476" w:rsidRDefault="009C4253" w:rsidP="009C4253">
            <w:pPr>
              <w:pStyle w:val="TableParagraph"/>
              <w:ind w:left="100"/>
              <w:rPr>
                <w:sz w:val="24"/>
                <w:szCs w:val="24"/>
                <w:lang w:val="lv-LV"/>
              </w:rPr>
            </w:pPr>
            <w:r w:rsidRPr="004B5476">
              <w:rPr>
                <w:sz w:val="24"/>
                <w:szCs w:val="24"/>
                <w:lang w:val="lv-LV"/>
              </w:rPr>
              <w:t>vismaz 9mm; 35°x27°</w:t>
            </w:r>
          </w:p>
        </w:tc>
        <w:tc>
          <w:tcPr>
            <w:tcW w:w="5386" w:type="dxa"/>
          </w:tcPr>
          <w:p w14:paraId="46E983A9" w14:textId="77777777" w:rsidR="009C4253" w:rsidRPr="004B5476" w:rsidRDefault="009C4253" w:rsidP="009C4253">
            <w:pPr>
              <w:pStyle w:val="TableParagraph"/>
              <w:ind w:left="100"/>
              <w:rPr>
                <w:sz w:val="24"/>
                <w:szCs w:val="24"/>
                <w:lang w:val="lv-LV"/>
              </w:rPr>
            </w:pPr>
          </w:p>
        </w:tc>
      </w:tr>
      <w:tr w:rsidR="009C4253" w:rsidRPr="004B5476" w14:paraId="62A5FD7E" w14:textId="77777777" w:rsidTr="00484CC2">
        <w:trPr>
          <w:trHeight w:val="260"/>
        </w:trPr>
        <w:tc>
          <w:tcPr>
            <w:tcW w:w="1099" w:type="dxa"/>
          </w:tcPr>
          <w:p w14:paraId="7215CA73" w14:textId="77777777" w:rsidR="009C4253" w:rsidRPr="004B5476" w:rsidRDefault="009C4253" w:rsidP="009C4253">
            <w:pPr>
              <w:pStyle w:val="TableParagraph"/>
              <w:spacing w:line="270" w:lineRule="exact"/>
              <w:ind w:left="0" w:right="102"/>
              <w:jc w:val="right"/>
              <w:rPr>
                <w:sz w:val="24"/>
                <w:szCs w:val="24"/>
                <w:lang w:val="lv-LV"/>
              </w:rPr>
            </w:pPr>
            <w:r w:rsidRPr="004B5476">
              <w:rPr>
                <w:sz w:val="24"/>
                <w:szCs w:val="24"/>
                <w:lang w:val="lv-LV"/>
              </w:rPr>
              <w:t>3.3.</w:t>
            </w:r>
          </w:p>
        </w:tc>
        <w:tc>
          <w:tcPr>
            <w:tcW w:w="2871" w:type="dxa"/>
          </w:tcPr>
          <w:p w14:paraId="490495E3" w14:textId="77777777" w:rsidR="009C4253" w:rsidRPr="004B5476" w:rsidRDefault="009C4253" w:rsidP="009C4253">
            <w:pPr>
              <w:pStyle w:val="TableParagraph"/>
              <w:spacing w:line="270" w:lineRule="exact"/>
              <w:rPr>
                <w:sz w:val="24"/>
                <w:szCs w:val="24"/>
                <w:lang w:val="lv-LV"/>
              </w:rPr>
            </w:pPr>
            <w:r w:rsidRPr="004B5476">
              <w:rPr>
                <w:sz w:val="24"/>
                <w:szCs w:val="24"/>
                <w:lang w:val="lv-LV"/>
              </w:rPr>
              <w:t>Spektrs</w:t>
            </w:r>
          </w:p>
        </w:tc>
        <w:tc>
          <w:tcPr>
            <w:tcW w:w="5670" w:type="dxa"/>
          </w:tcPr>
          <w:p w14:paraId="4FF705E6" w14:textId="77777777" w:rsidR="009C4253" w:rsidRPr="004B5476" w:rsidRDefault="009C4253" w:rsidP="009C4253">
            <w:pPr>
              <w:pStyle w:val="TableParagraph"/>
              <w:spacing w:line="270" w:lineRule="exact"/>
              <w:ind w:left="100"/>
              <w:rPr>
                <w:sz w:val="24"/>
                <w:szCs w:val="24"/>
                <w:lang w:val="lv-LV"/>
              </w:rPr>
            </w:pPr>
            <w:r w:rsidRPr="004B5476">
              <w:rPr>
                <w:sz w:val="24"/>
                <w:szCs w:val="24"/>
                <w:lang w:val="lv-LV"/>
              </w:rPr>
              <w:t xml:space="preserve">vismaz 7.5 - 13.5 </w:t>
            </w:r>
            <w:proofErr w:type="spellStart"/>
            <w:r w:rsidRPr="004B5476">
              <w:rPr>
                <w:sz w:val="24"/>
                <w:szCs w:val="24"/>
                <w:lang w:val="lv-LV"/>
              </w:rPr>
              <w:t>μm</w:t>
            </w:r>
            <w:proofErr w:type="spellEnd"/>
          </w:p>
        </w:tc>
        <w:tc>
          <w:tcPr>
            <w:tcW w:w="5386" w:type="dxa"/>
          </w:tcPr>
          <w:p w14:paraId="52AA19A0" w14:textId="77777777" w:rsidR="009C4253" w:rsidRPr="004B5476" w:rsidRDefault="009C4253" w:rsidP="009C4253">
            <w:pPr>
              <w:pStyle w:val="TableParagraph"/>
              <w:spacing w:line="270" w:lineRule="exact"/>
              <w:ind w:left="100"/>
              <w:rPr>
                <w:sz w:val="24"/>
                <w:szCs w:val="24"/>
                <w:lang w:val="lv-LV"/>
              </w:rPr>
            </w:pPr>
          </w:p>
        </w:tc>
      </w:tr>
      <w:tr w:rsidR="009C4253" w:rsidRPr="004B5476" w14:paraId="146561C8" w14:textId="77777777" w:rsidTr="00484CC2">
        <w:trPr>
          <w:trHeight w:val="260"/>
        </w:trPr>
        <w:tc>
          <w:tcPr>
            <w:tcW w:w="1099" w:type="dxa"/>
          </w:tcPr>
          <w:p w14:paraId="14FAB9F8" w14:textId="77777777" w:rsidR="009C4253" w:rsidRPr="004B5476" w:rsidRDefault="009C4253" w:rsidP="009C4253">
            <w:pPr>
              <w:pStyle w:val="TableParagraph"/>
              <w:ind w:left="0" w:right="100"/>
              <w:jc w:val="right"/>
              <w:rPr>
                <w:sz w:val="24"/>
                <w:szCs w:val="24"/>
                <w:lang w:val="lv-LV"/>
              </w:rPr>
            </w:pPr>
            <w:r w:rsidRPr="004B5476">
              <w:rPr>
                <w:sz w:val="24"/>
                <w:szCs w:val="24"/>
                <w:lang w:val="lv-LV"/>
              </w:rPr>
              <w:t>3.4.</w:t>
            </w:r>
          </w:p>
        </w:tc>
        <w:tc>
          <w:tcPr>
            <w:tcW w:w="2871" w:type="dxa"/>
          </w:tcPr>
          <w:p w14:paraId="71BD27D9" w14:textId="77777777" w:rsidR="009C4253" w:rsidRPr="004B5476" w:rsidRDefault="009C4253" w:rsidP="009C4253">
            <w:pPr>
              <w:pStyle w:val="TableParagraph"/>
              <w:rPr>
                <w:sz w:val="24"/>
                <w:szCs w:val="24"/>
                <w:lang w:val="lv-LV"/>
              </w:rPr>
            </w:pPr>
            <w:r w:rsidRPr="004B5476">
              <w:rPr>
                <w:sz w:val="24"/>
                <w:szCs w:val="24"/>
                <w:lang w:val="lv-LV"/>
              </w:rPr>
              <w:t>Svars</w:t>
            </w:r>
          </w:p>
        </w:tc>
        <w:tc>
          <w:tcPr>
            <w:tcW w:w="5670" w:type="dxa"/>
          </w:tcPr>
          <w:p w14:paraId="00AE97FD" w14:textId="77777777" w:rsidR="009C4253" w:rsidRPr="004B5476" w:rsidRDefault="009C4253" w:rsidP="009C4253">
            <w:pPr>
              <w:pStyle w:val="TableParagraph"/>
              <w:ind w:left="100"/>
              <w:rPr>
                <w:sz w:val="24"/>
                <w:szCs w:val="24"/>
                <w:lang w:val="lv-LV"/>
              </w:rPr>
            </w:pPr>
            <w:r w:rsidRPr="004B5476">
              <w:rPr>
                <w:sz w:val="24"/>
                <w:szCs w:val="24"/>
                <w:lang w:val="lv-LV"/>
              </w:rPr>
              <w:t>Ne vairāk par 120g</w:t>
            </w:r>
          </w:p>
        </w:tc>
        <w:tc>
          <w:tcPr>
            <w:tcW w:w="5386" w:type="dxa"/>
          </w:tcPr>
          <w:p w14:paraId="4509649B" w14:textId="77777777" w:rsidR="009C4253" w:rsidRPr="004B5476" w:rsidRDefault="009C4253" w:rsidP="009C4253">
            <w:pPr>
              <w:pStyle w:val="TableParagraph"/>
              <w:ind w:left="100"/>
              <w:rPr>
                <w:sz w:val="24"/>
                <w:szCs w:val="24"/>
                <w:lang w:val="lv-LV"/>
              </w:rPr>
            </w:pPr>
          </w:p>
        </w:tc>
      </w:tr>
      <w:tr w:rsidR="009C4253" w:rsidRPr="004B5476" w14:paraId="13B9C899" w14:textId="77777777" w:rsidTr="00484CC2">
        <w:trPr>
          <w:trHeight w:val="260"/>
        </w:trPr>
        <w:tc>
          <w:tcPr>
            <w:tcW w:w="1099" w:type="dxa"/>
          </w:tcPr>
          <w:p w14:paraId="106501F0" w14:textId="77777777" w:rsidR="009C4253" w:rsidRPr="004B5476" w:rsidRDefault="009C4253" w:rsidP="009C4253">
            <w:pPr>
              <w:pStyle w:val="TableParagraph"/>
              <w:ind w:left="0" w:right="102"/>
              <w:jc w:val="right"/>
              <w:rPr>
                <w:sz w:val="24"/>
                <w:szCs w:val="24"/>
                <w:lang w:val="lv-LV"/>
              </w:rPr>
            </w:pPr>
            <w:r w:rsidRPr="004B5476">
              <w:rPr>
                <w:sz w:val="24"/>
                <w:szCs w:val="24"/>
                <w:lang w:val="lv-LV"/>
              </w:rPr>
              <w:t>3.5.</w:t>
            </w:r>
          </w:p>
        </w:tc>
        <w:tc>
          <w:tcPr>
            <w:tcW w:w="2871" w:type="dxa"/>
          </w:tcPr>
          <w:p w14:paraId="0E080438" w14:textId="77777777" w:rsidR="009C4253" w:rsidRPr="004B5476" w:rsidRDefault="009C4253" w:rsidP="009C4253">
            <w:pPr>
              <w:pStyle w:val="TableParagraph"/>
              <w:rPr>
                <w:sz w:val="24"/>
                <w:szCs w:val="24"/>
                <w:lang w:val="lv-LV"/>
              </w:rPr>
            </w:pPr>
            <w:r w:rsidRPr="004B5476">
              <w:rPr>
                <w:sz w:val="24"/>
                <w:szCs w:val="24"/>
                <w:lang w:val="lv-LV"/>
              </w:rPr>
              <w:t>Darba temperatūra</w:t>
            </w:r>
          </w:p>
        </w:tc>
        <w:tc>
          <w:tcPr>
            <w:tcW w:w="5670" w:type="dxa"/>
          </w:tcPr>
          <w:p w14:paraId="64969C60" w14:textId="5AC956F7" w:rsidR="009C4253" w:rsidRPr="004B5476" w:rsidRDefault="009C4253" w:rsidP="005658FB">
            <w:pPr>
              <w:pStyle w:val="TableParagraph"/>
              <w:ind w:left="100"/>
              <w:rPr>
                <w:sz w:val="24"/>
                <w:szCs w:val="24"/>
                <w:lang w:val="lv-LV"/>
              </w:rPr>
            </w:pPr>
            <w:r w:rsidRPr="004B5476">
              <w:rPr>
                <w:sz w:val="24"/>
                <w:szCs w:val="24"/>
                <w:lang w:val="lv-LV"/>
              </w:rPr>
              <w:t>Vismaz</w:t>
            </w:r>
            <w:r w:rsidR="00D65FF9">
              <w:rPr>
                <w:sz w:val="24"/>
                <w:szCs w:val="24"/>
                <w:lang w:val="lv-LV"/>
              </w:rPr>
              <w:t xml:space="preserve"> amplitūdā no</w:t>
            </w:r>
            <w:r w:rsidRPr="004B5476">
              <w:rPr>
                <w:sz w:val="24"/>
                <w:szCs w:val="24"/>
                <w:lang w:val="lv-LV"/>
              </w:rPr>
              <w:t xml:space="preserve"> -20°C </w:t>
            </w:r>
            <w:r w:rsidR="00D65FF9">
              <w:rPr>
                <w:sz w:val="24"/>
                <w:szCs w:val="24"/>
                <w:lang w:val="lv-LV"/>
              </w:rPr>
              <w:t>līdz</w:t>
            </w:r>
            <w:r w:rsidRPr="004B5476">
              <w:rPr>
                <w:sz w:val="24"/>
                <w:szCs w:val="24"/>
                <w:lang w:val="lv-LV"/>
              </w:rPr>
              <w:t xml:space="preserve"> +</w:t>
            </w:r>
            <w:r w:rsidR="005658FB">
              <w:rPr>
                <w:sz w:val="24"/>
                <w:szCs w:val="24"/>
                <w:lang w:val="lv-LV"/>
              </w:rPr>
              <w:t>45</w:t>
            </w:r>
            <w:r w:rsidRPr="004B5476">
              <w:rPr>
                <w:sz w:val="24"/>
                <w:szCs w:val="24"/>
                <w:lang w:val="lv-LV"/>
              </w:rPr>
              <w:t>°C</w:t>
            </w:r>
          </w:p>
        </w:tc>
        <w:tc>
          <w:tcPr>
            <w:tcW w:w="5386" w:type="dxa"/>
          </w:tcPr>
          <w:p w14:paraId="00FA0C62" w14:textId="77777777" w:rsidR="009C4253" w:rsidRPr="004B5476" w:rsidRDefault="009C4253" w:rsidP="009C4253">
            <w:pPr>
              <w:pStyle w:val="TableParagraph"/>
              <w:ind w:left="100"/>
              <w:rPr>
                <w:sz w:val="24"/>
                <w:szCs w:val="24"/>
                <w:lang w:val="lv-LV"/>
              </w:rPr>
            </w:pPr>
          </w:p>
        </w:tc>
      </w:tr>
      <w:tr w:rsidR="009C4253" w:rsidRPr="004B5476" w14:paraId="6A169DD1" w14:textId="77777777" w:rsidTr="00484CC2">
        <w:trPr>
          <w:trHeight w:val="260"/>
        </w:trPr>
        <w:tc>
          <w:tcPr>
            <w:tcW w:w="1099" w:type="dxa"/>
          </w:tcPr>
          <w:p w14:paraId="59514383" w14:textId="77777777" w:rsidR="009C4253" w:rsidRPr="004B5476" w:rsidRDefault="009C4253" w:rsidP="009C4253">
            <w:pPr>
              <w:pStyle w:val="TableParagraph"/>
              <w:ind w:left="0" w:right="102"/>
              <w:jc w:val="right"/>
              <w:rPr>
                <w:sz w:val="24"/>
                <w:szCs w:val="24"/>
                <w:lang w:val="lv-LV"/>
              </w:rPr>
            </w:pPr>
            <w:r w:rsidRPr="004B5476">
              <w:rPr>
                <w:sz w:val="24"/>
                <w:szCs w:val="24"/>
                <w:lang w:val="lv-LV"/>
              </w:rPr>
              <w:t>3.6.</w:t>
            </w:r>
          </w:p>
        </w:tc>
        <w:tc>
          <w:tcPr>
            <w:tcW w:w="2871" w:type="dxa"/>
          </w:tcPr>
          <w:p w14:paraId="1D97EB32" w14:textId="77777777" w:rsidR="009C4253" w:rsidRPr="004B5476" w:rsidRDefault="009C4253" w:rsidP="009C4253">
            <w:pPr>
              <w:pStyle w:val="TableParagraph"/>
              <w:rPr>
                <w:sz w:val="24"/>
                <w:szCs w:val="24"/>
                <w:lang w:val="lv-LV"/>
              </w:rPr>
            </w:pPr>
            <w:r w:rsidRPr="004B5476">
              <w:rPr>
                <w:sz w:val="24"/>
                <w:szCs w:val="24"/>
                <w:lang w:val="lv-LV"/>
              </w:rPr>
              <w:t>Video izeja</w:t>
            </w:r>
          </w:p>
        </w:tc>
        <w:tc>
          <w:tcPr>
            <w:tcW w:w="5670" w:type="dxa"/>
          </w:tcPr>
          <w:p w14:paraId="68269CDA" w14:textId="77777777" w:rsidR="009C4253" w:rsidRPr="004B5476" w:rsidRDefault="009C4253" w:rsidP="009C4253">
            <w:pPr>
              <w:pStyle w:val="TableParagraph"/>
              <w:ind w:left="100"/>
              <w:rPr>
                <w:sz w:val="24"/>
                <w:szCs w:val="24"/>
                <w:lang w:val="lv-LV"/>
              </w:rPr>
            </w:pPr>
            <w:r w:rsidRPr="004B5476">
              <w:rPr>
                <w:sz w:val="24"/>
                <w:szCs w:val="24"/>
                <w:lang w:val="lv-LV"/>
              </w:rPr>
              <w:t>Vismaz analogā formātā</w:t>
            </w:r>
          </w:p>
        </w:tc>
        <w:tc>
          <w:tcPr>
            <w:tcW w:w="5386" w:type="dxa"/>
          </w:tcPr>
          <w:p w14:paraId="2C5C402C" w14:textId="77777777" w:rsidR="009C4253" w:rsidRPr="004B5476" w:rsidRDefault="009C4253" w:rsidP="009C4253">
            <w:pPr>
              <w:pStyle w:val="TableParagraph"/>
              <w:ind w:left="100"/>
              <w:rPr>
                <w:sz w:val="24"/>
                <w:szCs w:val="24"/>
                <w:lang w:val="lv-LV"/>
              </w:rPr>
            </w:pPr>
          </w:p>
        </w:tc>
      </w:tr>
      <w:tr w:rsidR="009C4253" w:rsidRPr="004B5476" w14:paraId="6086CCF0" w14:textId="77777777" w:rsidTr="00484CC2">
        <w:trPr>
          <w:trHeight w:val="260"/>
        </w:trPr>
        <w:tc>
          <w:tcPr>
            <w:tcW w:w="1099" w:type="dxa"/>
          </w:tcPr>
          <w:p w14:paraId="00B13FDC" w14:textId="77777777" w:rsidR="009C4253" w:rsidRPr="004B5476" w:rsidRDefault="00825C4E" w:rsidP="00825C4E">
            <w:pPr>
              <w:pStyle w:val="TableParagraph"/>
              <w:spacing w:line="273" w:lineRule="exact"/>
              <w:ind w:left="0" w:right="102"/>
              <w:jc w:val="center"/>
              <w:rPr>
                <w:b/>
                <w:sz w:val="24"/>
                <w:szCs w:val="24"/>
                <w:lang w:val="lv-LV"/>
              </w:rPr>
            </w:pPr>
            <w:r w:rsidRPr="004B5476">
              <w:rPr>
                <w:b/>
                <w:sz w:val="24"/>
                <w:szCs w:val="24"/>
                <w:lang w:val="lv-LV"/>
              </w:rPr>
              <w:t xml:space="preserve">4. </w:t>
            </w:r>
          </w:p>
        </w:tc>
        <w:tc>
          <w:tcPr>
            <w:tcW w:w="8541" w:type="dxa"/>
            <w:gridSpan w:val="2"/>
          </w:tcPr>
          <w:p w14:paraId="2AEB81BD" w14:textId="77777777" w:rsidR="009C4253" w:rsidRPr="004B5476" w:rsidRDefault="009C4253" w:rsidP="009C4253">
            <w:pPr>
              <w:pStyle w:val="TableParagraph"/>
              <w:spacing w:line="273" w:lineRule="exact"/>
              <w:rPr>
                <w:b/>
                <w:sz w:val="24"/>
                <w:szCs w:val="24"/>
                <w:lang w:val="lv-LV"/>
              </w:rPr>
            </w:pPr>
            <w:r w:rsidRPr="004B5476">
              <w:rPr>
                <w:b/>
                <w:sz w:val="24"/>
                <w:szCs w:val="24"/>
                <w:lang w:val="lv-LV"/>
              </w:rPr>
              <w:t>Cits</w:t>
            </w:r>
          </w:p>
        </w:tc>
        <w:tc>
          <w:tcPr>
            <w:tcW w:w="5386" w:type="dxa"/>
          </w:tcPr>
          <w:p w14:paraId="27DCE696" w14:textId="77777777" w:rsidR="009C4253" w:rsidRPr="004B5476" w:rsidRDefault="009C4253" w:rsidP="009C4253">
            <w:pPr>
              <w:pStyle w:val="TableParagraph"/>
              <w:spacing w:line="273" w:lineRule="exact"/>
              <w:rPr>
                <w:b/>
                <w:sz w:val="24"/>
                <w:szCs w:val="24"/>
                <w:lang w:val="lv-LV"/>
              </w:rPr>
            </w:pPr>
          </w:p>
        </w:tc>
      </w:tr>
      <w:tr w:rsidR="00825C4E" w:rsidRPr="004B5476" w14:paraId="36D27402" w14:textId="77777777" w:rsidTr="00825C4E">
        <w:trPr>
          <w:trHeight w:val="327"/>
        </w:trPr>
        <w:tc>
          <w:tcPr>
            <w:tcW w:w="1099" w:type="dxa"/>
          </w:tcPr>
          <w:p w14:paraId="2E70FD7A" w14:textId="77777777" w:rsidR="00825C4E" w:rsidRPr="004B5476" w:rsidRDefault="00E32297" w:rsidP="009C4253">
            <w:pPr>
              <w:pStyle w:val="TableParagraph"/>
              <w:ind w:left="0" w:right="100"/>
              <w:jc w:val="right"/>
              <w:rPr>
                <w:sz w:val="24"/>
                <w:szCs w:val="24"/>
                <w:lang w:val="lv-LV"/>
              </w:rPr>
            </w:pPr>
            <w:r w:rsidRPr="004B5476">
              <w:rPr>
                <w:sz w:val="24"/>
                <w:szCs w:val="24"/>
                <w:lang w:val="lv-LV"/>
              </w:rPr>
              <w:t>4</w:t>
            </w:r>
            <w:r w:rsidR="00825C4E" w:rsidRPr="004B5476">
              <w:rPr>
                <w:sz w:val="24"/>
                <w:szCs w:val="24"/>
                <w:lang w:val="lv-LV"/>
              </w:rPr>
              <w:t>.1.</w:t>
            </w:r>
          </w:p>
        </w:tc>
        <w:tc>
          <w:tcPr>
            <w:tcW w:w="2871" w:type="dxa"/>
          </w:tcPr>
          <w:p w14:paraId="3FB8EADE" w14:textId="77777777" w:rsidR="00825C4E" w:rsidRPr="004B5476" w:rsidRDefault="00825C4E" w:rsidP="009C4253">
            <w:pPr>
              <w:pStyle w:val="TableParagraph"/>
              <w:rPr>
                <w:sz w:val="24"/>
                <w:szCs w:val="24"/>
                <w:lang w:val="lv-LV"/>
              </w:rPr>
            </w:pPr>
            <w:r w:rsidRPr="004B5476">
              <w:rPr>
                <w:sz w:val="24"/>
                <w:szCs w:val="24"/>
                <w:lang w:val="lv-LV"/>
              </w:rPr>
              <w:t>Garantija</w:t>
            </w:r>
          </w:p>
        </w:tc>
        <w:tc>
          <w:tcPr>
            <w:tcW w:w="5670" w:type="dxa"/>
          </w:tcPr>
          <w:p w14:paraId="34170D4F" w14:textId="77777777" w:rsidR="00825C4E" w:rsidRPr="004B5476" w:rsidRDefault="00825C4E" w:rsidP="005658FB">
            <w:pPr>
              <w:pStyle w:val="TableParagraph"/>
              <w:ind w:left="0"/>
              <w:rPr>
                <w:sz w:val="24"/>
                <w:szCs w:val="24"/>
                <w:lang w:val="lv-LV"/>
              </w:rPr>
            </w:pPr>
            <w:r w:rsidRPr="004B5476">
              <w:rPr>
                <w:sz w:val="24"/>
                <w:szCs w:val="24"/>
                <w:lang w:val="lv-LV"/>
              </w:rPr>
              <w:t xml:space="preserve">Vismaz 2 (divi) gadi </w:t>
            </w:r>
          </w:p>
        </w:tc>
        <w:tc>
          <w:tcPr>
            <w:tcW w:w="5386" w:type="dxa"/>
          </w:tcPr>
          <w:p w14:paraId="73664E30" w14:textId="77777777" w:rsidR="00825C4E" w:rsidRPr="004B5476" w:rsidRDefault="00825C4E" w:rsidP="009C4253">
            <w:pPr>
              <w:pStyle w:val="TableParagraph"/>
              <w:ind w:left="100"/>
              <w:rPr>
                <w:sz w:val="24"/>
                <w:szCs w:val="24"/>
                <w:lang w:val="lv-LV"/>
              </w:rPr>
            </w:pPr>
          </w:p>
        </w:tc>
      </w:tr>
      <w:tr w:rsidR="009C4253" w:rsidRPr="004B5476" w14:paraId="7D5055DC" w14:textId="77777777" w:rsidTr="00484CC2">
        <w:trPr>
          <w:trHeight w:val="260"/>
        </w:trPr>
        <w:tc>
          <w:tcPr>
            <w:tcW w:w="1099" w:type="dxa"/>
          </w:tcPr>
          <w:p w14:paraId="42B95235" w14:textId="77777777" w:rsidR="009C4253" w:rsidRPr="004B5476" w:rsidRDefault="00E32297" w:rsidP="009C4253">
            <w:pPr>
              <w:pStyle w:val="TableParagraph"/>
              <w:ind w:left="0" w:right="100"/>
              <w:jc w:val="right"/>
              <w:rPr>
                <w:sz w:val="24"/>
                <w:szCs w:val="24"/>
                <w:lang w:val="lv-LV"/>
              </w:rPr>
            </w:pPr>
            <w:r w:rsidRPr="004B5476">
              <w:rPr>
                <w:sz w:val="24"/>
                <w:szCs w:val="24"/>
                <w:lang w:val="lv-LV"/>
              </w:rPr>
              <w:t>4</w:t>
            </w:r>
            <w:r w:rsidR="00825C4E" w:rsidRPr="004B5476">
              <w:rPr>
                <w:sz w:val="24"/>
                <w:szCs w:val="24"/>
                <w:lang w:val="lv-LV"/>
              </w:rPr>
              <w:t>.2</w:t>
            </w:r>
            <w:r w:rsidR="009C4253" w:rsidRPr="004B5476">
              <w:rPr>
                <w:sz w:val="24"/>
                <w:szCs w:val="24"/>
                <w:lang w:val="lv-LV"/>
              </w:rPr>
              <w:t xml:space="preserve">. </w:t>
            </w:r>
          </w:p>
        </w:tc>
        <w:tc>
          <w:tcPr>
            <w:tcW w:w="2871" w:type="dxa"/>
          </w:tcPr>
          <w:p w14:paraId="5A93A128" w14:textId="77777777" w:rsidR="009C4253" w:rsidRPr="004B5476" w:rsidRDefault="009C4253" w:rsidP="009C4253">
            <w:pPr>
              <w:pStyle w:val="TableParagraph"/>
              <w:spacing w:line="240" w:lineRule="auto"/>
              <w:ind w:left="0"/>
              <w:rPr>
                <w:sz w:val="24"/>
                <w:szCs w:val="24"/>
                <w:lang w:val="lv-LV"/>
              </w:rPr>
            </w:pPr>
            <w:r w:rsidRPr="004B5476">
              <w:rPr>
                <w:sz w:val="24"/>
                <w:szCs w:val="24"/>
                <w:lang w:val="lv-LV"/>
              </w:rPr>
              <w:t>Apmācība</w:t>
            </w:r>
            <w:r w:rsidR="00825C4E" w:rsidRPr="004B5476">
              <w:rPr>
                <w:sz w:val="24"/>
                <w:szCs w:val="24"/>
                <w:lang w:val="lv-LV"/>
              </w:rPr>
              <w:t xml:space="preserve"> (instruktāža)</w:t>
            </w:r>
            <w:r w:rsidRPr="004B5476">
              <w:rPr>
                <w:sz w:val="24"/>
                <w:szCs w:val="24"/>
                <w:lang w:val="lv-LV"/>
              </w:rPr>
              <w:t xml:space="preserve"> darbam ar iekārtu </w:t>
            </w:r>
          </w:p>
        </w:tc>
        <w:tc>
          <w:tcPr>
            <w:tcW w:w="5670" w:type="dxa"/>
          </w:tcPr>
          <w:p w14:paraId="6C9A5691" w14:textId="1F48DF98" w:rsidR="009C4253" w:rsidRPr="004B5476" w:rsidRDefault="00E32297" w:rsidP="00E238D6">
            <w:pPr>
              <w:pStyle w:val="TableParagraph"/>
              <w:spacing w:line="240" w:lineRule="auto"/>
              <w:ind w:left="0"/>
              <w:rPr>
                <w:sz w:val="24"/>
                <w:szCs w:val="24"/>
                <w:lang w:val="lv-LV"/>
              </w:rPr>
            </w:pPr>
            <w:r w:rsidRPr="004B5476">
              <w:rPr>
                <w:sz w:val="24"/>
                <w:szCs w:val="24"/>
                <w:lang w:val="lv-LV"/>
              </w:rPr>
              <w:t xml:space="preserve">Pretendents nodrošina apmācību (instruktāžu) vismaz 6 (sešiem) </w:t>
            </w:r>
            <w:r w:rsidR="00E238D6">
              <w:rPr>
                <w:sz w:val="24"/>
                <w:szCs w:val="24"/>
                <w:lang w:val="lv-LV"/>
              </w:rPr>
              <w:t xml:space="preserve">Pasūtītāja </w:t>
            </w:r>
            <w:r w:rsidRPr="004B5476">
              <w:rPr>
                <w:sz w:val="24"/>
                <w:szCs w:val="24"/>
                <w:lang w:val="lv-LV"/>
              </w:rPr>
              <w:t xml:space="preserve">darbiniekiem </w:t>
            </w:r>
            <w:r w:rsidR="009C4253" w:rsidRPr="004B5476">
              <w:rPr>
                <w:sz w:val="24"/>
                <w:szCs w:val="24"/>
                <w:lang w:val="lv-LV"/>
              </w:rPr>
              <w:t xml:space="preserve"> </w:t>
            </w:r>
          </w:p>
        </w:tc>
        <w:tc>
          <w:tcPr>
            <w:tcW w:w="5386" w:type="dxa"/>
          </w:tcPr>
          <w:p w14:paraId="77F7ED1C" w14:textId="77777777" w:rsidR="009C4253" w:rsidRPr="004B5476" w:rsidRDefault="009C4253" w:rsidP="009C4253">
            <w:pPr>
              <w:pStyle w:val="TableParagraph"/>
              <w:spacing w:line="240" w:lineRule="auto"/>
              <w:ind w:left="0"/>
              <w:rPr>
                <w:color w:val="FF0000"/>
                <w:sz w:val="24"/>
                <w:szCs w:val="24"/>
                <w:lang w:val="lv-LV"/>
              </w:rPr>
            </w:pPr>
          </w:p>
        </w:tc>
      </w:tr>
      <w:tr w:rsidR="007D09AB" w:rsidRPr="004B5476" w14:paraId="152BBB19" w14:textId="77777777" w:rsidTr="00484CC2">
        <w:trPr>
          <w:trHeight w:val="260"/>
        </w:trPr>
        <w:tc>
          <w:tcPr>
            <w:tcW w:w="1099" w:type="dxa"/>
          </w:tcPr>
          <w:p w14:paraId="0DFAE185" w14:textId="77777777" w:rsidR="007D09AB" w:rsidRPr="004B5476" w:rsidRDefault="007D09AB" w:rsidP="009C4253">
            <w:pPr>
              <w:pStyle w:val="TableParagraph"/>
              <w:ind w:left="0" w:right="100"/>
              <w:jc w:val="right"/>
              <w:rPr>
                <w:sz w:val="24"/>
                <w:szCs w:val="24"/>
                <w:lang w:val="lv-LV"/>
              </w:rPr>
            </w:pPr>
            <w:r w:rsidRPr="004B5476">
              <w:rPr>
                <w:sz w:val="24"/>
                <w:szCs w:val="24"/>
                <w:lang w:val="lv-LV"/>
              </w:rPr>
              <w:t xml:space="preserve">4.3. </w:t>
            </w:r>
          </w:p>
        </w:tc>
        <w:tc>
          <w:tcPr>
            <w:tcW w:w="2871" w:type="dxa"/>
          </w:tcPr>
          <w:p w14:paraId="6CAA63E3" w14:textId="77777777" w:rsidR="007D09AB" w:rsidRPr="004B5476" w:rsidRDefault="007D09AB" w:rsidP="009C4253">
            <w:pPr>
              <w:pStyle w:val="TableParagraph"/>
              <w:spacing w:line="240" w:lineRule="auto"/>
              <w:ind w:left="0"/>
              <w:rPr>
                <w:sz w:val="24"/>
                <w:szCs w:val="24"/>
                <w:lang w:val="lv-LV"/>
              </w:rPr>
            </w:pPr>
            <w:r w:rsidRPr="004B5476">
              <w:rPr>
                <w:sz w:val="24"/>
                <w:szCs w:val="24"/>
                <w:lang w:val="lv-LV"/>
              </w:rPr>
              <w:t xml:space="preserve">Preces piegāde </w:t>
            </w:r>
          </w:p>
        </w:tc>
        <w:tc>
          <w:tcPr>
            <w:tcW w:w="5670" w:type="dxa"/>
          </w:tcPr>
          <w:p w14:paraId="5FC6DA9F" w14:textId="77777777" w:rsidR="007D09AB" w:rsidRPr="004B5476" w:rsidRDefault="007D09AB" w:rsidP="009C4253">
            <w:pPr>
              <w:pStyle w:val="TableParagraph"/>
              <w:spacing w:line="240" w:lineRule="auto"/>
              <w:ind w:left="0"/>
              <w:rPr>
                <w:sz w:val="24"/>
                <w:szCs w:val="24"/>
                <w:lang w:val="lv-LV"/>
              </w:rPr>
            </w:pPr>
            <w:r w:rsidRPr="004B5476">
              <w:rPr>
                <w:sz w:val="24"/>
                <w:szCs w:val="24"/>
                <w:lang w:val="lv-LV"/>
              </w:rPr>
              <w:t>30 (trīsdesmit) dienu laikā no iepirkuma līguma noslēgšanas brīža</w:t>
            </w:r>
          </w:p>
        </w:tc>
        <w:tc>
          <w:tcPr>
            <w:tcW w:w="5386" w:type="dxa"/>
          </w:tcPr>
          <w:p w14:paraId="6ABDF9F9" w14:textId="77777777" w:rsidR="007D09AB" w:rsidRPr="004B5476" w:rsidRDefault="007D09AB" w:rsidP="009C4253">
            <w:pPr>
              <w:pStyle w:val="TableParagraph"/>
              <w:spacing w:line="240" w:lineRule="auto"/>
              <w:ind w:left="0"/>
              <w:rPr>
                <w:color w:val="FF0000"/>
                <w:sz w:val="24"/>
                <w:szCs w:val="24"/>
                <w:lang w:val="lv-LV"/>
              </w:rPr>
            </w:pPr>
          </w:p>
        </w:tc>
      </w:tr>
    </w:tbl>
    <w:p w14:paraId="49B5684D" w14:textId="77777777" w:rsidR="009C4253" w:rsidRPr="00B21168" w:rsidRDefault="009C4253" w:rsidP="009C4253"/>
    <w:p w14:paraId="4F6F30FB" w14:textId="77777777" w:rsidR="004B5476" w:rsidRPr="004B5476" w:rsidRDefault="004B5476" w:rsidP="004B5476">
      <w:pPr>
        <w:widowControl w:val="0"/>
        <w:autoSpaceDE w:val="0"/>
        <w:autoSpaceDN w:val="0"/>
        <w:adjustRightInd w:val="0"/>
        <w:ind w:firstLine="720"/>
        <w:jc w:val="both"/>
        <w:rPr>
          <w:rFonts w:eastAsia="Times New Roman" w:cs="Times New Roman"/>
          <w:kern w:val="0"/>
          <w:sz w:val="20"/>
          <w:szCs w:val="20"/>
          <w:lang w:eastAsia="x-none"/>
        </w:rPr>
      </w:pPr>
      <w:r w:rsidRPr="004B5476">
        <w:rPr>
          <w:rFonts w:eastAsia="Times New Roman" w:cs="Times New Roman"/>
          <w:kern w:val="0"/>
          <w:sz w:val="20"/>
          <w:szCs w:val="20"/>
          <w:lang w:eastAsia="x-none"/>
        </w:rPr>
        <w:t>Ar šo apstiprinām un garantējam, ka:</w:t>
      </w:r>
    </w:p>
    <w:p w14:paraId="77B6F34F" w14:textId="77777777" w:rsidR="004B5476" w:rsidRPr="004B5476" w:rsidRDefault="004B5476" w:rsidP="004B5476">
      <w:pPr>
        <w:widowControl w:val="0"/>
        <w:numPr>
          <w:ilvl w:val="0"/>
          <w:numId w:val="10"/>
        </w:numPr>
        <w:autoSpaceDE w:val="0"/>
        <w:autoSpaceDN w:val="0"/>
        <w:adjustRightInd w:val="0"/>
        <w:jc w:val="both"/>
        <w:rPr>
          <w:rFonts w:eastAsia="Times New Roman" w:cs="Times New Roman"/>
          <w:kern w:val="0"/>
          <w:sz w:val="20"/>
          <w:szCs w:val="20"/>
          <w:lang w:eastAsia="x-none"/>
        </w:rPr>
      </w:pPr>
      <w:r w:rsidRPr="004B5476">
        <w:rPr>
          <w:rFonts w:eastAsia="Times New Roman" w:cs="Times New Roman"/>
          <w:kern w:val="0"/>
          <w:sz w:val="20"/>
          <w:szCs w:val="20"/>
          <w:lang w:eastAsia="x-none"/>
        </w:rPr>
        <w:t>nodrošināsim visu piedāvāto iekārtu savstarpēju savietojamību un kompleksu darbību;</w:t>
      </w:r>
    </w:p>
    <w:p w14:paraId="40A10DA4" w14:textId="77777777" w:rsidR="004B5476" w:rsidRPr="004B5476" w:rsidRDefault="004B5476" w:rsidP="004B5476">
      <w:pPr>
        <w:widowControl w:val="0"/>
        <w:numPr>
          <w:ilvl w:val="0"/>
          <w:numId w:val="10"/>
        </w:numPr>
        <w:autoSpaceDE w:val="0"/>
        <w:autoSpaceDN w:val="0"/>
        <w:adjustRightInd w:val="0"/>
        <w:jc w:val="both"/>
        <w:rPr>
          <w:rFonts w:eastAsia="Times New Roman" w:cs="Times New Roman"/>
          <w:kern w:val="0"/>
          <w:sz w:val="20"/>
          <w:szCs w:val="20"/>
          <w:lang w:eastAsia="x-none"/>
        </w:rPr>
      </w:pPr>
      <w:r w:rsidRPr="004B5476">
        <w:rPr>
          <w:rFonts w:eastAsia="Times New Roman" w:cs="Times New Roman"/>
          <w:kern w:val="0"/>
          <w:sz w:val="20"/>
          <w:szCs w:val="20"/>
          <w:lang w:eastAsia="x-none"/>
        </w:rPr>
        <w:lastRenderedPageBreak/>
        <w:t>iekārtas ir nelietotas un tās nesatur iepriekš lietotas komponentes;</w:t>
      </w:r>
    </w:p>
    <w:p w14:paraId="7D9534CD" w14:textId="77777777" w:rsidR="004B5476" w:rsidRPr="004B5476" w:rsidRDefault="004B5476" w:rsidP="004B5476">
      <w:pPr>
        <w:widowControl w:val="0"/>
        <w:numPr>
          <w:ilvl w:val="0"/>
          <w:numId w:val="10"/>
        </w:numPr>
        <w:autoSpaceDE w:val="0"/>
        <w:autoSpaceDN w:val="0"/>
        <w:adjustRightInd w:val="0"/>
        <w:jc w:val="both"/>
        <w:rPr>
          <w:rFonts w:eastAsia="Times New Roman" w:cs="Times New Roman"/>
          <w:kern w:val="0"/>
          <w:sz w:val="20"/>
          <w:szCs w:val="20"/>
          <w:lang w:eastAsia="x-none"/>
        </w:rPr>
      </w:pPr>
      <w:r w:rsidRPr="004B5476">
        <w:rPr>
          <w:rFonts w:eastAsia="Times New Roman" w:cs="Times New Roman"/>
          <w:kern w:val="0"/>
          <w:sz w:val="20"/>
          <w:szCs w:val="20"/>
          <w:lang w:eastAsia="x-none"/>
        </w:rPr>
        <w:t>visām iekārtām nodrošināsim garantijas apkalpošanu 2 gadus no Akta parakstīšanas brīža;</w:t>
      </w:r>
    </w:p>
    <w:p w14:paraId="60178FB6" w14:textId="5660BFB0" w:rsidR="004B5476" w:rsidRPr="004B5476" w:rsidRDefault="006672BF" w:rsidP="004B5476">
      <w:pPr>
        <w:widowControl w:val="0"/>
        <w:numPr>
          <w:ilvl w:val="0"/>
          <w:numId w:val="10"/>
        </w:numPr>
        <w:autoSpaceDE w:val="0"/>
        <w:autoSpaceDN w:val="0"/>
        <w:adjustRightInd w:val="0"/>
        <w:jc w:val="both"/>
        <w:rPr>
          <w:rFonts w:eastAsia="Times New Roman" w:cs="Times New Roman"/>
          <w:kern w:val="0"/>
          <w:sz w:val="20"/>
          <w:szCs w:val="20"/>
          <w:lang w:eastAsia="x-none"/>
        </w:rPr>
      </w:pPr>
      <w:r>
        <w:rPr>
          <w:rFonts w:eastAsia="Times New Roman" w:cs="Times New Roman"/>
          <w:kern w:val="0"/>
          <w:sz w:val="20"/>
          <w:szCs w:val="20"/>
          <w:lang w:eastAsia="x-none"/>
        </w:rPr>
        <w:t xml:space="preserve">uzņemamies </w:t>
      </w:r>
      <w:r w:rsidR="004B5476" w:rsidRPr="004B5476">
        <w:rPr>
          <w:rFonts w:eastAsia="Times New Roman" w:cs="Times New Roman"/>
          <w:kern w:val="0"/>
          <w:sz w:val="20"/>
          <w:szCs w:val="20"/>
          <w:lang w:eastAsia="x-none"/>
        </w:rPr>
        <w:t>piedāvātā preces garantijas saistības.</w:t>
      </w:r>
    </w:p>
    <w:p w14:paraId="02F1210C" w14:textId="77777777" w:rsidR="004B5476" w:rsidRPr="004B5476" w:rsidRDefault="004B5476" w:rsidP="004B5476">
      <w:pPr>
        <w:widowControl w:val="0"/>
        <w:autoSpaceDE w:val="0"/>
        <w:autoSpaceDN w:val="0"/>
        <w:adjustRightInd w:val="0"/>
        <w:ind w:left="405" w:firstLine="720"/>
        <w:jc w:val="both"/>
        <w:rPr>
          <w:rFonts w:eastAsia="Times New Roman" w:cs="Times New Roman"/>
          <w:kern w:val="0"/>
          <w:sz w:val="20"/>
          <w:szCs w:val="20"/>
          <w:lang w:eastAsia="x-none"/>
        </w:rPr>
      </w:pPr>
    </w:p>
    <w:p w14:paraId="778D7A5C" w14:textId="77777777" w:rsidR="004B5476" w:rsidRPr="004B5476" w:rsidRDefault="004B5476" w:rsidP="004B5476">
      <w:pPr>
        <w:widowControl w:val="0"/>
        <w:autoSpaceDE w:val="0"/>
        <w:autoSpaceDN w:val="0"/>
        <w:adjustRightInd w:val="0"/>
        <w:ind w:firstLine="720"/>
        <w:jc w:val="both"/>
        <w:rPr>
          <w:rFonts w:eastAsia="Times New Roman" w:cs="Times New Roman"/>
          <w:kern w:val="0"/>
          <w:sz w:val="20"/>
          <w:szCs w:val="20"/>
          <w:lang w:eastAsia="lt-LT"/>
        </w:rPr>
      </w:pPr>
      <w:r w:rsidRPr="004B5476">
        <w:rPr>
          <w:rFonts w:eastAsia="Times New Roman" w:cs="Times New Roman"/>
          <w:kern w:val="0"/>
          <w:sz w:val="20"/>
          <w:szCs w:val="20"/>
          <w:lang w:eastAsia="lt-LT"/>
        </w:rPr>
        <w:t>Apstiprinām:</w:t>
      </w:r>
    </w:p>
    <w:p w14:paraId="099C13B0" w14:textId="77777777" w:rsidR="004B5476" w:rsidRPr="004B5476" w:rsidRDefault="004B5476" w:rsidP="004B5476">
      <w:pPr>
        <w:widowControl w:val="0"/>
        <w:numPr>
          <w:ilvl w:val="0"/>
          <w:numId w:val="10"/>
        </w:numPr>
        <w:autoSpaceDE w:val="0"/>
        <w:autoSpaceDN w:val="0"/>
        <w:adjustRightInd w:val="0"/>
        <w:contextualSpacing/>
        <w:jc w:val="both"/>
        <w:rPr>
          <w:rFonts w:eastAsia="Times New Roman" w:cs="Arial"/>
          <w:kern w:val="0"/>
          <w:sz w:val="20"/>
          <w:szCs w:val="20"/>
          <w:lang w:eastAsia="lt-LT"/>
        </w:rPr>
      </w:pPr>
      <w:r w:rsidRPr="004B5476">
        <w:rPr>
          <w:rFonts w:eastAsia="Times New Roman" w:cs="Arial"/>
          <w:kern w:val="0"/>
          <w:sz w:val="20"/>
          <w:szCs w:val="20"/>
          <w:lang w:eastAsia="lt-LT"/>
        </w:rPr>
        <w:t>sniegto ziņu patiesumu un precizitāti;</w:t>
      </w:r>
    </w:p>
    <w:p w14:paraId="43ABFF82" w14:textId="77777777" w:rsidR="004B5476" w:rsidRPr="004B5476" w:rsidRDefault="004B5476" w:rsidP="004B5476">
      <w:pPr>
        <w:widowControl w:val="0"/>
        <w:numPr>
          <w:ilvl w:val="0"/>
          <w:numId w:val="10"/>
        </w:numPr>
        <w:autoSpaceDE w:val="0"/>
        <w:autoSpaceDN w:val="0"/>
        <w:adjustRightInd w:val="0"/>
        <w:contextualSpacing/>
        <w:jc w:val="both"/>
        <w:rPr>
          <w:rFonts w:eastAsia="Times New Roman" w:cs="Arial"/>
          <w:kern w:val="0"/>
          <w:sz w:val="20"/>
          <w:szCs w:val="20"/>
          <w:lang w:eastAsia="lt-LT"/>
        </w:rPr>
      </w:pPr>
      <w:r w:rsidRPr="004B5476">
        <w:rPr>
          <w:rFonts w:eastAsia="Times New Roman" w:cs="Arial"/>
          <w:kern w:val="0"/>
          <w:sz w:val="20"/>
          <w:szCs w:val="20"/>
          <w:lang w:eastAsia="lt-LT"/>
        </w:rPr>
        <w:t>vadošais darbinieks, kurš koordinēs piegādi __________________ (vārds, uzvārds, e-pasts, tālrunis);</w:t>
      </w:r>
    </w:p>
    <w:p w14:paraId="3875FD63" w14:textId="77777777" w:rsidR="004B5476" w:rsidRPr="004B5476" w:rsidRDefault="004B5476" w:rsidP="004B5476">
      <w:pPr>
        <w:widowControl w:val="0"/>
        <w:numPr>
          <w:ilvl w:val="0"/>
          <w:numId w:val="10"/>
        </w:numPr>
        <w:autoSpaceDE w:val="0"/>
        <w:autoSpaceDN w:val="0"/>
        <w:adjustRightInd w:val="0"/>
        <w:contextualSpacing/>
        <w:jc w:val="both"/>
        <w:rPr>
          <w:rFonts w:eastAsia="Times New Roman" w:cs="Arial"/>
          <w:kern w:val="0"/>
          <w:sz w:val="20"/>
          <w:szCs w:val="20"/>
          <w:lang w:eastAsia="lt-LT"/>
        </w:rPr>
      </w:pPr>
      <w:r w:rsidRPr="004B5476">
        <w:rPr>
          <w:rFonts w:eastAsia="Times New Roman" w:cs="Arial"/>
          <w:kern w:val="0"/>
          <w:sz w:val="20"/>
          <w:szCs w:val="20"/>
          <w:lang w:eastAsia="lt-LT"/>
        </w:rPr>
        <w:t>tālrunis __________ un e-pasts _______________ defektu pieteikšanai Līguma izpildes laikā.</w:t>
      </w:r>
    </w:p>
    <w:p w14:paraId="21868CAB" w14:textId="77777777" w:rsidR="004B5476" w:rsidRPr="004B5476" w:rsidRDefault="004B5476" w:rsidP="004B5476">
      <w:pPr>
        <w:widowControl w:val="0"/>
        <w:autoSpaceDE w:val="0"/>
        <w:autoSpaceDN w:val="0"/>
        <w:adjustRightInd w:val="0"/>
        <w:contextualSpacing/>
        <w:jc w:val="both"/>
        <w:rPr>
          <w:rFonts w:eastAsia="Times New Roman" w:cs="Arial"/>
          <w:kern w:val="0"/>
          <w:sz w:val="20"/>
          <w:szCs w:val="20"/>
          <w:lang w:eastAsia="lt-LT"/>
        </w:rPr>
      </w:pPr>
    </w:p>
    <w:p w14:paraId="41CF3D75" w14:textId="77777777" w:rsidR="004B5476" w:rsidRDefault="004B5476" w:rsidP="004B5476">
      <w:pPr>
        <w:rPr>
          <w:sz w:val="22"/>
          <w:szCs w:val="22"/>
        </w:rPr>
      </w:pPr>
    </w:p>
    <w:p w14:paraId="46759A54" w14:textId="77777777" w:rsidR="004B5476" w:rsidRDefault="004B5476" w:rsidP="004B5476">
      <w:pPr>
        <w:rPr>
          <w:sz w:val="22"/>
          <w:szCs w:val="22"/>
        </w:rPr>
      </w:pPr>
    </w:p>
    <w:p w14:paraId="28AE66C7" w14:textId="77777777" w:rsidR="007D09AB" w:rsidRPr="00A12CA5" w:rsidRDefault="004B5476" w:rsidP="004B5476">
      <w:pPr>
        <w:rPr>
          <w:sz w:val="22"/>
          <w:szCs w:val="22"/>
        </w:rPr>
      </w:pPr>
      <w:r>
        <w:rPr>
          <w:sz w:val="22"/>
          <w:szCs w:val="22"/>
        </w:rPr>
        <w:t xml:space="preserve"> </w:t>
      </w:r>
      <w:r w:rsidR="007D09AB">
        <w:rPr>
          <w:sz w:val="22"/>
          <w:szCs w:val="22"/>
        </w:rPr>
        <w:t xml:space="preserve">(amats) </w:t>
      </w:r>
      <w:r w:rsidR="007D09AB">
        <w:rPr>
          <w:sz w:val="22"/>
          <w:szCs w:val="22"/>
        </w:rPr>
        <w:tab/>
        <w:t xml:space="preserve">                    (paraksts)                      </w:t>
      </w:r>
      <w:r w:rsidR="007D09AB">
        <w:rPr>
          <w:sz w:val="22"/>
          <w:szCs w:val="22"/>
          <w:lang w:eastAsia="lv-LV"/>
        </w:rPr>
        <w:t xml:space="preserve">(vārds, uzvārds) </w:t>
      </w:r>
      <w:r w:rsidR="007D09AB" w:rsidRPr="00A12CA5">
        <w:rPr>
          <w:sz w:val="22"/>
          <w:szCs w:val="22"/>
          <w:lang w:eastAsia="lv-LV"/>
        </w:rPr>
        <w:t xml:space="preserve"> </w:t>
      </w:r>
      <w:r w:rsidR="007D09AB">
        <w:rPr>
          <w:sz w:val="22"/>
          <w:szCs w:val="22"/>
          <w:lang w:eastAsia="lv-LV"/>
        </w:rPr>
        <w:t xml:space="preserve">                    </w:t>
      </w:r>
      <w:r w:rsidR="007D09AB" w:rsidRPr="00A12CA5">
        <w:rPr>
          <w:sz w:val="22"/>
          <w:szCs w:val="22"/>
          <w:lang w:eastAsia="lv-LV"/>
        </w:rPr>
        <w:t>(vieta, datums)</w:t>
      </w:r>
    </w:p>
    <w:p w14:paraId="45A9A71A" w14:textId="77777777" w:rsidR="007047DC" w:rsidRDefault="007047DC" w:rsidP="00967AD1">
      <w:pPr>
        <w:rPr>
          <w:sz w:val="22"/>
          <w:szCs w:val="22"/>
        </w:rPr>
        <w:sectPr w:rsidR="007047DC" w:rsidSect="009C4253">
          <w:footerReference w:type="default" r:id="rId20"/>
          <w:pgSz w:w="16838" w:h="11906" w:orient="landscape"/>
          <w:pgMar w:top="1134" w:right="1134" w:bottom="567" w:left="1134" w:header="709" w:footer="352" w:gutter="0"/>
          <w:cols w:space="708"/>
          <w:docGrid w:linePitch="360"/>
        </w:sectPr>
      </w:pPr>
    </w:p>
    <w:p w14:paraId="187C5CE0" w14:textId="77777777" w:rsidR="007047DC" w:rsidRDefault="007047DC" w:rsidP="00967AD1">
      <w:pPr>
        <w:rPr>
          <w:sz w:val="22"/>
          <w:szCs w:val="22"/>
        </w:rPr>
      </w:pPr>
    </w:p>
    <w:p w14:paraId="7603BB56" w14:textId="77777777" w:rsidR="00967AD1" w:rsidRDefault="00967AD1" w:rsidP="00967AD1">
      <w:pPr>
        <w:jc w:val="right"/>
        <w:rPr>
          <w:b/>
          <w:bCs/>
          <w:sz w:val="20"/>
          <w:szCs w:val="20"/>
        </w:rPr>
      </w:pPr>
      <w:r>
        <w:rPr>
          <w:b/>
          <w:bCs/>
          <w:sz w:val="20"/>
          <w:szCs w:val="20"/>
        </w:rPr>
        <w:t>P</w:t>
      </w:r>
      <w:r w:rsidRPr="00567A4C">
        <w:rPr>
          <w:b/>
          <w:bCs/>
          <w:sz w:val="20"/>
          <w:szCs w:val="20"/>
        </w:rPr>
        <w:t>ielikums</w:t>
      </w:r>
      <w:r w:rsidR="0085474A">
        <w:rPr>
          <w:b/>
          <w:bCs/>
          <w:sz w:val="20"/>
          <w:szCs w:val="20"/>
        </w:rPr>
        <w:t xml:space="preserve"> Nr.3</w:t>
      </w:r>
    </w:p>
    <w:p w14:paraId="0836DAC4" w14:textId="77777777" w:rsidR="00967AD1" w:rsidRPr="00567A4C" w:rsidRDefault="00967AD1" w:rsidP="00967AD1">
      <w:pPr>
        <w:jc w:val="right"/>
        <w:rPr>
          <w:b/>
          <w:bCs/>
        </w:rPr>
      </w:pPr>
      <w:r w:rsidRPr="00515A9B">
        <w:rPr>
          <w:b/>
          <w:bCs/>
          <w:sz w:val="20"/>
          <w:szCs w:val="20"/>
        </w:rPr>
        <w:t>nolikumam ar ID Nr. RTU-</w:t>
      </w:r>
      <w:r>
        <w:rPr>
          <w:b/>
          <w:bCs/>
          <w:sz w:val="20"/>
          <w:szCs w:val="20"/>
        </w:rPr>
        <w:t>2017/</w:t>
      </w:r>
      <w:r w:rsidR="00E32297">
        <w:rPr>
          <w:b/>
          <w:bCs/>
          <w:sz w:val="20"/>
          <w:szCs w:val="20"/>
        </w:rPr>
        <w:t>101</w:t>
      </w:r>
    </w:p>
    <w:p w14:paraId="3B7342E2" w14:textId="77777777" w:rsidR="00967AD1" w:rsidRDefault="00967AD1" w:rsidP="00967AD1">
      <w:pPr>
        <w:jc w:val="center"/>
        <w:rPr>
          <w:b/>
          <w:color w:val="000000"/>
          <w:sz w:val="28"/>
          <w:szCs w:val="28"/>
          <w:lang w:eastAsia="lv-LV"/>
        </w:rPr>
      </w:pPr>
    </w:p>
    <w:p w14:paraId="4FD99BFC" w14:textId="77777777" w:rsidR="00967AD1" w:rsidRPr="00D229F1" w:rsidRDefault="00967AD1" w:rsidP="00967AD1">
      <w:pPr>
        <w:jc w:val="center"/>
        <w:rPr>
          <w:b/>
          <w:color w:val="000000"/>
          <w:sz w:val="28"/>
          <w:szCs w:val="28"/>
          <w:lang w:eastAsia="lv-LV"/>
        </w:rPr>
      </w:pPr>
      <w:r>
        <w:rPr>
          <w:b/>
          <w:color w:val="000000"/>
          <w:sz w:val="28"/>
          <w:szCs w:val="28"/>
          <w:lang w:eastAsia="lv-LV"/>
        </w:rPr>
        <w:t>FINANŠU</w:t>
      </w:r>
      <w:r w:rsidRPr="00D229F1">
        <w:rPr>
          <w:b/>
          <w:color w:val="000000"/>
          <w:sz w:val="28"/>
          <w:szCs w:val="28"/>
          <w:lang w:eastAsia="lv-LV"/>
        </w:rPr>
        <w:t xml:space="preserve"> PIEDĀVĀJUMA FORMA</w:t>
      </w:r>
    </w:p>
    <w:p w14:paraId="6A42021D" w14:textId="77777777" w:rsidR="00967AD1" w:rsidRDefault="00967AD1" w:rsidP="00967AD1">
      <w:pPr>
        <w:rPr>
          <w:highlight w:val="lightGray"/>
        </w:rPr>
      </w:pPr>
    </w:p>
    <w:p w14:paraId="0157FE23" w14:textId="77777777" w:rsidR="00967AD1" w:rsidRPr="00567A4C" w:rsidRDefault="00967AD1" w:rsidP="00967AD1">
      <w:pPr>
        <w:rPr>
          <w:i/>
          <w:sz w:val="22"/>
          <w:szCs w:val="22"/>
        </w:rPr>
      </w:pPr>
      <w:r w:rsidRPr="00567A4C">
        <w:rPr>
          <w:sz w:val="22"/>
          <w:szCs w:val="22"/>
          <w:highlight w:val="lightGray"/>
        </w:rPr>
        <w:t>&lt;</w:t>
      </w:r>
      <w:r w:rsidRPr="00567A4C">
        <w:rPr>
          <w:i/>
          <w:sz w:val="22"/>
          <w:szCs w:val="22"/>
          <w:highlight w:val="lightGray"/>
        </w:rPr>
        <w:t>Vietas nosaukums&gt;, &lt;gads&gt;.gada &lt;datums&gt;.&lt;mēnesis&gt;</w:t>
      </w:r>
    </w:p>
    <w:p w14:paraId="27BD31E6" w14:textId="77777777" w:rsidR="00967AD1" w:rsidRPr="00567A4C" w:rsidRDefault="00967AD1" w:rsidP="00967AD1">
      <w:pPr>
        <w:rPr>
          <w:sz w:val="22"/>
          <w:szCs w:val="22"/>
        </w:rPr>
      </w:pPr>
    </w:p>
    <w:p w14:paraId="20300C57" w14:textId="77777777" w:rsidR="00967AD1" w:rsidRPr="00567A4C" w:rsidRDefault="00967AD1" w:rsidP="00967AD1">
      <w:pPr>
        <w:rPr>
          <w:i/>
          <w:sz w:val="22"/>
          <w:szCs w:val="22"/>
          <w:highlight w:val="lightGray"/>
        </w:rPr>
      </w:pPr>
      <w:r w:rsidRPr="00567A4C">
        <w:rPr>
          <w:i/>
          <w:sz w:val="22"/>
          <w:szCs w:val="22"/>
          <w:highlight w:val="lightGray"/>
        </w:rPr>
        <w:t>&lt;Pretendenta nosaukums vai vārds un uzvārds (ja pretendents ir fiziska persona)&gt;</w:t>
      </w:r>
    </w:p>
    <w:p w14:paraId="6E562508" w14:textId="77777777" w:rsidR="00967AD1" w:rsidRPr="00567A4C" w:rsidRDefault="00967AD1" w:rsidP="00967AD1">
      <w:pPr>
        <w:rPr>
          <w:i/>
          <w:sz w:val="22"/>
          <w:szCs w:val="22"/>
          <w:highlight w:val="lightGray"/>
        </w:rPr>
      </w:pPr>
      <w:r w:rsidRPr="00567A4C">
        <w:rPr>
          <w:i/>
          <w:sz w:val="22"/>
          <w:szCs w:val="22"/>
          <w:highlight w:val="lightGray"/>
        </w:rPr>
        <w:t>&lt;reģistrācijas numurs vai personas kods (ja pretendents ir fiziska persona)&gt;</w:t>
      </w:r>
    </w:p>
    <w:p w14:paraId="79D787AC" w14:textId="77777777" w:rsidR="00967AD1" w:rsidRPr="00567A4C" w:rsidRDefault="00967AD1" w:rsidP="00967AD1">
      <w:pPr>
        <w:rPr>
          <w:sz w:val="22"/>
          <w:szCs w:val="22"/>
        </w:rPr>
      </w:pPr>
    </w:p>
    <w:p w14:paraId="5C7CB8F5" w14:textId="77777777" w:rsidR="00967AD1" w:rsidRDefault="00967AD1" w:rsidP="00967AD1">
      <w:pPr>
        <w:jc w:val="both"/>
        <w:rPr>
          <w:sz w:val="22"/>
          <w:szCs w:val="22"/>
        </w:rPr>
      </w:pPr>
      <w:r w:rsidRPr="00567A4C">
        <w:rPr>
          <w:sz w:val="22"/>
          <w:szCs w:val="22"/>
          <w:shd w:val="clear" w:color="auto" w:fill="BFBFBF"/>
        </w:rPr>
        <w:t xml:space="preserve">[Iepazinušies]/[Iepazinies] </w:t>
      </w:r>
      <w:r w:rsidRPr="00567A4C">
        <w:rPr>
          <w:sz w:val="22"/>
          <w:szCs w:val="22"/>
        </w:rPr>
        <w:t xml:space="preserve">ar Rīgas Tehniskās universitātes, </w:t>
      </w:r>
      <w:proofErr w:type="spellStart"/>
      <w:r w:rsidRPr="00567A4C">
        <w:rPr>
          <w:sz w:val="22"/>
          <w:szCs w:val="22"/>
        </w:rPr>
        <w:t>Reģ</w:t>
      </w:r>
      <w:proofErr w:type="spellEnd"/>
      <w:r w:rsidRPr="00567A4C">
        <w:rPr>
          <w:sz w:val="22"/>
          <w:szCs w:val="22"/>
        </w:rPr>
        <w:t>.</w:t>
      </w:r>
      <w:r>
        <w:rPr>
          <w:sz w:val="22"/>
          <w:szCs w:val="22"/>
        </w:rPr>
        <w:t xml:space="preserve"> </w:t>
      </w:r>
      <w:r w:rsidRPr="00567A4C">
        <w:rPr>
          <w:sz w:val="22"/>
          <w:szCs w:val="22"/>
        </w:rPr>
        <w:t>Nr. 90000068977, adrese: Kaļķu iela 1, Rīga, LV - 1658 (turpmāk – Pasūtītājs) organizētā</w:t>
      </w:r>
      <w:r>
        <w:rPr>
          <w:sz w:val="22"/>
          <w:szCs w:val="22"/>
        </w:rPr>
        <w:t xml:space="preserve"> iepirkuma</w:t>
      </w:r>
      <w:r w:rsidRPr="00567A4C">
        <w:rPr>
          <w:sz w:val="22"/>
          <w:szCs w:val="22"/>
        </w:rPr>
        <w:t xml:space="preserve"> </w:t>
      </w:r>
      <w:r w:rsidRPr="000C5D1F">
        <w:rPr>
          <w:sz w:val="22"/>
          <w:szCs w:val="22"/>
        </w:rPr>
        <w:t>“</w:t>
      </w:r>
      <w:r w:rsidR="007D09AB">
        <w:rPr>
          <w:bCs/>
          <w:sz w:val="22"/>
          <w:szCs w:val="22"/>
        </w:rPr>
        <w:t>Bezpilota lidaparāta sistēmas iegāde</w:t>
      </w:r>
      <w:r w:rsidRPr="000C5D1F">
        <w:rPr>
          <w:bCs/>
          <w:sz w:val="22"/>
          <w:szCs w:val="22"/>
        </w:rPr>
        <w:t>”</w:t>
      </w:r>
      <w:r w:rsidRPr="000C5D1F">
        <w:rPr>
          <w:sz w:val="22"/>
          <w:szCs w:val="22"/>
        </w:rPr>
        <w:t xml:space="preserve"> i</w:t>
      </w:r>
      <w:r w:rsidRPr="00F227F6">
        <w:rPr>
          <w:sz w:val="22"/>
          <w:szCs w:val="22"/>
        </w:rPr>
        <w:t>epirkuma ID Nr. RTU-</w:t>
      </w:r>
      <w:r>
        <w:rPr>
          <w:sz w:val="22"/>
          <w:szCs w:val="22"/>
        </w:rPr>
        <w:t>2017/</w:t>
      </w:r>
      <w:r w:rsidR="00E32297">
        <w:rPr>
          <w:sz w:val="22"/>
          <w:szCs w:val="22"/>
        </w:rPr>
        <w:t>101</w:t>
      </w:r>
      <w:r>
        <w:rPr>
          <w:sz w:val="22"/>
          <w:szCs w:val="22"/>
        </w:rPr>
        <w:t>,</w:t>
      </w:r>
      <w:r w:rsidRPr="00F227F6">
        <w:rPr>
          <w:sz w:val="22"/>
          <w:szCs w:val="22"/>
        </w:rPr>
        <w:t xml:space="preserve"> nolikumu</w:t>
      </w:r>
      <w:r>
        <w:rPr>
          <w:sz w:val="22"/>
          <w:szCs w:val="22"/>
        </w:rPr>
        <w:t>, a</w:t>
      </w:r>
      <w:r w:rsidRPr="00567A4C">
        <w:rPr>
          <w:sz w:val="22"/>
          <w:szCs w:val="22"/>
        </w:rPr>
        <w:t xml:space="preserve">pliecinām, ka </w:t>
      </w:r>
      <w:r>
        <w:rPr>
          <w:sz w:val="22"/>
          <w:szCs w:val="22"/>
        </w:rPr>
        <w:t xml:space="preserve">mūsu </w:t>
      </w:r>
      <w:r w:rsidRPr="00567A4C">
        <w:rPr>
          <w:sz w:val="22"/>
          <w:szCs w:val="22"/>
        </w:rPr>
        <w:t xml:space="preserve">finanšu piedāvājums par </w:t>
      </w:r>
      <w:r>
        <w:rPr>
          <w:b/>
          <w:sz w:val="22"/>
          <w:szCs w:val="22"/>
          <w:u w:val="single"/>
        </w:rPr>
        <w:t>iepirkuma priekšmetu</w:t>
      </w:r>
      <w:r w:rsidRPr="00567A4C">
        <w:rPr>
          <w:b/>
          <w:sz w:val="22"/>
          <w:szCs w:val="22"/>
          <w:u w:val="single"/>
        </w:rPr>
        <w:t xml:space="preserve"> </w:t>
      </w:r>
      <w:r w:rsidRPr="00567A4C">
        <w:rPr>
          <w:b/>
          <w:sz w:val="22"/>
          <w:szCs w:val="22"/>
        </w:rPr>
        <w:t>ir</w:t>
      </w:r>
      <w:r w:rsidRPr="00567A4C">
        <w:rPr>
          <w:sz w:val="22"/>
          <w:szCs w:val="22"/>
        </w:rPr>
        <w:t>:</w:t>
      </w:r>
    </w:p>
    <w:p w14:paraId="37D0895D" w14:textId="77777777" w:rsidR="00967AD1" w:rsidRPr="00567A4C" w:rsidRDefault="00967AD1" w:rsidP="00967AD1">
      <w:pPr>
        <w:jc w:val="both"/>
        <w:rPr>
          <w:sz w:val="22"/>
          <w:szCs w:val="22"/>
        </w:rPr>
      </w:pPr>
    </w:p>
    <w:p w14:paraId="56328003" w14:textId="77777777" w:rsidR="00967AD1" w:rsidRDefault="00967AD1" w:rsidP="00967AD1">
      <w:pPr>
        <w:pStyle w:val="BodyText"/>
        <w:rPr>
          <w:b/>
          <w:i/>
          <w:szCs w:val="24"/>
          <w:lang w:val="lv-LV"/>
        </w:rPr>
      </w:pPr>
    </w:p>
    <w:tbl>
      <w:tblPr>
        <w:tblW w:w="9634" w:type="dxa"/>
        <w:tblLook w:val="04A0" w:firstRow="1" w:lastRow="0" w:firstColumn="1" w:lastColumn="0" w:noHBand="0" w:noVBand="1"/>
      </w:tblPr>
      <w:tblGrid>
        <w:gridCol w:w="704"/>
        <w:gridCol w:w="2977"/>
        <w:gridCol w:w="1394"/>
        <w:gridCol w:w="1866"/>
        <w:gridCol w:w="2693"/>
      </w:tblGrid>
      <w:tr w:rsidR="00967AD1" w:rsidRPr="00A12CA5" w14:paraId="492B6865" w14:textId="77777777" w:rsidTr="009C4253">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65DB03" w14:textId="77777777" w:rsidR="00967AD1" w:rsidRPr="00F75A3D" w:rsidRDefault="00967AD1" w:rsidP="009C4253">
            <w:pPr>
              <w:jc w:val="center"/>
              <w:rPr>
                <w:b/>
                <w:bCs/>
                <w:sz w:val="20"/>
                <w:szCs w:val="20"/>
                <w:lang w:eastAsia="zh-CN"/>
              </w:rPr>
            </w:pPr>
            <w:r w:rsidRPr="00F75A3D">
              <w:rPr>
                <w:b/>
                <w:bCs/>
                <w:sz w:val="20"/>
                <w:szCs w:val="20"/>
                <w:lang w:eastAsia="zh-CN"/>
              </w:rPr>
              <w:t>Nr. p.k.</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8FFFD1" w14:textId="77777777" w:rsidR="00967AD1" w:rsidRPr="00F75A3D" w:rsidRDefault="00967AD1" w:rsidP="009C4253">
            <w:pPr>
              <w:jc w:val="center"/>
              <w:rPr>
                <w:b/>
                <w:bCs/>
                <w:sz w:val="20"/>
                <w:szCs w:val="20"/>
                <w:lang w:eastAsia="zh-CN"/>
              </w:rPr>
            </w:pPr>
            <w:r w:rsidRPr="00F75A3D">
              <w:rPr>
                <w:b/>
                <w:bCs/>
                <w:sz w:val="20"/>
                <w:szCs w:val="20"/>
                <w:lang w:eastAsia="zh-CN"/>
              </w:rPr>
              <w:t>Iepirkuma priekšmeta pozīcijas nosaukums</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0F55ED30" w14:textId="77777777" w:rsidR="00967AD1" w:rsidRPr="00F75A3D" w:rsidRDefault="00967AD1" w:rsidP="009C4253">
            <w:pPr>
              <w:jc w:val="center"/>
              <w:rPr>
                <w:b/>
                <w:bCs/>
                <w:sz w:val="20"/>
                <w:szCs w:val="20"/>
                <w:lang w:eastAsia="zh-CN"/>
              </w:rPr>
            </w:pPr>
            <w:r w:rsidRPr="00F75A3D">
              <w:rPr>
                <w:b/>
                <w:bCs/>
                <w:sz w:val="20"/>
                <w:szCs w:val="20"/>
                <w:lang w:eastAsia="zh-CN"/>
              </w:rPr>
              <w:t xml:space="preserve">Vienība </w:t>
            </w:r>
          </w:p>
        </w:tc>
        <w:tc>
          <w:tcPr>
            <w:tcW w:w="186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79125E" w14:textId="77777777" w:rsidR="00967AD1" w:rsidRPr="00F75A3D" w:rsidRDefault="00967AD1" w:rsidP="009C4253">
            <w:pPr>
              <w:jc w:val="center"/>
              <w:rPr>
                <w:b/>
                <w:bCs/>
                <w:sz w:val="20"/>
                <w:szCs w:val="20"/>
                <w:lang w:eastAsia="zh-CN"/>
              </w:rPr>
            </w:pPr>
            <w:r w:rsidRPr="00F75A3D">
              <w:rPr>
                <w:b/>
                <w:bCs/>
                <w:sz w:val="20"/>
                <w:szCs w:val="20"/>
                <w:lang w:eastAsia="zh-CN"/>
              </w:rPr>
              <w:t xml:space="preserve">Vienību skaits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35C28860" w14:textId="77777777" w:rsidR="00967AD1" w:rsidRPr="00F75A3D" w:rsidRDefault="00967AD1" w:rsidP="009C4253">
            <w:pPr>
              <w:jc w:val="center"/>
              <w:rPr>
                <w:b/>
                <w:sz w:val="20"/>
                <w:szCs w:val="20"/>
              </w:rPr>
            </w:pPr>
            <w:r>
              <w:rPr>
                <w:b/>
                <w:sz w:val="20"/>
                <w:szCs w:val="20"/>
              </w:rPr>
              <w:t>Cena</w:t>
            </w:r>
            <w:r w:rsidRPr="00F75A3D">
              <w:rPr>
                <w:b/>
                <w:sz w:val="20"/>
                <w:szCs w:val="20"/>
              </w:rPr>
              <w:t xml:space="preserve"> EUR </w:t>
            </w:r>
          </w:p>
          <w:p w14:paraId="02F697D5" w14:textId="77777777" w:rsidR="00967AD1" w:rsidRPr="00F75A3D" w:rsidRDefault="00967AD1" w:rsidP="009C4253">
            <w:pPr>
              <w:jc w:val="center"/>
              <w:rPr>
                <w:b/>
                <w:sz w:val="20"/>
                <w:szCs w:val="20"/>
              </w:rPr>
            </w:pPr>
            <w:r w:rsidRPr="00F75A3D">
              <w:rPr>
                <w:b/>
                <w:sz w:val="20"/>
                <w:szCs w:val="20"/>
              </w:rPr>
              <w:t xml:space="preserve">(bez PVN) </w:t>
            </w:r>
          </w:p>
        </w:tc>
      </w:tr>
      <w:tr w:rsidR="00967AD1" w:rsidRPr="00A12CA5" w14:paraId="63DD20CB" w14:textId="77777777" w:rsidTr="009C4253">
        <w:trPr>
          <w:trHeight w:val="219"/>
        </w:trPr>
        <w:tc>
          <w:tcPr>
            <w:tcW w:w="704" w:type="dxa"/>
            <w:tcBorders>
              <w:top w:val="single" w:sz="4" w:space="0" w:color="auto"/>
              <w:left w:val="single" w:sz="4" w:space="0" w:color="auto"/>
              <w:bottom w:val="single" w:sz="4" w:space="0" w:color="auto"/>
              <w:right w:val="single" w:sz="4" w:space="0" w:color="auto"/>
            </w:tcBorders>
            <w:noWrap/>
          </w:tcPr>
          <w:p w14:paraId="2150D65E" w14:textId="77777777" w:rsidR="00967AD1" w:rsidRPr="00F75A3D" w:rsidRDefault="004B5476" w:rsidP="004B5476">
            <w:pPr>
              <w:jc w:val="center"/>
              <w:rPr>
                <w:b/>
                <w:sz w:val="20"/>
                <w:szCs w:val="20"/>
                <w:lang w:eastAsia="zh-CN"/>
              </w:rPr>
            </w:pPr>
            <w:r>
              <w:rPr>
                <w:sz w:val="20"/>
                <w:szCs w:val="20"/>
              </w:rPr>
              <w:t>1</w:t>
            </w:r>
          </w:p>
        </w:tc>
        <w:tc>
          <w:tcPr>
            <w:tcW w:w="2977" w:type="dxa"/>
            <w:tcBorders>
              <w:top w:val="single" w:sz="4" w:space="0" w:color="auto"/>
              <w:left w:val="single" w:sz="4" w:space="0" w:color="auto"/>
              <w:bottom w:val="single" w:sz="4" w:space="0" w:color="auto"/>
              <w:right w:val="single" w:sz="4" w:space="0" w:color="auto"/>
            </w:tcBorders>
            <w:noWrap/>
          </w:tcPr>
          <w:p w14:paraId="353C9F4D" w14:textId="77777777" w:rsidR="00967AD1" w:rsidRPr="00F75A3D" w:rsidRDefault="004B5476" w:rsidP="004B5476">
            <w:pPr>
              <w:rPr>
                <w:b/>
                <w:sz w:val="20"/>
                <w:szCs w:val="20"/>
              </w:rPr>
            </w:pPr>
            <w:r>
              <w:rPr>
                <w:sz w:val="20"/>
                <w:szCs w:val="20"/>
              </w:rPr>
              <w:t xml:space="preserve">Bezpilota lidaparāts  </w:t>
            </w:r>
          </w:p>
        </w:tc>
        <w:tc>
          <w:tcPr>
            <w:tcW w:w="1394" w:type="dxa"/>
            <w:tcBorders>
              <w:top w:val="single" w:sz="4" w:space="0" w:color="auto"/>
              <w:left w:val="single" w:sz="4" w:space="0" w:color="auto"/>
              <w:bottom w:val="single" w:sz="4" w:space="0" w:color="auto"/>
              <w:right w:val="single" w:sz="4" w:space="0" w:color="auto"/>
            </w:tcBorders>
          </w:tcPr>
          <w:p w14:paraId="71B82DED" w14:textId="77777777" w:rsidR="00967AD1" w:rsidRPr="00F75A3D" w:rsidRDefault="00967AD1" w:rsidP="009C4253">
            <w:pPr>
              <w:jc w:val="center"/>
              <w:rPr>
                <w:b/>
                <w:bCs/>
                <w:sz w:val="20"/>
                <w:szCs w:val="20"/>
                <w:lang w:eastAsia="zh-CN"/>
              </w:rPr>
            </w:pPr>
            <w:r>
              <w:rPr>
                <w:sz w:val="20"/>
                <w:szCs w:val="20"/>
              </w:rPr>
              <w:t>Gab.</w:t>
            </w:r>
          </w:p>
        </w:tc>
        <w:tc>
          <w:tcPr>
            <w:tcW w:w="1866" w:type="dxa"/>
            <w:tcBorders>
              <w:top w:val="single" w:sz="4" w:space="0" w:color="auto"/>
              <w:left w:val="single" w:sz="4" w:space="0" w:color="auto"/>
              <w:bottom w:val="single" w:sz="4" w:space="0" w:color="auto"/>
              <w:right w:val="single" w:sz="4" w:space="0" w:color="auto"/>
            </w:tcBorders>
            <w:noWrap/>
          </w:tcPr>
          <w:p w14:paraId="41C6DEF3" w14:textId="77777777" w:rsidR="00967AD1" w:rsidRPr="00F75A3D" w:rsidRDefault="00967AD1" w:rsidP="009C4253">
            <w:pPr>
              <w:jc w:val="center"/>
              <w:rPr>
                <w:b/>
                <w:sz w:val="20"/>
                <w:szCs w:val="20"/>
              </w:rPr>
            </w:pPr>
            <w:r>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563E1E1" w14:textId="77777777" w:rsidR="00967AD1" w:rsidRPr="00F75A3D" w:rsidRDefault="00967AD1" w:rsidP="009C4253">
            <w:pPr>
              <w:jc w:val="center"/>
              <w:rPr>
                <w:sz w:val="20"/>
                <w:szCs w:val="20"/>
              </w:rPr>
            </w:pPr>
            <w:r w:rsidRPr="00F75A3D">
              <w:rPr>
                <w:sz w:val="20"/>
                <w:szCs w:val="20"/>
              </w:rPr>
              <w:t>&lt;   &gt;</w:t>
            </w:r>
          </w:p>
        </w:tc>
      </w:tr>
      <w:tr w:rsidR="004B5476" w:rsidRPr="00A12CA5" w14:paraId="2AEBC038" w14:textId="77777777" w:rsidTr="009C4253">
        <w:trPr>
          <w:trHeight w:val="219"/>
        </w:trPr>
        <w:tc>
          <w:tcPr>
            <w:tcW w:w="704" w:type="dxa"/>
            <w:tcBorders>
              <w:top w:val="single" w:sz="4" w:space="0" w:color="auto"/>
              <w:left w:val="single" w:sz="4" w:space="0" w:color="auto"/>
              <w:bottom w:val="single" w:sz="4" w:space="0" w:color="auto"/>
              <w:right w:val="single" w:sz="4" w:space="0" w:color="auto"/>
            </w:tcBorders>
            <w:noWrap/>
          </w:tcPr>
          <w:p w14:paraId="35400475" w14:textId="77777777" w:rsidR="004B5476" w:rsidRDefault="004B5476" w:rsidP="004B5476">
            <w:pPr>
              <w:jc w:val="center"/>
              <w:rPr>
                <w:sz w:val="20"/>
                <w:szCs w:val="20"/>
              </w:rPr>
            </w:pPr>
            <w:r>
              <w:rPr>
                <w:sz w:val="20"/>
                <w:szCs w:val="20"/>
              </w:rPr>
              <w:t>2</w:t>
            </w:r>
          </w:p>
        </w:tc>
        <w:tc>
          <w:tcPr>
            <w:tcW w:w="2977" w:type="dxa"/>
            <w:tcBorders>
              <w:top w:val="single" w:sz="4" w:space="0" w:color="auto"/>
              <w:left w:val="single" w:sz="4" w:space="0" w:color="auto"/>
              <w:bottom w:val="single" w:sz="4" w:space="0" w:color="auto"/>
              <w:right w:val="single" w:sz="4" w:space="0" w:color="auto"/>
            </w:tcBorders>
            <w:noWrap/>
          </w:tcPr>
          <w:p w14:paraId="73F7C7E1" w14:textId="77777777" w:rsidR="004B5476" w:rsidRDefault="004B5476" w:rsidP="004B5476">
            <w:pPr>
              <w:rPr>
                <w:sz w:val="20"/>
                <w:szCs w:val="20"/>
              </w:rPr>
            </w:pPr>
            <w:r>
              <w:rPr>
                <w:sz w:val="20"/>
                <w:szCs w:val="20"/>
              </w:rPr>
              <w:t>Augstas izšķirtspējas kamera</w:t>
            </w:r>
          </w:p>
        </w:tc>
        <w:tc>
          <w:tcPr>
            <w:tcW w:w="1394" w:type="dxa"/>
            <w:tcBorders>
              <w:top w:val="single" w:sz="4" w:space="0" w:color="auto"/>
              <w:left w:val="single" w:sz="4" w:space="0" w:color="auto"/>
              <w:bottom w:val="single" w:sz="4" w:space="0" w:color="auto"/>
              <w:right w:val="single" w:sz="4" w:space="0" w:color="auto"/>
            </w:tcBorders>
          </w:tcPr>
          <w:p w14:paraId="03BBF89B" w14:textId="77777777" w:rsidR="004B5476" w:rsidRDefault="004B5476" w:rsidP="009C4253">
            <w:pPr>
              <w:jc w:val="center"/>
              <w:rPr>
                <w:sz w:val="20"/>
                <w:szCs w:val="20"/>
              </w:rPr>
            </w:pPr>
            <w:r>
              <w:rPr>
                <w:sz w:val="20"/>
                <w:szCs w:val="20"/>
              </w:rPr>
              <w:t>Gab.</w:t>
            </w:r>
          </w:p>
        </w:tc>
        <w:tc>
          <w:tcPr>
            <w:tcW w:w="1866" w:type="dxa"/>
            <w:tcBorders>
              <w:top w:val="single" w:sz="4" w:space="0" w:color="auto"/>
              <w:left w:val="single" w:sz="4" w:space="0" w:color="auto"/>
              <w:bottom w:val="single" w:sz="4" w:space="0" w:color="auto"/>
              <w:right w:val="single" w:sz="4" w:space="0" w:color="auto"/>
            </w:tcBorders>
            <w:noWrap/>
          </w:tcPr>
          <w:p w14:paraId="5D3CFB25" w14:textId="77777777" w:rsidR="004B5476" w:rsidRDefault="004B5476" w:rsidP="009C4253">
            <w:pPr>
              <w:jc w:val="center"/>
              <w:rPr>
                <w:sz w:val="20"/>
                <w:szCs w:val="20"/>
              </w:rPr>
            </w:pPr>
            <w:r>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077B940F" w14:textId="77777777" w:rsidR="004B5476" w:rsidRPr="00F75A3D" w:rsidRDefault="004B5476" w:rsidP="009C4253">
            <w:pPr>
              <w:jc w:val="center"/>
              <w:rPr>
                <w:sz w:val="20"/>
                <w:szCs w:val="20"/>
              </w:rPr>
            </w:pPr>
            <w:r w:rsidRPr="00F75A3D">
              <w:rPr>
                <w:sz w:val="20"/>
                <w:szCs w:val="20"/>
              </w:rPr>
              <w:t>&lt;   &gt;</w:t>
            </w:r>
          </w:p>
        </w:tc>
      </w:tr>
      <w:tr w:rsidR="004B5476" w:rsidRPr="00A12CA5" w14:paraId="64A6888A" w14:textId="77777777" w:rsidTr="009C4253">
        <w:trPr>
          <w:trHeight w:val="219"/>
        </w:trPr>
        <w:tc>
          <w:tcPr>
            <w:tcW w:w="704" w:type="dxa"/>
            <w:tcBorders>
              <w:top w:val="single" w:sz="4" w:space="0" w:color="auto"/>
              <w:left w:val="single" w:sz="4" w:space="0" w:color="auto"/>
              <w:bottom w:val="single" w:sz="4" w:space="0" w:color="auto"/>
              <w:right w:val="single" w:sz="4" w:space="0" w:color="auto"/>
            </w:tcBorders>
            <w:noWrap/>
          </w:tcPr>
          <w:p w14:paraId="3139E3BC" w14:textId="77777777" w:rsidR="004B5476" w:rsidRDefault="004B5476" w:rsidP="004B5476">
            <w:pPr>
              <w:jc w:val="center"/>
              <w:rPr>
                <w:sz w:val="20"/>
                <w:szCs w:val="20"/>
              </w:rPr>
            </w:pPr>
            <w:r>
              <w:rPr>
                <w:sz w:val="20"/>
                <w:szCs w:val="20"/>
              </w:rPr>
              <w:t>3</w:t>
            </w:r>
          </w:p>
        </w:tc>
        <w:tc>
          <w:tcPr>
            <w:tcW w:w="2977" w:type="dxa"/>
            <w:tcBorders>
              <w:top w:val="single" w:sz="4" w:space="0" w:color="auto"/>
              <w:left w:val="single" w:sz="4" w:space="0" w:color="auto"/>
              <w:bottom w:val="single" w:sz="4" w:space="0" w:color="auto"/>
              <w:right w:val="single" w:sz="4" w:space="0" w:color="auto"/>
            </w:tcBorders>
            <w:noWrap/>
          </w:tcPr>
          <w:p w14:paraId="14E27067" w14:textId="17A89746" w:rsidR="004B5476" w:rsidRDefault="00D65FF9" w:rsidP="004B5476">
            <w:pPr>
              <w:rPr>
                <w:sz w:val="20"/>
                <w:szCs w:val="20"/>
              </w:rPr>
            </w:pPr>
            <w:r>
              <w:rPr>
                <w:sz w:val="20"/>
                <w:szCs w:val="20"/>
              </w:rPr>
              <w:t>K</w:t>
            </w:r>
            <w:r w:rsidR="004B5476">
              <w:rPr>
                <w:sz w:val="20"/>
                <w:szCs w:val="20"/>
              </w:rPr>
              <w:t xml:space="preserve">amera bezpilota lidaparātam </w:t>
            </w:r>
          </w:p>
        </w:tc>
        <w:tc>
          <w:tcPr>
            <w:tcW w:w="1394" w:type="dxa"/>
            <w:tcBorders>
              <w:top w:val="single" w:sz="4" w:space="0" w:color="auto"/>
              <w:left w:val="single" w:sz="4" w:space="0" w:color="auto"/>
              <w:bottom w:val="single" w:sz="4" w:space="0" w:color="auto"/>
              <w:right w:val="single" w:sz="4" w:space="0" w:color="auto"/>
            </w:tcBorders>
          </w:tcPr>
          <w:p w14:paraId="4DFECF5F" w14:textId="77777777" w:rsidR="004B5476" w:rsidRDefault="004B5476" w:rsidP="009C4253">
            <w:pPr>
              <w:jc w:val="center"/>
              <w:rPr>
                <w:sz w:val="20"/>
                <w:szCs w:val="20"/>
              </w:rPr>
            </w:pPr>
            <w:r>
              <w:rPr>
                <w:sz w:val="20"/>
                <w:szCs w:val="20"/>
              </w:rPr>
              <w:t>Gab.</w:t>
            </w:r>
          </w:p>
        </w:tc>
        <w:tc>
          <w:tcPr>
            <w:tcW w:w="1866" w:type="dxa"/>
            <w:tcBorders>
              <w:top w:val="single" w:sz="4" w:space="0" w:color="auto"/>
              <w:left w:val="single" w:sz="4" w:space="0" w:color="auto"/>
              <w:bottom w:val="single" w:sz="4" w:space="0" w:color="auto"/>
              <w:right w:val="single" w:sz="4" w:space="0" w:color="auto"/>
            </w:tcBorders>
            <w:noWrap/>
          </w:tcPr>
          <w:p w14:paraId="436652F1" w14:textId="77777777" w:rsidR="004B5476" w:rsidRDefault="004B5476" w:rsidP="009C4253">
            <w:pPr>
              <w:jc w:val="center"/>
              <w:rPr>
                <w:sz w:val="20"/>
                <w:szCs w:val="20"/>
              </w:rPr>
            </w:pPr>
            <w:r>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14:paraId="4788C2D0" w14:textId="77777777" w:rsidR="004B5476" w:rsidRPr="00F75A3D" w:rsidRDefault="004B5476" w:rsidP="009C4253">
            <w:pPr>
              <w:jc w:val="center"/>
              <w:rPr>
                <w:sz w:val="20"/>
                <w:szCs w:val="20"/>
              </w:rPr>
            </w:pPr>
            <w:r w:rsidRPr="00F75A3D">
              <w:rPr>
                <w:sz w:val="20"/>
                <w:szCs w:val="20"/>
              </w:rPr>
              <w:t>&lt;   &gt;</w:t>
            </w:r>
          </w:p>
        </w:tc>
      </w:tr>
      <w:tr w:rsidR="003F1FEA" w:rsidRPr="00A12CA5" w14:paraId="49396959" w14:textId="77777777" w:rsidTr="00C44C47">
        <w:trPr>
          <w:trHeight w:val="219"/>
        </w:trPr>
        <w:tc>
          <w:tcPr>
            <w:tcW w:w="6941" w:type="dxa"/>
            <w:gridSpan w:val="4"/>
            <w:tcBorders>
              <w:top w:val="single" w:sz="4" w:space="0" w:color="auto"/>
              <w:left w:val="single" w:sz="4" w:space="0" w:color="auto"/>
              <w:bottom w:val="single" w:sz="4" w:space="0" w:color="auto"/>
              <w:right w:val="single" w:sz="4" w:space="0" w:color="auto"/>
            </w:tcBorders>
            <w:noWrap/>
          </w:tcPr>
          <w:p w14:paraId="63D1144F" w14:textId="77777777" w:rsidR="003F1FEA" w:rsidRPr="003F1FEA" w:rsidRDefault="003F1FEA" w:rsidP="003F1FEA">
            <w:pPr>
              <w:jc w:val="right"/>
              <w:rPr>
                <w:b/>
                <w:sz w:val="20"/>
                <w:szCs w:val="20"/>
              </w:rPr>
            </w:pPr>
            <w:r w:rsidRPr="003F1FEA">
              <w:rPr>
                <w:b/>
                <w:sz w:val="20"/>
                <w:szCs w:val="20"/>
              </w:rPr>
              <w:t>Pavisam kopā EUR (bez PVN):</w:t>
            </w:r>
          </w:p>
        </w:tc>
        <w:tc>
          <w:tcPr>
            <w:tcW w:w="2693" w:type="dxa"/>
            <w:tcBorders>
              <w:top w:val="single" w:sz="4" w:space="0" w:color="auto"/>
              <w:left w:val="single" w:sz="4" w:space="0" w:color="auto"/>
              <w:bottom w:val="single" w:sz="4" w:space="0" w:color="auto"/>
              <w:right w:val="single" w:sz="4" w:space="0" w:color="auto"/>
            </w:tcBorders>
            <w:vAlign w:val="center"/>
          </w:tcPr>
          <w:p w14:paraId="67051667" w14:textId="77777777" w:rsidR="003F1FEA" w:rsidRPr="00F75A3D" w:rsidRDefault="003F1FEA" w:rsidP="009C4253">
            <w:pPr>
              <w:jc w:val="center"/>
              <w:rPr>
                <w:sz w:val="20"/>
                <w:szCs w:val="20"/>
              </w:rPr>
            </w:pPr>
            <w:r w:rsidRPr="00F75A3D">
              <w:rPr>
                <w:sz w:val="20"/>
                <w:szCs w:val="20"/>
              </w:rPr>
              <w:t>&lt;   &gt;</w:t>
            </w:r>
          </w:p>
        </w:tc>
      </w:tr>
      <w:tr w:rsidR="00967AD1" w:rsidRPr="00A12CA5" w14:paraId="33FFBC26" w14:textId="77777777" w:rsidTr="009C4253">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3A8B65CE" w14:textId="77777777" w:rsidR="00967AD1" w:rsidRPr="00F60E26" w:rsidRDefault="00967AD1" w:rsidP="009C4253">
            <w:pPr>
              <w:pStyle w:val="ListParagraph"/>
              <w:jc w:val="right"/>
              <w:rPr>
                <w:b/>
                <w:bCs/>
                <w:sz w:val="20"/>
                <w:szCs w:val="20"/>
                <w:lang w:eastAsia="zh-CN"/>
              </w:rPr>
            </w:pPr>
            <w:r w:rsidRPr="00F60E26">
              <w:rPr>
                <w:b/>
                <w:bCs/>
                <w:sz w:val="20"/>
                <w:szCs w:val="20"/>
                <w:lang w:eastAsia="zh-CN"/>
              </w:rPr>
              <w:t>PVN 21%, EUR: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D6DF3" w14:textId="77777777" w:rsidR="00967AD1" w:rsidRPr="00DD2EC4" w:rsidRDefault="00967AD1" w:rsidP="009C4253">
            <w:pPr>
              <w:jc w:val="center"/>
              <w:rPr>
                <w:sz w:val="20"/>
                <w:szCs w:val="20"/>
              </w:rPr>
            </w:pPr>
            <w:r w:rsidRPr="00F75A3D">
              <w:rPr>
                <w:sz w:val="20"/>
                <w:szCs w:val="20"/>
              </w:rPr>
              <w:t>&lt;   &gt;</w:t>
            </w:r>
          </w:p>
        </w:tc>
      </w:tr>
      <w:tr w:rsidR="00967AD1" w:rsidRPr="00A12CA5" w14:paraId="3B7C240B" w14:textId="77777777" w:rsidTr="009C4253">
        <w:trPr>
          <w:trHeight w:val="219"/>
        </w:trPr>
        <w:tc>
          <w:tcPr>
            <w:tcW w:w="6941" w:type="dxa"/>
            <w:gridSpan w:val="4"/>
            <w:tcBorders>
              <w:top w:val="single" w:sz="4" w:space="0" w:color="auto"/>
              <w:left w:val="single" w:sz="4" w:space="0" w:color="auto"/>
              <w:bottom w:val="single" w:sz="4" w:space="0" w:color="auto"/>
              <w:right w:val="single" w:sz="4" w:space="0" w:color="auto"/>
            </w:tcBorders>
            <w:vAlign w:val="center"/>
          </w:tcPr>
          <w:p w14:paraId="74E1D279" w14:textId="77777777" w:rsidR="00967AD1" w:rsidRPr="00F60E26" w:rsidRDefault="00967AD1" w:rsidP="009C4253">
            <w:pPr>
              <w:pStyle w:val="ListParagraph"/>
              <w:jc w:val="right"/>
              <w:rPr>
                <w:b/>
                <w:bCs/>
                <w:sz w:val="20"/>
                <w:szCs w:val="20"/>
                <w:lang w:eastAsia="zh-CN"/>
              </w:rPr>
            </w:pPr>
            <w:r w:rsidRPr="00F60E26">
              <w:rPr>
                <w:b/>
                <w:bCs/>
                <w:sz w:val="20"/>
                <w:szCs w:val="20"/>
                <w:lang w:eastAsia="zh-CN"/>
              </w:rPr>
              <w:t>Kopā ar PVN 21%: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44F8A" w14:textId="77777777" w:rsidR="00967AD1" w:rsidRPr="00DD2EC4" w:rsidRDefault="00967AD1" w:rsidP="009C4253">
            <w:pPr>
              <w:jc w:val="center"/>
              <w:rPr>
                <w:sz w:val="20"/>
                <w:szCs w:val="20"/>
              </w:rPr>
            </w:pPr>
            <w:r w:rsidRPr="00F75A3D">
              <w:rPr>
                <w:sz w:val="20"/>
                <w:szCs w:val="20"/>
              </w:rPr>
              <w:t>&lt;   &gt;</w:t>
            </w:r>
          </w:p>
        </w:tc>
      </w:tr>
    </w:tbl>
    <w:p w14:paraId="247F9BB4" w14:textId="77777777" w:rsidR="00967AD1" w:rsidRPr="00A12CA5" w:rsidRDefault="00934B11" w:rsidP="00967AD1">
      <w:pPr>
        <w:tabs>
          <w:tab w:val="center" w:pos="4153"/>
          <w:tab w:val="right" w:pos="8306"/>
        </w:tabs>
        <w:spacing w:before="120"/>
        <w:jc w:val="both"/>
        <w:rPr>
          <w:sz w:val="20"/>
          <w:szCs w:val="20"/>
          <w:lang w:eastAsia="lv-LV"/>
        </w:rPr>
      </w:pPr>
      <w:r>
        <w:rPr>
          <w:sz w:val="20"/>
          <w:szCs w:val="20"/>
          <w:lang w:eastAsia="lv-LV"/>
        </w:rPr>
        <w:t>Apliecinām</w:t>
      </w:r>
      <w:r w:rsidR="00967AD1">
        <w:rPr>
          <w:sz w:val="20"/>
          <w:szCs w:val="20"/>
          <w:lang w:eastAsia="lv-LV"/>
        </w:rPr>
        <w:t>, ka p</w:t>
      </w:r>
      <w:r w:rsidR="00967AD1" w:rsidRPr="00A12CA5">
        <w:rPr>
          <w:sz w:val="20"/>
          <w:szCs w:val="20"/>
          <w:lang w:eastAsia="lv-LV"/>
        </w:rPr>
        <w:t>iedāvātā cena aprēķināta, ietverot pilnu samaksu par iepirkuma līgumā paredzēto saistību izpildi, tai skaitā visas izmaksas, kas saist</w:t>
      </w:r>
      <w:r w:rsidR="00967AD1">
        <w:rPr>
          <w:sz w:val="20"/>
          <w:szCs w:val="20"/>
          <w:lang w:eastAsia="lv-LV"/>
        </w:rPr>
        <w:t xml:space="preserve">ītas ar Preces </w:t>
      </w:r>
      <w:r w:rsidR="00967AD1" w:rsidRPr="00A12CA5">
        <w:rPr>
          <w:sz w:val="20"/>
          <w:szCs w:val="20"/>
          <w:lang w:eastAsia="lv-LV"/>
        </w:rPr>
        <w:t>piegādes</w:t>
      </w:r>
      <w:r w:rsidR="00967AD1">
        <w:rPr>
          <w:sz w:val="20"/>
          <w:szCs w:val="20"/>
          <w:lang w:eastAsia="lv-LV"/>
        </w:rPr>
        <w:t>, uzstādīšanas</w:t>
      </w:r>
      <w:r w:rsidR="00967AD1" w:rsidRPr="00A12CA5">
        <w:rPr>
          <w:sz w:val="20"/>
          <w:szCs w:val="20"/>
          <w:lang w:eastAsia="lv-LV"/>
        </w:rPr>
        <w:t xml:space="preserve"> nodrošināšanu </w:t>
      </w:r>
      <w:r w:rsidR="00967AD1">
        <w:rPr>
          <w:sz w:val="20"/>
          <w:szCs w:val="20"/>
          <w:lang w:eastAsia="lv-LV"/>
        </w:rPr>
        <w:t xml:space="preserve">un pasūtītāja personāla instruktāžu </w:t>
      </w:r>
      <w:r w:rsidR="00967AD1" w:rsidRPr="00A12CA5">
        <w:rPr>
          <w:sz w:val="20"/>
          <w:szCs w:val="20"/>
          <w:lang w:eastAsia="lv-LV"/>
        </w:rPr>
        <w:t>pilnā apjomā,</w:t>
      </w:r>
      <w:r w:rsidR="00967AD1">
        <w:rPr>
          <w:sz w:val="20"/>
          <w:szCs w:val="20"/>
          <w:lang w:eastAsia="lv-LV"/>
        </w:rPr>
        <w:t xml:space="preserve"> garantiju,</w:t>
      </w:r>
      <w:r w:rsidR="00967AD1" w:rsidRPr="00A12CA5">
        <w:rPr>
          <w:sz w:val="20"/>
          <w:szCs w:val="20"/>
          <w:lang w:eastAsia="lv-LV"/>
        </w:rPr>
        <w:t xml:space="preserve"> nodokļus (izņemot PVN) un nodevas, kā arī citas izmaksas, kas nav norādīti iepirkuma līguma vai nolikuma dokumentos, bet uzskatāmi par nepieciešamiem iepirkuma līguma pienācīgai un kvalitatīvai izpildei.</w:t>
      </w:r>
    </w:p>
    <w:p w14:paraId="4E851CD6" w14:textId="77777777" w:rsidR="00967AD1" w:rsidRPr="003B2F68" w:rsidRDefault="00967AD1" w:rsidP="00967AD1"/>
    <w:p w14:paraId="63B00C6A" w14:textId="77777777" w:rsidR="00967AD1" w:rsidRPr="00A12CA5" w:rsidRDefault="00967AD1" w:rsidP="00967AD1">
      <w:pPr>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73D93411" w14:textId="77777777" w:rsidR="00967AD1" w:rsidRPr="00A12CA5" w:rsidRDefault="00967AD1" w:rsidP="00967AD1">
      <w:pPr>
        <w:rPr>
          <w:sz w:val="22"/>
          <w:szCs w:val="22"/>
        </w:rPr>
      </w:pPr>
      <w:r>
        <w:rPr>
          <w:sz w:val="22"/>
          <w:szCs w:val="22"/>
        </w:rPr>
        <w:t xml:space="preserve">(amats) </w:t>
      </w:r>
      <w:r>
        <w:rPr>
          <w:sz w:val="22"/>
          <w:szCs w:val="22"/>
        </w:rPr>
        <w:tab/>
        <w:t xml:space="preserve">                    (paraksts)                      </w:t>
      </w:r>
      <w:r>
        <w:rPr>
          <w:sz w:val="22"/>
          <w:szCs w:val="22"/>
          <w:lang w:eastAsia="lv-LV"/>
        </w:rPr>
        <w:t xml:space="preserve">(vārds, uzvārds) </w:t>
      </w:r>
      <w:r w:rsidRPr="00A12CA5">
        <w:rPr>
          <w:sz w:val="22"/>
          <w:szCs w:val="22"/>
          <w:lang w:eastAsia="lv-LV"/>
        </w:rPr>
        <w:t xml:space="preserve"> </w:t>
      </w:r>
      <w:r>
        <w:rPr>
          <w:sz w:val="22"/>
          <w:szCs w:val="22"/>
          <w:lang w:eastAsia="lv-LV"/>
        </w:rPr>
        <w:t xml:space="preserve">                    </w:t>
      </w:r>
      <w:r w:rsidRPr="00A12CA5">
        <w:rPr>
          <w:sz w:val="22"/>
          <w:szCs w:val="22"/>
          <w:lang w:eastAsia="lv-LV"/>
        </w:rPr>
        <w:t>(vieta, datums)</w:t>
      </w:r>
    </w:p>
    <w:p w14:paraId="6EAF7027" w14:textId="77777777" w:rsidR="00967AD1" w:rsidRPr="00A12CA5" w:rsidRDefault="00967AD1" w:rsidP="00967AD1"/>
    <w:p w14:paraId="5B6E6B4C" w14:textId="77777777" w:rsidR="00967AD1" w:rsidRDefault="00967AD1" w:rsidP="00967AD1"/>
    <w:p w14:paraId="36172870" w14:textId="77777777" w:rsidR="00967AD1" w:rsidRDefault="00967AD1" w:rsidP="00967AD1"/>
    <w:p w14:paraId="317724C2" w14:textId="2926B3ED" w:rsidR="00967AD1" w:rsidRDefault="00967AD1" w:rsidP="00967AD1"/>
    <w:p w14:paraId="4CD1574D" w14:textId="160EF466" w:rsidR="00C338C9" w:rsidRDefault="00C338C9" w:rsidP="00967AD1"/>
    <w:p w14:paraId="56C2B536" w14:textId="06AEAF63" w:rsidR="00C338C9" w:rsidRDefault="00C338C9" w:rsidP="00967AD1"/>
    <w:p w14:paraId="768B297A" w14:textId="53C31638" w:rsidR="00C338C9" w:rsidRDefault="00C338C9" w:rsidP="00967AD1"/>
    <w:p w14:paraId="7E384792" w14:textId="501E9516" w:rsidR="00C338C9" w:rsidRDefault="00C338C9" w:rsidP="00967AD1"/>
    <w:p w14:paraId="404A604F" w14:textId="005D7F16" w:rsidR="00C338C9" w:rsidRDefault="00C338C9" w:rsidP="00967AD1"/>
    <w:p w14:paraId="1DE10DF1" w14:textId="5DE08AB3" w:rsidR="00C338C9" w:rsidRDefault="00C338C9" w:rsidP="00967AD1"/>
    <w:p w14:paraId="0A35ED71" w14:textId="51E2B78E" w:rsidR="00C338C9" w:rsidRDefault="00C338C9" w:rsidP="00967AD1"/>
    <w:p w14:paraId="01A8A293" w14:textId="3D7188AA" w:rsidR="00C338C9" w:rsidRDefault="00C338C9" w:rsidP="00967AD1"/>
    <w:p w14:paraId="4794C27E" w14:textId="30F62DD2" w:rsidR="00C338C9" w:rsidRDefault="00C338C9" w:rsidP="00967AD1"/>
    <w:p w14:paraId="6F48A728" w14:textId="51418983" w:rsidR="00C338C9" w:rsidRDefault="00C338C9" w:rsidP="00967AD1"/>
    <w:p w14:paraId="5A455AA7" w14:textId="31B3A05F" w:rsidR="00C338C9" w:rsidRDefault="00C338C9" w:rsidP="00967AD1"/>
    <w:p w14:paraId="531C1EF9" w14:textId="3705F737" w:rsidR="00C338C9" w:rsidRDefault="00C338C9" w:rsidP="00967AD1"/>
    <w:p w14:paraId="7AE9B97E" w14:textId="1E55ABDA" w:rsidR="00C338C9" w:rsidRDefault="00C338C9" w:rsidP="00967AD1"/>
    <w:p w14:paraId="57AE8D41" w14:textId="7011592B" w:rsidR="00C338C9" w:rsidRDefault="00C338C9" w:rsidP="00967AD1"/>
    <w:p w14:paraId="6496BA3C" w14:textId="05737421" w:rsidR="00C338C9" w:rsidRDefault="00C338C9" w:rsidP="00967AD1"/>
    <w:p w14:paraId="393AD1C8" w14:textId="3821BC28" w:rsidR="00C338C9" w:rsidRDefault="00C338C9" w:rsidP="00967AD1"/>
    <w:p w14:paraId="013C20A1" w14:textId="77777777" w:rsidR="00C338C9" w:rsidRDefault="00C338C9" w:rsidP="00967AD1"/>
    <w:p w14:paraId="7794D8CA" w14:textId="77777777" w:rsidR="00C338C9" w:rsidRPr="00C338C9" w:rsidRDefault="00C338C9" w:rsidP="00C338C9">
      <w:pPr>
        <w:suppressAutoHyphens/>
        <w:rPr>
          <w:rFonts w:eastAsia="Times New Roman" w:cs="Times New Roman"/>
          <w:kern w:val="0"/>
          <w:lang w:val="en-GB" w:eastAsia="ar-SA"/>
        </w:rPr>
      </w:pPr>
    </w:p>
    <w:p w14:paraId="244DC23C" w14:textId="77777777" w:rsidR="00C338C9" w:rsidRPr="00C338C9" w:rsidRDefault="00C338C9" w:rsidP="00C338C9">
      <w:pPr>
        <w:suppressAutoHyphens/>
        <w:jc w:val="right"/>
        <w:rPr>
          <w:rFonts w:eastAsia="Times New Roman" w:cs="Times New Roman"/>
          <w:bCs/>
          <w:i/>
          <w:kern w:val="0"/>
          <w:sz w:val="20"/>
          <w:szCs w:val="20"/>
          <w:lang w:eastAsia="ar-SA"/>
        </w:rPr>
      </w:pPr>
      <w:r w:rsidRPr="00C338C9">
        <w:rPr>
          <w:rFonts w:eastAsia="Times New Roman" w:cs="Times New Roman"/>
          <w:bCs/>
          <w:i/>
          <w:kern w:val="0"/>
          <w:sz w:val="20"/>
          <w:szCs w:val="20"/>
          <w:lang w:eastAsia="ar-SA"/>
        </w:rPr>
        <w:lastRenderedPageBreak/>
        <w:t>PROJEKTS</w:t>
      </w:r>
    </w:p>
    <w:p w14:paraId="56212D38" w14:textId="77777777" w:rsidR="00C338C9" w:rsidRPr="00C338C9" w:rsidRDefault="00C338C9" w:rsidP="00C338C9">
      <w:pPr>
        <w:suppressAutoHyphens/>
        <w:jc w:val="right"/>
        <w:rPr>
          <w:rFonts w:eastAsia="Times New Roman" w:cs="Times New Roman"/>
          <w:b/>
          <w:bCs/>
          <w:kern w:val="0"/>
          <w:sz w:val="20"/>
          <w:szCs w:val="20"/>
          <w:lang w:eastAsia="ar-SA"/>
        </w:rPr>
      </w:pPr>
      <w:r w:rsidRPr="00C338C9">
        <w:rPr>
          <w:rFonts w:eastAsia="Times New Roman" w:cs="Times New Roman"/>
          <w:b/>
          <w:bCs/>
          <w:kern w:val="0"/>
          <w:sz w:val="20"/>
          <w:szCs w:val="20"/>
          <w:lang w:eastAsia="ar-SA"/>
        </w:rPr>
        <w:t>Pielikums Nr.__</w:t>
      </w:r>
    </w:p>
    <w:p w14:paraId="51D0AABD" w14:textId="77777777" w:rsidR="00C338C9" w:rsidRPr="00C338C9" w:rsidRDefault="00C338C9" w:rsidP="00C338C9">
      <w:pPr>
        <w:suppressAutoHyphens/>
        <w:jc w:val="right"/>
        <w:rPr>
          <w:rFonts w:eastAsia="Times New Roman" w:cs="Times New Roman"/>
          <w:b/>
          <w:bCs/>
          <w:kern w:val="0"/>
          <w:lang w:eastAsia="ar-SA"/>
        </w:rPr>
      </w:pPr>
      <w:r w:rsidRPr="00C338C9">
        <w:rPr>
          <w:rFonts w:eastAsia="Times New Roman" w:cs="Times New Roman"/>
          <w:b/>
          <w:bCs/>
          <w:kern w:val="0"/>
          <w:sz w:val="20"/>
          <w:szCs w:val="20"/>
          <w:lang w:eastAsia="ar-SA"/>
        </w:rPr>
        <w:t xml:space="preserve"> nolikumam ar ID Nr. RTU-2017/101</w:t>
      </w:r>
    </w:p>
    <w:p w14:paraId="4D32F5FE" w14:textId="77777777" w:rsidR="00C338C9" w:rsidRPr="00C338C9" w:rsidRDefault="00C338C9" w:rsidP="00C338C9">
      <w:pPr>
        <w:contextualSpacing/>
        <w:jc w:val="center"/>
        <w:rPr>
          <w:rFonts w:eastAsia="Times New Roman" w:cs="Times New Roman"/>
          <w:b/>
          <w:bCs/>
          <w:kern w:val="0"/>
          <w:sz w:val="28"/>
          <w:szCs w:val="28"/>
        </w:rPr>
      </w:pPr>
    </w:p>
    <w:p w14:paraId="3713E93D" w14:textId="77777777" w:rsidR="00C338C9" w:rsidRPr="00C338C9" w:rsidRDefault="00C338C9" w:rsidP="00C338C9">
      <w:pPr>
        <w:suppressAutoHyphens/>
        <w:jc w:val="right"/>
        <w:rPr>
          <w:rFonts w:eastAsia="Times New Roman" w:cs="Times New Roman"/>
          <w:b/>
          <w:bCs/>
          <w:kern w:val="0"/>
          <w:lang w:eastAsia="ar-SA"/>
        </w:rPr>
      </w:pPr>
    </w:p>
    <w:p w14:paraId="11E7AC71" w14:textId="77777777" w:rsidR="00C338C9" w:rsidRPr="00C338C9" w:rsidRDefault="00C338C9" w:rsidP="00C338C9">
      <w:pPr>
        <w:contextualSpacing/>
        <w:jc w:val="center"/>
        <w:rPr>
          <w:rFonts w:eastAsia="Times New Roman" w:cs="Times New Roman"/>
          <w:b/>
          <w:bCs/>
          <w:kern w:val="0"/>
          <w:sz w:val="28"/>
          <w:szCs w:val="28"/>
        </w:rPr>
      </w:pPr>
      <w:r w:rsidRPr="00C338C9">
        <w:rPr>
          <w:rFonts w:eastAsia="Times New Roman" w:cs="Times New Roman"/>
          <w:b/>
          <w:bCs/>
          <w:kern w:val="0"/>
          <w:sz w:val="28"/>
          <w:szCs w:val="28"/>
        </w:rPr>
        <w:t>Iepirkuma līgums Nr.01J02-1/______</w:t>
      </w:r>
    </w:p>
    <w:p w14:paraId="7FCF3860" w14:textId="77777777" w:rsidR="00C338C9" w:rsidRPr="00C338C9" w:rsidRDefault="00C338C9" w:rsidP="00C338C9">
      <w:pPr>
        <w:contextualSpacing/>
        <w:jc w:val="center"/>
        <w:rPr>
          <w:rFonts w:eastAsia="Times New Roman" w:cs="Times New Roman"/>
          <w:b/>
          <w:kern w:val="0"/>
        </w:rPr>
      </w:pPr>
    </w:p>
    <w:p w14:paraId="4BB2A619" w14:textId="77777777" w:rsidR="00C338C9" w:rsidRPr="00C338C9" w:rsidRDefault="00C338C9" w:rsidP="00C338C9">
      <w:pPr>
        <w:suppressAutoHyphens/>
        <w:spacing w:after="120"/>
        <w:rPr>
          <w:rFonts w:eastAsia="Times New Roman" w:cs="Times New Roman"/>
          <w:bCs/>
          <w:kern w:val="0"/>
          <w:lang w:eastAsia="ar-SA"/>
        </w:rPr>
      </w:pPr>
      <w:r w:rsidRPr="00C338C9">
        <w:rPr>
          <w:rFonts w:eastAsia="Times New Roman" w:cs="Times New Roman"/>
          <w:bCs/>
          <w:kern w:val="0"/>
          <w:lang w:eastAsia="ar-SA"/>
        </w:rPr>
        <w:t xml:space="preserve">Rīgā,                                                                                                         </w:t>
      </w:r>
      <w:r w:rsidRPr="00C338C9">
        <w:rPr>
          <w:rFonts w:cs="Times New Roman"/>
          <w:bCs/>
          <w:sz w:val="22"/>
          <w:szCs w:val="22"/>
          <w:lang w:eastAsia="x-none"/>
        </w:rPr>
        <w:t>2017.gada __. novembrī</w:t>
      </w:r>
    </w:p>
    <w:p w14:paraId="1F9AE43A" w14:textId="77777777" w:rsidR="00C338C9" w:rsidRPr="00C338C9" w:rsidRDefault="00C338C9" w:rsidP="00C338C9">
      <w:pPr>
        <w:ind w:firstLine="720"/>
        <w:jc w:val="both"/>
        <w:rPr>
          <w:rFonts w:cs="Times New Roman"/>
          <w:bCs/>
          <w:kern w:val="0"/>
          <w:sz w:val="22"/>
          <w:szCs w:val="22"/>
        </w:rPr>
      </w:pPr>
      <w:r w:rsidRPr="00C338C9">
        <w:rPr>
          <w:rFonts w:cs="Times New Roman"/>
          <w:b/>
          <w:bCs/>
          <w:kern w:val="0"/>
          <w:sz w:val="22"/>
          <w:szCs w:val="22"/>
        </w:rPr>
        <w:t>Rīgas Tehniskā universitāte</w:t>
      </w:r>
      <w:r w:rsidRPr="00C338C9">
        <w:rPr>
          <w:rFonts w:cs="Times New Roman"/>
          <w:bCs/>
          <w:kern w:val="0"/>
          <w:sz w:val="22"/>
          <w:szCs w:val="22"/>
        </w:rPr>
        <w:t xml:space="preserve">, izglītības iestādes reģistrācijas Nr.3341000709, kuras vārdā un interesēs, pamatojoties uz Rīgas Tehniskās universitātes Satversmi (apstiprināta ar 2014.gada 23.oktobra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C338C9">
        <w:rPr>
          <w:rFonts w:cs="Times New Roman"/>
          <w:bCs/>
          <w:kern w:val="0"/>
          <w:sz w:val="22"/>
          <w:szCs w:val="22"/>
        </w:rPr>
        <w:t>Eriņš</w:t>
      </w:r>
      <w:proofErr w:type="spellEnd"/>
      <w:r w:rsidRPr="00C338C9">
        <w:rPr>
          <w:rFonts w:cs="Times New Roman"/>
          <w:bCs/>
          <w:kern w:val="0"/>
          <w:sz w:val="22"/>
          <w:szCs w:val="22"/>
        </w:rPr>
        <w:t>, turpmāk – Pasūtītājs, no vienas puses, un</w:t>
      </w:r>
    </w:p>
    <w:p w14:paraId="14324211" w14:textId="77777777" w:rsidR="00C338C9" w:rsidRPr="00C338C9" w:rsidRDefault="00C338C9" w:rsidP="00C338C9">
      <w:pPr>
        <w:jc w:val="both"/>
        <w:rPr>
          <w:rFonts w:cs="Times New Roman"/>
          <w:kern w:val="0"/>
          <w:sz w:val="22"/>
          <w:szCs w:val="22"/>
        </w:rPr>
      </w:pPr>
    </w:p>
    <w:p w14:paraId="671D341B" w14:textId="77777777" w:rsidR="00C338C9" w:rsidRPr="00C338C9" w:rsidRDefault="00C338C9" w:rsidP="00C338C9">
      <w:pPr>
        <w:jc w:val="both"/>
        <w:rPr>
          <w:rFonts w:cs="Times New Roman"/>
          <w:sz w:val="22"/>
          <w:szCs w:val="22"/>
        </w:rPr>
      </w:pPr>
      <w:r w:rsidRPr="00C338C9">
        <w:rPr>
          <w:rFonts w:cs="Times New Roman"/>
          <w:b/>
          <w:sz w:val="22"/>
          <w:szCs w:val="22"/>
        </w:rPr>
        <w:t>&lt; &gt;</w:t>
      </w:r>
      <w:r w:rsidRPr="00C338C9">
        <w:rPr>
          <w:rFonts w:cs="Times New Roman"/>
          <w:sz w:val="22"/>
          <w:szCs w:val="22"/>
        </w:rPr>
        <w:t xml:space="preserve">, reģistrācijas Nr. &lt; &gt;, kuras vārdā un interesēs, pamatojoties uz Statūtiem, darbojas tās valdes priekšsēdētājs (-a)  &lt; &gt;, turpmāk  – Piegādātājs, no otras puses, </w:t>
      </w:r>
    </w:p>
    <w:p w14:paraId="6664D6E8" w14:textId="77777777" w:rsidR="00C338C9" w:rsidRPr="00C338C9" w:rsidRDefault="00C338C9" w:rsidP="00C338C9">
      <w:pPr>
        <w:jc w:val="both"/>
        <w:rPr>
          <w:rFonts w:cs="Times New Roman"/>
          <w:sz w:val="22"/>
          <w:szCs w:val="22"/>
        </w:rPr>
      </w:pPr>
    </w:p>
    <w:p w14:paraId="45958016" w14:textId="77777777" w:rsidR="00C338C9" w:rsidRPr="00C338C9" w:rsidRDefault="00C338C9" w:rsidP="00C338C9">
      <w:pPr>
        <w:tabs>
          <w:tab w:val="center" w:pos="4153"/>
          <w:tab w:val="right" w:pos="8306"/>
        </w:tabs>
        <w:jc w:val="both"/>
        <w:rPr>
          <w:rFonts w:cs="Times New Roman"/>
          <w:sz w:val="22"/>
          <w:szCs w:val="22"/>
          <w:lang w:val="x-none" w:eastAsia="x-none"/>
        </w:rPr>
      </w:pPr>
      <w:r w:rsidRPr="00C338C9">
        <w:rPr>
          <w:rFonts w:cs="Times New Roman"/>
          <w:sz w:val="22"/>
          <w:szCs w:val="22"/>
          <w:lang w:val="x-none" w:eastAsia="x-none"/>
        </w:rPr>
        <w:t xml:space="preserve">abi kopā saukti Puses, bet katrs atsevišķi saukti arī kā Puse, saskaņā ar </w:t>
      </w:r>
      <w:r w:rsidRPr="00C338C9">
        <w:rPr>
          <w:rFonts w:cs="Times New Roman"/>
          <w:sz w:val="22"/>
          <w:szCs w:val="22"/>
          <w:lang w:eastAsia="x-none"/>
        </w:rPr>
        <w:t xml:space="preserve">iepirkuma </w:t>
      </w:r>
      <w:r w:rsidRPr="00C338C9">
        <w:rPr>
          <w:rFonts w:eastAsia="Times New Roman" w:cs="Times New Roman"/>
          <w:b/>
          <w:kern w:val="0"/>
          <w:sz w:val="22"/>
          <w:szCs w:val="22"/>
          <w:lang w:eastAsia="ar-SA"/>
        </w:rPr>
        <w:t>“Bezpilota lidaparāta sistēmas iegāde</w:t>
      </w:r>
      <w:r w:rsidRPr="00C338C9">
        <w:rPr>
          <w:rFonts w:eastAsia="Times New Roman" w:cs="Times New Roman"/>
          <w:b/>
          <w:bCs/>
          <w:kern w:val="0"/>
          <w:sz w:val="22"/>
          <w:szCs w:val="22"/>
          <w:lang w:eastAsia="ar-SA"/>
        </w:rPr>
        <w:t>”</w:t>
      </w:r>
      <w:r w:rsidRPr="00C338C9">
        <w:rPr>
          <w:rFonts w:cs="Times New Roman"/>
          <w:sz w:val="22"/>
          <w:szCs w:val="22"/>
          <w:lang w:eastAsia="x-none"/>
        </w:rPr>
        <w:t>,</w:t>
      </w:r>
      <w:r w:rsidRPr="00C338C9">
        <w:rPr>
          <w:rFonts w:cs="Times New Roman"/>
          <w:sz w:val="22"/>
          <w:szCs w:val="22"/>
          <w:lang w:val="x-none" w:eastAsia="x-none"/>
        </w:rPr>
        <w:t xml:space="preserve"> ar </w:t>
      </w:r>
      <w:r w:rsidRPr="00C338C9">
        <w:rPr>
          <w:rFonts w:cs="Times New Roman"/>
          <w:sz w:val="22"/>
          <w:szCs w:val="22"/>
          <w:lang w:eastAsia="x-none"/>
        </w:rPr>
        <w:t xml:space="preserve">identifikācijas </w:t>
      </w:r>
      <w:r w:rsidRPr="00C338C9">
        <w:rPr>
          <w:rFonts w:cs="Times New Roman"/>
          <w:sz w:val="22"/>
          <w:szCs w:val="22"/>
          <w:lang w:val="x-none" w:eastAsia="x-none"/>
        </w:rPr>
        <w:t>Nr. RTU-201</w:t>
      </w:r>
      <w:r w:rsidRPr="00C338C9">
        <w:rPr>
          <w:rFonts w:cs="Times New Roman"/>
          <w:sz w:val="22"/>
          <w:szCs w:val="22"/>
          <w:lang w:eastAsia="x-none"/>
        </w:rPr>
        <w:t>7</w:t>
      </w:r>
      <w:r w:rsidRPr="00C338C9">
        <w:rPr>
          <w:rFonts w:cs="Times New Roman"/>
          <w:sz w:val="22"/>
          <w:szCs w:val="22"/>
          <w:lang w:val="x-none" w:eastAsia="x-none"/>
        </w:rPr>
        <w:t>/</w:t>
      </w:r>
      <w:r w:rsidRPr="00C338C9">
        <w:rPr>
          <w:rFonts w:cs="Times New Roman"/>
          <w:sz w:val="22"/>
          <w:szCs w:val="22"/>
          <w:lang w:eastAsia="x-none"/>
        </w:rPr>
        <w:t xml:space="preserve">101, </w:t>
      </w:r>
      <w:r w:rsidRPr="00C338C9">
        <w:rPr>
          <w:rFonts w:cs="Times New Roman"/>
          <w:sz w:val="22"/>
          <w:szCs w:val="22"/>
          <w:lang w:val="x-none" w:eastAsia="x-none"/>
        </w:rPr>
        <w:t>rezultātiem, bez maldības, viltus un spaidiem noslēdz šādu līgumu, par turpmāk minēto:</w:t>
      </w:r>
    </w:p>
    <w:p w14:paraId="135FA4DC" w14:textId="77777777" w:rsidR="00C338C9" w:rsidRPr="00C338C9" w:rsidRDefault="00C338C9" w:rsidP="00C338C9">
      <w:pPr>
        <w:spacing w:after="120"/>
        <w:rPr>
          <w:rFonts w:cs="Times New Roman"/>
          <w:sz w:val="22"/>
          <w:szCs w:val="22"/>
          <w:lang w:eastAsia="x-none"/>
        </w:rPr>
      </w:pPr>
    </w:p>
    <w:p w14:paraId="57444FBB"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Definīcijas</w:t>
      </w:r>
    </w:p>
    <w:p w14:paraId="72B3A188"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Akts - </w:t>
      </w:r>
      <w:r w:rsidRPr="00C338C9">
        <w:rPr>
          <w:rFonts w:eastAsia="Times New Roman" w:cs="Times New Roman"/>
          <w:sz w:val="22"/>
          <w:szCs w:val="22"/>
        </w:rPr>
        <w:t xml:space="preserve"> akts, kas apliecina, ka tiek konstatēti Preces Defekti. </w:t>
      </w:r>
    </w:p>
    <w:p w14:paraId="7048CE1F"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rPr>
      </w:pPr>
      <w:r w:rsidRPr="00C338C9">
        <w:rPr>
          <w:rFonts w:eastAsia="Times New Roman" w:cs="Times New Roman"/>
          <w:b/>
          <w:sz w:val="22"/>
          <w:szCs w:val="22"/>
        </w:rPr>
        <w:t xml:space="preserve">Defekti – </w:t>
      </w:r>
      <w:r w:rsidRPr="00C338C9">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C338C9">
          <w:rPr>
            <w:rFonts w:eastAsia="Times New Roman" w:cs="Times New Roman"/>
            <w:bCs/>
            <w:sz w:val="22"/>
            <w:szCs w:val="22"/>
          </w:rPr>
          <w:t>aktiem</w:t>
        </w:r>
      </w:smartTag>
      <w:r w:rsidRPr="00C338C9">
        <w:rPr>
          <w:rFonts w:eastAsia="Times New Roman" w:cs="Times New Roman"/>
          <w:bCs/>
          <w:sz w:val="22"/>
          <w:szCs w:val="22"/>
        </w:rPr>
        <w:t>, Tehniskajam piedāvājumam vai Līgumam</w:t>
      </w:r>
      <w:r w:rsidRPr="00C338C9">
        <w:rPr>
          <w:rFonts w:eastAsia="Times New Roman" w:cs="Times New Roman"/>
          <w:sz w:val="22"/>
          <w:szCs w:val="22"/>
        </w:rPr>
        <w:t>.</w:t>
      </w:r>
    </w:p>
    <w:p w14:paraId="341874DF"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rPr>
      </w:pPr>
      <w:r w:rsidRPr="00C338C9">
        <w:rPr>
          <w:rFonts w:eastAsia="Times New Roman"/>
          <w:b/>
          <w:sz w:val="22"/>
          <w:szCs w:val="22"/>
        </w:rPr>
        <w:t>Iepirkuma procedūra</w:t>
      </w:r>
      <w:r w:rsidRPr="00C338C9">
        <w:rPr>
          <w:rFonts w:eastAsia="Times New Roman"/>
          <w:sz w:val="22"/>
          <w:szCs w:val="22"/>
        </w:rPr>
        <w:t xml:space="preserve"> – Publisko iepirkumu likuma 9.panta kārtībā rīkots iepirkums </w:t>
      </w:r>
      <w:r w:rsidRPr="00C338C9">
        <w:rPr>
          <w:rFonts w:eastAsia="Times New Roman" w:cs="Times New Roman"/>
          <w:kern w:val="0"/>
          <w:sz w:val="22"/>
          <w:szCs w:val="22"/>
          <w:lang w:eastAsia="ar-SA"/>
        </w:rPr>
        <w:t>“Bezpilota lidaparāta sistēmas iegāde</w:t>
      </w:r>
      <w:r w:rsidRPr="00C338C9">
        <w:rPr>
          <w:rFonts w:eastAsia="Times New Roman" w:cs="Times New Roman"/>
          <w:bCs/>
          <w:kern w:val="0"/>
          <w:sz w:val="22"/>
          <w:szCs w:val="22"/>
          <w:lang w:eastAsia="ar-SA"/>
        </w:rPr>
        <w:t>”</w:t>
      </w:r>
      <w:r w:rsidRPr="00C338C9">
        <w:rPr>
          <w:rFonts w:cs="Times New Roman"/>
          <w:sz w:val="22"/>
          <w:szCs w:val="22"/>
          <w:lang w:eastAsia="x-none"/>
        </w:rPr>
        <w:t>,</w:t>
      </w:r>
      <w:r w:rsidRPr="00C338C9">
        <w:rPr>
          <w:rFonts w:cs="Times New Roman"/>
          <w:sz w:val="22"/>
          <w:szCs w:val="22"/>
          <w:lang w:val="x-none" w:eastAsia="x-none"/>
        </w:rPr>
        <w:t xml:space="preserve"> ar </w:t>
      </w:r>
      <w:r w:rsidRPr="00C338C9">
        <w:rPr>
          <w:rFonts w:cs="Times New Roman"/>
          <w:sz w:val="22"/>
          <w:szCs w:val="22"/>
          <w:lang w:eastAsia="x-none"/>
        </w:rPr>
        <w:t xml:space="preserve">identifikācijas </w:t>
      </w:r>
      <w:r w:rsidRPr="00C338C9">
        <w:rPr>
          <w:rFonts w:cs="Times New Roman"/>
          <w:sz w:val="22"/>
          <w:szCs w:val="22"/>
          <w:lang w:val="x-none" w:eastAsia="x-none"/>
        </w:rPr>
        <w:t>Nr. RTU-201</w:t>
      </w:r>
      <w:r w:rsidRPr="00C338C9">
        <w:rPr>
          <w:rFonts w:cs="Times New Roman"/>
          <w:sz w:val="22"/>
          <w:szCs w:val="22"/>
          <w:lang w:eastAsia="x-none"/>
        </w:rPr>
        <w:t>7</w:t>
      </w:r>
      <w:r w:rsidRPr="00C338C9">
        <w:rPr>
          <w:rFonts w:cs="Times New Roman"/>
          <w:sz w:val="22"/>
          <w:szCs w:val="22"/>
          <w:lang w:val="x-none" w:eastAsia="x-none"/>
        </w:rPr>
        <w:t>/</w:t>
      </w:r>
      <w:r w:rsidRPr="00C338C9">
        <w:rPr>
          <w:rFonts w:cs="Times New Roman"/>
          <w:sz w:val="22"/>
          <w:szCs w:val="22"/>
          <w:lang w:eastAsia="x-none"/>
        </w:rPr>
        <w:t>101</w:t>
      </w:r>
      <w:r w:rsidRPr="00C338C9">
        <w:rPr>
          <w:rFonts w:eastAsia="Times New Roman"/>
          <w:sz w:val="22"/>
          <w:szCs w:val="22"/>
        </w:rPr>
        <w:t xml:space="preserve"> . </w:t>
      </w:r>
    </w:p>
    <w:p w14:paraId="2948615C"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Līgums – </w:t>
      </w:r>
      <w:r w:rsidRPr="00C338C9">
        <w:rPr>
          <w:rFonts w:eastAsia="Times New Roman" w:cs="Times New Roman"/>
          <w:sz w:val="22"/>
          <w:szCs w:val="22"/>
        </w:rPr>
        <w:t>šis līgums ar visiem tā pielikumiem, iespējamajiem papildinājumiem un grozījumiem</w:t>
      </w:r>
      <w:r w:rsidRPr="00C338C9">
        <w:rPr>
          <w:rFonts w:eastAsia="Times New Roman" w:cs="Times New Roman"/>
          <w:b/>
          <w:sz w:val="22"/>
          <w:szCs w:val="22"/>
        </w:rPr>
        <w:t>.</w:t>
      </w:r>
    </w:p>
    <w:p w14:paraId="58CBD1CC"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Līguma summa – </w:t>
      </w:r>
      <w:r w:rsidRPr="00C338C9">
        <w:rPr>
          <w:rFonts w:eastAsia="Times New Roman" w:cs="Times New Roman"/>
          <w:bCs/>
          <w:sz w:val="22"/>
          <w:szCs w:val="22"/>
        </w:rPr>
        <w:t>maksimāli iespējamā maksa par Preču Piegādi Līgumā noteiktajā kārtībā un apmērā.</w:t>
      </w:r>
    </w:p>
    <w:p w14:paraId="1E3C74F9"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Nolikums </w:t>
      </w:r>
      <w:r w:rsidRPr="00C338C9">
        <w:rPr>
          <w:rFonts w:eastAsia="Times New Roman" w:cs="Times New Roman"/>
          <w:sz w:val="22"/>
          <w:szCs w:val="22"/>
        </w:rPr>
        <w:t>– Iepirkuma procedūras nolikums ar visiem tā pielikumiem, papildinājumiem, precizējumiem un grozījumiem.</w:t>
      </w:r>
    </w:p>
    <w:p w14:paraId="10604396"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Pārstāvis - </w:t>
      </w:r>
      <w:r w:rsidRPr="00C338C9">
        <w:rPr>
          <w:rFonts w:eastAsia="Times New Roman" w:cs="Times New Roman"/>
          <w:sz w:val="22"/>
          <w:szCs w:val="22"/>
        </w:rPr>
        <w:t>Pasūtītāja vai Piegādātāja pilnvarota persona, kas Līguma ietvaros kontrolēs līgumsaistību izpildi, pieņems vai nodos Preci.</w:t>
      </w:r>
    </w:p>
    <w:p w14:paraId="580D7DC6"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Prece </w:t>
      </w:r>
      <w:r w:rsidRPr="00C338C9">
        <w:rPr>
          <w:rFonts w:eastAsia="Times New Roman" w:cs="Times New Roman"/>
          <w:sz w:val="22"/>
          <w:szCs w:val="22"/>
        </w:rPr>
        <w:t>– bezpilota lidaparāta sistēma.</w:t>
      </w:r>
    </w:p>
    <w:p w14:paraId="189EFC2F"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Piegāde  </w:t>
      </w:r>
      <w:r w:rsidRPr="00C338C9">
        <w:rPr>
          <w:rFonts w:eastAsia="Times New Roman" w:cs="Times New Roman"/>
          <w:sz w:val="22"/>
          <w:szCs w:val="22"/>
        </w:rPr>
        <w:t>- Preces piegāde saskaņā ar Līguma noteikumiem.</w:t>
      </w:r>
    </w:p>
    <w:p w14:paraId="263D5617"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b/>
          <w:sz w:val="22"/>
          <w:szCs w:val="22"/>
        </w:rPr>
        <w:t xml:space="preserve">Pavadzīme - </w:t>
      </w:r>
      <w:r w:rsidRPr="00C338C9">
        <w:rPr>
          <w:rFonts w:eastAsia="Times New Roman" w:cs="Times New Roman"/>
          <w:sz w:val="22"/>
          <w:szCs w:val="22"/>
        </w:rPr>
        <w:t>spēkā esošajiem normatīvajiem aktiem atbilstoša pavadzīme, ko Piegādātājs iesniedz Pasūtītājam par Preču Piegādi Līgumā noteiktajā kārtībā.</w:t>
      </w:r>
    </w:p>
    <w:p w14:paraId="1A1C80FB"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sz w:val="22"/>
          <w:szCs w:val="22"/>
        </w:rPr>
        <w:t>Vienskaitlis (pēc nepieciešamības) ietvers arī daudzskaitli un otrādi; lietvārds, lietots sieviešu dzimtē, (pēc nepieciešamības) ietvers arī vīriešu dzimti un otrādi</w:t>
      </w:r>
      <w:r w:rsidRPr="00C338C9">
        <w:rPr>
          <w:rFonts w:eastAsia="Times New Roman" w:cs="Times New Roman"/>
          <w:b/>
          <w:sz w:val="22"/>
          <w:szCs w:val="22"/>
        </w:rPr>
        <w:t>.</w:t>
      </w:r>
    </w:p>
    <w:p w14:paraId="528CE1BE" w14:textId="77777777" w:rsidR="00C338C9" w:rsidRPr="00C338C9" w:rsidRDefault="00C338C9" w:rsidP="00C338C9">
      <w:pPr>
        <w:ind w:left="720" w:hanging="450"/>
        <w:contextualSpacing/>
        <w:jc w:val="both"/>
        <w:rPr>
          <w:rFonts w:eastAsia="Times New Roman" w:cs="Times New Roman"/>
          <w:sz w:val="22"/>
          <w:szCs w:val="22"/>
        </w:rPr>
      </w:pPr>
    </w:p>
    <w:p w14:paraId="01BD1796" w14:textId="77777777" w:rsidR="00C338C9" w:rsidRPr="00C338C9" w:rsidRDefault="00C338C9" w:rsidP="00C338C9">
      <w:pPr>
        <w:numPr>
          <w:ilvl w:val="0"/>
          <w:numId w:val="11"/>
        </w:numPr>
        <w:suppressAutoHyphens/>
        <w:ind w:left="720" w:hanging="450"/>
        <w:contextualSpacing/>
        <w:jc w:val="center"/>
        <w:rPr>
          <w:rFonts w:eastAsia="Times New Roman" w:cs="Times New Roman"/>
          <w:b/>
          <w:sz w:val="22"/>
          <w:szCs w:val="22"/>
        </w:rPr>
      </w:pPr>
      <w:r w:rsidRPr="00C338C9">
        <w:rPr>
          <w:rFonts w:eastAsia="Times New Roman" w:cs="Times New Roman"/>
          <w:b/>
          <w:sz w:val="22"/>
          <w:szCs w:val="22"/>
        </w:rPr>
        <w:t>Līguma priekšmets</w:t>
      </w:r>
    </w:p>
    <w:p w14:paraId="4E3E75A3"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rPr>
      </w:pPr>
      <w:r w:rsidRPr="00C338C9">
        <w:rPr>
          <w:rFonts w:eastAsia="Times New Roman" w:cs="Times New Roman"/>
          <w:sz w:val="22"/>
          <w:szCs w:val="22"/>
        </w:rPr>
        <w:t xml:space="preserve">Pasūtītājs </w:t>
      </w:r>
      <w:proofErr w:type="spellStart"/>
      <w:r w:rsidRPr="00C338C9">
        <w:rPr>
          <w:rFonts w:eastAsia="Times New Roman" w:cs="Times New Roman"/>
          <w:sz w:val="22"/>
          <w:szCs w:val="22"/>
        </w:rPr>
        <w:t>pasūta</w:t>
      </w:r>
      <w:proofErr w:type="spellEnd"/>
      <w:r w:rsidRPr="00C338C9">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4D33C522"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sz w:val="22"/>
          <w:szCs w:val="22"/>
        </w:rPr>
        <w:t>Prece tiek piegādāta atbilstoši Piegādātāja iesniegtam Tehniskajam piedāvājumam (Pielikums Nr.1) un Finanšu piedāvājumam (Pielikums Nr.2), Līguma noteikumiem un Latvijas Republikas normatīvajiem aktiem.</w:t>
      </w:r>
    </w:p>
    <w:p w14:paraId="15D5D867" w14:textId="33F89F03"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C338C9">
        <w:rPr>
          <w:rFonts w:eastAsia="Times New Roman" w:cs="Times New Roman"/>
          <w:sz w:val="22"/>
          <w:szCs w:val="22"/>
        </w:rPr>
        <w:t>orģināliepakojumā</w:t>
      </w:r>
      <w:proofErr w:type="spellEnd"/>
      <w:r w:rsidRPr="00C338C9">
        <w:rPr>
          <w:rFonts w:eastAsia="Times New Roman" w:cs="Times New Roman"/>
          <w:sz w:val="22"/>
          <w:szCs w:val="22"/>
        </w:rPr>
        <w:t>.</w:t>
      </w:r>
    </w:p>
    <w:p w14:paraId="47DBA2FC" w14:textId="77777777" w:rsidR="00C338C9" w:rsidRPr="00C338C9" w:rsidRDefault="00C338C9" w:rsidP="00C338C9">
      <w:pPr>
        <w:ind w:left="990"/>
        <w:contextualSpacing/>
        <w:jc w:val="both"/>
        <w:rPr>
          <w:rFonts w:eastAsia="Times New Roman" w:cs="Times New Roman"/>
          <w:b/>
          <w:sz w:val="22"/>
          <w:szCs w:val="22"/>
        </w:rPr>
      </w:pPr>
    </w:p>
    <w:p w14:paraId="500886E5"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Līguma cena un norēķinu kārtība</w:t>
      </w:r>
    </w:p>
    <w:p w14:paraId="722BE7DD" w14:textId="77777777" w:rsidR="00C338C9" w:rsidRPr="00C338C9" w:rsidRDefault="00C338C9" w:rsidP="00C338C9">
      <w:pPr>
        <w:numPr>
          <w:ilvl w:val="1"/>
          <w:numId w:val="11"/>
        </w:numPr>
        <w:suppressAutoHyphens/>
        <w:ind w:left="720" w:hanging="450"/>
        <w:contextualSpacing/>
        <w:jc w:val="both"/>
        <w:rPr>
          <w:rFonts w:eastAsia="Calibri" w:cs="Times New Roman"/>
          <w:kern w:val="0"/>
          <w:sz w:val="22"/>
          <w:szCs w:val="22"/>
          <w:lang w:val="x-none"/>
        </w:rPr>
      </w:pPr>
      <w:r w:rsidRPr="00C338C9">
        <w:rPr>
          <w:rFonts w:eastAsia="Times New Roman" w:cs="Times New Roman"/>
          <w:sz w:val="22"/>
          <w:szCs w:val="22"/>
          <w:lang w:val="x-none"/>
        </w:rPr>
        <w:t>Līgum</w:t>
      </w:r>
      <w:r w:rsidRPr="00C338C9">
        <w:rPr>
          <w:rFonts w:eastAsia="Times New Roman" w:cs="Times New Roman"/>
          <w:sz w:val="22"/>
          <w:szCs w:val="22"/>
        </w:rPr>
        <w:t>cena</w:t>
      </w:r>
      <w:r w:rsidRPr="00C338C9">
        <w:rPr>
          <w:rFonts w:eastAsia="Times New Roman" w:cs="Times New Roman"/>
          <w:sz w:val="22"/>
          <w:szCs w:val="22"/>
          <w:lang w:val="x-none"/>
        </w:rPr>
        <w:t xml:space="preserve"> par Preci un t</w:t>
      </w:r>
      <w:r w:rsidRPr="00C338C9">
        <w:rPr>
          <w:rFonts w:eastAsia="Times New Roman" w:cs="Times New Roman"/>
          <w:sz w:val="22"/>
          <w:szCs w:val="22"/>
        </w:rPr>
        <w:t>ās</w:t>
      </w:r>
      <w:r w:rsidRPr="00C338C9">
        <w:rPr>
          <w:rFonts w:eastAsia="Times New Roman" w:cs="Times New Roman"/>
          <w:sz w:val="22"/>
          <w:szCs w:val="22"/>
          <w:lang w:val="x-none"/>
        </w:rPr>
        <w:t xml:space="preserve"> Piegādi</w:t>
      </w:r>
      <w:r w:rsidRPr="00C338C9">
        <w:rPr>
          <w:rFonts w:eastAsia="Times New Roman" w:cs="Times New Roman"/>
          <w:sz w:val="22"/>
          <w:szCs w:val="22"/>
        </w:rPr>
        <w:t xml:space="preserve"> </w:t>
      </w:r>
      <w:r w:rsidRPr="00C338C9">
        <w:rPr>
          <w:rFonts w:eastAsia="Times New Roman" w:cs="Times New Roman"/>
          <w:sz w:val="22"/>
          <w:szCs w:val="22"/>
          <w:lang w:val="x-none"/>
        </w:rPr>
        <w:t xml:space="preserve">ir </w:t>
      </w:r>
      <w:r w:rsidRPr="00C338C9">
        <w:rPr>
          <w:rFonts w:eastAsia="Times New Roman" w:cs="Times New Roman"/>
          <w:sz w:val="22"/>
          <w:szCs w:val="22"/>
        </w:rPr>
        <w:t>EUR</w:t>
      </w:r>
      <w:r w:rsidRPr="00C338C9">
        <w:rPr>
          <w:rFonts w:eastAsia="Times New Roman" w:cs="Times New Roman"/>
          <w:b/>
          <w:sz w:val="22"/>
          <w:szCs w:val="22"/>
          <w:lang w:val="x-none"/>
        </w:rPr>
        <w:t xml:space="preserve">_________ </w:t>
      </w:r>
      <w:r w:rsidRPr="00C338C9">
        <w:rPr>
          <w:rFonts w:eastAsia="Times New Roman" w:cs="Times New Roman"/>
          <w:sz w:val="22"/>
          <w:szCs w:val="22"/>
          <w:lang w:val="x-none"/>
        </w:rPr>
        <w:t>(</w:t>
      </w:r>
      <w:r w:rsidRPr="00C338C9">
        <w:rPr>
          <w:rFonts w:eastAsia="Times New Roman" w:cs="Times New Roman"/>
          <w:i/>
          <w:sz w:val="22"/>
          <w:szCs w:val="22"/>
          <w:lang w:val="x-none"/>
        </w:rPr>
        <w:t>___________</w:t>
      </w:r>
      <w:r w:rsidRPr="00C338C9">
        <w:rPr>
          <w:rFonts w:eastAsia="Times New Roman" w:cs="Times New Roman"/>
          <w:sz w:val="22"/>
          <w:szCs w:val="22"/>
          <w:lang w:val="x-none"/>
        </w:rPr>
        <w:t xml:space="preserve">) bez PVN. </w:t>
      </w:r>
      <w:r w:rsidRPr="00C338C9">
        <w:rPr>
          <w:rFonts w:eastAsia="Times New Roman" w:cs="Times New Roman"/>
          <w:sz w:val="22"/>
          <w:szCs w:val="22"/>
        </w:rPr>
        <w:t>Līguma cena</w:t>
      </w:r>
      <w:r w:rsidRPr="00C338C9">
        <w:rPr>
          <w:rFonts w:eastAsia="Times New Roman" w:cs="Times New Roman"/>
          <w:sz w:val="22"/>
          <w:szCs w:val="22"/>
          <w:lang w:val="x-none"/>
        </w:rPr>
        <w:t xml:space="preserve"> visā Līguma darbības laikā nevar tikt pārsniegta</w:t>
      </w:r>
      <w:r w:rsidRPr="00C338C9">
        <w:rPr>
          <w:rFonts w:eastAsia="Times New Roman" w:cs="Times New Roman"/>
          <w:sz w:val="22"/>
          <w:szCs w:val="22"/>
        </w:rPr>
        <w:t xml:space="preserve">. </w:t>
      </w:r>
    </w:p>
    <w:p w14:paraId="196AFFF9"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lastRenderedPageBreak/>
        <w:t>Piegādātāja Finanšu piedāvājumā (Pielikums Nr.2) iekļautā Preces  cena ir nemainīgas visā Līguma darbības laikā. Pasūtītājs maksā Piegādātājam tikai par faktiski Piegādāto Preci, bet ne vairāk kā 3.1.punkt</w:t>
      </w:r>
      <w:r w:rsidRPr="00C338C9">
        <w:rPr>
          <w:rFonts w:eastAsia="Times New Roman" w:cs="Times New Roman"/>
          <w:sz w:val="22"/>
          <w:szCs w:val="22"/>
        </w:rPr>
        <w:t>ā</w:t>
      </w:r>
      <w:r w:rsidRPr="00C338C9">
        <w:rPr>
          <w:rFonts w:eastAsia="Times New Roman" w:cs="Times New Roman"/>
          <w:sz w:val="22"/>
          <w:szCs w:val="22"/>
          <w:lang w:val="x-none"/>
        </w:rPr>
        <w:t xml:space="preserve"> noteikto summu.</w:t>
      </w:r>
    </w:p>
    <w:p w14:paraId="38EAC282"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 xml:space="preserve">Līguma </w:t>
      </w:r>
      <w:r w:rsidRPr="00C338C9">
        <w:rPr>
          <w:rFonts w:eastAsia="Times New Roman" w:cs="Times New Roman"/>
          <w:sz w:val="22"/>
          <w:szCs w:val="22"/>
        </w:rPr>
        <w:t>cenu</w:t>
      </w:r>
      <w:r w:rsidRPr="00C338C9">
        <w:rPr>
          <w:rFonts w:eastAsia="Times New Roman" w:cs="Times New Roman"/>
          <w:sz w:val="22"/>
          <w:szCs w:val="22"/>
          <w:lang w:val="x-none"/>
        </w:rPr>
        <w:t xml:space="preserve"> vai tās daļu Pasūtītājs samaksā 30 (trīsdesmit) dienu laikā pēc Preču</w:t>
      </w:r>
      <w:r w:rsidRPr="00C338C9">
        <w:rPr>
          <w:rFonts w:eastAsia="Times New Roman" w:cs="Times New Roman"/>
          <w:sz w:val="22"/>
          <w:szCs w:val="22"/>
        </w:rPr>
        <w:t xml:space="preserve"> Pavadzīmes abpusējas parakstīšanas</w:t>
      </w:r>
      <w:r w:rsidRPr="00C338C9">
        <w:rPr>
          <w:rFonts w:eastAsia="Times New Roman" w:cs="Times New Roman"/>
          <w:sz w:val="22"/>
          <w:szCs w:val="22"/>
          <w:lang w:val="x-none"/>
        </w:rPr>
        <w:t>, pārskaitot naudu Piegādātāja iesniegtā rēķina norādītajā bankas kontā.</w:t>
      </w:r>
    </w:p>
    <w:p w14:paraId="2134C0E8"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Piegādātājs Preču Piegādi Pasūtītāja Pārstāvja norādītajā telpā veic uz sava rēķina un par to Pasūtītājam</w:t>
      </w:r>
      <w:r w:rsidRPr="00C338C9">
        <w:rPr>
          <w:rFonts w:eastAsia="Times New Roman" w:cs="Times New Roman"/>
          <w:sz w:val="22"/>
          <w:szCs w:val="22"/>
        </w:rPr>
        <w:t xml:space="preserve"> papildus</w:t>
      </w:r>
      <w:r w:rsidRPr="00C338C9">
        <w:rPr>
          <w:rFonts w:eastAsia="Times New Roman" w:cs="Times New Roman"/>
          <w:sz w:val="22"/>
          <w:szCs w:val="22"/>
          <w:lang w:val="x-none"/>
        </w:rPr>
        <w:t xml:space="preserve"> nav jāmaksā.</w:t>
      </w:r>
    </w:p>
    <w:p w14:paraId="7FD94949"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Maksājums skaitās izdarīts brīdī, kad Pasūtītājs veicis maksājumu no sava norēķinu konta.</w:t>
      </w:r>
    </w:p>
    <w:p w14:paraId="4DDD80E3"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 xml:space="preserve">Piegādātājs, sagatavojot </w:t>
      </w:r>
      <w:r w:rsidRPr="00C338C9">
        <w:rPr>
          <w:rFonts w:eastAsia="Times New Roman" w:cs="Times New Roman"/>
          <w:sz w:val="22"/>
          <w:szCs w:val="22"/>
        </w:rPr>
        <w:t>P</w:t>
      </w:r>
      <w:proofErr w:type="spellStart"/>
      <w:r w:rsidRPr="00C338C9">
        <w:rPr>
          <w:rFonts w:eastAsia="Times New Roman" w:cs="Times New Roman"/>
          <w:sz w:val="22"/>
          <w:szCs w:val="22"/>
          <w:lang w:val="x-none"/>
        </w:rPr>
        <w:t>avadzīmi</w:t>
      </w:r>
      <w:proofErr w:type="spellEnd"/>
      <w:r w:rsidRPr="00C338C9">
        <w:rPr>
          <w:rFonts w:eastAsia="Times New Roman" w:cs="Times New Roman"/>
          <w:sz w:val="22"/>
          <w:szCs w:val="22"/>
          <w:lang w:val="x-none"/>
        </w:rPr>
        <w:t xml:space="preserve">, tajā iekļauj informāciju ar iepirkuma nosaukumu un identifikācijas numuru, kā arī Līguma datumu un numuru. Ja Piegādātājs nav iekļāvis šajā Līguma punktā noteikto informāciju </w:t>
      </w:r>
      <w:r w:rsidRPr="00C338C9">
        <w:rPr>
          <w:rFonts w:eastAsia="Times New Roman" w:cs="Times New Roman"/>
          <w:sz w:val="22"/>
          <w:szCs w:val="22"/>
        </w:rPr>
        <w:t>P</w:t>
      </w:r>
      <w:proofErr w:type="spellStart"/>
      <w:r w:rsidRPr="00C338C9">
        <w:rPr>
          <w:rFonts w:eastAsia="Times New Roman" w:cs="Times New Roman"/>
          <w:sz w:val="22"/>
          <w:szCs w:val="22"/>
          <w:lang w:val="x-none"/>
        </w:rPr>
        <w:t>avadzīmē</w:t>
      </w:r>
      <w:proofErr w:type="spellEnd"/>
      <w:r w:rsidRPr="00C338C9">
        <w:rPr>
          <w:rFonts w:eastAsia="Times New Roman" w:cs="Times New Roman"/>
          <w:sz w:val="22"/>
          <w:szCs w:val="22"/>
          <w:lang w:val="x-none"/>
        </w:rPr>
        <w:t xml:space="preserve">, Pasūtītājam ir tiesības prasīt Piegādātājam veikt atbilstošas korekcijas </w:t>
      </w:r>
      <w:r w:rsidRPr="00C338C9">
        <w:rPr>
          <w:rFonts w:eastAsia="Times New Roman" w:cs="Times New Roman"/>
          <w:sz w:val="22"/>
          <w:szCs w:val="22"/>
        </w:rPr>
        <w:t>P</w:t>
      </w:r>
      <w:proofErr w:type="spellStart"/>
      <w:r w:rsidRPr="00C338C9">
        <w:rPr>
          <w:rFonts w:eastAsia="Times New Roman" w:cs="Times New Roman"/>
          <w:sz w:val="22"/>
          <w:szCs w:val="22"/>
          <w:lang w:val="x-none"/>
        </w:rPr>
        <w:t>avadzīmē</w:t>
      </w:r>
      <w:proofErr w:type="spellEnd"/>
      <w:r w:rsidRPr="00C338C9">
        <w:rPr>
          <w:rFonts w:eastAsia="Times New Roman" w:cs="Times New Roman"/>
          <w:sz w:val="22"/>
          <w:szCs w:val="22"/>
          <w:lang w:val="x-none"/>
        </w:rPr>
        <w:t xml:space="preserve"> un līdz brīdim, kamēr Piegādātājs nav novērsis nepilnības – neapmaksāt Piegādātājam pienākošos summu. </w:t>
      </w:r>
    </w:p>
    <w:p w14:paraId="45A6589C" w14:textId="77777777" w:rsidR="00C338C9" w:rsidRPr="00C338C9" w:rsidRDefault="00C338C9" w:rsidP="00C338C9">
      <w:pPr>
        <w:ind w:left="792"/>
        <w:contextualSpacing/>
        <w:jc w:val="both"/>
        <w:rPr>
          <w:rFonts w:eastAsia="Times New Roman" w:cs="Times New Roman"/>
          <w:b/>
          <w:sz w:val="22"/>
          <w:szCs w:val="22"/>
        </w:rPr>
      </w:pPr>
    </w:p>
    <w:p w14:paraId="19A231D7"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Preces piegādes noteikumi un termiņi</w:t>
      </w:r>
    </w:p>
    <w:p w14:paraId="7E5EBE6C"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Piegādātājs Preces Piegādi veic</w:t>
      </w:r>
      <w:r w:rsidRPr="00C338C9">
        <w:rPr>
          <w:rFonts w:eastAsia="Times New Roman" w:cs="Times New Roman"/>
          <w:sz w:val="22"/>
          <w:szCs w:val="22"/>
        </w:rPr>
        <w:t xml:space="preserve"> 30 (trīsdesmit) </w:t>
      </w:r>
      <w:r w:rsidRPr="00C338C9">
        <w:rPr>
          <w:rFonts w:eastAsia="Times New Roman" w:cs="Times New Roman"/>
          <w:sz w:val="22"/>
          <w:szCs w:val="22"/>
          <w:lang w:val="x-none"/>
        </w:rPr>
        <w:t xml:space="preserve"> dienu laikā no Līguma parakstīšanas dienas, Preču </w:t>
      </w:r>
      <w:r w:rsidRPr="00C338C9">
        <w:rPr>
          <w:rFonts w:eastAsia="Times New Roman" w:cs="Times New Roman"/>
          <w:sz w:val="22"/>
          <w:szCs w:val="22"/>
        </w:rPr>
        <w:t>P</w:t>
      </w:r>
      <w:r w:rsidRPr="00C338C9">
        <w:rPr>
          <w:rFonts w:eastAsia="Times New Roman" w:cs="Times New Roman"/>
          <w:sz w:val="22"/>
          <w:szCs w:val="22"/>
          <w:lang w:val="x-none"/>
        </w:rPr>
        <w:t>iegādi iepriekš saskaņojot ar Pasūtītāju.</w:t>
      </w:r>
    </w:p>
    <w:p w14:paraId="13BC33B7"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 xml:space="preserve">Preces Piegādes adrese ir : Rīga, ____________________. </w:t>
      </w:r>
    </w:p>
    <w:p w14:paraId="3618BE56"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Ne vēlāk kā 5 (piecas) darba dienas pirms attiecīgas Preces Piegādes, Piegādātājam ir pienākums saskaņot ar Pasūtītāju</w:t>
      </w:r>
      <w:r w:rsidRPr="00C338C9">
        <w:rPr>
          <w:rFonts w:eastAsia="Times New Roman" w:cs="Times New Roman"/>
          <w:sz w:val="22"/>
          <w:szCs w:val="22"/>
        </w:rPr>
        <w:t xml:space="preserve"> konkrētu</w:t>
      </w:r>
      <w:r w:rsidRPr="00C338C9">
        <w:rPr>
          <w:rFonts w:eastAsia="Times New Roman" w:cs="Times New Roman"/>
          <w:sz w:val="22"/>
          <w:szCs w:val="22"/>
          <w:lang w:val="x-none"/>
        </w:rPr>
        <w:t xml:space="preserve"> Preces piegādes laiku.</w:t>
      </w:r>
      <w:r w:rsidRPr="00C338C9">
        <w:rPr>
          <w:rFonts w:eastAsia="Times New Roman" w:cs="Times New Roman"/>
          <w:sz w:val="22"/>
          <w:szCs w:val="22"/>
        </w:rPr>
        <w:t xml:space="preserve"> Ne mazāk kā 5 (piecas) darba dienas iepriekš pasūtītājs ir tiesīgs mainīt Piegādes adresi, par to informējot Piegādātāju. </w:t>
      </w:r>
    </w:p>
    <w:p w14:paraId="6E4AAE53" w14:textId="77777777" w:rsidR="00C338C9" w:rsidRPr="00C338C9" w:rsidRDefault="00C338C9" w:rsidP="00C338C9">
      <w:pPr>
        <w:ind w:left="792"/>
        <w:contextualSpacing/>
        <w:jc w:val="both"/>
        <w:rPr>
          <w:rFonts w:eastAsia="Times New Roman" w:cs="Times New Roman"/>
          <w:b/>
          <w:sz w:val="22"/>
          <w:szCs w:val="22"/>
        </w:rPr>
      </w:pPr>
    </w:p>
    <w:p w14:paraId="420E9220"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Preces pieņemšanas kārtība</w:t>
      </w:r>
    </w:p>
    <w:p w14:paraId="4408A5B9" w14:textId="77777777" w:rsidR="00C338C9" w:rsidRPr="00C338C9" w:rsidRDefault="00C338C9" w:rsidP="00C338C9">
      <w:pPr>
        <w:numPr>
          <w:ilvl w:val="1"/>
          <w:numId w:val="11"/>
        </w:numPr>
        <w:suppressAutoHyphens/>
        <w:ind w:left="720"/>
        <w:contextualSpacing/>
        <w:jc w:val="both"/>
        <w:rPr>
          <w:rFonts w:eastAsia="Times New Roman" w:cs="Times New Roman"/>
          <w:b/>
          <w:sz w:val="22"/>
          <w:szCs w:val="22"/>
        </w:rPr>
      </w:pPr>
      <w:r w:rsidRPr="00C338C9">
        <w:rPr>
          <w:rFonts w:eastAsia="Times New Roman" w:cs="Times New Roman"/>
          <w:sz w:val="22"/>
          <w:szCs w:val="22"/>
        </w:rPr>
        <w:t xml:space="preserve">Piegādātājs Preces Pasūtītājam nodod kopā ar dokumentāciju, kas satur Preces raksturojumu, īpašības,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pārbaudīta Preces atbilstība pasūtījumam. </w:t>
      </w:r>
    </w:p>
    <w:p w14:paraId="1ACA8AB8" w14:textId="77777777" w:rsidR="00C338C9" w:rsidRPr="00C338C9" w:rsidRDefault="00C338C9" w:rsidP="00C338C9">
      <w:pPr>
        <w:numPr>
          <w:ilvl w:val="1"/>
          <w:numId w:val="11"/>
        </w:numPr>
        <w:suppressAutoHyphens/>
        <w:ind w:left="720"/>
        <w:contextualSpacing/>
        <w:jc w:val="both"/>
        <w:rPr>
          <w:rFonts w:eastAsia="Times New Roman" w:cs="Times New Roman"/>
          <w:b/>
          <w:sz w:val="22"/>
          <w:szCs w:val="22"/>
        </w:rPr>
      </w:pPr>
      <w:r w:rsidRPr="00C338C9">
        <w:rPr>
          <w:rFonts w:eastAsia="Times New Roman" w:cs="Times New Roman"/>
          <w:sz w:val="22"/>
          <w:szCs w:val="22"/>
        </w:rPr>
        <w:t xml:space="preserve">Pasūtītājs Preces un Piegādes atbilstību Līguma noteikumiem pārbauda 14 (četrpadsmit) dienu laikā pēc Preces nodošanas un attiecīgas Pavadzīmes parakstīšanas dienas, minētajā termiņā Pasūtītājam ir tiesības izteikt pretenzijas par Preces vai Piegādes kvalitātes neatbilstību Līguma noteikumiem un Latvijas Republikā spēkā esošo normatīvo aktu prasībām. </w:t>
      </w:r>
    </w:p>
    <w:p w14:paraId="67386685" w14:textId="77777777" w:rsidR="00C338C9" w:rsidRPr="00C338C9" w:rsidRDefault="00C338C9" w:rsidP="00C338C9">
      <w:pPr>
        <w:numPr>
          <w:ilvl w:val="1"/>
          <w:numId w:val="11"/>
        </w:numPr>
        <w:suppressAutoHyphens/>
        <w:ind w:left="720"/>
        <w:contextualSpacing/>
        <w:jc w:val="both"/>
        <w:rPr>
          <w:rFonts w:eastAsia="Times New Roman" w:cs="Times New Roman"/>
          <w:b/>
          <w:sz w:val="22"/>
          <w:szCs w:val="22"/>
        </w:rPr>
      </w:pPr>
      <w:r w:rsidRPr="00C338C9">
        <w:rPr>
          <w:rFonts w:eastAsia="Times New Roman" w:cs="Times New Roman"/>
          <w:sz w:val="22"/>
          <w:szCs w:val="22"/>
        </w:rPr>
        <w:t>Ja Pasūtītājs, pieņemot Preci vai Piegādes atbilstību, konstatē Defektus, tiek noformēts un nosūtīts Piegādātājam Akts, kurā norādīta Defektu būtība. Pasūtītājs nepieņem Preci, kas neatbilst Līguma noteikumiem.</w:t>
      </w:r>
    </w:p>
    <w:p w14:paraId="79C1E690" w14:textId="77777777" w:rsidR="00C338C9" w:rsidRPr="00C338C9" w:rsidRDefault="00C338C9" w:rsidP="00C338C9">
      <w:pPr>
        <w:numPr>
          <w:ilvl w:val="1"/>
          <w:numId w:val="11"/>
        </w:numPr>
        <w:suppressAutoHyphens/>
        <w:ind w:left="720"/>
        <w:contextualSpacing/>
        <w:jc w:val="both"/>
        <w:rPr>
          <w:rFonts w:eastAsia="Times New Roman" w:cs="Times New Roman"/>
          <w:b/>
          <w:sz w:val="22"/>
          <w:szCs w:val="22"/>
        </w:rPr>
      </w:pPr>
      <w:r w:rsidRPr="00C338C9">
        <w:rPr>
          <w:rFonts w:eastAsia="Times New Roman" w:cs="Times New Roman"/>
          <w:sz w:val="22"/>
          <w:szCs w:val="22"/>
        </w:rPr>
        <w:t>Piegādātājs uz sava rēķina novērš konstatētos Defektus Pušu saskaņotā termiņā, bet ja Puses nespēj vienoties, ne vēlāk kā 10 (desmit) darba dienu laikā pēc Akta saņemšanas dienas. Pēc Defektu novēršanas izdarāma atkārtota Preces un Piegādes pieņemšana Līgumā noteiktajā kārtībā.</w:t>
      </w:r>
    </w:p>
    <w:p w14:paraId="1EB711E2" w14:textId="77777777" w:rsidR="00C338C9" w:rsidRPr="00C338C9" w:rsidRDefault="00C338C9" w:rsidP="00C338C9">
      <w:pPr>
        <w:numPr>
          <w:ilvl w:val="1"/>
          <w:numId w:val="11"/>
        </w:numPr>
        <w:suppressAutoHyphens/>
        <w:ind w:left="720"/>
        <w:contextualSpacing/>
        <w:jc w:val="both"/>
        <w:rPr>
          <w:rFonts w:eastAsia="Times New Roman" w:cs="Times New Roman"/>
          <w:b/>
          <w:sz w:val="22"/>
          <w:szCs w:val="22"/>
        </w:rPr>
      </w:pPr>
      <w:r w:rsidRPr="00C338C9">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7035D068" w14:textId="77777777" w:rsidR="00C338C9" w:rsidRPr="00C338C9" w:rsidRDefault="00C338C9" w:rsidP="00C338C9">
      <w:pPr>
        <w:numPr>
          <w:ilvl w:val="1"/>
          <w:numId w:val="11"/>
        </w:numPr>
        <w:suppressAutoHyphens/>
        <w:ind w:left="720"/>
        <w:contextualSpacing/>
        <w:jc w:val="both"/>
        <w:rPr>
          <w:rFonts w:eastAsia="Times New Roman" w:cs="Times New Roman"/>
          <w:b/>
          <w:sz w:val="22"/>
          <w:szCs w:val="22"/>
        </w:rPr>
      </w:pPr>
      <w:r w:rsidRPr="00C338C9">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B8926A8" w14:textId="77777777" w:rsidR="00C338C9" w:rsidRPr="00C338C9" w:rsidRDefault="00C338C9" w:rsidP="00C338C9">
      <w:pPr>
        <w:ind w:left="792"/>
        <w:jc w:val="both"/>
        <w:rPr>
          <w:rFonts w:cs="Times New Roman"/>
          <w:b/>
          <w:kern w:val="0"/>
          <w:sz w:val="22"/>
          <w:szCs w:val="22"/>
          <w:lang w:eastAsia="x-none"/>
        </w:rPr>
      </w:pPr>
    </w:p>
    <w:p w14:paraId="379CE50E"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Pasūtītāja tiesības un pienākumi</w:t>
      </w:r>
    </w:p>
    <w:p w14:paraId="190C24C0" w14:textId="77777777" w:rsidR="00C338C9" w:rsidRPr="00C338C9" w:rsidRDefault="00C338C9" w:rsidP="00C338C9">
      <w:pPr>
        <w:numPr>
          <w:ilvl w:val="1"/>
          <w:numId w:val="11"/>
        </w:numPr>
        <w:suppressAutoHyphens/>
        <w:ind w:left="720" w:hanging="450"/>
        <w:contextualSpacing/>
        <w:jc w:val="both"/>
        <w:rPr>
          <w:rFonts w:eastAsia="Times New Roman" w:cs="Times New Roman"/>
          <w:b/>
          <w:sz w:val="22"/>
          <w:szCs w:val="22"/>
        </w:rPr>
      </w:pPr>
      <w:r w:rsidRPr="00C338C9">
        <w:rPr>
          <w:rFonts w:eastAsia="Times New Roman" w:cs="Times New Roman"/>
          <w:sz w:val="22"/>
          <w:szCs w:val="22"/>
        </w:rPr>
        <w:t>Pasūtītājs apņemas veikt maksājumu par Preci Līgumā noteiktajā termiņā un apmērā. Pasūtītājs veic tikai tās Preces vai tās daļas apmaksu, kas Piegādāta Līgumā noteiktajā kārtībā.</w:t>
      </w:r>
    </w:p>
    <w:p w14:paraId="01EAAB5A"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rPr>
      </w:pPr>
      <w:r w:rsidRPr="00C338C9">
        <w:rPr>
          <w:rFonts w:eastAsia="Times New Roman" w:cs="Times New Roman"/>
          <w:sz w:val="22"/>
          <w:szCs w:val="22"/>
        </w:rPr>
        <w:t>Pasūtītājam ir tiesības pieprasīt un ne vēlāk kā 3 (trīs) darba dienu laikā no Piegādātāja saņemt informāciju par Līguma izpildes gaitu, Piegādes laiku vai apstākļiem, kas varētu kavēt Piegādi.</w:t>
      </w:r>
    </w:p>
    <w:p w14:paraId="22BC47C1" w14:textId="77777777" w:rsidR="00C338C9" w:rsidRPr="00C338C9" w:rsidRDefault="00C338C9" w:rsidP="00C338C9">
      <w:pPr>
        <w:contextualSpacing/>
        <w:jc w:val="both"/>
        <w:rPr>
          <w:rFonts w:eastAsia="Times New Roman" w:cs="Times New Roman"/>
          <w:b/>
          <w:sz w:val="22"/>
          <w:szCs w:val="22"/>
        </w:rPr>
      </w:pPr>
    </w:p>
    <w:p w14:paraId="2C198977" w14:textId="77777777" w:rsidR="00C338C9" w:rsidRPr="00C338C9" w:rsidRDefault="00C338C9" w:rsidP="00C338C9">
      <w:pPr>
        <w:contextualSpacing/>
        <w:jc w:val="both"/>
        <w:rPr>
          <w:rFonts w:eastAsia="Times New Roman" w:cs="Times New Roman"/>
          <w:b/>
          <w:sz w:val="22"/>
          <w:szCs w:val="22"/>
        </w:rPr>
      </w:pPr>
    </w:p>
    <w:p w14:paraId="6ABB563F" w14:textId="77777777" w:rsidR="00C338C9" w:rsidRPr="00C338C9" w:rsidRDefault="00C338C9" w:rsidP="00C338C9">
      <w:pPr>
        <w:ind w:left="792"/>
        <w:contextualSpacing/>
        <w:jc w:val="both"/>
        <w:rPr>
          <w:rFonts w:eastAsia="Times New Roman" w:cs="Times New Roman"/>
          <w:b/>
          <w:sz w:val="22"/>
          <w:szCs w:val="22"/>
        </w:rPr>
      </w:pPr>
    </w:p>
    <w:p w14:paraId="2FE89BAF"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Piegādātāja tiesības, pienākumi un garantijas</w:t>
      </w:r>
    </w:p>
    <w:p w14:paraId="09A95887"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 xml:space="preserve">Piegādātājam Preču Piegāde jāveic patstāvīgi. Piegādātājs ir tiesīgs Līguma izpildē piesaistīt apakšuzņēmējus tikai Publisko iepirkumu likumā noteiktajā kārtībā un apmērā. Gadījumā, ja </w:t>
      </w:r>
      <w:r w:rsidRPr="00C338C9">
        <w:rPr>
          <w:rFonts w:eastAsia="Times New Roman" w:cs="Times New Roman"/>
          <w:sz w:val="22"/>
          <w:szCs w:val="22"/>
          <w:lang w:val="x-none"/>
        </w:rPr>
        <w:lastRenderedPageBreak/>
        <w:t>Līguma izpildē tiek piesaistīti apakšuzņēmēji, Piegādātājs atbild Pasūtītājam par to saistību pienācīgu izpildi tā it kā pats būtu pildījis attiecīgo Līguma daļu.</w:t>
      </w:r>
    </w:p>
    <w:p w14:paraId="40B5DF40"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Piegādātājs apliecina, ka Līguma izpildē tam ir saistoši Nolikumā minētie nosacījumi attiecībā uz Preces Piegādi un garantijas apkalpošanu Preces garantijas laikā.</w:t>
      </w:r>
    </w:p>
    <w:p w14:paraId="1C427A89"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Piegādājot Preci, Piegādātājam ir jāievēro Līguma noteikumi un Pārstāvja tiešie norādījumi un prasības.</w:t>
      </w:r>
    </w:p>
    <w:p w14:paraId="3D639CE8" w14:textId="77777777" w:rsidR="00C338C9" w:rsidRPr="00C338C9" w:rsidRDefault="00C338C9" w:rsidP="00C338C9">
      <w:pPr>
        <w:ind w:left="240" w:hanging="240"/>
        <w:rPr>
          <w:rFonts w:cs="Times New Roman"/>
          <w:sz w:val="22"/>
          <w:szCs w:val="22"/>
        </w:rPr>
      </w:pPr>
    </w:p>
    <w:p w14:paraId="31874088" w14:textId="77777777" w:rsidR="00C338C9" w:rsidRPr="00C338C9" w:rsidRDefault="00C338C9" w:rsidP="00C338C9">
      <w:pPr>
        <w:numPr>
          <w:ilvl w:val="0"/>
          <w:numId w:val="11"/>
        </w:numPr>
        <w:suppressAutoHyphens/>
        <w:contextualSpacing/>
        <w:jc w:val="center"/>
        <w:rPr>
          <w:rFonts w:eastAsia="Times New Roman" w:cs="Times New Roman"/>
          <w:b/>
          <w:sz w:val="22"/>
          <w:szCs w:val="22"/>
        </w:rPr>
      </w:pPr>
      <w:r w:rsidRPr="00C338C9">
        <w:rPr>
          <w:rFonts w:eastAsia="Times New Roman" w:cs="Times New Roman"/>
          <w:b/>
          <w:sz w:val="22"/>
          <w:szCs w:val="22"/>
        </w:rPr>
        <w:t>Preces garantijas nosacījumi</w:t>
      </w:r>
    </w:p>
    <w:p w14:paraId="2CC3697D"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Piegādātājs apliecina, ka Līguma izpildē tam ir saistoši Nolikumā un Tehniskajā piedāvājumā minētie nosacījumi attiecībā uz Preces Piegādi un garantijas apkalpošanu un Preces ražotāja garantijas nosacījumi visā Preces garantijas laikā.</w:t>
      </w:r>
    </w:p>
    <w:p w14:paraId="5FB2B035"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 xml:space="preserve">Precēm to ekspluatācijas vietā garantijas laiks un garantijas nosacījumi stājas spēkā no Preces Piegādes dienas un ir spēkā </w:t>
      </w:r>
      <w:r w:rsidRPr="00C338C9">
        <w:rPr>
          <w:rFonts w:eastAsia="Times New Roman" w:cs="Times New Roman"/>
          <w:sz w:val="22"/>
          <w:szCs w:val="22"/>
        </w:rPr>
        <w:t>–vismaz 24</w:t>
      </w:r>
      <w:r w:rsidRPr="00C338C9">
        <w:rPr>
          <w:rFonts w:eastAsia="Times New Roman" w:cs="Times New Roman"/>
          <w:sz w:val="22"/>
          <w:szCs w:val="22"/>
          <w:lang w:val="x-none"/>
        </w:rPr>
        <w:t xml:space="preserve"> mēnešus. </w:t>
      </w:r>
    </w:p>
    <w:p w14:paraId="651ECC40"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Piegādātājam ir pienākums Preces garantijas laikā bez maksas veikt garantijas servisa apkalpošanu.</w:t>
      </w:r>
    </w:p>
    <w:p w14:paraId="698E9BC6"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eastAsia="Times New Roman" w:cs="Times New Roman"/>
          <w:sz w:val="22"/>
          <w:szCs w:val="22"/>
          <w:lang w:val="x-none"/>
        </w:rPr>
        <w:t xml:space="preserve">Defektus </w:t>
      </w:r>
      <w:r w:rsidRPr="00C338C9">
        <w:rPr>
          <w:rFonts w:eastAsia="Times New Roman" w:cs="Times New Roman"/>
          <w:sz w:val="22"/>
          <w:szCs w:val="22"/>
        </w:rPr>
        <w:t xml:space="preserve"> preces garantijas laikā </w:t>
      </w:r>
      <w:r w:rsidRPr="00C338C9">
        <w:rPr>
          <w:rFonts w:eastAsia="Times New Roman" w:cs="Times New Roman"/>
          <w:sz w:val="22"/>
          <w:szCs w:val="22"/>
          <w:lang w:val="x-none"/>
        </w:rPr>
        <w:t>var pieteikt pa tālruni ________ darba dienās no 9:00 – 17:00, vai pa e-pastu _________@_____________. Defekti, kuri iesniegti pēc plkst. 17:00, uzskatāmi par iesniegtiem nā</w:t>
      </w:r>
      <w:r w:rsidRPr="00C338C9">
        <w:rPr>
          <w:rFonts w:cs="Times New Roman"/>
          <w:sz w:val="22"/>
          <w:szCs w:val="22"/>
        </w:rPr>
        <w:t>kamajā dienā plkst.9:00.</w:t>
      </w:r>
    </w:p>
    <w:p w14:paraId="1EFAE3AF" w14:textId="77777777" w:rsidR="00C338C9" w:rsidRPr="00C338C9" w:rsidRDefault="00C338C9" w:rsidP="00C338C9">
      <w:pPr>
        <w:rPr>
          <w:rFonts w:ascii="Cambria" w:hAnsi="Cambria"/>
          <w:sz w:val="28"/>
        </w:rPr>
      </w:pPr>
    </w:p>
    <w:p w14:paraId="19FD6181" w14:textId="77777777" w:rsidR="00C338C9" w:rsidRPr="00C338C9" w:rsidRDefault="00C338C9" w:rsidP="00C338C9">
      <w:pPr>
        <w:numPr>
          <w:ilvl w:val="0"/>
          <w:numId w:val="11"/>
        </w:numPr>
        <w:suppressAutoHyphens/>
        <w:jc w:val="center"/>
        <w:rPr>
          <w:rFonts w:cs="Times New Roman"/>
          <w:b/>
          <w:sz w:val="22"/>
          <w:szCs w:val="22"/>
        </w:rPr>
      </w:pPr>
      <w:r w:rsidRPr="00C338C9">
        <w:rPr>
          <w:rFonts w:cs="Times New Roman"/>
          <w:b/>
          <w:sz w:val="22"/>
          <w:szCs w:val="22"/>
        </w:rPr>
        <w:t>Nepārvarama vara</w:t>
      </w:r>
    </w:p>
    <w:p w14:paraId="28925CCB"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1FEA3CD" w14:textId="77777777" w:rsidR="00C338C9" w:rsidRPr="00C338C9" w:rsidRDefault="00C338C9" w:rsidP="00C338C9">
      <w:pPr>
        <w:numPr>
          <w:ilvl w:val="1"/>
          <w:numId w:val="11"/>
        </w:numPr>
        <w:suppressAutoHyphens/>
        <w:ind w:left="720" w:hanging="450"/>
        <w:contextualSpacing/>
        <w:jc w:val="both"/>
        <w:rPr>
          <w:rFonts w:eastAsia="Times New Roman" w:cs="Times New Roman"/>
          <w:sz w:val="22"/>
          <w:szCs w:val="22"/>
          <w:lang w:val="x-none"/>
        </w:rPr>
      </w:pPr>
      <w:r w:rsidRPr="00C338C9">
        <w:rPr>
          <w:rFonts w:eastAsia="Times New Roman" w:cs="Times New Roman"/>
          <w:sz w:val="22"/>
          <w:szCs w:val="22"/>
          <w:lang w:val="x-none"/>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C338C9">
        <w:rPr>
          <w:rFonts w:eastAsia="Times New Roman" w:cs="Times New Roman"/>
          <w:sz w:val="22"/>
          <w:szCs w:val="22"/>
          <w:lang w:val="x-none"/>
        </w:rPr>
        <w:t>rakstveidā</w:t>
      </w:r>
      <w:proofErr w:type="spellEnd"/>
      <w:r w:rsidRPr="00C338C9">
        <w:rPr>
          <w:rFonts w:eastAsia="Times New Roman" w:cs="Times New Roman"/>
          <w:sz w:val="22"/>
          <w:szCs w:val="22"/>
          <w:lang w:val="x-none"/>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0DEB0F5"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eastAsia="Times New Roman" w:cs="Times New Roman"/>
          <w:sz w:val="22"/>
          <w:szCs w:val="22"/>
          <w:lang w:val="x-none"/>
        </w:rPr>
        <w:t>Ja šie apstākļi turpinās ilgāk nekā divus mēnešus, jebkura no Pusēm ir tiesīga atteikties no savām līgumsaistībām. Šajā gadījumā neviena no Pusēm nav atbildīga par zaudējumiem, kuri radušies otram</w:t>
      </w:r>
      <w:r w:rsidRPr="00C338C9">
        <w:rPr>
          <w:rFonts w:cs="Times New Roman"/>
          <w:sz w:val="22"/>
          <w:szCs w:val="22"/>
        </w:rPr>
        <w:t xml:space="preserve"> Līdzējam laika posmā pēc nepārvaramas varas apstākļu iestāšanās.</w:t>
      </w:r>
    </w:p>
    <w:p w14:paraId="2A379DC4" w14:textId="77777777" w:rsidR="00C338C9" w:rsidRPr="00C338C9" w:rsidRDefault="00C338C9" w:rsidP="00C338C9">
      <w:pPr>
        <w:rPr>
          <w:rFonts w:cs="Times New Roman"/>
          <w:sz w:val="22"/>
          <w:szCs w:val="22"/>
        </w:rPr>
      </w:pPr>
    </w:p>
    <w:p w14:paraId="32AC3E4C" w14:textId="77777777" w:rsidR="00C338C9" w:rsidRPr="00C338C9" w:rsidRDefault="00C338C9" w:rsidP="00C338C9">
      <w:pPr>
        <w:numPr>
          <w:ilvl w:val="0"/>
          <w:numId w:val="11"/>
        </w:numPr>
        <w:suppressAutoHyphens/>
        <w:jc w:val="center"/>
        <w:rPr>
          <w:rFonts w:cs="Times New Roman"/>
          <w:b/>
          <w:sz w:val="22"/>
          <w:szCs w:val="22"/>
        </w:rPr>
      </w:pPr>
      <w:r w:rsidRPr="00C338C9">
        <w:rPr>
          <w:rFonts w:cs="Times New Roman"/>
          <w:b/>
          <w:sz w:val="22"/>
          <w:szCs w:val="22"/>
        </w:rPr>
        <w:t>Pušu atbildība</w:t>
      </w:r>
    </w:p>
    <w:p w14:paraId="14DEB823"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Piegādātājs par katru nokavēto Preces Piegādes un/ vai Defektu novēršanas dienu maksā Pasūtītājam līgumsodu 0,5% (piecas desmit daļas procenta) apmērā no Līguma cenas, bet ne vairāk par 10% (desmit procenti) no Līguma cenas.</w:t>
      </w:r>
    </w:p>
    <w:p w14:paraId="3F4AD7FA"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54C73AD"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Līgumsoda samaksa neatbrīvo Puses no to saistību pilnīgas izpildes.</w:t>
      </w:r>
    </w:p>
    <w:p w14:paraId="50FE963A"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 xml:space="preserve">Gadījumā, ja Pasūtītājam rodas tiesības uz Līguma pamata pieprasīt no Piegādātāja līgumsodu vai jebkuru citu maksājumu, Pasūtītājam iepriekš </w:t>
      </w:r>
      <w:proofErr w:type="spellStart"/>
      <w:r w:rsidRPr="00C338C9">
        <w:rPr>
          <w:rFonts w:cs="Times New Roman"/>
          <w:sz w:val="22"/>
          <w:szCs w:val="22"/>
        </w:rPr>
        <w:t>rakstveidā</w:t>
      </w:r>
      <w:proofErr w:type="spellEnd"/>
      <w:r w:rsidRPr="00C338C9">
        <w:rPr>
          <w:rFonts w:cs="Times New Roman"/>
          <w:sz w:val="22"/>
          <w:szCs w:val="22"/>
        </w:rPr>
        <w:t xml:space="preserve"> informējot Piegādātāju ir tiesības ieturēt līgumsodu vai jebkuru citu maksājumu no Piegādātājam izmaksājamajām summām. </w:t>
      </w:r>
    </w:p>
    <w:p w14:paraId="51D61BDE" w14:textId="77777777" w:rsidR="00C338C9" w:rsidRPr="00C338C9" w:rsidRDefault="00C338C9" w:rsidP="00C338C9">
      <w:pPr>
        <w:jc w:val="both"/>
        <w:rPr>
          <w:rFonts w:cs="Times New Roman"/>
          <w:sz w:val="22"/>
          <w:szCs w:val="22"/>
        </w:rPr>
      </w:pPr>
    </w:p>
    <w:p w14:paraId="1DF7E399" w14:textId="77777777" w:rsidR="00C338C9" w:rsidRPr="00C338C9" w:rsidRDefault="00C338C9" w:rsidP="00C338C9">
      <w:pPr>
        <w:ind w:left="720" w:hanging="240"/>
        <w:rPr>
          <w:rFonts w:cs="Times New Roman"/>
          <w:sz w:val="22"/>
          <w:szCs w:val="22"/>
        </w:rPr>
      </w:pPr>
    </w:p>
    <w:p w14:paraId="49E33727" w14:textId="77777777" w:rsidR="00C338C9" w:rsidRPr="00C338C9" w:rsidRDefault="00C338C9" w:rsidP="00C338C9">
      <w:pPr>
        <w:numPr>
          <w:ilvl w:val="0"/>
          <w:numId w:val="11"/>
        </w:numPr>
        <w:suppressAutoHyphens/>
        <w:jc w:val="center"/>
        <w:rPr>
          <w:rFonts w:cs="Times New Roman"/>
          <w:b/>
          <w:sz w:val="22"/>
          <w:szCs w:val="22"/>
        </w:rPr>
      </w:pPr>
      <w:r w:rsidRPr="00C338C9">
        <w:rPr>
          <w:rFonts w:cs="Times New Roman"/>
          <w:b/>
          <w:sz w:val="22"/>
          <w:szCs w:val="22"/>
        </w:rPr>
        <w:t>Konfidencialitāte</w:t>
      </w:r>
    </w:p>
    <w:p w14:paraId="2CC7B374"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Puses apņemas ievērot konfidencialitāti savstarpējās attiecībās, tajā skaitā:</w:t>
      </w:r>
    </w:p>
    <w:p w14:paraId="043C2C48"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137B700B"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861E15"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lastRenderedPageBreak/>
        <w:t>Puses vienojas, ka šīs nodaļas ierobežojumi neattiecas uz publiski pieejamu informāciju, kā arī uz informāciju, kuru saskaņā ar Līguma noteikumiem ir paredzēts darīt zināmu trešajām personām.</w:t>
      </w:r>
    </w:p>
    <w:p w14:paraId="113CB511"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0FB11CF"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Šīs Līguma nodaļas noteikumiem nav laika ierobežojuma un uz to neattiecas Līguma darbības termiņš.</w:t>
      </w:r>
    </w:p>
    <w:p w14:paraId="1AE7263A" w14:textId="77777777" w:rsidR="00C338C9" w:rsidRPr="00C338C9" w:rsidRDefault="00C338C9" w:rsidP="00C338C9">
      <w:pPr>
        <w:ind w:left="720" w:hanging="240"/>
        <w:rPr>
          <w:rFonts w:cs="Times New Roman"/>
          <w:sz w:val="22"/>
          <w:szCs w:val="22"/>
        </w:rPr>
      </w:pPr>
    </w:p>
    <w:p w14:paraId="30B25025" w14:textId="77777777" w:rsidR="00C338C9" w:rsidRPr="00C338C9" w:rsidRDefault="00C338C9" w:rsidP="00C338C9">
      <w:pPr>
        <w:numPr>
          <w:ilvl w:val="0"/>
          <w:numId w:val="11"/>
        </w:numPr>
        <w:suppressAutoHyphens/>
        <w:jc w:val="center"/>
        <w:rPr>
          <w:rFonts w:cs="Times New Roman"/>
          <w:sz w:val="22"/>
          <w:szCs w:val="22"/>
        </w:rPr>
      </w:pPr>
      <w:r w:rsidRPr="00C338C9">
        <w:rPr>
          <w:rFonts w:cs="Times New Roman"/>
          <w:b/>
          <w:sz w:val="22"/>
          <w:szCs w:val="22"/>
        </w:rPr>
        <w:t>Pušu pārstāvji</w:t>
      </w:r>
    </w:p>
    <w:p w14:paraId="43B96373"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No Pasūtītāja puses par Līguma saistību izpildes kontroli atbildīgā persona: _________________________, kurai ir noteikti šādi pienākumi:</w:t>
      </w:r>
    </w:p>
    <w:p w14:paraId="3A28FB9C"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kontrolēt Līguma saistību izpildi un saskaņot Preces Piegādes laiku;</w:t>
      </w:r>
    </w:p>
    <w:p w14:paraId="5149586D"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pārbaudīt piegādātās Preces un Piegādes atbilstību Līgumam;</w:t>
      </w:r>
    </w:p>
    <w:p w14:paraId="05D235C0"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parakstīt Piegādātāja iesniegto Pavadzīmi vai rēķinu;</w:t>
      </w:r>
    </w:p>
    <w:p w14:paraId="6C64CCA8"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parakstīt Aktu.</w:t>
      </w:r>
    </w:p>
    <w:p w14:paraId="720C34ED"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 xml:space="preserve">Piegādātāja atbildīgā persona par Līguma izpildi: </w:t>
      </w:r>
      <w:r w:rsidRPr="00C338C9">
        <w:rPr>
          <w:rFonts w:cs="Times New Roman"/>
          <w:sz w:val="22"/>
          <w:szCs w:val="22"/>
          <w:shd w:val="clear" w:color="auto" w:fill="BFBFBF"/>
        </w:rPr>
        <w:t>&lt;   &gt;</w:t>
      </w:r>
      <w:r w:rsidRPr="00C338C9">
        <w:rPr>
          <w:rFonts w:cs="Times New Roman"/>
          <w:sz w:val="22"/>
          <w:szCs w:val="22"/>
        </w:rPr>
        <w:t>.</w:t>
      </w:r>
    </w:p>
    <w:p w14:paraId="59575784" w14:textId="77777777" w:rsidR="00C338C9" w:rsidRPr="00C338C9" w:rsidRDefault="00C338C9" w:rsidP="00C338C9">
      <w:pPr>
        <w:ind w:left="720" w:hanging="240"/>
        <w:rPr>
          <w:rFonts w:cs="Times New Roman"/>
          <w:sz w:val="22"/>
          <w:szCs w:val="22"/>
        </w:rPr>
      </w:pPr>
    </w:p>
    <w:p w14:paraId="06C540B1" w14:textId="77777777" w:rsidR="00C338C9" w:rsidRPr="00C338C9" w:rsidRDefault="00C338C9" w:rsidP="00C338C9">
      <w:pPr>
        <w:numPr>
          <w:ilvl w:val="0"/>
          <w:numId w:val="11"/>
        </w:numPr>
        <w:suppressAutoHyphens/>
        <w:jc w:val="center"/>
        <w:rPr>
          <w:rFonts w:cs="Times New Roman"/>
          <w:b/>
          <w:sz w:val="22"/>
          <w:szCs w:val="22"/>
        </w:rPr>
      </w:pPr>
      <w:r w:rsidRPr="00C338C9">
        <w:rPr>
          <w:rFonts w:cs="Times New Roman"/>
          <w:b/>
          <w:sz w:val="22"/>
          <w:szCs w:val="22"/>
        </w:rPr>
        <w:t>Līguma darbības termiņš un tā grozīšanas, papildināšanas un izbeigšanas kārtība</w:t>
      </w:r>
    </w:p>
    <w:p w14:paraId="584F82B1"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Līgums stājas spēkā no tā parakstīšanas brīža un ir spēkā līdz __________________ .</w:t>
      </w:r>
    </w:p>
    <w:p w14:paraId="7D55A992"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Visi Līguma grozījumi un papildinājumi ir spēkā tikai tādā gadījumā, ja tie ir rakstiski un abu Pušu pilnvaroto pārstāvju parakstīti un tie ir saskaņā ar Publisko iepirkumu likuma 61. pantu.</w:t>
      </w:r>
    </w:p>
    <w:p w14:paraId="5A574E1C"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Puses var izbeigt Līgumu pirms termiņa tikai savstarpēji rakstiski vienojoties.</w:t>
      </w:r>
    </w:p>
    <w:p w14:paraId="625C5C9D"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 xml:space="preserve">Citos gadījumos Līgumu var izbeigt vienpusēji tikai gadījumos, kas tieši paredzēti Līgumā un Latvijas Republikas normatīvajos aktos. </w:t>
      </w:r>
    </w:p>
    <w:p w14:paraId="0C59E814"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Jebkurā Līguma izbeigšanas gadījumā Piegādātājs apņemas izpildīt visas saistības, kas radušās līdz Līguma izbeigšanas brīdim.</w:t>
      </w:r>
    </w:p>
    <w:p w14:paraId="7028F019"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Piegādātājs tikai ar rakstisku iepriekšēju Pasūtītāja piekrišanu ir tiesīgs aizvietot Līgumā norādīto Preci ar ekvivalentu Preci, ja tās piedāvātā cena nepārsniedz sākotnējā piedāvājumā norādīto un:</w:t>
      </w:r>
    </w:p>
    <w:p w14:paraId="6D8FEF0F"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 xml:space="preserve">tā vairs netiek ražota un to tehniskie un kvalitātes rādītāji funkcionāli ir tādi paši vai labāki kā Līgumā norādītajai Precei un nodrošina to pašu funkciju, vai </w:t>
      </w:r>
    </w:p>
    <w:p w14:paraId="45D2F594"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 xml:space="preserve">pēc Līguma noslēgšanas ražotāji Precēm ir raduši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w:t>
      </w:r>
    </w:p>
    <w:p w14:paraId="49241498"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 xml:space="preserve"> Lai izmantotu Līguma 13.6.punktā noteiktās tiesības, Piegādātājs ne vēlāk kā vismaz 15 (piecpadsmit) darba dienas pirms Līguma 4.1.punktā noteiktā termiņa  Pasūtītājam iesniedz informāciju par piedāvāto Preci, izstrādājumu, programmatūru vai iekārtu, no kuras Pasūtītājs var pārliecināties, ka piedāvātā Prece atbilst sākotnējai tehniskajai specifikācijai, kā arī 13.6.1.punkta gadījumā attiecīgā ražotāja vai ražotāja pilnvarotā pārstāvja (iesniedzot pilnvarojumu apliecinošu dokumentu) apliecinājumu par konkrēta produkta ražošanas pārtraukšanu. </w:t>
      </w:r>
    </w:p>
    <w:p w14:paraId="0836DF4B" w14:textId="77777777" w:rsidR="00C338C9" w:rsidRPr="00C338C9" w:rsidRDefault="00C338C9" w:rsidP="00C338C9">
      <w:pPr>
        <w:numPr>
          <w:ilvl w:val="1"/>
          <w:numId w:val="11"/>
        </w:numPr>
        <w:suppressAutoHyphens/>
        <w:ind w:left="709" w:hanging="425"/>
        <w:contextualSpacing/>
        <w:jc w:val="both"/>
        <w:rPr>
          <w:rFonts w:cs="Times New Roman"/>
          <w:sz w:val="22"/>
          <w:szCs w:val="22"/>
        </w:rPr>
      </w:pPr>
      <w:r w:rsidRPr="00C338C9">
        <w:rPr>
          <w:rFonts w:cs="Times New Roman"/>
          <w:sz w:val="22"/>
          <w:szCs w:val="22"/>
        </w:rPr>
        <w:t>Pēc 13.7.punktā norādītās informācijas saņemšanas Pasūtītājs izvērtē šīs  informācijas atbilstību  13.6.punkta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C20EC14" w14:textId="77777777" w:rsidR="00C338C9" w:rsidRPr="00C338C9" w:rsidRDefault="00C338C9" w:rsidP="00C338C9">
      <w:pPr>
        <w:contextualSpacing/>
        <w:jc w:val="both"/>
        <w:rPr>
          <w:rFonts w:cs="Times New Roman"/>
          <w:sz w:val="22"/>
          <w:szCs w:val="22"/>
        </w:rPr>
      </w:pPr>
    </w:p>
    <w:p w14:paraId="560D9F12" w14:textId="77777777" w:rsidR="00C338C9" w:rsidRPr="00C338C9" w:rsidRDefault="00C338C9" w:rsidP="00C338C9">
      <w:pPr>
        <w:jc w:val="both"/>
        <w:rPr>
          <w:rFonts w:cs="Times New Roman"/>
          <w:sz w:val="22"/>
          <w:szCs w:val="22"/>
        </w:rPr>
      </w:pPr>
    </w:p>
    <w:p w14:paraId="639C4D47" w14:textId="77777777" w:rsidR="00C338C9" w:rsidRPr="00C338C9" w:rsidRDefault="00C338C9" w:rsidP="00C338C9">
      <w:pPr>
        <w:jc w:val="both"/>
        <w:rPr>
          <w:rFonts w:cs="Times New Roman"/>
          <w:sz w:val="22"/>
          <w:szCs w:val="22"/>
        </w:rPr>
      </w:pPr>
    </w:p>
    <w:p w14:paraId="7E4D9187" w14:textId="77777777" w:rsidR="00C338C9" w:rsidRPr="00C338C9" w:rsidRDefault="00C338C9" w:rsidP="00C338C9">
      <w:pPr>
        <w:jc w:val="both"/>
        <w:rPr>
          <w:rFonts w:cs="Times New Roman"/>
          <w:sz w:val="22"/>
          <w:szCs w:val="22"/>
        </w:rPr>
      </w:pPr>
    </w:p>
    <w:p w14:paraId="00D4E819" w14:textId="77777777" w:rsidR="00C338C9" w:rsidRPr="00C338C9" w:rsidRDefault="00C338C9" w:rsidP="00C338C9">
      <w:pPr>
        <w:numPr>
          <w:ilvl w:val="0"/>
          <w:numId w:val="11"/>
        </w:numPr>
        <w:suppressAutoHyphens/>
        <w:jc w:val="center"/>
        <w:rPr>
          <w:rFonts w:cs="Times New Roman"/>
          <w:sz w:val="22"/>
          <w:szCs w:val="22"/>
        </w:rPr>
      </w:pPr>
      <w:r w:rsidRPr="00C338C9">
        <w:rPr>
          <w:rFonts w:cs="Times New Roman"/>
          <w:b/>
          <w:sz w:val="22"/>
          <w:szCs w:val="22"/>
        </w:rPr>
        <w:t>Nobeiguma nosacījumi</w:t>
      </w:r>
    </w:p>
    <w:p w14:paraId="02D8CAE5"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lastRenderedPageBreak/>
        <w:t>Līguma nodaļu virsraksti ir lietoti vienīgi ērtībai un nevar tikt izmantoti Līguma noteikumu interpretācijai.</w:t>
      </w:r>
    </w:p>
    <w:p w14:paraId="51EC756E"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Pusēm ir jāinformē vienai otra nedēļas laikā par savu rekvizītu (nosaukuma, adreses, norēķinu rekvizītu un tml.) maiņu rakstiski (pa e-pastu).</w:t>
      </w:r>
    </w:p>
    <w:p w14:paraId="7761D1D0"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EBB09C7"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Līgums sastādīts latviešu valodā, divos eksemplāros. Abiem Līguma eksemplāriem ir vienāds juridiskais spēks. Viens no eksemplāriem glabājas pie Pasūtītāja, otrs – pie Piegādātāja.</w:t>
      </w:r>
    </w:p>
    <w:p w14:paraId="687302D0"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Visos citos jautājumos, ko neregulē Līguma noteikumi, Puses ievēro spēkā esošajos Latvijas Republikas normatīvajos aktos noteikto kārtību.</w:t>
      </w:r>
    </w:p>
    <w:p w14:paraId="1F3FD894"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Puses ar saviem parakstiem apliecina, ka tām ir saprotams Līguma saturs, nozīme un sekas, tie atzīst Līgumu par pareizu, savstarpēji izdevīgu un labprātīgi vēlas to pildīt.</w:t>
      </w:r>
    </w:p>
    <w:p w14:paraId="6F6478A2" w14:textId="77777777" w:rsidR="00C338C9" w:rsidRPr="00C338C9" w:rsidRDefault="00C338C9" w:rsidP="00C338C9">
      <w:pPr>
        <w:numPr>
          <w:ilvl w:val="1"/>
          <w:numId w:val="11"/>
        </w:numPr>
        <w:suppressAutoHyphens/>
        <w:ind w:left="720" w:hanging="450"/>
        <w:contextualSpacing/>
        <w:jc w:val="both"/>
        <w:rPr>
          <w:rFonts w:cs="Times New Roman"/>
          <w:sz w:val="22"/>
          <w:szCs w:val="22"/>
        </w:rPr>
      </w:pPr>
      <w:r w:rsidRPr="00C338C9">
        <w:rPr>
          <w:rFonts w:cs="Times New Roman"/>
          <w:sz w:val="22"/>
          <w:szCs w:val="22"/>
        </w:rPr>
        <w:t>Līgumam pievienoti šādi pielikumi:</w:t>
      </w:r>
    </w:p>
    <w:p w14:paraId="7C74DB01"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Pielikums Nr.1 –Tehniskā piedāvājuma kopija;</w:t>
      </w:r>
    </w:p>
    <w:p w14:paraId="2A02B4D1" w14:textId="77777777" w:rsidR="00C338C9" w:rsidRPr="00C338C9" w:rsidRDefault="00C338C9" w:rsidP="00C338C9">
      <w:pPr>
        <w:numPr>
          <w:ilvl w:val="2"/>
          <w:numId w:val="11"/>
        </w:numPr>
        <w:suppressAutoHyphens/>
        <w:ind w:left="1418" w:hanging="851"/>
        <w:jc w:val="both"/>
        <w:rPr>
          <w:rFonts w:cs="Times New Roman"/>
          <w:sz w:val="22"/>
          <w:szCs w:val="22"/>
        </w:rPr>
      </w:pPr>
      <w:r w:rsidRPr="00C338C9">
        <w:rPr>
          <w:rFonts w:cs="Times New Roman"/>
          <w:sz w:val="22"/>
          <w:szCs w:val="22"/>
        </w:rPr>
        <w:t>Pielikums Nr.2 - Finanšu piedāvājuma kopija.</w:t>
      </w:r>
    </w:p>
    <w:p w14:paraId="44DF8EB7" w14:textId="77777777" w:rsidR="00C338C9" w:rsidRPr="00C338C9" w:rsidRDefault="00C338C9" w:rsidP="00C338C9">
      <w:pPr>
        <w:ind w:left="720" w:hanging="240"/>
        <w:rPr>
          <w:rFonts w:cs="Times New Roman"/>
          <w:sz w:val="22"/>
          <w:szCs w:val="22"/>
        </w:rPr>
      </w:pPr>
    </w:p>
    <w:p w14:paraId="4F72E5AF" w14:textId="77777777" w:rsidR="00C338C9" w:rsidRPr="00C338C9" w:rsidRDefault="00C338C9" w:rsidP="00C338C9">
      <w:pPr>
        <w:numPr>
          <w:ilvl w:val="0"/>
          <w:numId w:val="11"/>
        </w:numPr>
        <w:suppressAutoHyphens/>
        <w:contextualSpacing/>
        <w:jc w:val="center"/>
        <w:rPr>
          <w:rFonts w:eastAsia="Times New Roman" w:cs="Times New Roman"/>
          <w:sz w:val="22"/>
          <w:szCs w:val="22"/>
        </w:rPr>
      </w:pPr>
      <w:r w:rsidRPr="00C338C9">
        <w:rPr>
          <w:rFonts w:eastAsia="Times New Roman" w:cs="Times New Roman"/>
          <w:b/>
          <w:sz w:val="22"/>
          <w:szCs w:val="22"/>
        </w:rPr>
        <w:t>Pušu rekvizīti un paraksti</w:t>
      </w:r>
    </w:p>
    <w:p w14:paraId="05E2574D" w14:textId="77777777" w:rsidR="00C338C9" w:rsidRPr="00C338C9" w:rsidRDefault="00C338C9" w:rsidP="00C338C9">
      <w:pPr>
        <w:jc w:val="right"/>
        <w:rPr>
          <w:rFonts w:eastAsia="Times New Roman" w:cs="Times New Roman"/>
          <w:kern w:val="0"/>
          <w:lang w:val="en-GB" w:eastAsia="ar-SA"/>
        </w:rPr>
      </w:pPr>
    </w:p>
    <w:p w14:paraId="42C9F8AC" w14:textId="77777777" w:rsidR="00D81F97" w:rsidRDefault="00D81F97" w:rsidP="00D81F97">
      <w:pPr>
        <w:jc w:val="right"/>
        <w:rPr>
          <w:rFonts w:cs="Times New Roman"/>
          <w:i/>
          <w:kern w:val="0"/>
        </w:rPr>
      </w:pPr>
    </w:p>
    <w:sectPr w:rsidR="00D81F97" w:rsidSect="00D81F97">
      <w:pgSz w:w="11906" w:h="16838"/>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1657F" w14:textId="77777777" w:rsidR="00C44C47" w:rsidRDefault="00C44C47">
      <w:r>
        <w:separator/>
      </w:r>
    </w:p>
  </w:endnote>
  <w:endnote w:type="continuationSeparator" w:id="0">
    <w:p w14:paraId="0CA51346" w14:textId="77777777" w:rsidR="00C44C47" w:rsidRDefault="00C4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BDE6" w14:textId="77777777" w:rsidR="00C44C47" w:rsidRDefault="00C4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5CB56" w14:textId="77777777" w:rsidR="00C44C47" w:rsidRDefault="00C4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F3FE" w14:textId="01E6D3A4" w:rsidR="00C44C47" w:rsidRDefault="00C44C47" w:rsidP="001C00F1">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171D0C">
      <w:rPr>
        <w:rStyle w:val="PageNumber"/>
        <w:noProof/>
      </w:rPr>
      <w:t>9</w:t>
    </w:r>
    <w:r>
      <w:rPr>
        <w:rStyle w:val="PageNumber"/>
      </w:rPr>
      <w:fldChar w:fldCharType="end"/>
    </w:r>
  </w:p>
  <w:p w14:paraId="7EEA080C" w14:textId="77777777" w:rsidR="00C44C47" w:rsidRPr="004532DF" w:rsidRDefault="00C44C47" w:rsidP="001C00F1">
    <w:pPr>
      <w:pStyle w:val="Footer"/>
      <w:pBdr>
        <w:top w:val="single" w:sz="4" w:space="0" w:color="auto"/>
      </w:pBd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D9B7" w14:textId="77777777" w:rsidR="00C44C47" w:rsidRDefault="00C44C4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91388" w14:textId="77777777" w:rsidR="00C44C47" w:rsidRDefault="00C44C47">
      <w:r>
        <w:separator/>
      </w:r>
    </w:p>
  </w:footnote>
  <w:footnote w:type="continuationSeparator" w:id="0">
    <w:p w14:paraId="63DC4CF8" w14:textId="77777777" w:rsidR="00C44C47" w:rsidRDefault="00C4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8944" w14:textId="77777777" w:rsidR="00C44C47" w:rsidRDefault="00C44C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298D696" w14:textId="77777777" w:rsidR="00C44C47" w:rsidRDefault="00C44C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01BB" w14:textId="77777777" w:rsidR="00C44C47" w:rsidRDefault="00C44C47">
    <w:pPr>
      <w:pStyle w:val="Header"/>
      <w:framePr w:wrap="around" w:vAnchor="text" w:hAnchor="margin" w:xAlign="right" w:y="1"/>
      <w:rPr>
        <w:rStyle w:val="PageNumber"/>
      </w:rPr>
    </w:pPr>
  </w:p>
  <w:p w14:paraId="2EE45460" w14:textId="77777777" w:rsidR="00C44C47" w:rsidRDefault="00C44C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24BA28FC"/>
    <w:multiLevelType w:val="hybridMultilevel"/>
    <w:tmpl w:val="13D6745E"/>
    <w:lvl w:ilvl="0" w:tplc="D7C065A6">
      <w:numFmt w:val="bullet"/>
      <w:lvlText w:val="-"/>
      <w:lvlJc w:val="left"/>
      <w:pPr>
        <w:ind w:left="275" w:hanging="176"/>
      </w:pPr>
      <w:rPr>
        <w:rFonts w:ascii="Times New Roman" w:eastAsia="Times New Roman" w:hAnsi="Times New Roman" w:cs="Times New Roman" w:hint="default"/>
        <w:spacing w:val="-25"/>
        <w:w w:val="99"/>
        <w:sz w:val="24"/>
        <w:szCs w:val="24"/>
      </w:rPr>
    </w:lvl>
    <w:lvl w:ilvl="1" w:tplc="2F4CFA62">
      <w:numFmt w:val="bullet"/>
      <w:lvlText w:val="•"/>
      <w:lvlJc w:val="left"/>
      <w:pPr>
        <w:ind w:left="815" w:hanging="176"/>
      </w:pPr>
      <w:rPr>
        <w:rFonts w:hint="default"/>
      </w:rPr>
    </w:lvl>
    <w:lvl w:ilvl="2" w:tplc="30E650C0">
      <w:numFmt w:val="bullet"/>
      <w:lvlText w:val="•"/>
      <w:lvlJc w:val="left"/>
      <w:pPr>
        <w:ind w:left="1350" w:hanging="176"/>
      </w:pPr>
      <w:rPr>
        <w:rFonts w:hint="default"/>
      </w:rPr>
    </w:lvl>
    <w:lvl w:ilvl="3" w:tplc="4CF0E726">
      <w:numFmt w:val="bullet"/>
      <w:lvlText w:val="•"/>
      <w:lvlJc w:val="left"/>
      <w:pPr>
        <w:ind w:left="1885" w:hanging="176"/>
      </w:pPr>
      <w:rPr>
        <w:rFonts w:hint="default"/>
      </w:rPr>
    </w:lvl>
    <w:lvl w:ilvl="4" w:tplc="49BE8F10">
      <w:numFmt w:val="bullet"/>
      <w:lvlText w:val="•"/>
      <w:lvlJc w:val="left"/>
      <w:pPr>
        <w:ind w:left="2420" w:hanging="176"/>
      </w:pPr>
      <w:rPr>
        <w:rFonts w:hint="default"/>
      </w:rPr>
    </w:lvl>
    <w:lvl w:ilvl="5" w:tplc="E19A86F2">
      <w:numFmt w:val="bullet"/>
      <w:lvlText w:val="•"/>
      <w:lvlJc w:val="left"/>
      <w:pPr>
        <w:ind w:left="2955" w:hanging="176"/>
      </w:pPr>
      <w:rPr>
        <w:rFonts w:hint="default"/>
      </w:rPr>
    </w:lvl>
    <w:lvl w:ilvl="6" w:tplc="6F128800">
      <w:numFmt w:val="bullet"/>
      <w:lvlText w:val="•"/>
      <w:lvlJc w:val="left"/>
      <w:pPr>
        <w:ind w:left="3490" w:hanging="176"/>
      </w:pPr>
      <w:rPr>
        <w:rFonts w:hint="default"/>
      </w:rPr>
    </w:lvl>
    <w:lvl w:ilvl="7" w:tplc="D528D874">
      <w:numFmt w:val="bullet"/>
      <w:lvlText w:val="•"/>
      <w:lvlJc w:val="left"/>
      <w:pPr>
        <w:ind w:left="4025" w:hanging="176"/>
      </w:pPr>
      <w:rPr>
        <w:rFonts w:hint="default"/>
      </w:rPr>
    </w:lvl>
    <w:lvl w:ilvl="8" w:tplc="84E6D57C">
      <w:numFmt w:val="bullet"/>
      <w:lvlText w:val="•"/>
      <w:lvlJc w:val="left"/>
      <w:pPr>
        <w:ind w:left="4561" w:hanging="176"/>
      </w:pPr>
      <w:rPr>
        <w:rFonts w:hint="default"/>
      </w:rPr>
    </w:lvl>
  </w:abstractNum>
  <w:abstractNum w:abstractNumId="2"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 w15:restartNumberingAfterBreak="0">
    <w:nsid w:val="2C9D3BC9"/>
    <w:multiLevelType w:val="hybridMultilevel"/>
    <w:tmpl w:val="A9965AE4"/>
    <w:lvl w:ilvl="0" w:tplc="41FCCE54">
      <w:numFmt w:val="bullet"/>
      <w:lvlText w:val="-"/>
      <w:lvlJc w:val="left"/>
      <w:pPr>
        <w:ind w:left="275" w:hanging="176"/>
      </w:pPr>
      <w:rPr>
        <w:rFonts w:ascii="Times New Roman" w:eastAsia="Times New Roman" w:hAnsi="Times New Roman" w:cs="Times New Roman" w:hint="default"/>
        <w:spacing w:val="-25"/>
        <w:w w:val="99"/>
        <w:sz w:val="24"/>
        <w:szCs w:val="24"/>
      </w:rPr>
    </w:lvl>
    <w:lvl w:ilvl="1" w:tplc="F45AAB9A">
      <w:numFmt w:val="bullet"/>
      <w:lvlText w:val="•"/>
      <w:lvlJc w:val="left"/>
      <w:pPr>
        <w:ind w:left="815" w:hanging="176"/>
      </w:pPr>
      <w:rPr>
        <w:rFonts w:hint="default"/>
      </w:rPr>
    </w:lvl>
    <w:lvl w:ilvl="2" w:tplc="D996045A">
      <w:numFmt w:val="bullet"/>
      <w:lvlText w:val="•"/>
      <w:lvlJc w:val="left"/>
      <w:pPr>
        <w:ind w:left="1350" w:hanging="176"/>
      </w:pPr>
      <w:rPr>
        <w:rFonts w:hint="default"/>
      </w:rPr>
    </w:lvl>
    <w:lvl w:ilvl="3" w:tplc="50E6F878">
      <w:numFmt w:val="bullet"/>
      <w:lvlText w:val="•"/>
      <w:lvlJc w:val="left"/>
      <w:pPr>
        <w:ind w:left="1885" w:hanging="176"/>
      </w:pPr>
      <w:rPr>
        <w:rFonts w:hint="default"/>
      </w:rPr>
    </w:lvl>
    <w:lvl w:ilvl="4" w:tplc="B52CE4CA">
      <w:numFmt w:val="bullet"/>
      <w:lvlText w:val="•"/>
      <w:lvlJc w:val="left"/>
      <w:pPr>
        <w:ind w:left="2420" w:hanging="176"/>
      </w:pPr>
      <w:rPr>
        <w:rFonts w:hint="default"/>
      </w:rPr>
    </w:lvl>
    <w:lvl w:ilvl="5" w:tplc="9F724008">
      <w:numFmt w:val="bullet"/>
      <w:lvlText w:val="•"/>
      <w:lvlJc w:val="left"/>
      <w:pPr>
        <w:ind w:left="2955" w:hanging="176"/>
      </w:pPr>
      <w:rPr>
        <w:rFonts w:hint="default"/>
      </w:rPr>
    </w:lvl>
    <w:lvl w:ilvl="6" w:tplc="D42674C4">
      <w:numFmt w:val="bullet"/>
      <w:lvlText w:val="•"/>
      <w:lvlJc w:val="left"/>
      <w:pPr>
        <w:ind w:left="3490" w:hanging="176"/>
      </w:pPr>
      <w:rPr>
        <w:rFonts w:hint="default"/>
      </w:rPr>
    </w:lvl>
    <w:lvl w:ilvl="7" w:tplc="EFFE97B2">
      <w:numFmt w:val="bullet"/>
      <w:lvlText w:val="•"/>
      <w:lvlJc w:val="left"/>
      <w:pPr>
        <w:ind w:left="4025" w:hanging="176"/>
      </w:pPr>
      <w:rPr>
        <w:rFonts w:hint="default"/>
      </w:rPr>
    </w:lvl>
    <w:lvl w:ilvl="8" w:tplc="F1D8AD70">
      <w:numFmt w:val="bullet"/>
      <w:lvlText w:val="•"/>
      <w:lvlJc w:val="left"/>
      <w:pPr>
        <w:ind w:left="4561" w:hanging="176"/>
      </w:pPr>
      <w:rPr>
        <w:rFonts w:hint="default"/>
      </w:rPr>
    </w:lvl>
  </w:abstractNum>
  <w:abstractNum w:abstractNumId="4" w15:restartNumberingAfterBreak="0">
    <w:nsid w:val="2CE80516"/>
    <w:multiLevelType w:val="multilevel"/>
    <w:tmpl w:val="0D9429AA"/>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9D6B3C"/>
    <w:multiLevelType w:val="hybridMultilevel"/>
    <w:tmpl w:val="40D6DB56"/>
    <w:lvl w:ilvl="0" w:tplc="28ACD260">
      <w:numFmt w:val="bullet"/>
      <w:lvlText w:val="-"/>
      <w:lvlJc w:val="left"/>
      <w:pPr>
        <w:ind w:left="275" w:hanging="176"/>
      </w:pPr>
      <w:rPr>
        <w:rFonts w:ascii="Times New Roman" w:eastAsia="Times New Roman" w:hAnsi="Times New Roman" w:cs="Times New Roman" w:hint="default"/>
        <w:spacing w:val="-25"/>
        <w:w w:val="99"/>
        <w:sz w:val="24"/>
        <w:szCs w:val="24"/>
      </w:rPr>
    </w:lvl>
    <w:lvl w:ilvl="1" w:tplc="45E4CA54">
      <w:numFmt w:val="bullet"/>
      <w:lvlText w:val=""/>
      <w:lvlJc w:val="left"/>
      <w:pPr>
        <w:ind w:left="559" w:hanging="284"/>
      </w:pPr>
      <w:rPr>
        <w:rFonts w:ascii="Symbol" w:eastAsia="Symbol" w:hAnsi="Symbol" w:cs="Symbol" w:hint="default"/>
        <w:w w:val="100"/>
        <w:sz w:val="24"/>
        <w:szCs w:val="24"/>
      </w:rPr>
    </w:lvl>
    <w:lvl w:ilvl="2" w:tplc="7564E40A">
      <w:numFmt w:val="bullet"/>
      <w:lvlText w:val="•"/>
      <w:lvlJc w:val="left"/>
      <w:pPr>
        <w:ind w:left="1123" w:hanging="284"/>
      </w:pPr>
      <w:rPr>
        <w:rFonts w:hint="default"/>
      </w:rPr>
    </w:lvl>
    <w:lvl w:ilvl="3" w:tplc="04B0400E">
      <w:numFmt w:val="bullet"/>
      <w:lvlText w:val="•"/>
      <w:lvlJc w:val="left"/>
      <w:pPr>
        <w:ind w:left="1686" w:hanging="284"/>
      </w:pPr>
      <w:rPr>
        <w:rFonts w:hint="default"/>
      </w:rPr>
    </w:lvl>
    <w:lvl w:ilvl="4" w:tplc="A6E4FF52">
      <w:numFmt w:val="bullet"/>
      <w:lvlText w:val="•"/>
      <w:lvlJc w:val="left"/>
      <w:pPr>
        <w:ind w:left="2250" w:hanging="284"/>
      </w:pPr>
      <w:rPr>
        <w:rFonts w:hint="default"/>
      </w:rPr>
    </w:lvl>
    <w:lvl w:ilvl="5" w:tplc="8A6A6DCA">
      <w:numFmt w:val="bullet"/>
      <w:lvlText w:val="•"/>
      <w:lvlJc w:val="left"/>
      <w:pPr>
        <w:ind w:left="2813" w:hanging="284"/>
      </w:pPr>
      <w:rPr>
        <w:rFonts w:hint="default"/>
      </w:rPr>
    </w:lvl>
    <w:lvl w:ilvl="6" w:tplc="780CDDCC">
      <w:numFmt w:val="bullet"/>
      <w:lvlText w:val="•"/>
      <w:lvlJc w:val="left"/>
      <w:pPr>
        <w:ind w:left="3377" w:hanging="284"/>
      </w:pPr>
      <w:rPr>
        <w:rFonts w:hint="default"/>
      </w:rPr>
    </w:lvl>
    <w:lvl w:ilvl="7" w:tplc="689208E0">
      <w:numFmt w:val="bullet"/>
      <w:lvlText w:val="•"/>
      <w:lvlJc w:val="left"/>
      <w:pPr>
        <w:ind w:left="3940" w:hanging="284"/>
      </w:pPr>
      <w:rPr>
        <w:rFonts w:hint="default"/>
      </w:rPr>
    </w:lvl>
    <w:lvl w:ilvl="8" w:tplc="D37A9B40">
      <w:numFmt w:val="bullet"/>
      <w:lvlText w:val="•"/>
      <w:lvlJc w:val="left"/>
      <w:pPr>
        <w:ind w:left="4504" w:hanging="284"/>
      </w:pPr>
      <w:rPr>
        <w:rFonts w:hint="default"/>
      </w:rPr>
    </w:lvl>
  </w:abstractNum>
  <w:abstractNum w:abstractNumId="6" w15:restartNumberingAfterBreak="0">
    <w:nsid w:val="4215633C"/>
    <w:multiLevelType w:val="hybridMultilevel"/>
    <w:tmpl w:val="875EAD58"/>
    <w:lvl w:ilvl="0" w:tplc="89589286">
      <w:numFmt w:val="bullet"/>
      <w:lvlText w:val="-"/>
      <w:lvlJc w:val="left"/>
      <w:pPr>
        <w:ind w:left="239" w:hanging="140"/>
      </w:pPr>
      <w:rPr>
        <w:rFonts w:ascii="Times New Roman" w:eastAsia="Times New Roman" w:hAnsi="Times New Roman" w:cs="Times New Roman" w:hint="default"/>
        <w:w w:val="99"/>
        <w:sz w:val="24"/>
        <w:szCs w:val="24"/>
      </w:rPr>
    </w:lvl>
    <w:lvl w:ilvl="1" w:tplc="B4861E54">
      <w:numFmt w:val="bullet"/>
      <w:lvlText w:val="•"/>
      <w:lvlJc w:val="left"/>
      <w:pPr>
        <w:ind w:left="779" w:hanging="140"/>
      </w:pPr>
      <w:rPr>
        <w:rFonts w:hint="default"/>
      </w:rPr>
    </w:lvl>
    <w:lvl w:ilvl="2" w:tplc="EE840438">
      <w:numFmt w:val="bullet"/>
      <w:lvlText w:val="•"/>
      <w:lvlJc w:val="left"/>
      <w:pPr>
        <w:ind w:left="1318" w:hanging="140"/>
      </w:pPr>
      <w:rPr>
        <w:rFonts w:hint="default"/>
      </w:rPr>
    </w:lvl>
    <w:lvl w:ilvl="3" w:tplc="415CDA02">
      <w:numFmt w:val="bullet"/>
      <w:lvlText w:val="•"/>
      <w:lvlJc w:val="left"/>
      <w:pPr>
        <w:ind w:left="1857" w:hanging="140"/>
      </w:pPr>
      <w:rPr>
        <w:rFonts w:hint="default"/>
      </w:rPr>
    </w:lvl>
    <w:lvl w:ilvl="4" w:tplc="FB44EECA">
      <w:numFmt w:val="bullet"/>
      <w:lvlText w:val="•"/>
      <w:lvlJc w:val="left"/>
      <w:pPr>
        <w:ind w:left="2396" w:hanging="140"/>
      </w:pPr>
      <w:rPr>
        <w:rFonts w:hint="default"/>
      </w:rPr>
    </w:lvl>
    <w:lvl w:ilvl="5" w:tplc="5DD4F150">
      <w:numFmt w:val="bullet"/>
      <w:lvlText w:val="•"/>
      <w:lvlJc w:val="left"/>
      <w:pPr>
        <w:ind w:left="2935" w:hanging="140"/>
      </w:pPr>
      <w:rPr>
        <w:rFonts w:hint="default"/>
      </w:rPr>
    </w:lvl>
    <w:lvl w:ilvl="6" w:tplc="32BA71C0">
      <w:numFmt w:val="bullet"/>
      <w:lvlText w:val="•"/>
      <w:lvlJc w:val="left"/>
      <w:pPr>
        <w:ind w:left="3474" w:hanging="140"/>
      </w:pPr>
      <w:rPr>
        <w:rFonts w:hint="default"/>
      </w:rPr>
    </w:lvl>
    <w:lvl w:ilvl="7" w:tplc="38268664">
      <w:numFmt w:val="bullet"/>
      <w:lvlText w:val="•"/>
      <w:lvlJc w:val="left"/>
      <w:pPr>
        <w:ind w:left="4013" w:hanging="140"/>
      </w:pPr>
      <w:rPr>
        <w:rFonts w:hint="default"/>
      </w:rPr>
    </w:lvl>
    <w:lvl w:ilvl="8" w:tplc="51B4E060">
      <w:numFmt w:val="bullet"/>
      <w:lvlText w:val="•"/>
      <w:lvlJc w:val="left"/>
      <w:pPr>
        <w:ind w:left="4553" w:hanging="140"/>
      </w:pPr>
      <w:rPr>
        <w:rFonts w:hint="default"/>
      </w:rPr>
    </w:lvl>
  </w:abstractNum>
  <w:abstractNum w:abstractNumId="7" w15:restartNumberingAfterBreak="0">
    <w:nsid w:val="488E29F4"/>
    <w:multiLevelType w:val="hybridMultilevel"/>
    <w:tmpl w:val="686C7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BF240F"/>
    <w:multiLevelType w:val="hybridMultilevel"/>
    <w:tmpl w:val="25A48840"/>
    <w:lvl w:ilvl="0" w:tplc="9A1A7256">
      <w:numFmt w:val="bullet"/>
      <w:lvlText w:val="-"/>
      <w:lvlJc w:val="left"/>
      <w:pPr>
        <w:ind w:left="275" w:hanging="140"/>
      </w:pPr>
      <w:rPr>
        <w:rFonts w:ascii="Times New Roman" w:eastAsia="Times New Roman" w:hAnsi="Times New Roman" w:cs="Times New Roman" w:hint="default"/>
        <w:w w:val="99"/>
        <w:sz w:val="24"/>
        <w:szCs w:val="24"/>
      </w:rPr>
    </w:lvl>
    <w:lvl w:ilvl="1" w:tplc="EF8096AA">
      <w:numFmt w:val="bullet"/>
      <w:lvlText w:val="•"/>
      <w:lvlJc w:val="left"/>
      <w:pPr>
        <w:ind w:left="815" w:hanging="140"/>
      </w:pPr>
      <w:rPr>
        <w:rFonts w:hint="default"/>
      </w:rPr>
    </w:lvl>
    <w:lvl w:ilvl="2" w:tplc="7E0AB70A">
      <w:numFmt w:val="bullet"/>
      <w:lvlText w:val="•"/>
      <w:lvlJc w:val="left"/>
      <w:pPr>
        <w:ind w:left="1350" w:hanging="140"/>
      </w:pPr>
      <w:rPr>
        <w:rFonts w:hint="default"/>
      </w:rPr>
    </w:lvl>
    <w:lvl w:ilvl="3" w:tplc="9B4640BA">
      <w:numFmt w:val="bullet"/>
      <w:lvlText w:val="•"/>
      <w:lvlJc w:val="left"/>
      <w:pPr>
        <w:ind w:left="1885" w:hanging="140"/>
      </w:pPr>
      <w:rPr>
        <w:rFonts w:hint="default"/>
      </w:rPr>
    </w:lvl>
    <w:lvl w:ilvl="4" w:tplc="810E94C2">
      <w:numFmt w:val="bullet"/>
      <w:lvlText w:val="•"/>
      <w:lvlJc w:val="left"/>
      <w:pPr>
        <w:ind w:left="2420" w:hanging="140"/>
      </w:pPr>
      <w:rPr>
        <w:rFonts w:hint="default"/>
      </w:rPr>
    </w:lvl>
    <w:lvl w:ilvl="5" w:tplc="70F4C5F2">
      <w:numFmt w:val="bullet"/>
      <w:lvlText w:val="•"/>
      <w:lvlJc w:val="left"/>
      <w:pPr>
        <w:ind w:left="2955" w:hanging="140"/>
      </w:pPr>
      <w:rPr>
        <w:rFonts w:hint="default"/>
      </w:rPr>
    </w:lvl>
    <w:lvl w:ilvl="6" w:tplc="7D92BB3C">
      <w:numFmt w:val="bullet"/>
      <w:lvlText w:val="•"/>
      <w:lvlJc w:val="left"/>
      <w:pPr>
        <w:ind w:left="3490" w:hanging="140"/>
      </w:pPr>
      <w:rPr>
        <w:rFonts w:hint="default"/>
      </w:rPr>
    </w:lvl>
    <w:lvl w:ilvl="7" w:tplc="70B2E404">
      <w:numFmt w:val="bullet"/>
      <w:lvlText w:val="•"/>
      <w:lvlJc w:val="left"/>
      <w:pPr>
        <w:ind w:left="4025" w:hanging="140"/>
      </w:pPr>
      <w:rPr>
        <w:rFonts w:hint="default"/>
      </w:rPr>
    </w:lvl>
    <w:lvl w:ilvl="8" w:tplc="F5EAD0F2">
      <w:numFmt w:val="bullet"/>
      <w:lvlText w:val="•"/>
      <w:lvlJc w:val="left"/>
      <w:pPr>
        <w:ind w:left="4561" w:hanging="140"/>
      </w:pPr>
      <w:rPr>
        <w:rFonts w:hint="default"/>
      </w:rPr>
    </w:lvl>
  </w:abstractNum>
  <w:abstractNum w:abstractNumId="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2134"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9"/>
  </w:num>
  <w:num w:numId="4">
    <w:abstractNumId w:val="10"/>
  </w:num>
  <w:num w:numId="5">
    <w:abstractNumId w:val="8"/>
  </w:num>
  <w:num w:numId="6">
    <w:abstractNumId w:val="6"/>
  </w:num>
  <w:num w:numId="7">
    <w:abstractNumId w:val="3"/>
  </w:num>
  <w:num w:numId="8">
    <w:abstractNumId w:val="1"/>
  </w:num>
  <w:num w:numId="9">
    <w:abstractNumId w:val="5"/>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97"/>
    <w:rsid w:val="000374B4"/>
    <w:rsid w:val="000531B3"/>
    <w:rsid w:val="0005529D"/>
    <w:rsid w:val="00073BBE"/>
    <w:rsid w:val="00082BBE"/>
    <w:rsid w:val="00083361"/>
    <w:rsid w:val="00095BF9"/>
    <w:rsid w:val="000B1AAF"/>
    <w:rsid w:val="000C5D1F"/>
    <w:rsid w:val="000E4BB2"/>
    <w:rsid w:val="000F70BA"/>
    <w:rsid w:val="00171D0C"/>
    <w:rsid w:val="00172551"/>
    <w:rsid w:val="001C00F1"/>
    <w:rsid w:val="001D49A2"/>
    <w:rsid w:val="001F4716"/>
    <w:rsid w:val="002118A2"/>
    <w:rsid w:val="002414A5"/>
    <w:rsid w:val="00244AD4"/>
    <w:rsid w:val="002B7FD0"/>
    <w:rsid w:val="002E4421"/>
    <w:rsid w:val="002F5ACF"/>
    <w:rsid w:val="003074BF"/>
    <w:rsid w:val="00375D00"/>
    <w:rsid w:val="003A1FFD"/>
    <w:rsid w:val="003B067A"/>
    <w:rsid w:val="003B6141"/>
    <w:rsid w:val="003C1FB7"/>
    <w:rsid w:val="003F1FEA"/>
    <w:rsid w:val="00403706"/>
    <w:rsid w:val="004262DD"/>
    <w:rsid w:val="00484CC2"/>
    <w:rsid w:val="004B5476"/>
    <w:rsid w:val="004E338B"/>
    <w:rsid w:val="00516061"/>
    <w:rsid w:val="00522D66"/>
    <w:rsid w:val="005658FB"/>
    <w:rsid w:val="005845A1"/>
    <w:rsid w:val="00585B68"/>
    <w:rsid w:val="006672BF"/>
    <w:rsid w:val="006E7B38"/>
    <w:rsid w:val="007047DC"/>
    <w:rsid w:val="0072351E"/>
    <w:rsid w:val="00726F1C"/>
    <w:rsid w:val="0073657D"/>
    <w:rsid w:val="00793E27"/>
    <w:rsid w:val="007D09AB"/>
    <w:rsid w:val="007D2B71"/>
    <w:rsid w:val="007D3D0B"/>
    <w:rsid w:val="00825C4E"/>
    <w:rsid w:val="00827DD0"/>
    <w:rsid w:val="00832411"/>
    <w:rsid w:val="0085474A"/>
    <w:rsid w:val="0089215D"/>
    <w:rsid w:val="008F6CEC"/>
    <w:rsid w:val="00906377"/>
    <w:rsid w:val="009066DA"/>
    <w:rsid w:val="00934B11"/>
    <w:rsid w:val="00967AD1"/>
    <w:rsid w:val="009C4253"/>
    <w:rsid w:val="00A3590D"/>
    <w:rsid w:val="00A36CFE"/>
    <w:rsid w:val="00A82AF1"/>
    <w:rsid w:val="00A90D39"/>
    <w:rsid w:val="00AA5554"/>
    <w:rsid w:val="00B35F0B"/>
    <w:rsid w:val="00B70D84"/>
    <w:rsid w:val="00BA6EAB"/>
    <w:rsid w:val="00BD1650"/>
    <w:rsid w:val="00BD3788"/>
    <w:rsid w:val="00BE466A"/>
    <w:rsid w:val="00C338C9"/>
    <w:rsid w:val="00C44C47"/>
    <w:rsid w:val="00C74436"/>
    <w:rsid w:val="00C861EC"/>
    <w:rsid w:val="00CA4A81"/>
    <w:rsid w:val="00D25166"/>
    <w:rsid w:val="00D44A80"/>
    <w:rsid w:val="00D65EBB"/>
    <w:rsid w:val="00D65FF9"/>
    <w:rsid w:val="00D81F97"/>
    <w:rsid w:val="00D92C88"/>
    <w:rsid w:val="00DC350F"/>
    <w:rsid w:val="00DF2157"/>
    <w:rsid w:val="00E11464"/>
    <w:rsid w:val="00E238D6"/>
    <w:rsid w:val="00E32297"/>
    <w:rsid w:val="00E445F9"/>
    <w:rsid w:val="00E813FB"/>
    <w:rsid w:val="00EB61ED"/>
    <w:rsid w:val="00F324FD"/>
    <w:rsid w:val="00F6556F"/>
    <w:rsid w:val="00F7131A"/>
    <w:rsid w:val="00FF4D86"/>
    <w:rsid w:val="00FF4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10CD0E61"/>
  <w15:chartTrackingRefBased/>
  <w15:docId w15:val="{2E1C9AE8-2551-425B-806D-7DD4F789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9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D81F9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D81F97"/>
    <w:pPr>
      <w:outlineLvl w:val="1"/>
    </w:pPr>
    <w:rPr>
      <w:szCs w:val="20"/>
      <w:lang w:eastAsia="x-none"/>
    </w:rPr>
  </w:style>
  <w:style w:type="paragraph" w:styleId="Heading3">
    <w:name w:val="heading 3"/>
    <w:basedOn w:val="Normal"/>
    <w:next w:val="Normal"/>
    <w:link w:val="Heading3Char"/>
    <w:uiPriority w:val="9"/>
    <w:semiHidden/>
    <w:unhideWhenUsed/>
    <w:qFormat/>
    <w:rsid w:val="000B1AA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F9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D81F97"/>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qFormat/>
    <w:rsid w:val="00D81F97"/>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D81F9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D81F9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D81F97"/>
    <w:rPr>
      <w:rFonts w:ascii="Times New Roman" w:eastAsia="Cambria" w:hAnsi="Times New Roman" w:cs="Times New Roman"/>
      <w:sz w:val="24"/>
      <w:lang w:val="x-none"/>
    </w:rPr>
  </w:style>
  <w:style w:type="paragraph" w:styleId="BodyText2">
    <w:name w:val="Body Text 2"/>
    <w:basedOn w:val="Normal"/>
    <w:link w:val="BodyText2Char"/>
    <w:rsid w:val="00D81F97"/>
    <w:rPr>
      <w:rFonts w:cs="Times New Roman"/>
      <w:kern w:val="0"/>
      <w:sz w:val="20"/>
      <w:lang w:val="en-GB"/>
    </w:rPr>
  </w:style>
  <w:style w:type="character" w:customStyle="1" w:styleId="BodyText2Char">
    <w:name w:val="Body Text 2 Char"/>
    <w:basedOn w:val="DefaultParagraphFont"/>
    <w:link w:val="BodyText2"/>
    <w:rsid w:val="00D81F97"/>
    <w:rPr>
      <w:rFonts w:ascii="Times New Roman" w:eastAsia="Cambria" w:hAnsi="Times New Roman" w:cs="Times New Roman"/>
      <w:sz w:val="20"/>
      <w:szCs w:val="24"/>
      <w:lang w:val="en-GB"/>
    </w:rPr>
  </w:style>
  <w:style w:type="character" w:styleId="Hyperlink">
    <w:name w:val="Hyperlink"/>
    <w:uiPriority w:val="99"/>
    <w:rsid w:val="00D81F97"/>
    <w:rPr>
      <w:color w:val="0000FF"/>
      <w:u w:val="single"/>
    </w:rPr>
  </w:style>
  <w:style w:type="paragraph" w:customStyle="1" w:styleId="Style1">
    <w:name w:val="Style1"/>
    <w:autoRedefine/>
    <w:qFormat/>
    <w:rsid w:val="00172551"/>
    <w:pPr>
      <w:tabs>
        <w:tab w:val="left" w:pos="0"/>
      </w:tabs>
      <w:spacing w:after="12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D81F97"/>
    <w:rPr>
      <w:rFonts w:ascii="Cambria" w:hAnsi="Cambria"/>
      <w:b/>
      <w:bCs/>
      <w:sz w:val="24"/>
    </w:rPr>
  </w:style>
  <w:style w:type="paragraph" w:styleId="BodyTextIndent3">
    <w:name w:val="Body Text Indent 3"/>
    <w:basedOn w:val="Normal"/>
    <w:link w:val="BodyTextIndent3Char"/>
    <w:rsid w:val="00D81F9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81F9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D81F97"/>
    <w:pPr>
      <w:ind w:left="720"/>
      <w:contextualSpacing/>
    </w:pPr>
    <w:rPr>
      <w:rFonts w:eastAsia="Times New Roman"/>
    </w:rPr>
  </w:style>
  <w:style w:type="paragraph" w:styleId="Footer">
    <w:name w:val="footer"/>
    <w:basedOn w:val="Normal"/>
    <w:link w:val="FooterChar"/>
    <w:uiPriority w:val="99"/>
    <w:rsid w:val="00D81F9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D81F97"/>
    <w:rPr>
      <w:rFonts w:ascii="Times New Roman" w:eastAsia="Cambria" w:hAnsi="Times New Roman" w:cs="Times New Roman"/>
      <w:sz w:val="24"/>
      <w:szCs w:val="24"/>
      <w:lang w:val="en-GB"/>
    </w:rPr>
  </w:style>
  <w:style w:type="character" w:styleId="PageNumber">
    <w:name w:val="page number"/>
    <w:rsid w:val="00D81F97"/>
  </w:style>
  <w:style w:type="paragraph" w:styleId="Header">
    <w:name w:val="header"/>
    <w:basedOn w:val="Normal"/>
    <w:link w:val="HeaderChar"/>
    <w:rsid w:val="00D81F97"/>
    <w:pPr>
      <w:tabs>
        <w:tab w:val="center" w:pos="4153"/>
        <w:tab w:val="right" w:pos="8306"/>
      </w:tabs>
    </w:pPr>
    <w:rPr>
      <w:rFonts w:cs="Times New Roman"/>
      <w:lang w:val="x-none"/>
    </w:rPr>
  </w:style>
  <w:style w:type="character" w:customStyle="1" w:styleId="HeaderChar">
    <w:name w:val="Header Char"/>
    <w:basedOn w:val="DefaultParagraphFont"/>
    <w:link w:val="Header"/>
    <w:rsid w:val="00D81F9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D81F97"/>
    <w:rPr>
      <w:sz w:val="20"/>
      <w:szCs w:val="20"/>
    </w:rPr>
  </w:style>
  <w:style w:type="character" w:customStyle="1" w:styleId="CommentTextChar">
    <w:name w:val="Comment Text Char"/>
    <w:basedOn w:val="DefaultParagraphFont"/>
    <w:link w:val="CommentText"/>
    <w:uiPriority w:val="99"/>
    <w:semiHidden/>
    <w:rsid w:val="00D81F9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D81F9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D81F97"/>
    <w:rPr>
      <w:b/>
      <w:bCs/>
    </w:rPr>
  </w:style>
  <w:style w:type="character" w:customStyle="1" w:styleId="CommentSubjectChar1">
    <w:name w:val="Comment Subject Char1"/>
    <w:basedOn w:val="CommentTextChar"/>
    <w:uiPriority w:val="99"/>
    <w:semiHidden/>
    <w:rsid w:val="00D81F97"/>
    <w:rPr>
      <w:rFonts w:ascii="Times New Roman" w:eastAsia="Cambria" w:hAnsi="Times New Roman" w:cs="Cambria"/>
      <w:b/>
      <w:bCs/>
      <w:kern w:val="56"/>
      <w:sz w:val="20"/>
      <w:szCs w:val="20"/>
    </w:rPr>
  </w:style>
  <w:style w:type="character" w:customStyle="1" w:styleId="BalloonTextChar">
    <w:name w:val="Balloon Text Char"/>
    <w:basedOn w:val="DefaultParagraphFont"/>
    <w:link w:val="BalloonText"/>
    <w:uiPriority w:val="99"/>
    <w:semiHidden/>
    <w:rsid w:val="00D81F9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D81F97"/>
    <w:rPr>
      <w:rFonts w:ascii="Tahoma" w:hAnsi="Tahoma" w:cs="Tahoma"/>
      <w:sz w:val="16"/>
      <w:szCs w:val="16"/>
    </w:rPr>
  </w:style>
  <w:style w:type="character" w:customStyle="1" w:styleId="BalloonTextChar1">
    <w:name w:val="Balloon Text Char1"/>
    <w:basedOn w:val="DefaultParagraphFont"/>
    <w:uiPriority w:val="99"/>
    <w:semiHidden/>
    <w:rsid w:val="00D81F97"/>
    <w:rPr>
      <w:rFonts w:ascii="Segoe UI" w:eastAsia="Cambria" w:hAnsi="Segoe UI" w:cs="Segoe UI"/>
      <w:kern w:val="56"/>
      <w:sz w:val="18"/>
      <w:szCs w:val="18"/>
    </w:rPr>
  </w:style>
  <w:style w:type="character" w:customStyle="1" w:styleId="ListParagraphChar1">
    <w:name w:val="List Paragraph Char1"/>
    <w:uiPriority w:val="34"/>
    <w:locked/>
    <w:rsid w:val="00D81F97"/>
    <w:rPr>
      <w:rFonts w:ascii="Cambria" w:eastAsia="Times New Roman" w:hAnsi="Cambria"/>
      <w:kern w:val="56"/>
      <w:sz w:val="28"/>
      <w:szCs w:val="24"/>
      <w:lang w:val="x-none" w:eastAsia="en-US"/>
    </w:rPr>
  </w:style>
  <w:style w:type="paragraph" w:customStyle="1" w:styleId="ListParagraph2">
    <w:name w:val="List Paragraph2"/>
    <w:basedOn w:val="Normal"/>
    <w:qFormat/>
    <w:rsid w:val="00D81F9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D81F97"/>
    <w:pPr>
      <w:ind w:left="720"/>
      <w:contextualSpacing/>
    </w:pPr>
    <w:rPr>
      <w:rFonts w:eastAsia="Times New Roman" w:cs="Times New Roman"/>
      <w:bCs/>
      <w:kern w:val="0"/>
      <w:sz w:val="16"/>
      <w:szCs w:val="20"/>
    </w:rPr>
  </w:style>
  <w:style w:type="table" w:styleId="TableGrid">
    <w:name w:val="Table Grid"/>
    <w:basedOn w:val="TableNormal"/>
    <w:uiPriority w:val="59"/>
    <w:rsid w:val="00D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F97"/>
    <w:rPr>
      <w:sz w:val="16"/>
      <w:szCs w:val="16"/>
    </w:rPr>
  </w:style>
  <w:style w:type="paragraph" w:styleId="BodyTextIndent">
    <w:name w:val="Body Text Indent"/>
    <w:basedOn w:val="Normal"/>
    <w:link w:val="BodyTextIndentChar"/>
    <w:rsid w:val="00D81F97"/>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D81F97"/>
    <w:rPr>
      <w:rFonts w:ascii="Cambria" w:eastAsia="Cambria" w:hAnsi="Cambria" w:cs="Times New Roman"/>
      <w:kern w:val="56"/>
      <w:sz w:val="28"/>
      <w:szCs w:val="24"/>
    </w:rPr>
  </w:style>
  <w:style w:type="paragraph" w:styleId="NormalWeb">
    <w:name w:val="Normal (Web)"/>
    <w:basedOn w:val="Normal"/>
    <w:rsid w:val="00D81F97"/>
    <w:pPr>
      <w:spacing w:before="100" w:beforeAutospacing="1" w:after="100" w:afterAutospacing="1"/>
    </w:pPr>
    <w:rPr>
      <w:rFonts w:ascii="Cambria" w:hAnsi="Cambria"/>
      <w:kern w:val="0"/>
      <w:lang w:val="en-GB"/>
    </w:rPr>
  </w:style>
  <w:style w:type="paragraph" w:customStyle="1" w:styleId="Style10">
    <w:name w:val="Style 1"/>
    <w:basedOn w:val="Normal"/>
    <w:rsid w:val="00D81F97"/>
    <w:pPr>
      <w:widowControl w:val="0"/>
      <w:autoSpaceDE w:val="0"/>
      <w:autoSpaceDN w:val="0"/>
      <w:adjustRightInd w:val="0"/>
    </w:pPr>
    <w:rPr>
      <w:rFonts w:ascii="Cambria" w:hAnsi="Cambria"/>
      <w:kern w:val="0"/>
      <w:lang w:eastAsia="lv-LV"/>
    </w:rPr>
  </w:style>
  <w:style w:type="table" w:customStyle="1" w:styleId="TableGrid1">
    <w:name w:val="Table Grid1"/>
    <w:basedOn w:val="TableNormal"/>
    <w:next w:val="TableGrid"/>
    <w:rsid w:val="00D81F9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
    <w:rsid w:val="009066DA"/>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0"/>
    <w:rsid w:val="009066DA"/>
    <w:pPr>
      <w:widowControl w:val="0"/>
      <w:shd w:val="clear" w:color="auto" w:fill="FFFFFF"/>
      <w:spacing w:line="0" w:lineRule="atLeast"/>
      <w:ind w:hanging="860"/>
      <w:jc w:val="right"/>
    </w:pPr>
    <w:rPr>
      <w:rFonts w:eastAsia="Times New Roman" w:cs="Times New Roman"/>
      <w:kern w:val="0"/>
      <w:sz w:val="23"/>
      <w:szCs w:val="23"/>
    </w:rPr>
  </w:style>
  <w:style w:type="paragraph" w:styleId="NoSpacing">
    <w:name w:val="No Spacing"/>
    <w:uiPriority w:val="1"/>
    <w:qFormat/>
    <w:rsid w:val="009066DA"/>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083361"/>
    <w:pPr>
      <w:jc w:val="center"/>
    </w:pPr>
    <w:rPr>
      <w:rFonts w:ascii="Cambria" w:hAnsi="Cambria"/>
      <w:b/>
      <w:bCs/>
      <w:kern w:val="0"/>
      <w:lang w:val="en-GB"/>
    </w:rPr>
  </w:style>
  <w:style w:type="character" w:customStyle="1" w:styleId="Heading3Char">
    <w:name w:val="Heading 3 Char"/>
    <w:basedOn w:val="DefaultParagraphFont"/>
    <w:link w:val="Heading3"/>
    <w:rsid w:val="000B1AAF"/>
    <w:rPr>
      <w:rFonts w:asciiTheme="majorHAnsi" w:eastAsiaTheme="majorEastAsia" w:hAnsiTheme="majorHAnsi" w:cstheme="majorBidi"/>
      <w:color w:val="1F4D78" w:themeColor="accent1" w:themeShade="7F"/>
      <w:kern w:val="56"/>
      <w:sz w:val="24"/>
      <w:szCs w:val="24"/>
    </w:rPr>
  </w:style>
  <w:style w:type="paragraph" w:customStyle="1" w:styleId="TableParagraph">
    <w:name w:val="Table Paragraph"/>
    <w:basedOn w:val="Normal"/>
    <w:uiPriority w:val="1"/>
    <w:qFormat/>
    <w:rsid w:val="009C4253"/>
    <w:pPr>
      <w:widowControl w:val="0"/>
      <w:autoSpaceDE w:val="0"/>
      <w:autoSpaceDN w:val="0"/>
      <w:spacing w:line="268" w:lineRule="exact"/>
      <w:ind w:left="103"/>
    </w:pPr>
    <w:rPr>
      <w:rFonts w:eastAsia="Times New Roman" w:cs="Times New Roman"/>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http://www.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B55E-53C4-4E12-8BA2-2846532F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30020</Words>
  <Characters>17112</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16</cp:revision>
  <cp:lastPrinted>2017-10-19T06:54:00Z</cp:lastPrinted>
  <dcterms:created xsi:type="dcterms:W3CDTF">2017-10-16T11:54:00Z</dcterms:created>
  <dcterms:modified xsi:type="dcterms:W3CDTF">2017-10-19T07:00:00Z</dcterms:modified>
</cp:coreProperties>
</file>