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B0" w:rsidRPr="005F49E3" w:rsidRDefault="00E231B0" w:rsidP="00E231B0">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E231B0" w:rsidRPr="0040381C" w:rsidRDefault="00E231B0" w:rsidP="00E231B0">
      <w:pPr>
        <w:spacing w:after="0" w:line="240" w:lineRule="auto"/>
        <w:jc w:val="center"/>
        <w:rPr>
          <w:rFonts w:ascii="Times New Roman" w:eastAsia="Cambria" w:hAnsi="Times New Roman" w:cs="Times New Roman"/>
          <w:b/>
          <w:bCs/>
        </w:rPr>
      </w:pPr>
      <w:r w:rsidRPr="0040381C">
        <w:rPr>
          <w:rFonts w:ascii="Times New Roman" w:eastAsia="Times New Roman" w:hAnsi="Times New Roman" w:cs="Times New Roman"/>
        </w:rPr>
        <w:t xml:space="preserve">Atklāta konkursa </w:t>
      </w:r>
      <w:r w:rsidRPr="0040381C">
        <w:rPr>
          <w:rFonts w:ascii="Times New Roman" w:eastAsia="Times New Roman" w:hAnsi="Times New Roman" w:cs="Times New Roman"/>
          <w:b/>
        </w:rPr>
        <w:t>“</w:t>
      </w:r>
      <w:r w:rsidR="009A2E12">
        <w:rPr>
          <w:rFonts w:ascii="Times New Roman" w:eastAsia="Cambria" w:hAnsi="Times New Roman" w:cs="Times New Roman"/>
          <w:b/>
          <w:bCs/>
        </w:rPr>
        <w:t>Elektronikas komponentes</w:t>
      </w:r>
      <w:r w:rsidRPr="0040381C">
        <w:rPr>
          <w:rFonts w:ascii="Times New Roman" w:eastAsia="Cambria" w:hAnsi="Times New Roman" w:cs="Times New Roman"/>
          <w:b/>
          <w:bCs/>
          <w:kern w:val="56"/>
        </w:rPr>
        <w:t>”</w:t>
      </w:r>
    </w:p>
    <w:p w:rsidR="00E231B0" w:rsidRPr="0040381C" w:rsidRDefault="00E231B0" w:rsidP="00E231B0">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Pr="0040381C">
        <w:rPr>
          <w:rFonts w:ascii="Times New Roman" w:eastAsia="Times New Roman" w:hAnsi="Times New Roman" w:cs="Times New Roman"/>
        </w:rPr>
        <w:t>/</w:t>
      </w:r>
      <w:r w:rsidR="009A2E12">
        <w:rPr>
          <w:rFonts w:ascii="Times New Roman" w:eastAsia="Times New Roman" w:hAnsi="Times New Roman" w:cs="Times New Roman"/>
        </w:rPr>
        <w:t>107</w:t>
      </w:r>
      <w:r w:rsidRPr="0040381C">
        <w:rPr>
          <w:rFonts w:ascii="Times New Roman" w:eastAsia="Times New Roman" w:hAnsi="Times New Roman" w:cs="Times New Roman"/>
        </w:rPr>
        <w:t>)</w:t>
      </w:r>
    </w:p>
    <w:p w:rsidR="00E231B0" w:rsidRPr="005F49E3" w:rsidRDefault="00E231B0" w:rsidP="00E231B0">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E231B0" w:rsidRPr="005F49E3" w:rsidRDefault="00E231B0" w:rsidP="00E231B0">
      <w:pPr>
        <w:spacing w:before="120" w:after="0" w:line="240" w:lineRule="auto"/>
        <w:jc w:val="both"/>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Rīgā, Kaļķu ielā 1 – 322.telpā</w:t>
      </w:r>
    </w:p>
    <w:p w:rsidR="00E231B0" w:rsidRPr="005F49E3" w:rsidRDefault="00E231B0" w:rsidP="00E231B0">
      <w:pPr>
        <w:spacing w:before="120" w:after="0" w:line="240" w:lineRule="auto"/>
        <w:jc w:val="both"/>
        <w:rPr>
          <w:rFonts w:ascii="Times New Roman" w:eastAsia="Times New Roman" w:hAnsi="Times New Roman" w:cs="Times New Roman"/>
          <w:bCs/>
        </w:rPr>
      </w:pPr>
      <w:r>
        <w:rPr>
          <w:rFonts w:ascii="Times New Roman" w:eastAsia="Times New Roman" w:hAnsi="Times New Roman" w:cs="Times New Roman"/>
          <w:lang w:eastAsia="lv-LV"/>
        </w:rPr>
        <w:t>2017</w:t>
      </w:r>
      <w:r w:rsidRPr="005F49E3">
        <w:rPr>
          <w:rFonts w:ascii="Times New Roman" w:eastAsia="Times New Roman" w:hAnsi="Times New Roman" w:cs="Times New Roman"/>
          <w:lang w:eastAsia="lv-LV"/>
        </w:rPr>
        <w:t xml:space="preserve">.gada </w:t>
      </w:r>
      <w:r w:rsidR="009A2E12">
        <w:rPr>
          <w:rFonts w:ascii="Times New Roman" w:eastAsia="Times New Roman" w:hAnsi="Times New Roman" w:cs="Times New Roman"/>
          <w:lang w:eastAsia="lv-LV"/>
        </w:rPr>
        <w:t>1</w:t>
      </w:r>
      <w:r w:rsidRPr="005F49E3">
        <w:rPr>
          <w:rFonts w:ascii="Times New Roman" w:eastAsia="Times New Roman" w:hAnsi="Times New Roman" w:cs="Times New Roman"/>
          <w:lang w:eastAsia="lv-LV"/>
        </w:rPr>
        <w:t>.</w:t>
      </w:r>
      <w:r w:rsidR="009A2E12">
        <w:rPr>
          <w:rFonts w:ascii="Times New Roman" w:eastAsia="Times New Roman" w:hAnsi="Times New Roman" w:cs="Times New Roman"/>
          <w:lang w:eastAsia="lv-LV"/>
        </w:rPr>
        <w:t>decembrī</w:t>
      </w:r>
    </w:p>
    <w:p w:rsidR="00E231B0" w:rsidRPr="005F49E3" w:rsidRDefault="00E231B0" w:rsidP="00E231B0">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reģ.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E-pasts: </w:t>
      </w:r>
      <w:hyperlink r:id="rId7" w:history="1">
        <w:r w:rsidRPr="005F49E3">
          <w:rPr>
            <w:rFonts w:ascii="Times New Roman" w:eastAsia="Times New Roman" w:hAnsi="Times New Roman" w:cs="Times New Roman"/>
            <w:color w:val="0000FF"/>
            <w:u w:val="single"/>
            <w:lang w:eastAsia="lv-LV"/>
          </w:rPr>
          <w:t>rtu@rtu.lv</w:t>
        </w:r>
      </w:hyperlink>
    </w:p>
    <w:p w:rsidR="00E231B0" w:rsidRPr="005F49E3" w:rsidRDefault="00E231B0" w:rsidP="00E231B0">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Tīmekļvietne</w:t>
      </w:r>
      <w:r w:rsidRPr="005F49E3">
        <w:rPr>
          <w:rFonts w:ascii="Times New Roman" w:eastAsia="Times New Roman" w:hAnsi="Times New Roman" w:cs="Times New Roman"/>
          <w:lang w:eastAsia="lv-LV"/>
        </w:rPr>
        <w:t xml:space="preserve">: </w:t>
      </w:r>
      <w:hyperlink r:id="rId8" w:history="1">
        <w:r w:rsidRPr="005F49E3">
          <w:rPr>
            <w:rFonts w:ascii="Times New Roman" w:eastAsia="Times New Roman" w:hAnsi="Times New Roman" w:cs="Times New Roman"/>
            <w:color w:val="0000FF"/>
            <w:u w:val="single"/>
            <w:lang w:eastAsia="lv-LV"/>
          </w:rPr>
          <w:t>www.rtu.lv</w:t>
        </w:r>
      </w:hyperlink>
    </w:p>
    <w:p w:rsidR="00E231B0" w:rsidRPr="005F49E3" w:rsidRDefault="00E231B0" w:rsidP="00E231B0">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priekšmets: </w:t>
      </w:r>
      <w:r>
        <w:rPr>
          <w:rFonts w:ascii="Times New Roman" w:eastAsia="Times New Roman" w:hAnsi="Times New Roman" w:cs="Times New Roman"/>
        </w:rPr>
        <w:t>Prezentācijas materiālu iegāde Rīgas Tehniskās universitātes vajadzībām.</w:t>
      </w:r>
      <w:r w:rsidRPr="005F49E3">
        <w:rPr>
          <w:rFonts w:ascii="Times New Roman" w:eastAsia="Times New Roman" w:hAnsi="Times New Roman" w:cs="Times New Roman"/>
        </w:rPr>
        <w:t xml:space="preserve"> </w:t>
      </w:r>
    </w:p>
    <w:p w:rsidR="00E231B0" w:rsidRPr="005F49E3" w:rsidRDefault="00E231B0" w:rsidP="00E231B0">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identifikācijas Nr. </w:t>
      </w:r>
      <w:r>
        <w:rPr>
          <w:rFonts w:ascii="Times New Roman" w:eastAsia="Times New Roman" w:hAnsi="Times New Roman" w:cs="Times New Roman"/>
        </w:rPr>
        <w:t>RTU – 2017</w:t>
      </w:r>
      <w:r w:rsidRPr="005F49E3">
        <w:rPr>
          <w:rFonts w:ascii="Times New Roman" w:eastAsia="Times New Roman" w:hAnsi="Times New Roman" w:cs="Times New Roman"/>
        </w:rPr>
        <w:t>/</w:t>
      </w:r>
      <w:r w:rsidR="009A2E12">
        <w:rPr>
          <w:rFonts w:ascii="Times New Roman" w:eastAsia="Times New Roman" w:hAnsi="Times New Roman" w:cs="Times New Roman"/>
        </w:rPr>
        <w:t>107</w:t>
      </w:r>
      <w:r>
        <w:rPr>
          <w:rFonts w:ascii="Times New Roman" w:eastAsia="Times New Roman" w:hAnsi="Times New Roman" w:cs="Times New Roman"/>
        </w:rPr>
        <w:t>.</w:t>
      </w:r>
    </w:p>
    <w:p w:rsidR="00E231B0" w:rsidRPr="00904A4B" w:rsidRDefault="00E231B0" w:rsidP="00E231B0">
      <w:pPr>
        <w:numPr>
          <w:ilvl w:val="0"/>
          <w:numId w:val="2"/>
        </w:numPr>
        <w:spacing w:before="120" w:after="0" w:line="240" w:lineRule="auto"/>
        <w:jc w:val="both"/>
        <w:rPr>
          <w:rFonts w:ascii="Times New Roman" w:eastAsia="Cambria" w:hAnsi="Times New Roman" w:cs="Times New Roman"/>
          <w:b/>
          <w:bCs/>
          <w:kern w:val="56"/>
        </w:rPr>
      </w:pPr>
      <w:r w:rsidRPr="00904A4B">
        <w:rPr>
          <w:rFonts w:ascii="Times New Roman" w:eastAsia="Times New Roman" w:hAnsi="Times New Roman" w:cs="Times New Roman"/>
          <w:b/>
          <w:bCs/>
        </w:rPr>
        <w:t xml:space="preserve">Galvenais CPV nomenklatūras kods: </w:t>
      </w:r>
      <w:r w:rsidR="0071300B">
        <w:rPr>
          <w:rFonts w:ascii="Times New Roman" w:eastAsia="Calibri" w:hAnsi="Times New Roman" w:cs="Times New Roman"/>
          <w:kern w:val="56"/>
          <w:shd w:val="clear" w:color="auto" w:fill="FFFFFF"/>
        </w:rPr>
        <w:t>31711000-3</w:t>
      </w:r>
      <w:r w:rsidRPr="00904A4B">
        <w:rPr>
          <w:rFonts w:ascii="Times New Roman" w:eastAsia="Times New Roman" w:hAnsi="Times New Roman" w:cs="Times New Roman"/>
          <w:lang w:eastAsia="lv-LV"/>
        </w:rPr>
        <w:t xml:space="preserve"> (</w:t>
      </w:r>
      <w:r w:rsidR="0071300B">
        <w:rPr>
          <w:rFonts w:ascii="Times New Roman" w:eastAsia="Times New Roman" w:hAnsi="Times New Roman" w:cs="Times New Roman"/>
          <w:lang w:eastAsia="lv-LV"/>
        </w:rPr>
        <w:t>elektronikas materiāli</w:t>
      </w:r>
      <w:r w:rsidRPr="00904A4B">
        <w:rPr>
          <w:rFonts w:ascii="Times New Roman" w:eastAsia="Times New Roman" w:hAnsi="Times New Roman" w:cs="Times New Roman"/>
          <w:lang w:eastAsia="lv-LV"/>
        </w:rPr>
        <w:t>).</w:t>
      </w:r>
    </w:p>
    <w:p w:rsidR="00E231B0" w:rsidRPr="005F49E3" w:rsidRDefault="00E231B0" w:rsidP="00E231B0">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71300B">
        <w:rPr>
          <w:rFonts w:ascii="Times New Roman" w:eastAsia="Times New Roman" w:hAnsi="Times New Roman" w:cs="Times New Roman"/>
        </w:rPr>
        <w:t>09.11</w:t>
      </w:r>
      <w:r>
        <w:rPr>
          <w:rFonts w:ascii="Times New Roman" w:eastAsia="Times New Roman" w:hAnsi="Times New Roman" w:cs="Times New Roman"/>
        </w:rPr>
        <w:t>.2017</w:t>
      </w:r>
      <w:r w:rsidRPr="005F49E3">
        <w:rPr>
          <w:rFonts w:ascii="Times New Roman" w:eastAsia="Times New Roman" w:hAnsi="Times New Roman" w:cs="Times New Roman"/>
        </w:rPr>
        <w:t xml:space="preserve">. IUB </w:t>
      </w:r>
      <w:r>
        <w:rPr>
          <w:rFonts w:ascii="Times New Roman" w:eastAsia="Times New Roman" w:hAnsi="Times New Roman" w:cs="Times New Roman"/>
        </w:rPr>
        <w:t>tīmekļvietnē</w:t>
      </w:r>
      <w:r w:rsidR="009A2E12">
        <w:rPr>
          <w:rFonts w:ascii="Times New Roman" w:eastAsia="Times New Roman" w:hAnsi="Times New Roman" w:cs="Times New Roman"/>
        </w:rPr>
        <w:t xml:space="preserve"> </w:t>
      </w:r>
      <w:r w:rsidRPr="005F49E3">
        <w:rPr>
          <w:rFonts w:ascii="Times New Roman" w:eastAsia="Times New Roman" w:hAnsi="Times New Roman" w:cs="Times New Roman"/>
        </w:rPr>
        <w:t xml:space="preserve">un Rīgas Tehniskās universitātes </w:t>
      </w:r>
      <w:r>
        <w:rPr>
          <w:rFonts w:ascii="Times New Roman" w:eastAsia="Times New Roman" w:hAnsi="Times New Roman" w:cs="Times New Roman"/>
        </w:rPr>
        <w:t>tīmekļvietnē</w:t>
      </w:r>
      <w:r w:rsidRPr="005F49E3">
        <w:rPr>
          <w:rFonts w:ascii="Times New Roman" w:eastAsia="Times New Roman" w:hAnsi="Times New Roman" w:cs="Times New Roman"/>
        </w:rPr>
        <w:t>.</w:t>
      </w:r>
    </w:p>
    <w:p w:rsidR="00E231B0" w:rsidRPr="00904A4B" w:rsidRDefault="00E231B0" w:rsidP="00E231B0">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r w:rsidRPr="00904A4B">
        <w:rPr>
          <w:rFonts w:ascii="Times New Roman" w:eastAsia="Times New Roman" w:hAnsi="Times New Roman" w:cs="Times New Roman"/>
        </w:rPr>
        <w:t xml:space="preserve">Komisija izveidota ar RTU finanšu prorektora </w:t>
      </w:r>
      <w:r w:rsidR="009A2E12">
        <w:rPr>
          <w:rFonts w:ascii="Times New Roman" w:eastAsia="Times New Roman" w:hAnsi="Times New Roman" w:cs="Times New Roman"/>
        </w:rPr>
        <w:t>25.10</w:t>
      </w:r>
      <w:r w:rsidRPr="00904A4B">
        <w:rPr>
          <w:rFonts w:ascii="Times New Roman" w:eastAsia="Times New Roman" w:hAnsi="Times New Roman" w:cs="Times New Roman"/>
        </w:rPr>
        <w:t xml:space="preserve">.2017. </w:t>
      </w:r>
      <w:r w:rsidRPr="00904A4B">
        <w:rPr>
          <w:rFonts w:ascii="Times New Roman" w:eastAsia="Times New Roman" w:hAnsi="Times New Roman" w:cs="Times New Roman"/>
          <w:color w:val="000000"/>
          <w:spacing w:val="-4"/>
        </w:rPr>
        <w:t>rīkojumu Nr.03000-1.2/</w:t>
      </w:r>
      <w:r w:rsidR="009A2E12">
        <w:rPr>
          <w:rFonts w:ascii="Times New Roman" w:eastAsia="Times New Roman" w:hAnsi="Times New Roman" w:cs="Times New Roman"/>
          <w:color w:val="000000"/>
          <w:spacing w:val="-4"/>
        </w:rPr>
        <w:t>120</w:t>
      </w:r>
      <w:r w:rsidRPr="00904A4B">
        <w:rPr>
          <w:rFonts w:ascii="Times New Roman" w:eastAsia="Times New Roman" w:hAnsi="Times New Roman" w:cs="Times New Roman"/>
        </w:rPr>
        <w:t xml:space="preserve"> šādā sastāvā:</w:t>
      </w:r>
    </w:p>
    <w:p w:rsidR="00E231B0" w:rsidRDefault="00E231B0" w:rsidP="00E231B0">
      <w:pPr>
        <w:spacing w:after="0" w:line="240" w:lineRule="auto"/>
        <w:ind w:firstLine="720"/>
        <w:jc w:val="both"/>
        <w:rPr>
          <w:rFonts w:ascii="Times New Roman" w:eastAsia="Times New Roman" w:hAnsi="Times New Roman" w:cs="Times New Roman"/>
        </w:rPr>
      </w:pPr>
    </w:p>
    <w:p w:rsidR="00E231B0" w:rsidRPr="00E640F7" w:rsidRDefault="00E231B0" w:rsidP="00E231B0">
      <w:pPr>
        <w:spacing w:after="0" w:line="240" w:lineRule="auto"/>
        <w:ind w:firstLine="720"/>
        <w:jc w:val="both"/>
        <w:rPr>
          <w:rFonts w:ascii="Times New Roman" w:eastAsia="Times New Roman" w:hAnsi="Times New Roman" w:cs="Times New Roman"/>
          <w:b/>
        </w:rPr>
      </w:pPr>
      <w:r w:rsidRPr="00E640F7">
        <w:rPr>
          <w:rFonts w:ascii="Times New Roman" w:eastAsia="Times New Roman" w:hAnsi="Times New Roman" w:cs="Times New Roman"/>
        </w:rPr>
        <w:t>Komisijas priekšsēdētājs:</w:t>
      </w:r>
    </w:p>
    <w:p w:rsidR="00E231B0" w:rsidRPr="00E640F7" w:rsidRDefault="00E231B0" w:rsidP="00E231B0">
      <w:pPr>
        <w:spacing w:after="0" w:line="240" w:lineRule="auto"/>
        <w:ind w:left="2880" w:hanging="2160"/>
        <w:jc w:val="both"/>
        <w:rPr>
          <w:rFonts w:ascii="Times New Roman" w:eastAsia="Times New Roman" w:hAnsi="Times New Roman" w:cs="Times New Roman"/>
          <w:b/>
        </w:rPr>
      </w:pPr>
      <w:r w:rsidRPr="00E640F7">
        <w:rPr>
          <w:rFonts w:ascii="Times New Roman" w:eastAsia="Times New Roman" w:hAnsi="Times New Roman" w:cs="Times New Roman"/>
        </w:rPr>
        <w:t>Iveta Benga                         Iepirkumu nodaļas vecākā iepirkumu speciāliste</w:t>
      </w:r>
    </w:p>
    <w:p w:rsidR="00E231B0" w:rsidRPr="00E640F7" w:rsidRDefault="00E231B0" w:rsidP="00E231B0">
      <w:pPr>
        <w:spacing w:after="0" w:line="240" w:lineRule="auto"/>
        <w:jc w:val="both"/>
        <w:rPr>
          <w:rFonts w:ascii="Times New Roman" w:eastAsia="Times New Roman" w:hAnsi="Times New Roman" w:cs="Times New Roman"/>
          <w:b/>
        </w:rPr>
      </w:pPr>
    </w:p>
    <w:p w:rsidR="00E231B0" w:rsidRDefault="00E231B0" w:rsidP="00E231B0">
      <w:pPr>
        <w:spacing w:after="0" w:line="240" w:lineRule="auto"/>
        <w:ind w:firstLine="720"/>
        <w:jc w:val="both"/>
        <w:rPr>
          <w:rFonts w:ascii="Times New Roman" w:eastAsia="Times New Roman" w:hAnsi="Times New Roman" w:cs="Times New Roman"/>
        </w:rPr>
      </w:pPr>
      <w:r w:rsidRPr="00E640F7">
        <w:rPr>
          <w:rFonts w:ascii="Times New Roman" w:eastAsia="Times New Roman" w:hAnsi="Times New Roman" w:cs="Times New Roman"/>
        </w:rPr>
        <w:t>Komisijas locekļi:</w:t>
      </w:r>
      <w:r w:rsidRPr="00E640F7">
        <w:rPr>
          <w:rFonts w:ascii="Times New Roman" w:eastAsia="Times New Roman" w:hAnsi="Times New Roman" w:cs="Times New Roman"/>
        </w:rPr>
        <w:tab/>
      </w:r>
    </w:p>
    <w:tbl>
      <w:tblPr>
        <w:tblStyle w:val="TableGrid"/>
        <w:tblW w:w="89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6628"/>
      </w:tblGrid>
      <w:tr w:rsidR="00E231B0" w:rsidRPr="00904A4B" w:rsidTr="00CC27EF">
        <w:tc>
          <w:tcPr>
            <w:tcW w:w="2369" w:type="dxa"/>
          </w:tcPr>
          <w:p w:rsidR="00E231B0" w:rsidRPr="00904A4B" w:rsidRDefault="009A2E12" w:rsidP="00CC27EF">
            <w:pPr>
              <w:jc w:val="both"/>
              <w:rPr>
                <w:rFonts w:ascii="Times New Roman" w:eastAsia="Times New Roman" w:hAnsi="Times New Roman" w:cs="Times New Roman"/>
              </w:rPr>
            </w:pPr>
            <w:r>
              <w:rPr>
                <w:rFonts w:ascii="Times New Roman" w:eastAsia="Times New Roman" w:hAnsi="Times New Roman" w:cs="Times New Roman"/>
              </w:rPr>
              <w:t>Oskars Krievs</w:t>
            </w:r>
          </w:p>
        </w:tc>
        <w:tc>
          <w:tcPr>
            <w:tcW w:w="6628" w:type="dxa"/>
          </w:tcPr>
          <w:p w:rsidR="00E231B0" w:rsidRPr="00904A4B" w:rsidRDefault="009A2E12" w:rsidP="00CC27EF">
            <w:pPr>
              <w:jc w:val="both"/>
              <w:rPr>
                <w:rFonts w:ascii="Times New Roman" w:eastAsia="Times New Roman" w:hAnsi="Times New Roman" w:cs="Times New Roman"/>
                <w:b/>
                <w:highlight w:val="yellow"/>
              </w:rPr>
            </w:pPr>
            <w:r>
              <w:rPr>
                <w:rFonts w:ascii="Times New Roman" w:eastAsia="Times New Roman" w:hAnsi="Times New Roman" w:cs="Times New Roman"/>
                <w:bCs/>
              </w:rPr>
              <w:t xml:space="preserve">Industriālās elektronikas un elektrotehnikas institūta vadošais pētnieks </w:t>
            </w:r>
          </w:p>
        </w:tc>
      </w:tr>
      <w:tr w:rsidR="00E231B0" w:rsidRPr="00904A4B" w:rsidTr="00CC27EF">
        <w:tc>
          <w:tcPr>
            <w:tcW w:w="2369" w:type="dxa"/>
          </w:tcPr>
          <w:p w:rsidR="00E231B0" w:rsidRPr="00904A4B" w:rsidRDefault="009A2E12" w:rsidP="00CC27EF">
            <w:pPr>
              <w:jc w:val="both"/>
              <w:rPr>
                <w:rFonts w:ascii="Times New Roman" w:eastAsia="Times New Roman" w:hAnsi="Times New Roman" w:cs="Times New Roman"/>
              </w:rPr>
            </w:pPr>
            <w:r>
              <w:rPr>
                <w:rFonts w:ascii="Times New Roman" w:eastAsia="Times New Roman" w:hAnsi="Times New Roman" w:cs="Times New Roman"/>
              </w:rPr>
              <w:t>Ansis Avotiņš</w:t>
            </w:r>
          </w:p>
        </w:tc>
        <w:tc>
          <w:tcPr>
            <w:tcW w:w="6628" w:type="dxa"/>
          </w:tcPr>
          <w:p w:rsidR="00E231B0" w:rsidRPr="00904A4B" w:rsidRDefault="009A2E12" w:rsidP="009A2E12">
            <w:pPr>
              <w:jc w:val="both"/>
              <w:rPr>
                <w:rFonts w:ascii="Times New Roman" w:eastAsia="Times New Roman" w:hAnsi="Times New Roman" w:cs="Times New Roman"/>
                <w:b/>
                <w:highlight w:val="yellow"/>
              </w:rPr>
            </w:pPr>
            <w:r>
              <w:rPr>
                <w:rFonts w:ascii="Times New Roman" w:eastAsia="Times New Roman" w:hAnsi="Times New Roman" w:cs="Times New Roman"/>
                <w:bCs/>
              </w:rPr>
              <w:t>Industriālās elektronikas un elektrotehnikas institūta pētnieks</w:t>
            </w:r>
          </w:p>
        </w:tc>
      </w:tr>
    </w:tbl>
    <w:p w:rsidR="009A2E12" w:rsidRDefault="00E231B0" w:rsidP="00E231B0">
      <w:pPr>
        <w:spacing w:after="0" w:line="240" w:lineRule="auto"/>
        <w:jc w:val="both"/>
        <w:rPr>
          <w:rFonts w:ascii="Times New Roman" w:eastAsia="Times New Roman" w:hAnsi="Times New Roman" w:cs="Times New Roman"/>
        </w:rPr>
      </w:pPr>
      <w:r w:rsidRPr="00E640F7">
        <w:rPr>
          <w:rFonts w:ascii="Times New Roman" w:eastAsia="Times New Roman" w:hAnsi="Times New Roman" w:cs="Times New Roman"/>
        </w:rPr>
        <w:t xml:space="preserve">        </w:t>
      </w:r>
    </w:p>
    <w:p w:rsidR="00E231B0" w:rsidRPr="00E640F7" w:rsidRDefault="00E231B0" w:rsidP="009A2E12">
      <w:pPr>
        <w:spacing w:after="0" w:line="240" w:lineRule="auto"/>
        <w:ind w:left="3969" w:hanging="3827"/>
        <w:jc w:val="both"/>
        <w:rPr>
          <w:rFonts w:ascii="Times New Roman" w:eastAsia="Times New Roman" w:hAnsi="Times New Roman" w:cs="Times New Roman"/>
          <w:b/>
        </w:rPr>
      </w:pPr>
      <w:r w:rsidRPr="00E640F7">
        <w:rPr>
          <w:rFonts w:ascii="Times New Roman" w:eastAsia="Times New Roman" w:hAnsi="Times New Roman" w:cs="Times New Roman"/>
        </w:rPr>
        <w:t xml:space="preserve"> </w:t>
      </w:r>
      <w:r w:rsidR="009A2E12">
        <w:rPr>
          <w:rFonts w:ascii="Times New Roman" w:eastAsia="Times New Roman" w:hAnsi="Times New Roman" w:cs="Times New Roman"/>
        </w:rPr>
        <w:t xml:space="preserve">Tehniskās specifikācijas sagatavotājs – Jānis Zaķis, </w:t>
      </w:r>
      <w:r w:rsidR="009A2E12">
        <w:rPr>
          <w:rFonts w:ascii="Times New Roman" w:eastAsia="Times New Roman" w:hAnsi="Times New Roman" w:cs="Times New Roman"/>
          <w:bCs/>
        </w:rPr>
        <w:t>Industriālās elektronikas un elektrotehnikas institūta vadošais pētnieks</w:t>
      </w:r>
    </w:p>
    <w:p w:rsidR="00E231B0" w:rsidRPr="005F49E3" w:rsidRDefault="00E231B0" w:rsidP="00E231B0">
      <w:pPr>
        <w:numPr>
          <w:ilvl w:val="0"/>
          <w:numId w:val="2"/>
        </w:numPr>
        <w:spacing w:before="120" w:after="0" w:line="240" w:lineRule="auto"/>
        <w:ind w:left="270" w:hanging="270"/>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310"/>
      </w:tblGrid>
      <w:tr w:rsidR="00E231B0" w:rsidRPr="005F49E3" w:rsidTr="00CC27EF">
        <w:tc>
          <w:tcPr>
            <w:tcW w:w="4680" w:type="dxa"/>
            <w:tcBorders>
              <w:top w:val="single" w:sz="12" w:space="0" w:color="auto"/>
              <w:left w:val="single" w:sz="12" w:space="0" w:color="auto"/>
              <w:bottom w:val="single" w:sz="12" w:space="0" w:color="auto"/>
              <w:right w:val="single" w:sz="12" w:space="0" w:color="auto"/>
            </w:tcBorders>
            <w:shd w:val="clear" w:color="auto" w:fill="auto"/>
          </w:tcPr>
          <w:p w:rsidR="00E231B0" w:rsidRPr="005F49E3" w:rsidRDefault="0071300B" w:rsidP="00CC27EF">
            <w:pPr>
              <w:widowControl w:val="0"/>
              <w:spacing w:after="0" w:line="240" w:lineRule="auto"/>
              <w:jc w:val="both"/>
              <w:rPr>
                <w:rFonts w:ascii="Times New Roman" w:eastAsia="Cambria" w:hAnsi="Times New Roman" w:cs="Times New Roman"/>
              </w:rPr>
            </w:pPr>
            <w:r>
              <w:rPr>
                <w:rFonts w:ascii="Times New Roman" w:eastAsia="Cambria" w:hAnsi="Times New Roman" w:cs="Times New Roman"/>
              </w:rPr>
              <w:t>5</w:t>
            </w:r>
            <w:r w:rsidR="00E231B0">
              <w:rPr>
                <w:rFonts w:ascii="Times New Roman" w:eastAsia="Cambria" w:hAnsi="Times New Roman" w:cs="Times New Roman"/>
              </w:rPr>
              <w:t xml:space="preserve">.2. </w:t>
            </w:r>
            <w:r w:rsidR="00E231B0" w:rsidRPr="005F49E3">
              <w:rPr>
                <w:rFonts w:ascii="Times New Roman" w:eastAsia="Cambria" w:hAnsi="Times New Roman" w:cs="Times New Roman"/>
              </w:rPr>
              <w:t xml:space="preserve">Pretendentam ir jāatbilst šādām </w:t>
            </w:r>
            <w:r w:rsidR="00E231B0" w:rsidRPr="005F49E3">
              <w:rPr>
                <w:rFonts w:ascii="Times New Roman" w:eastAsia="Cambria" w:hAnsi="Times New Roman" w:cs="Times New Roman"/>
                <w:b/>
              </w:rPr>
              <w:t>kvalifikācijas prasībām</w:t>
            </w:r>
            <w:r w:rsidR="00E231B0" w:rsidRPr="005F49E3">
              <w:rPr>
                <w:rFonts w:ascii="Times New Roman" w:eastAsia="Cambria" w:hAnsi="Times New Roman" w:cs="Times New Roman"/>
              </w:rPr>
              <w:t>:</w:t>
            </w:r>
          </w:p>
        </w:tc>
        <w:tc>
          <w:tcPr>
            <w:tcW w:w="5310" w:type="dxa"/>
            <w:tcBorders>
              <w:top w:val="single" w:sz="12" w:space="0" w:color="auto"/>
              <w:left w:val="single" w:sz="12" w:space="0" w:color="auto"/>
              <w:bottom w:val="single" w:sz="12" w:space="0" w:color="auto"/>
              <w:right w:val="single" w:sz="12" w:space="0" w:color="auto"/>
            </w:tcBorders>
            <w:shd w:val="clear" w:color="auto" w:fill="auto"/>
          </w:tcPr>
          <w:p w:rsidR="00E231B0" w:rsidRPr="005F49E3" w:rsidRDefault="0071300B" w:rsidP="00CC27EF">
            <w:pPr>
              <w:widowControl w:val="0"/>
              <w:spacing w:after="0" w:line="240" w:lineRule="auto"/>
              <w:jc w:val="both"/>
              <w:rPr>
                <w:rFonts w:ascii="Times New Roman" w:eastAsia="Cambria" w:hAnsi="Times New Roman" w:cs="Times New Roman"/>
              </w:rPr>
            </w:pPr>
            <w:r>
              <w:rPr>
                <w:rFonts w:ascii="Times New Roman" w:eastAsia="Cambria" w:hAnsi="Times New Roman" w:cs="Times New Roman"/>
              </w:rPr>
              <w:t>5</w:t>
            </w:r>
            <w:r w:rsidR="00E231B0">
              <w:rPr>
                <w:rFonts w:ascii="Times New Roman" w:eastAsia="Cambria" w:hAnsi="Times New Roman" w:cs="Times New Roman"/>
              </w:rPr>
              <w:t xml:space="preserve">.3. </w:t>
            </w:r>
            <w:r w:rsidR="00E231B0" w:rsidRPr="005F49E3">
              <w:rPr>
                <w:rFonts w:ascii="Times New Roman" w:eastAsia="Cambria" w:hAnsi="Times New Roman" w:cs="Times New Roman"/>
              </w:rPr>
              <w:t>Lai pierādītu atbilstību Pasūtītāja noteiktajām kvalifikācijas prasībām, Pretendentam jāiesniedz šādi</w:t>
            </w:r>
            <w:r w:rsidR="00E231B0" w:rsidRPr="005F49E3">
              <w:rPr>
                <w:rFonts w:ascii="Times New Roman" w:eastAsia="Cambria" w:hAnsi="Times New Roman" w:cs="Times New Roman"/>
                <w:b/>
                <w:bCs/>
              </w:rPr>
              <w:t xml:space="preserve"> Pretendenta kvalifikāciju apliecinošie dokumenti:</w:t>
            </w:r>
          </w:p>
        </w:tc>
      </w:tr>
      <w:tr w:rsidR="00E231B0" w:rsidRPr="005F49E3" w:rsidTr="00CC27EF">
        <w:trPr>
          <w:trHeight w:val="1117"/>
        </w:trPr>
        <w:tc>
          <w:tcPr>
            <w:tcW w:w="4680" w:type="dxa"/>
            <w:tcBorders>
              <w:top w:val="single" w:sz="12" w:space="0" w:color="auto"/>
            </w:tcBorders>
            <w:shd w:val="clear" w:color="auto" w:fill="auto"/>
          </w:tcPr>
          <w:p w:rsidR="00E231B0" w:rsidRPr="005F49E3" w:rsidRDefault="0071300B" w:rsidP="00CC27EF">
            <w:pPr>
              <w:suppressAutoHyphens/>
              <w:spacing w:after="0" w:line="240" w:lineRule="auto"/>
              <w:ind w:right="38"/>
              <w:jc w:val="both"/>
              <w:rPr>
                <w:rFonts w:ascii="Times New Roman" w:eastAsia="Times New Roman" w:hAnsi="Times New Roman" w:cs="Times New Roman"/>
                <w:bCs/>
                <w:lang w:eastAsia="ar-SA"/>
              </w:rPr>
            </w:pPr>
            <w:r>
              <w:rPr>
                <w:rFonts w:ascii="Times New Roman" w:eastAsia="Times New Roman" w:hAnsi="Times New Roman" w:cs="Times New Roman"/>
              </w:rPr>
              <w:t>5</w:t>
            </w:r>
            <w:r w:rsidR="00E231B0" w:rsidRPr="005F49E3">
              <w:rPr>
                <w:rFonts w:ascii="Times New Roman" w:eastAsia="Times New Roman" w:hAnsi="Times New Roman" w:cs="Times New Roman"/>
              </w:rPr>
              <w:t>.2.1. Pretendents pilnībā izprot un piekrīt konkursa noteikumiem, apņemas tos ievērot un izpildīt iepirkuma nosacījumus saskaņā ar visiem šā Nolikuma, tā pielikumu, pretendenta piedāvājuma un iepirkuma līguma noteikumiem;</w:t>
            </w:r>
          </w:p>
        </w:tc>
        <w:tc>
          <w:tcPr>
            <w:tcW w:w="5310" w:type="dxa"/>
            <w:tcBorders>
              <w:top w:val="single" w:sz="12" w:space="0" w:color="auto"/>
            </w:tcBorders>
            <w:shd w:val="clear" w:color="auto" w:fill="auto"/>
          </w:tcPr>
          <w:p w:rsidR="002240A1" w:rsidRPr="002240A1" w:rsidRDefault="002240A1" w:rsidP="002240A1">
            <w:pPr>
              <w:pStyle w:val="ListParagraph"/>
              <w:tabs>
                <w:tab w:val="left" w:pos="1440"/>
              </w:tabs>
              <w:suppressAutoHyphens/>
              <w:ind w:left="33"/>
              <w:contextualSpacing w:val="0"/>
              <w:jc w:val="both"/>
              <w:rPr>
                <w:rFonts w:ascii="Times New Roman" w:eastAsia="Times New Roman" w:hAnsi="Times New Roman" w:cs="Times New Roman"/>
              </w:rPr>
            </w:pPr>
            <w:r w:rsidRPr="002240A1">
              <w:rPr>
                <w:rFonts w:ascii="Times New Roman" w:eastAsia="Times New Roman" w:hAnsi="Times New Roman" w:cs="Times New Roman"/>
              </w:rPr>
              <w:t>5.3.1.Pretendenta pieteikums par piedalīšanos Konkursā, kas ir aizpildīts atbilstoši nolikuma 1.pielikumam – Pieteikuma vēstules f</w:t>
            </w:r>
            <w:bookmarkStart w:id="0" w:name="_GoBack"/>
            <w:bookmarkEnd w:id="0"/>
            <w:r w:rsidRPr="002240A1">
              <w:rPr>
                <w:rFonts w:ascii="Times New Roman" w:eastAsia="Times New Roman" w:hAnsi="Times New Roman" w:cs="Times New Roman"/>
              </w:rPr>
              <w:t>ormai.</w:t>
            </w:r>
          </w:p>
          <w:p w:rsidR="00E231B0" w:rsidRPr="005F49E3" w:rsidRDefault="002240A1" w:rsidP="002240A1">
            <w:pPr>
              <w:tabs>
                <w:tab w:val="num" w:pos="1985"/>
              </w:tabs>
              <w:spacing w:after="0" w:line="240" w:lineRule="auto"/>
              <w:contextualSpacing/>
              <w:jc w:val="both"/>
              <w:rPr>
                <w:rFonts w:ascii="Times New Roman" w:eastAsia="Times New Roman" w:hAnsi="Times New Roman" w:cs="Times New Roman"/>
              </w:rPr>
            </w:pPr>
            <w:r w:rsidRPr="002240A1">
              <w:rPr>
                <w:rFonts w:ascii="Times New Roman" w:eastAsia="Times New Roman" w:hAnsi="Times New Roman" w:cs="Times New Roman"/>
              </w:rPr>
              <w:t xml:space="preserve"> Ja piedāvājumu iesniedz personu apvienība, visi apvienības dalībnieki paraksta pieteikumu par piedalīšanos iepirkumā vai arī visu personu apvienības dalībnieku pilnvarotā persona.</w:t>
            </w:r>
          </w:p>
        </w:tc>
      </w:tr>
      <w:tr w:rsidR="00E231B0" w:rsidRPr="005F49E3" w:rsidTr="00CC27EF">
        <w:tc>
          <w:tcPr>
            <w:tcW w:w="4680" w:type="dxa"/>
            <w:shd w:val="clear" w:color="auto" w:fill="auto"/>
          </w:tcPr>
          <w:p w:rsidR="002240A1" w:rsidRPr="002240A1" w:rsidRDefault="0071300B" w:rsidP="002240A1">
            <w:pPr>
              <w:pStyle w:val="Text1"/>
              <w:tabs>
                <w:tab w:val="num" w:pos="1855"/>
              </w:tabs>
              <w:spacing w:before="0" w:line="240" w:lineRule="auto"/>
              <w:ind w:left="0"/>
              <w:rPr>
                <w:rFonts w:ascii="Times New Roman" w:eastAsia="Times New Roman" w:hAnsi="Times New Roman" w:cs="Times New Roman"/>
                <w:sz w:val="22"/>
                <w:szCs w:val="22"/>
                <w:lang w:val="lv-LV"/>
              </w:rPr>
            </w:pPr>
            <w:r>
              <w:rPr>
                <w:rFonts w:ascii="Times New Roman" w:eastAsia="Times New Roman" w:hAnsi="Times New Roman" w:cs="Times New Roman"/>
              </w:rPr>
              <w:t>5</w:t>
            </w:r>
            <w:r w:rsidR="00E231B0" w:rsidRPr="005F49E3">
              <w:rPr>
                <w:rFonts w:ascii="Times New Roman" w:eastAsia="Times New Roman" w:hAnsi="Times New Roman" w:cs="Times New Roman"/>
              </w:rPr>
              <w:t>.2.2</w:t>
            </w:r>
            <w:r w:rsidR="00E231B0" w:rsidRPr="002240A1">
              <w:rPr>
                <w:rFonts w:ascii="Times New Roman" w:eastAsia="Times New Roman" w:hAnsi="Times New Roman" w:cs="Times New Roman"/>
                <w:sz w:val="22"/>
                <w:szCs w:val="22"/>
                <w:lang w:val="lv-LV"/>
              </w:rPr>
              <w:t xml:space="preserve">. </w:t>
            </w:r>
            <w:r w:rsidR="002240A1" w:rsidRPr="002240A1">
              <w:rPr>
                <w:rFonts w:ascii="Times New Roman" w:eastAsia="Times New Roman" w:hAnsi="Times New Roman" w:cs="Times New Roman"/>
                <w:sz w:val="22"/>
                <w:szCs w:val="22"/>
                <w:lang w:val="lv-LV"/>
              </w:rPr>
              <w:t>Pretendents ir reģistrēts normatīvajos aktos noteiktajos gadījumos un kārtībā (ja normatīvie akti to paredz).</w:t>
            </w:r>
          </w:p>
          <w:p w:rsidR="00E231B0" w:rsidRPr="005F49E3" w:rsidRDefault="00E231B0" w:rsidP="00CC27EF">
            <w:pPr>
              <w:suppressAutoHyphens/>
              <w:spacing w:after="0" w:line="240" w:lineRule="auto"/>
              <w:ind w:left="426" w:right="38" w:hanging="392"/>
              <w:jc w:val="both"/>
              <w:rPr>
                <w:rFonts w:ascii="Times New Roman" w:eastAsia="Times New Roman" w:hAnsi="Times New Roman" w:cs="Times New Roman"/>
              </w:rPr>
            </w:pPr>
          </w:p>
        </w:tc>
        <w:tc>
          <w:tcPr>
            <w:tcW w:w="5310" w:type="dxa"/>
            <w:shd w:val="clear" w:color="auto" w:fill="auto"/>
          </w:tcPr>
          <w:p w:rsidR="002240A1" w:rsidRPr="002240A1" w:rsidRDefault="002240A1" w:rsidP="002240A1">
            <w:pPr>
              <w:pStyle w:val="ListParagraph"/>
              <w:numPr>
                <w:ilvl w:val="2"/>
                <w:numId w:val="0"/>
              </w:numPr>
              <w:jc w:val="both"/>
              <w:rPr>
                <w:rFonts w:ascii="Times New Roman" w:eastAsia="Times New Roman" w:hAnsi="Times New Roman" w:cs="Times New Roman"/>
              </w:rPr>
            </w:pPr>
            <w:r w:rsidRPr="002240A1">
              <w:rPr>
                <w:rFonts w:ascii="Times New Roman" w:eastAsia="Times New Roman" w:hAnsi="Times New Roman" w:cs="Times New Roma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E231B0" w:rsidRPr="005F49E3" w:rsidRDefault="002240A1" w:rsidP="002240A1">
            <w:pPr>
              <w:tabs>
                <w:tab w:val="num" w:pos="1985"/>
              </w:tabs>
              <w:spacing w:after="0" w:line="240" w:lineRule="auto"/>
              <w:contextualSpacing/>
              <w:jc w:val="both"/>
              <w:rPr>
                <w:rFonts w:ascii="Times New Roman" w:eastAsia="Times New Roman" w:hAnsi="Times New Roman" w:cs="Times New Roman"/>
              </w:rPr>
            </w:pPr>
            <w:r w:rsidRPr="002240A1">
              <w:rPr>
                <w:rFonts w:ascii="Times New Roman" w:eastAsia="Times New Roman" w:hAnsi="Times New Roman" w:cs="Times New Roman"/>
              </w:rPr>
              <w:t>Ārvalstī reģistrētam pretendentam jāiesniedz kompetentas attiecīgās valsts institūcijas izsniegts dokuments, kas apliecina, ka pretendents ir reģistrēts atbilstoši tās valsts normatīvo aktu prasībām.</w:t>
            </w:r>
          </w:p>
        </w:tc>
      </w:tr>
      <w:tr w:rsidR="00E231B0" w:rsidRPr="005F49E3" w:rsidTr="00CC27EF">
        <w:tc>
          <w:tcPr>
            <w:tcW w:w="4680" w:type="dxa"/>
            <w:shd w:val="clear" w:color="auto" w:fill="auto"/>
          </w:tcPr>
          <w:p w:rsidR="00E231B0" w:rsidRPr="005F49E3" w:rsidRDefault="002240A1" w:rsidP="002240A1">
            <w:pPr>
              <w:pStyle w:val="ListParagraph"/>
              <w:ind w:left="34"/>
              <w:jc w:val="both"/>
              <w:rPr>
                <w:rFonts w:ascii="Times New Roman" w:eastAsia="Times New Roman" w:hAnsi="Times New Roman" w:cs="Times New Roman"/>
              </w:rPr>
            </w:pPr>
            <w:r w:rsidRPr="002240A1">
              <w:rPr>
                <w:rFonts w:ascii="Times New Roman" w:eastAsia="Times New Roman" w:hAnsi="Times New Roman" w:cs="Times New Roman"/>
              </w:rPr>
              <w:lastRenderedPageBreak/>
              <w:t>5.2.3.Pretendenta pārstāvim, kas parakstījis piedāvājuma dokumentus, ir pārstāvības (paraksta) tiesības.</w:t>
            </w:r>
          </w:p>
        </w:tc>
        <w:tc>
          <w:tcPr>
            <w:tcW w:w="5310" w:type="dxa"/>
            <w:shd w:val="clear" w:color="auto" w:fill="auto"/>
          </w:tcPr>
          <w:p w:rsidR="00E231B0" w:rsidRPr="005F49E3" w:rsidRDefault="002240A1" w:rsidP="00CC27EF">
            <w:pPr>
              <w:tabs>
                <w:tab w:val="num" w:pos="1985"/>
              </w:tabs>
              <w:spacing w:after="0" w:line="240" w:lineRule="auto"/>
              <w:ind w:right="38"/>
              <w:jc w:val="both"/>
              <w:rPr>
                <w:rFonts w:ascii="Times New Roman" w:eastAsia="Cambria" w:hAnsi="Times New Roman" w:cs="Times New Roman"/>
                <w:color w:val="000000"/>
                <w:kern w:val="56"/>
              </w:rPr>
            </w:pPr>
            <w:r w:rsidRPr="002240A1">
              <w:rPr>
                <w:rFonts w:ascii="Times New Roman" w:eastAsia="Times New Roman" w:hAnsi="Times New Roman" w:cs="Times New Roma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E231B0" w:rsidRPr="005F49E3"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Pr="005F49E3">
        <w:rPr>
          <w:rFonts w:ascii="Times New Roman" w:eastAsia="Times New Roman" w:hAnsi="Times New Roman" w:cs="Times New Roman"/>
        </w:rPr>
        <w:t>visām nolikuma prasībām atbilstošs</w:t>
      </w:r>
      <w:r w:rsidR="002240A1">
        <w:rPr>
          <w:rFonts w:ascii="Times New Roman" w:eastAsia="Times New Roman" w:hAnsi="Times New Roman" w:cs="Times New Roman"/>
        </w:rPr>
        <w:t xml:space="preserve"> saimnieciski visizdevīgākais</w:t>
      </w:r>
      <w:r w:rsidRPr="005F49E3">
        <w:rPr>
          <w:rFonts w:ascii="Times New Roman" w:eastAsia="Times New Roman" w:hAnsi="Times New Roman" w:cs="Times New Roman"/>
          <w:b/>
        </w:rPr>
        <w:t xml:space="preserve"> </w:t>
      </w:r>
      <w:r>
        <w:rPr>
          <w:rFonts w:ascii="Times New Roman" w:eastAsia="Times New Roman" w:hAnsi="Times New Roman" w:cs="Times New Roman"/>
        </w:rPr>
        <w:t>piedāvājums ar visze</w:t>
      </w:r>
      <w:r w:rsidR="002240A1">
        <w:rPr>
          <w:rFonts w:ascii="Times New Roman" w:eastAsia="Times New Roman" w:hAnsi="Times New Roman" w:cs="Times New Roman"/>
        </w:rPr>
        <w:t>māko cenu.</w:t>
      </w:r>
    </w:p>
    <w:p w:rsidR="00E231B0" w:rsidRPr="005F49E3" w:rsidRDefault="00E231B0" w:rsidP="00E231B0">
      <w:pPr>
        <w:numPr>
          <w:ilvl w:val="0"/>
          <w:numId w:val="2"/>
        </w:numPr>
        <w:spacing w:before="120" w:after="0" w:line="240" w:lineRule="auto"/>
        <w:ind w:left="426" w:hanging="426"/>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Pr>
          <w:rFonts w:ascii="Times New Roman" w:eastAsia="Times New Roman" w:hAnsi="Times New Roman" w:cs="Times New Roman"/>
        </w:rPr>
        <w:t>Piedāvājumi jāiesniedz līdz 2017</w:t>
      </w:r>
      <w:r w:rsidRPr="005F49E3">
        <w:rPr>
          <w:rFonts w:ascii="Times New Roman" w:eastAsia="Times New Roman" w:hAnsi="Times New Roman" w:cs="Times New Roman"/>
        </w:rPr>
        <w:t xml:space="preserve">.gada </w:t>
      </w:r>
      <w:r w:rsidR="002240A1">
        <w:rPr>
          <w:rFonts w:ascii="Times New Roman" w:eastAsia="Times New Roman" w:hAnsi="Times New Roman" w:cs="Times New Roman"/>
        </w:rPr>
        <w:t>30</w:t>
      </w:r>
      <w:r w:rsidRPr="007458F8">
        <w:rPr>
          <w:rFonts w:ascii="Times New Roman" w:eastAsia="Times New Roman" w:hAnsi="Times New Roman" w:cs="Times New Roman"/>
        </w:rPr>
        <w:t>.</w:t>
      </w:r>
      <w:r w:rsidR="002240A1">
        <w:rPr>
          <w:rFonts w:ascii="Times New Roman" w:eastAsia="Times New Roman" w:hAnsi="Times New Roman" w:cs="Times New Roman"/>
        </w:rPr>
        <w:t>novembrim</w:t>
      </w:r>
      <w:r w:rsidRPr="005F49E3">
        <w:rPr>
          <w:rFonts w:ascii="Times New Roman" w:eastAsia="Times New Roman" w:hAnsi="Times New Roman" w:cs="Times New Roman"/>
        </w:rPr>
        <w:t xml:space="preserve">, plkst. 10:00, Rīgā, Kaļķu ielā 1, 322.kabinetā, iesniedzot personīgi vai atsūtot pa pastu. </w:t>
      </w:r>
    </w:p>
    <w:p w:rsidR="00E231B0" w:rsidRPr="005F49E3"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Pr="005F49E3">
        <w:rPr>
          <w:rFonts w:ascii="Times New Roman" w:eastAsia="Times New Roman" w:hAnsi="Times New Roman" w:cs="Times New Roman"/>
        </w:rPr>
        <w:t xml:space="preserve">Piedāvājumus atver </w:t>
      </w:r>
      <w:smartTag w:uri="urn:schemas-tilde-lv/tildestengine" w:element="firmas">
        <w:r w:rsidRPr="005F49E3">
          <w:rPr>
            <w:rFonts w:ascii="Times New Roman" w:eastAsia="Times New Roman" w:hAnsi="Times New Roman" w:cs="Times New Roman"/>
          </w:rPr>
          <w:t>RTU</w:t>
        </w:r>
      </w:smartTag>
      <w:r w:rsidRPr="005F49E3">
        <w:rPr>
          <w:rFonts w:ascii="Times New Roman" w:eastAsia="Times New Roman" w:hAnsi="Times New Roman" w:cs="Times New Roman"/>
        </w:rPr>
        <w:t xml:space="preserve"> t</w:t>
      </w:r>
      <w:r>
        <w:rPr>
          <w:rFonts w:ascii="Times New Roman" w:eastAsia="Times New Roman" w:hAnsi="Times New Roman" w:cs="Times New Roman"/>
        </w:rPr>
        <w:t>elpās 2017</w:t>
      </w:r>
      <w:r w:rsidRPr="005F49E3">
        <w:rPr>
          <w:rFonts w:ascii="Times New Roman" w:eastAsia="Times New Roman" w:hAnsi="Times New Roman" w:cs="Times New Roman"/>
        </w:rPr>
        <w:t xml:space="preserve">.gada </w:t>
      </w:r>
      <w:r w:rsidR="002240A1">
        <w:rPr>
          <w:rFonts w:ascii="Times New Roman" w:eastAsia="Times New Roman" w:hAnsi="Times New Roman" w:cs="Times New Roman"/>
        </w:rPr>
        <w:t>30</w:t>
      </w:r>
      <w:r w:rsidRPr="005F49E3">
        <w:rPr>
          <w:rFonts w:ascii="Times New Roman" w:eastAsia="Times New Roman" w:hAnsi="Times New Roman" w:cs="Times New Roman"/>
        </w:rPr>
        <w:t>.</w:t>
      </w:r>
      <w:r w:rsidR="002240A1">
        <w:rPr>
          <w:rFonts w:ascii="Times New Roman" w:eastAsia="Times New Roman" w:hAnsi="Times New Roman" w:cs="Times New Roman"/>
        </w:rPr>
        <w:t xml:space="preserve">novembrī </w:t>
      </w:r>
      <w:r w:rsidRPr="005F49E3">
        <w:rPr>
          <w:rFonts w:ascii="Times New Roman" w:eastAsia="Times New Roman" w:hAnsi="Times New Roman" w:cs="Times New Roman"/>
        </w:rPr>
        <w:t>plkst. 10:00, Rīgā, Kaļķu ielā 1, 322.kabinetā tūlīt pēc piedāvājumu iesnie</w:t>
      </w:r>
      <w:r>
        <w:rPr>
          <w:rFonts w:ascii="Times New Roman" w:eastAsia="Times New Roman" w:hAnsi="Times New Roman" w:cs="Times New Roman"/>
        </w:rPr>
        <w:t>gšanas termiņa beigām, t.i. 2017</w:t>
      </w:r>
      <w:r w:rsidRPr="005F49E3">
        <w:rPr>
          <w:rFonts w:ascii="Times New Roman" w:eastAsia="Times New Roman" w:hAnsi="Times New Roman" w:cs="Times New Roman"/>
        </w:rPr>
        <w:t xml:space="preserve">.gada </w:t>
      </w:r>
      <w:r w:rsidR="002240A1">
        <w:rPr>
          <w:rFonts w:ascii="Times New Roman" w:eastAsia="Times New Roman" w:hAnsi="Times New Roman" w:cs="Times New Roman"/>
        </w:rPr>
        <w:t>30</w:t>
      </w:r>
      <w:r w:rsidRPr="005F49E3">
        <w:rPr>
          <w:rFonts w:ascii="Times New Roman" w:eastAsia="Times New Roman" w:hAnsi="Times New Roman" w:cs="Times New Roman"/>
        </w:rPr>
        <w:t>.</w:t>
      </w:r>
      <w:r w:rsidR="002240A1">
        <w:rPr>
          <w:rFonts w:ascii="Times New Roman" w:eastAsia="Times New Roman" w:hAnsi="Times New Roman" w:cs="Times New Roman"/>
        </w:rPr>
        <w:t>novembrī</w:t>
      </w:r>
      <w:r w:rsidRPr="005F49E3">
        <w:rPr>
          <w:rFonts w:ascii="Times New Roman" w:eastAsia="Times New Roman" w:hAnsi="Times New Roman" w:cs="Times New Roman"/>
        </w:rPr>
        <w:t xml:space="preserve">, plkst. 10:00. </w:t>
      </w:r>
    </w:p>
    <w:p w:rsidR="00E231B0" w:rsidRPr="005F49E3" w:rsidRDefault="00E231B0" w:rsidP="00E231B0">
      <w:pPr>
        <w:numPr>
          <w:ilvl w:val="0"/>
          <w:numId w:val="2"/>
        </w:numPr>
        <w:spacing w:before="120" w:after="0" w:line="240" w:lineRule="auto"/>
        <w:ind w:left="284" w:hanging="284"/>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Pr>
          <w:rFonts w:ascii="Times New Roman" w:eastAsia="Times New Roman" w:hAnsi="Times New Roman" w:cs="Times New Roman"/>
          <w:bCs/>
        </w:rPr>
        <w:t>Jautājumi netika saņemti.</w:t>
      </w:r>
    </w:p>
    <w:p w:rsidR="00E231B0" w:rsidRPr="001E623F"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Saņemtie piedāvājumi: </w:t>
      </w:r>
      <w:r w:rsidRPr="005F49E3">
        <w:rPr>
          <w:rFonts w:ascii="Times New Roman" w:eastAsia="Times New Roman" w:hAnsi="Times New Roman" w:cs="Times New Roman"/>
          <w:bCs/>
        </w:rPr>
        <w:t xml:space="preserve">skat. </w:t>
      </w:r>
      <w:r w:rsidR="002240A1">
        <w:rPr>
          <w:rFonts w:ascii="Times New Roman" w:eastAsia="Times New Roman" w:hAnsi="Times New Roman" w:cs="Times New Roman"/>
          <w:bCs/>
        </w:rPr>
        <w:t>30</w:t>
      </w:r>
      <w:r w:rsidRPr="005F49E3">
        <w:rPr>
          <w:rFonts w:ascii="Times New Roman" w:eastAsia="Times New Roman" w:hAnsi="Times New Roman" w:cs="Times New Roman"/>
          <w:bCs/>
        </w:rPr>
        <w:t>.</w:t>
      </w:r>
      <w:r w:rsidR="002240A1">
        <w:rPr>
          <w:rFonts w:ascii="Times New Roman" w:eastAsia="Times New Roman" w:hAnsi="Times New Roman" w:cs="Times New Roman"/>
          <w:bCs/>
        </w:rPr>
        <w:t>11</w:t>
      </w:r>
      <w:r w:rsidRPr="007458F8">
        <w:rPr>
          <w:rFonts w:ascii="Times New Roman" w:eastAsia="Times New Roman" w:hAnsi="Times New Roman" w:cs="Times New Roman"/>
          <w:bCs/>
        </w:rPr>
        <w:t>.</w:t>
      </w:r>
      <w:r>
        <w:rPr>
          <w:rFonts w:ascii="Times New Roman" w:eastAsia="Times New Roman" w:hAnsi="Times New Roman" w:cs="Times New Roman"/>
          <w:bCs/>
        </w:rPr>
        <w:t>2017</w:t>
      </w:r>
      <w:r w:rsidRPr="005F49E3">
        <w:rPr>
          <w:rFonts w:ascii="Times New Roman" w:eastAsia="Times New Roman" w:hAnsi="Times New Roman" w:cs="Times New Roman"/>
          <w:bCs/>
        </w:rPr>
        <w:t>. protokolu Nr.</w:t>
      </w:r>
      <w:r>
        <w:rPr>
          <w:rFonts w:ascii="Times New Roman" w:eastAsia="Times New Roman" w:hAnsi="Times New Roman" w:cs="Times New Roman"/>
          <w:bCs/>
        </w:rPr>
        <w:t>2</w:t>
      </w:r>
      <w:r w:rsidRPr="005F49E3">
        <w:rPr>
          <w:rFonts w:ascii="Times New Roman" w:eastAsia="Times New Roman" w:hAnsi="Times New Roman" w:cs="Times New Roman"/>
        </w:rPr>
        <w:t>.</w:t>
      </w:r>
    </w:p>
    <w:p w:rsidR="00E231B0"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 xml:space="preserve"> Pretendentu piedāvātās cenas: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338"/>
        <w:gridCol w:w="1984"/>
      </w:tblGrid>
      <w:tr w:rsidR="00C83DB7" w:rsidRPr="00C83DB7" w:rsidTr="00C83DB7">
        <w:trPr>
          <w:trHeight w:val="1053"/>
        </w:trPr>
        <w:tc>
          <w:tcPr>
            <w:tcW w:w="879" w:type="dxa"/>
            <w:vAlign w:val="center"/>
          </w:tcPr>
          <w:p w:rsidR="00C83DB7" w:rsidRPr="00C83DB7" w:rsidRDefault="00C83DB7" w:rsidP="00C83DB7">
            <w:pPr>
              <w:spacing w:after="0" w:line="240" w:lineRule="auto"/>
              <w:jc w:val="center"/>
              <w:rPr>
                <w:rFonts w:ascii="Times New Roman" w:eastAsia="Times New Roman" w:hAnsi="Times New Roman" w:cs="Times New Roman"/>
                <w:b/>
              </w:rPr>
            </w:pPr>
            <w:r w:rsidRPr="00C83DB7">
              <w:rPr>
                <w:rFonts w:ascii="Times New Roman" w:eastAsia="Times New Roman" w:hAnsi="Times New Roman" w:cs="Times New Roman"/>
                <w:b/>
              </w:rPr>
              <w:t xml:space="preserve">N.p.k. </w:t>
            </w:r>
          </w:p>
        </w:tc>
        <w:tc>
          <w:tcPr>
            <w:tcW w:w="7338" w:type="dxa"/>
            <w:vAlign w:val="center"/>
          </w:tcPr>
          <w:p w:rsidR="00C83DB7" w:rsidRPr="00C83DB7" w:rsidRDefault="00C83DB7" w:rsidP="00C83DB7">
            <w:pPr>
              <w:spacing w:after="0" w:line="240" w:lineRule="auto"/>
              <w:jc w:val="center"/>
              <w:rPr>
                <w:rFonts w:ascii="Times New Roman" w:eastAsia="Times New Roman" w:hAnsi="Times New Roman" w:cs="Times New Roman"/>
                <w:b/>
              </w:rPr>
            </w:pPr>
            <w:r w:rsidRPr="00C83DB7">
              <w:rPr>
                <w:rFonts w:ascii="Times New Roman" w:eastAsia="Times New Roman" w:hAnsi="Times New Roman" w:cs="Times New Roman"/>
                <w:b/>
              </w:rPr>
              <w:t>Pretendenta nosaukums un                                                                   piedāvājuma iesniegšanas datums un  laiks</w:t>
            </w:r>
          </w:p>
        </w:tc>
        <w:tc>
          <w:tcPr>
            <w:tcW w:w="1984" w:type="dxa"/>
            <w:vAlign w:val="center"/>
          </w:tcPr>
          <w:p w:rsidR="00C83DB7" w:rsidRPr="00C83DB7" w:rsidRDefault="00C83DB7" w:rsidP="00C83DB7">
            <w:pPr>
              <w:spacing w:after="0" w:line="240" w:lineRule="auto"/>
              <w:jc w:val="center"/>
              <w:rPr>
                <w:rFonts w:ascii="Times New Roman" w:eastAsia="Times New Roman" w:hAnsi="Times New Roman" w:cs="Times New Roman"/>
                <w:b/>
              </w:rPr>
            </w:pPr>
            <w:r w:rsidRPr="00C83DB7">
              <w:rPr>
                <w:rFonts w:ascii="Times New Roman" w:eastAsia="Times New Roman" w:hAnsi="Times New Roman" w:cs="Times New Roman"/>
                <w:b/>
              </w:rPr>
              <w:t>Piedāvātā līgumcena EUR, bez PVN</w:t>
            </w:r>
          </w:p>
        </w:tc>
      </w:tr>
      <w:tr w:rsidR="00C83DB7" w:rsidRPr="00C83DB7" w:rsidTr="00C83DB7">
        <w:trPr>
          <w:trHeight w:val="410"/>
        </w:trPr>
        <w:tc>
          <w:tcPr>
            <w:tcW w:w="879"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1.</w:t>
            </w:r>
          </w:p>
        </w:tc>
        <w:tc>
          <w:tcPr>
            <w:tcW w:w="7338" w:type="dxa"/>
            <w:vAlign w:val="center"/>
          </w:tcPr>
          <w:p w:rsidR="00C83DB7" w:rsidRPr="00C83DB7" w:rsidRDefault="00C83DB7" w:rsidP="00C83DB7">
            <w:pPr>
              <w:spacing w:after="0" w:line="240" w:lineRule="auto"/>
              <w:rPr>
                <w:rFonts w:ascii="Times New Roman" w:eastAsia="Times New Roman" w:hAnsi="Times New Roman" w:cs="Times New Roman"/>
              </w:rPr>
            </w:pPr>
            <w:r w:rsidRPr="00C83DB7">
              <w:rPr>
                <w:rFonts w:ascii="Times New Roman" w:eastAsia="Times New Roman" w:hAnsi="Times New Roman" w:cs="Times New Roman"/>
              </w:rPr>
              <w:t>Sabiedrība ar ierobežotu atbildību “Sentios”, 23.11.2017., plkst.11:10</w:t>
            </w:r>
          </w:p>
        </w:tc>
        <w:tc>
          <w:tcPr>
            <w:tcW w:w="1984"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3930,50</w:t>
            </w:r>
          </w:p>
        </w:tc>
      </w:tr>
      <w:tr w:rsidR="00C83DB7" w:rsidRPr="00C83DB7" w:rsidTr="00C83DB7">
        <w:trPr>
          <w:trHeight w:val="410"/>
        </w:trPr>
        <w:tc>
          <w:tcPr>
            <w:tcW w:w="879"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2.</w:t>
            </w:r>
          </w:p>
        </w:tc>
        <w:tc>
          <w:tcPr>
            <w:tcW w:w="7338" w:type="dxa"/>
            <w:vAlign w:val="center"/>
          </w:tcPr>
          <w:p w:rsidR="00C83DB7" w:rsidRPr="00C83DB7" w:rsidRDefault="00C83DB7" w:rsidP="00C83DB7">
            <w:pPr>
              <w:spacing w:after="0" w:line="240" w:lineRule="auto"/>
              <w:rPr>
                <w:rFonts w:ascii="Times New Roman" w:eastAsia="Times New Roman" w:hAnsi="Times New Roman" w:cs="Times New Roman"/>
              </w:rPr>
            </w:pPr>
            <w:r w:rsidRPr="00C83DB7">
              <w:rPr>
                <w:rFonts w:ascii="Times New Roman" w:eastAsia="Times New Roman" w:hAnsi="Times New Roman" w:cs="Times New Roman"/>
              </w:rPr>
              <w:t>Sabiedrība ar ierobežotu atbildību “Future Electronics”, 29.11.2017., plkst.11:05</w:t>
            </w:r>
          </w:p>
        </w:tc>
        <w:tc>
          <w:tcPr>
            <w:tcW w:w="1984"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2554,67</w:t>
            </w:r>
          </w:p>
        </w:tc>
      </w:tr>
      <w:tr w:rsidR="00C83DB7" w:rsidRPr="00C83DB7" w:rsidTr="00C83DB7">
        <w:trPr>
          <w:trHeight w:val="410"/>
        </w:trPr>
        <w:tc>
          <w:tcPr>
            <w:tcW w:w="879"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3.</w:t>
            </w:r>
          </w:p>
        </w:tc>
        <w:tc>
          <w:tcPr>
            <w:tcW w:w="7338" w:type="dxa"/>
            <w:vAlign w:val="center"/>
          </w:tcPr>
          <w:p w:rsidR="00C83DB7" w:rsidRPr="00C83DB7" w:rsidRDefault="00C83DB7" w:rsidP="00C83DB7">
            <w:pPr>
              <w:spacing w:after="0" w:line="240" w:lineRule="auto"/>
              <w:rPr>
                <w:rFonts w:ascii="Times New Roman" w:eastAsia="Times New Roman" w:hAnsi="Times New Roman" w:cs="Times New Roman"/>
              </w:rPr>
            </w:pPr>
            <w:r w:rsidRPr="00C83DB7">
              <w:rPr>
                <w:rFonts w:ascii="Times New Roman" w:eastAsia="Times New Roman" w:hAnsi="Times New Roman" w:cs="Times New Roman"/>
              </w:rPr>
              <w:t>SIA “YEInternational”,  30.11.2017., plkst.09:34</w:t>
            </w:r>
          </w:p>
        </w:tc>
        <w:tc>
          <w:tcPr>
            <w:tcW w:w="1984" w:type="dxa"/>
            <w:vAlign w:val="center"/>
          </w:tcPr>
          <w:p w:rsidR="00C83DB7" w:rsidRPr="00C83DB7" w:rsidRDefault="00C83DB7" w:rsidP="00C83DB7">
            <w:pPr>
              <w:spacing w:after="0" w:line="240" w:lineRule="auto"/>
              <w:jc w:val="center"/>
              <w:rPr>
                <w:rFonts w:ascii="Times New Roman" w:eastAsia="Times New Roman" w:hAnsi="Times New Roman" w:cs="Times New Roman"/>
              </w:rPr>
            </w:pPr>
            <w:r w:rsidRPr="00C83DB7">
              <w:rPr>
                <w:rFonts w:ascii="Times New Roman" w:eastAsia="Times New Roman" w:hAnsi="Times New Roman" w:cs="Times New Roman"/>
              </w:rPr>
              <w:t>3262,50</w:t>
            </w:r>
          </w:p>
        </w:tc>
      </w:tr>
    </w:tbl>
    <w:p w:rsidR="00C83DB7" w:rsidRDefault="00C83DB7" w:rsidP="00C83DB7">
      <w:pPr>
        <w:spacing w:before="120" w:after="0" w:line="240" w:lineRule="auto"/>
        <w:ind w:left="284"/>
        <w:jc w:val="both"/>
        <w:rPr>
          <w:rFonts w:ascii="Times New Roman" w:eastAsia="Times New Roman" w:hAnsi="Times New Roman" w:cs="Times New Roman"/>
          <w:b/>
        </w:rPr>
      </w:pPr>
    </w:p>
    <w:p w:rsidR="00E231B0" w:rsidRPr="005F49E3"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Pretendenti, kuru iesniegtie kvalifikācijas dokumenti un iesniegtie piedāvājumi neatbilda nolikumā izvirzītajām prasībām:</w:t>
      </w:r>
      <w:r w:rsidRPr="005F49E3">
        <w:rPr>
          <w:rFonts w:ascii="Times New Roman" w:eastAsia="Times New Roman" w:hAnsi="Times New Roman" w:cs="Times New Roman"/>
        </w:rPr>
        <w:t xml:space="preserve"> tādu nav.</w:t>
      </w:r>
    </w:p>
    <w:p w:rsidR="00E231B0" w:rsidRPr="002240A1" w:rsidRDefault="00E231B0" w:rsidP="002240A1">
      <w:pPr>
        <w:numPr>
          <w:ilvl w:val="0"/>
          <w:numId w:val="2"/>
        </w:numPr>
        <w:spacing w:before="120" w:after="0" w:line="240" w:lineRule="auto"/>
        <w:ind w:left="284" w:hanging="284"/>
        <w:jc w:val="both"/>
        <w:rPr>
          <w:rFonts w:ascii="Times New Roman" w:eastAsia="Times New Roman" w:hAnsi="Times New Roman" w:cs="Times New Roman"/>
          <w:bCs/>
        </w:rPr>
      </w:pPr>
      <w:r w:rsidRPr="005F49E3">
        <w:rPr>
          <w:rFonts w:ascii="Times New Roman" w:eastAsia="Times New Roman" w:hAnsi="Times New Roman" w:cs="Times New Roman"/>
          <w:b/>
        </w:rPr>
        <w:t>Komisijas locekļu vērtējumi attiecībā uz katru piedāvājumu</w:t>
      </w:r>
      <w:r w:rsidRPr="005F49E3">
        <w:rPr>
          <w:rFonts w:ascii="Times New Roman" w:eastAsia="Times New Roman" w:hAnsi="Times New Roman" w:cs="Times New Roman"/>
        </w:rPr>
        <w:t xml:space="preserve">: skat. </w:t>
      </w:r>
      <w:r w:rsidR="002240A1">
        <w:rPr>
          <w:rFonts w:ascii="Times New Roman" w:eastAsia="Times New Roman" w:hAnsi="Times New Roman" w:cs="Times New Roman"/>
        </w:rPr>
        <w:t>01.12</w:t>
      </w:r>
      <w:r>
        <w:rPr>
          <w:rFonts w:ascii="Times New Roman" w:eastAsia="Times New Roman" w:hAnsi="Times New Roman" w:cs="Times New Roman"/>
        </w:rPr>
        <w:t xml:space="preserve">.2017. </w:t>
      </w:r>
      <w:r>
        <w:rPr>
          <w:rFonts w:ascii="Times New Roman" w:eastAsia="Times New Roman" w:hAnsi="Times New Roman" w:cs="Times New Roman"/>
          <w:bCs/>
        </w:rPr>
        <w:t>protokolu Nr.3</w:t>
      </w:r>
      <w:r w:rsidR="002240A1">
        <w:rPr>
          <w:rFonts w:ascii="Times New Roman" w:eastAsia="Times New Roman" w:hAnsi="Times New Roman" w:cs="Times New Roman"/>
          <w:bCs/>
        </w:rPr>
        <w:t>.</w:t>
      </w:r>
    </w:p>
    <w:p w:rsidR="00E231B0" w:rsidRPr="00AF00CF" w:rsidRDefault="00C83DB7" w:rsidP="00E231B0">
      <w:pPr>
        <w:numPr>
          <w:ilvl w:val="0"/>
          <w:numId w:val="2"/>
        </w:numPr>
        <w:spacing w:before="120"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Pretendenta</w:t>
      </w:r>
      <w:r w:rsidR="002240A1">
        <w:rPr>
          <w:rFonts w:ascii="Times New Roman" w:eastAsia="Times New Roman" w:hAnsi="Times New Roman" w:cs="Times New Roman"/>
          <w:b/>
        </w:rPr>
        <w:t xml:space="preserve"> nosaukums</w:t>
      </w:r>
      <w:r>
        <w:rPr>
          <w:rFonts w:ascii="Times New Roman" w:eastAsia="Times New Roman" w:hAnsi="Times New Roman" w:cs="Times New Roman"/>
          <w:b/>
        </w:rPr>
        <w:t>, ar kuru</w:t>
      </w:r>
      <w:r w:rsidR="00E231B0">
        <w:rPr>
          <w:rFonts w:ascii="Times New Roman" w:eastAsia="Times New Roman" w:hAnsi="Times New Roman" w:cs="Times New Roman"/>
          <w:b/>
        </w:rPr>
        <w:t xml:space="preserve"> </w:t>
      </w:r>
      <w:r w:rsidR="00E231B0" w:rsidRPr="005F49E3">
        <w:rPr>
          <w:rFonts w:ascii="Times New Roman" w:eastAsia="Times New Roman" w:hAnsi="Times New Roman" w:cs="Times New Roman"/>
          <w:b/>
        </w:rPr>
        <w:t xml:space="preserve">nolemts slēgt </w:t>
      </w:r>
      <w:r w:rsidR="002240A1">
        <w:rPr>
          <w:rFonts w:ascii="Times New Roman" w:eastAsia="Times New Roman" w:hAnsi="Times New Roman" w:cs="Times New Roman"/>
          <w:b/>
        </w:rPr>
        <w:t>iepirkuma līgumu</w:t>
      </w:r>
      <w:r w:rsidR="00E231B0" w:rsidRPr="005F49E3">
        <w:rPr>
          <w:rFonts w:ascii="Times New Roman" w:eastAsia="Times New Roman" w:hAnsi="Times New Roman" w:cs="Times New Roman"/>
        </w:rPr>
        <w:t xml:space="preserve">: skat. </w:t>
      </w:r>
      <w:r>
        <w:rPr>
          <w:rFonts w:ascii="Times New Roman" w:eastAsia="Times New Roman" w:hAnsi="Times New Roman" w:cs="Times New Roman"/>
          <w:bCs/>
        </w:rPr>
        <w:t>01.12.2017. protokolu Nr.3</w:t>
      </w:r>
      <w:r w:rsidR="00E231B0" w:rsidRPr="005F49E3">
        <w:rPr>
          <w:rFonts w:ascii="Times New Roman" w:eastAsia="Times New Roman" w:hAnsi="Times New Roman" w:cs="Times New Roman"/>
          <w:bCs/>
        </w:rPr>
        <w:t>.</w:t>
      </w:r>
    </w:p>
    <w:p w:rsidR="00E231B0" w:rsidRPr="007458F8" w:rsidRDefault="00E231B0" w:rsidP="00E231B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Lēmuma pamatojums, ja pasūtītājs pārtraucis iepirkuma procedūru, neizvēloties nevienu piedāvājumu</w:t>
      </w:r>
      <w:r w:rsidRPr="005F49E3">
        <w:rPr>
          <w:rFonts w:ascii="Times New Roman" w:eastAsia="Times New Roman" w:hAnsi="Times New Roman" w:cs="Times New Roman"/>
        </w:rPr>
        <w:t xml:space="preserve">: nav. </w:t>
      </w:r>
    </w:p>
    <w:p w:rsidR="00E231B0" w:rsidRPr="00904A4B" w:rsidRDefault="00E231B0" w:rsidP="00E231B0">
      <w:pPr>
        <w:spacing w:before="120" w:after="0" w:line="240" w:lineRule="auto"/>
        <w:ind w:right="-40"/>
        <w:jc w:val="both"/>
        <w:rPr>
          <w:rFonts w:ascii="Times New Roman" w:eastAsia="Times New Roman" w:hAnsi="Times New Roman" w:cs="Times New Roman"/>
        </w:rPr>
      </w:pPr>
      <w:r w:rsidRPr="00904A4B">
        <w:rPr>
          <w:rFonts w:ascii="Times New Roman" w:eastAsia="Times New Roman" w:hAnsi="Times New Roman" w:cs="Times New Roman"/>
        </w:rPr>
        <w:t>Pielikumā:</w:t>
      </w:r>
    </w:p>
    <w:p w:rsidR="00E231B0" w:rsidRPr="005F49E3" w:rsidRDefault="00E231B0" w:rsidP="00E231B0">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 xml:space="preserve">Pretendentu piedāvājumi; </w:t>
      </w:r>
    </w:p>
    <w:p w:rsidR="00E231B0" w:rsidRPr="005F49E3" w:rsidRDefault="00E231B0" w:rsidP="00E231B0">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Iepirkuma komisijas sēžu protokoli.</w:t>
      </w:r>
    </w:p>
    <w:p w:rsidR="00E231B0" w:rsidRPr="005F49E3" w:rsidRDefault="00E231B0" w:rsidP="00E231B0"/>
    <w:p w:rsidR="00E231B0" w:rsidRPr="00AF00CF" w:rsidRDefault="00E231B0" w:rsidP="00E231B0">
      <w:pPr>
        <w:rPr>
          <w:rFonts w:ascii="Times New Roman" w:hAnsi="Times New Roman" w:cs="Times New Roman"/>
        </w:rPr>
      </w:pPr>
      <w:r w:rsidRPr="00AF00CF">
        <w:rPr>
          <w:rFonts w:ascii="Times New Roman" w:hAnsi="Times New Roman" w:cs="Times New Roman"/>
        </w:rPr>
        <w:t xml:space="preserve">Iepirkuma komisijas priekšsēdētāja </w:t>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t>I.Benga</w:t>
      </w:r>
    </w:p>
    <w:p w:rsidR="00C83DB7" w:rsidRDefault="00C83DB7"/>
    <w:p w:rsidR="00C83DB7" w:rsidRPr="00C83DB7" w:rsidRDefault="00C83DB7" w:rsidP="00C83DB7"/>
    <w:p w:rsidR="00C83DB7" w:rsidRPr="00C83DB7" w:rsidRDefault="00C83DB7" w:rsidP="00C83DB7"/>
    <w:p w:rsidR="00C83DB7" w:rsidRPr="00C83DB7" w:rsidRDefault="00C83DB7" w:rsidP="00C83DB7"/>
    <w:p w:rsidR="00B8468F" w:rsidRPr="00C83DB7" w:rsidRDefault="00B8468F" w:rsidP="00C83DB7">
      <w:pPr>
        <w:jc w:val="center"/>
      </w:pPr>
    </w:p>
    <w:sectPr w:rsidR="00B8468F" w:rsidRPr="00C83DB7" w:rsidSect="00904A4B">
      <w:footerReference w:type="even" r:id="rId9"/>
      <w:footerReference w:type="default" r:id="rId10"/>
      <w:pgSz w:w="11906" w:h="16838"/>
      <w:pgMar w:top="719" w:right="991"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B7" w:rsidRDefault="00C83DB7" w:rsidP="00C83DB7">
      <w:pPr>
        <w:spacing w:after="0" w:line="240" w:lineRule="auto"/>
      </w:pPr>
      <w:r>
        <w:separator/>
      </w:r>
    </w:p>
  </w:endnote>
  <w:endnote w:type="continuationSeparator" w:id="0">
    <w:p w:rsidR="00C83DB7" w:rsidRDefault="00C83DB7" w:rsidP="00C8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174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1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C83DB7" w:rsidRDefault="00174801">
    <w:pPr>
      <w:pStyle w:val="Footer"/>
      <w:framePr w:wrap="around" w:vAnchor="text" w:hAnchor="margin" w:xAlign="center" w:y="1"/>
      <w:rPr>
        <w:rStyle w:val="PageNumber"/>
        <w:rFonts w:ascii="Times New Roman" w:hAnsi="Times New Roman" w:cs="Times New Roman"/>
        <w:sz w:val="20"/>
        <w:szCs w:val="20"/>
      </w:rPr>
    </w:pPr>
    <w:r w:rsidRPr="00C83DB7">
      <w:rPr>
        <w:rStyle w:val="PageNumber"/>
        <w:rFonts w:ascii="Times New Roman" w:hAnsi="Times New Roman" w:cs="Times New Roman"/>
        <w:sz w:val="20"/>
        <w:szCs w:val="20"/>
      </w:rPr>
      <w:fldChar w:fldCharType="begin"/>
    </w:r>
    <w:r w:rsidRPr="00C83DB7">
      <w:rPr>
        <w:rStyle w:val="PageNumber"/>
        <w:rFonts w:ascii="Times New Roman" w:hAnsi="Times New Roman" w:cs="Times New Roman"/>
        <w:sz w:val="20"/>
        <w:szCs w:val="20"/>
      </w:rPr>
      <w:instrText xml:space="preserve">PAGE  </w:instrText>
    </w:r>
    <w:r w:rsidRPr="00C83DB7">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C83DB7">
      <w:rPr>
        <w:rStyle w:val="PageNumber"/>
        <w:rFonts w:ascii="Times New Roman" w:hAnsi="Times New Roman" w:cs="Times New Roman"/>
        <w:sz w:val="20"/>
        <w:szCs w:val="20"/>
      </w:rPr>
      <w:fldChar w:fldCharType="end"/>
    </w:r>
  </w:p>
  <w:p w:rsidR="00940D04" w:rsidRPr="00C83DB7" w:rsidRDefault="0017480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B7" w:rsidRDefault="00C83DB7" w:rsidP="00C83DB7">
      <w:pPr>
        <w:spacing w:after="0" w:line="240" w:lineRule="auto"/>
      </w:pPr>
      <w:r>
        <w:separator/>
      </w:r>
    </w:p>
  </w:footnote>
  <w:footnote w:type="continuationSeparator" w:id="0">
    <w:p w:rsidR="00C83DB7" w:rsidRDefault="00C83DB7" w:rsidP="00C8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0"/>
    <w:rsid w:val="00174801"/>
    <w:rsid w:val="002240A1"/>
    <w:rsid w:val="0071300B"/>
    <w:rsid w:val="009A2E12"/>
    <w:rsid w:val="00B8468F"/>
    <w:rsid w:val="00C83DB7"/>
    <w:rsid w:val="00E23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31043213"/>
  <w15:chartTrackingRefBased/>
  <w15:docId w15:val="{76888ECE-1EB7-4C6D-80CB-AB831054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1B0"/>
  </w:style>
  <w:style w:type="character" w:styleId="PageNumber">
    <w:name w:val="page number"/>
    <w:basedOn w:val="DefaultParagraphFont"/>
    <w:semiHidden/>
    <w:rsid w:val="00E231B0"/>
  </w:style>
  <w:style w:type="paragraph" w:styleId="ListParagraph">
    <w:name w:val="List Paragraph"/>
    <w:aliases w:val="Normal bullet 2,Bullet list"/>
    <w:basedOn w:val="Normal"/>
    <w:link w:val="ListParagraphChar"/>
    <w:uiPriority w:val="34"/>
    <w:qFormat/>
    <w:rsid w:val="00E231B0"/>
    <w:pPr>
      <w:ind w:left="720"/>
      <w:contextualSpacing/>
    </w:pPr>
  </w:style>
  <w:style w:type="table" w:styleId="TableGrid">
    <w:name w:val="Table Grid"/>
    <w:basedOn w:val="TableNormal"/>
    <w:uiPriority w:val="59"/>
    <w:rsid w:val="00E2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2240A1"/>
  </w:style>
  <w:style w:type="paragraph" w:customStyle="1" w:styleId="Text1">
    <w:name w:val="Text 1"/>
    <w:basedOn w:val="Normal"/>
    <w:rsid w:val="002240A1"/>
    <w:pPr>
      <w:spacing w:before="240" w:after="0" w:line="240" w:lineRule="exact"/>
      <w:ind w:left="567"/>
      <w:jc w:val="both"/>
    </w:pPr>
    <w:rPr>
      <w:rFonts w:ascii="Cambria" w:eastAsia="Cambria" w:hAnsi="Cambria" w:cs="Cambria"/>
      <w:sz w:val="24"/>
      <w:szCs w:val="20"/>
      <w:lang w:val="en-GB"/>
    </w:rPr>
  </w:style>
  <w:style w:type="paragraph" w:styleId="Header">
    <w:name w:val="header"/>
    <w:basedOn w:val="Normal"/>
    <w:link w:val="HeaderChar"/>
    <w:uiPriority w:val="99"/>
    <w:unhideWhenUsed/>
    <w:rsid w:val="00C83D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3DB7"/>
  </w:style>
  <w:style w:type="paragraph" w:styleId="BalloonText">
    <w:name w:val="Balloon Text"/>
    <w:basedOn w:val="Normal"/>
    <w:link w:val="BalloonTextChar"/>
    <w:uiPriority w:val="99"/>
    <w:semiHidden/>
    <w:unhideWhenUsed/>
    <w:rsid w:val="0017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3402</Words>
  <Characters>1940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2017-12-04T08:26:00Z</cp:lastPrinted>
  <dcterms:created xsi:type="dcterms:W3CDTF">2017-12-04T07:21:00Z</dcterms:created>
  <dcterms:modified xsi:type="dcterms:W3CDTF">2017-12-04T08:52:00Z</dcterms:modified>
</cp:coreProperties>
</file>