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D967DD">
              <w:rPr>
                <w:sz w:val="22"/>
                <w:szCs w:val="22"/>
                <w:lang w:val="lv-LV"/>
              </w:rPr>
              <w:t>5</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6A2C54">
              <w:rPr>
                <w:sz w:val="22"/>
                <w:szCs w:val="22"/>
                <w:lang w:val="lv-LV"/>
              </w:rPr>
              <w:t xml:space="preserve"> Nr.4</w:t>
            </w:r>
            <w:r w:rsidRPr="00C42D64">
              <w:rPr>
                <w:sz w:val="22"/>
                <w:szCs w:val="22"/>
                <w:lang w:val="lv-LV"/>
              </w:rPr>
              <w:t xml:space="preserve"> </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6A2C54">
              <w:rPr>
                <w:sz w:val="22"/>
                <w:szCs w:val="22"/>
                <w:lang w:val="lv-LV"/>
              </w:rPr>
              <w:t>u ielā 1 – 322. telpā, plkst. 15:3</w:t>
            </w:r>
            <w:r w:rsidRPr="00C42D64">
              <w:rPr>
                <w:sz w:val="22"/>
                <w:szCs w:val="22"/>
                <w:lang w:val="lv-LV"/>
              </w:rPr>
              <w:t xml:space="preserve">0                                                                                 </w:t>
            </w:r>
            <w:r w:rsidR="00CA4AC5">
              <w:rPr>
                <w:sz w:val="22"/>
                <w:szCs w:val="22"/>
                <w:lang w:val="lv-LV"/>
              </w:rPr>
              <w:t>08</w:t>
            </w:r>
            <w:r w:rsidR="002F3B72">
              <w:rPr>
                <w:sz w:val="22"/>
                <w:szCs w:val="22"/>
                <w:lang w:val="lv-LV"/>
              </w:rPr>
              <w:t>.</w:t>
            </w:r>
            <w:r w:rsidR="00CA4AC5">
              <w:rPr>
                <w:sz w:val="22"/>
                <w:szCs w:val="22"/>
                <w:lang w:val="lv-LV"/>
              </w:rPr>
              <w:t>02</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C42D64" w:rsidRPr="00C42D64" w:rsidRDefault="00C42D64" w:rsidP="00C42D64">
            <w:pPr>
              <w:jc w:val="both"/>
              <w:rPr>
                <w:sz w:val="22"/>
                <w:szCs w:val="22"/>
                <w:lang w:val="lv-LV"/>
              </w:rPr>
            </w:pPr>
            <w:r w:rsidRPr="00C42D64">
              <w:rPr>
                <w:sz w:val="22"/>
                <w:szCs w:val="22"/>
                <w:lang w:val="lv-LV"/>
              </w:rPr>
              <w:t xml:space="preserve">Komisija izveidota ar RTU finanšu prorektora I. </w:t>
            </w:r>
            <w:proofErr w:type="spellStart"/>
            <w:r w:rsidRPr="00C42D64">
              <w:rPr>
                <w:sz w:val="22"/>
                <w:szCs w:val="22"/>
                <w:lang w:val="lv-LV"/>
              </w:rPr>
              <w:t>Eriņa</w:t>
            </w:r>
            <w:proofErr w:type="spellEnd"/>
            <w:r w:rsidRPr="00C42D64">
              <w:rPr>
                <w:sz w:val="22"/>
                <w:szCs w:val="22"/>
                <w:lang w:val="lv-LV"/>
              </w:rPr>
              <w:t xml:space="preserve"> </w:t>
            </w:r>
            <w:r w:rsidRPr="00C42D64">
              <w:rPr>
                <w:sz w:val="22"/>
                <w:szCs w:val="22"/>
              </w:rPr>
              <w:t>201</w:t>
            </w:r>
            <w:r w:rsidR="00D967DD">
              <w:rPr>
                <w:sz w:val="22"/>
                <w:szCs w:val="22"/>
              </w:rPr>
              <w:t>8</w:t>
            </w:r>
            <w:r w:rsidRPr="00C42D64">
              <w:rPr>
                <w:sz w:val="22"/>
                <w:szCs w:val="22"/>
              </w:rPr>
              <w:t xml:space="preserve">. </w:t>
            </w:r>
            <w:proofErr w:type="spellStart"/>
            <w:proofErr w:type="gramStart"/>
            <w:r w:rsidRPr="00C42D64">
              <w:rPr>
                <w:sz w:val="22"/>
                <w:szCs w:val="22"/>
              </w:rPr>
              <w:t>gada</w:t>
            </w:r>
            <w:proofErr w:type="spellEnd"/>
            <w:proofErr w:type="gramEnd"/>
            <w:r w:rsidRPr="00C42D64">
              <w:rPr>
                <w:sz w:val="22"/>
                <w:szCs w:val="22"/>
              </w:rPr>
              <w:t xml:space="preserve"> 2</w:t>
            </w:r>
            <w:r w:rsidR="00D967DD">
              <w:rPr>
                <w:sz w:val="22"/>
                <w:szCs w:val="22"/>
              </w:rPr>
              <w:t>2</w:t>
            </w:r>
            <w:r w:rsidRPr="00C42D64">
              <w:rPr>
                <w:sz w:val="22"/>
                <w:szCs w:val="22"/>
              </w:rPr>
              <w:t xml:space="preserve">. </w:t>
            </w:r>
            <w:proofErr w:type="spellStart"/>
            <w:proofErr w:type="gramStart"/>
            <w:r w:rsidR="00D967DD">
              <w:rPr>
                <w:sz w:val="22"/>
                <w:szCs w:val="22"/>
              </w:rPr>
              <w:t>janvāra</w:t>
            </w:r>
            <w:proofErr w:type="spellEnd"/>
            <w:proofErr w:type="gramEnd"/>
            <w:r w:rsidR="002F3B72">
              <w:rPr>
                <w:sz w:val="22"/>
                <w:szCs w:val="22"/>
              </w:rPr>
              <w:t xml:space="preserve"> </w:t>
            </w:r>
            <w:proofErr w:type="spellStart"/>
            <w:r w:rsidR="002F3B72">
              <w:rPr>
                <w:sz w:val="22"/>
                <w:szCs w:val="22"/>
              </w:rPr>
              <w:t>rīkojumu</w:t>
            </w:r>
            <w:proofErr w:type="spellEnd"/>
            <w:r w:rsidR="002F3B72">
              <w:rPr>
                <w:sz w:val="22"/>
                <w:szCs w:val="22"/>
              </w:rPr>
              <w:t xml:space="preserve"> </w:t>
            </w:r>
            <w:proofErr w:type="spellStart"/>
            <w:r w:rsidR="002F3B72">
              <w:rPr>
                <w:sz w:val="22"/>
                <w:szCs w:val="22"/>
              </w:rPr>
              <w:t>Nr</w:t>
            </w:r>
            <w:proofErr w:type="spellEnd"/>
            <w:r w:rsidR="002F3B72">
              <w:rPr>
                <w:sz w:val="22"/>
                <w:szCs w:val="22"/>
              </w:rPr>
              <w:t>. 03000-1.2/</w:t>
            </w:r>
            <w:r w:rsidR="00D967DD">
              <w:rPr>
                <w:sz w:val="22"/>
                <w:szCs w:val="22"/>
              </w:rPr>
              <w:t>9</w:t>
            </w:r>
            <w:r w:rsidRPr="00C42D64">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Pr>
                <w:sz w:val="22"/>
                <w:szCs w:val="22"/>
                <w:lang w:val="lv-LV"/>
              </w:rPr>
              <w:t>0</w:t>
            </w:r>
            <w:r w:rsidR="006A2C54">
              <w:rPr>
                <w:sz w:val="22"/>
                <w:szCs w:val="22"/>
                <w:lang w:val="lv-LV"/>
              </w:rPr>
              <w:t>8</w:t>
            </w:r>
            <w:r>
              <w:rPr>
                <w:sz w:val="22"/>
                <w:szCs w:val="22"/>
                <w:lang w:val="lv-LV"/>
              </w:rPr>
              <w:t>.02.2018. ir saņemti</w:t>
            </w:r>
            <w:r w:rsidRPr="00F4006D">
              <w:rPr>
                <w:sz w:val="22"/>
                <w:szCs w:val="22"/>
                <w:lang w:val="lv-LV"/>
              </w:rPr>
              <w:t xml:space="preserve"> </w:t>
            </w:r>
            <w:r>
              <w:rPr>
                <w:sz w:val="22"/>
                <w:szCs w:val="22"/>
                <w:lang w:val="lv-LV"/>
              </w:rPr>
              <w:t>jautājumi no potenciālā piegādātāja par konkursa nolikumu.</w:t>
            </w:r>
          </w:p>
          <w:p w:rsidR="00CA4AC5" w:rsidRDefault="00CA4AC5" w:rsidP="00CA4AC5">
            <w:pPr>
              <w:pStyle w:val="ListParagraph"/>
              <w:numPr>
                <w:ilvl w:val="1"/>
                <w:numId w:val="33"/>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006A2C54">
              <w:rPr>
                <w:b/>
                <w:sz w:val="22"/>
                <w:szCs w:val="22"/>
                <w:lang w:val="lv-LV"/>
              </w:rPr>
              <w:t>Nr.2</w:t>
            </w:r>
            <w:r>
              <w:rPr>
                <w:sz w:val="22"/>
                <w:szCs w:val="22"/>
                <w:lang w:val="lv-LV"/>
              </w:rPr>
              <w:t>:</w:t>
            </w: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6A2C54" w:rsidRPr="006A2C54" w:rsidRDefault="006A2C54" w:rsidP="006A2C54">
            <w:pPr>
              <w:ind w:right="38"/>
              <w:jc w:val="both"/>
              <w:rPr>
                <w:sz w:val="22"/>
                <w:szCs w:val="22"/>
                <w:lang w:val="lv-LV"/>
              </w:rPr>
            </w:pPr>
            <w:r w:rsidRPr="006A2C54">
              <w:rPr>
                <w:sz w:val="22"/>
                <w:szCs w:val="22"/>
                <w:lang w:val="lv-LV"/>
              </w:rPr>
              <w:t xml:space="preserve">Nolikuma punktā Nr.4.17. noteiktajās prasībās ir norādīts: </w:t>
            </w:r>
            <w:r w:rsidRPr="006A2C54">
              <w:rPr>
                <w:i/>
                <w:sz w:val="22"/>
                <w:szCs w:val="22"/>
                <w:lang w:val="lv-LV"/>
              </w:rPr>
              <w:t>“Pretendentam savā piedāvājumā ir jānorāda visus tos apakšuzņēmējus, kuru veicamo būvdarbu vai sniedzamo pakalpojumu vērtība ir 10 (desmit) procenti no kopējās līguma vērtības vai lielāka, un katram šādam apakšuzņēmējam izpildei nododamo līguma daļu (forma nolikuma pielikumā Nr.7)”.</w:t>
            </w:r>
            <w:r w:rsidRPr="006A2C54">
              <w:rPr>
                <w:sz w:val="22"/>
                <w:szCs w:val="22"/>
                <w:lang w:val="lv-LV"/>
              </w:rPr>
              <w:t xml:space="preserve"> Savukārt, Nolikuma pielikumā Nr.7 nepieciešams saņemt parakstu no katra apakšuzņēmēja (norādīta atsevišķa aile paraksts (*) un apliecinājums zem tabulas). Lūdzam Pasūtītāju sniegt iespēju Pretendentam izvēlēties, kā aizpildīt tabulu, respektīvi, vai nu saņemt parakstu no visiem apakšuzņēmējiem vienā tabulā, vai arī atstāt paraksta sadaļu tukšu (vai izņemt to ārā) un pielikumā iesniegt atsevišķi katra apakšuzņēmēja apliecinājumu oriģinālus, kas ietvers Pasūtītāja minēto tekstu, kas atzīmēts ar (*).</w:t>
            </w:r>
          </w:p>
          <w:p w:rsidR="006A2C54" w:rsidRDefault="006A2C54" w:rsidP="006A2C54">
            <w:pPr>
              <w:spacing w:line="276" w:lineRule="auto"/>
              <w:jc w:val="both"/>
              <w:rPr>
                <w:sz w:val="22"/>
                <w:szCs w:val="22"/>
                <w:lang w:val="lv-LV"/>
              </w:rPr>
            </w:pPr>
            <w:r w:rsidRPr="006A2C54">
              <w:rPr>
                <w:sz w:val="22"/>
                <w:szCs w:val="22"/>
                <w:lang w:val="lv-LV"/>
              </w:rPr>
              <w:t>Lūdzam Pasūtītāju apstiprināt, ka, ja Pretendents iesniegs šādu dokumentu kombināciju (apakšuzņēmēju sarakstu un atsevišķi katra apakšuzņēmēja apliecinājumu pielikumā), tad Pretendenta piedāvājums netiks noraidīts.</w:t>
            </w:r>
          </w:p>
          <w:p w:rsidR="00CA4AC5" w:rsidRPr="00CA4AC5" w:rsidRDefault="006A2C54" w:rsidP="006A2C54">
            <w:pPr>
              <w:spacing w:line="276" w:lineRule="auto"/>
              <w:jc w:val="both"/>
              <w:rPr>
                <w:b/>
                <w:sz w:val="22"/>
                <w:szCs w:val="22"/>
                <w:lang w:val="lv-LV"/>
              </w:rPr>
            </w:pPr>
            <w:r>
              <w:rPr>
                <w:b/>
                <w:sz w:val="22"/>
                <w:szCs w:val="22"/>
                <w:lang w:val="lv-LV"/>
              </w:rPr>
              <w:t>Atbilde Nr.1</w:t>
            </w:r>
          </w:p>
          <w:p w:rsidR="00CA4AC5" w:rsidRPr="00CA4AC5" w:rsidRDefault="006A2C54" w:rsidP="00CA4AC5">
            <w:pPr>
              <w:spacing w:line="276" w:lineRule="auto"/>
              <w:jc w:val="both"/>
              <w:rPr>
                <w:sz w:val="22"/>
                <w:szCs w:val="22"/>
                <w:lang w:val="lv-LV"/>
              </w:rPr>
            </w:pPr>
            <w:r>
              <w:rPr>
                <w:sz w:val="22"/>
                <w:szCs w:val="22"/>
                <w:lang w:val="lv-LV"/>
              </w:rPr>
              <w:t>Atbilstoši konkursa nolikuma 4.17.punktam Pretendentam piedāvājumā ir jāiekļauj informācija saskaņā ar pielikuma Nr.7 formu. Gadījumā, ja Pretendents nevar nodrošināt visu iesaistīto apakšuzņēmēju, par kuriem ir jāsniedz attiecīgā informāciju, atbildīgo personu apliecinājumu par dalību iepirkumā, Pretendents ir tiesīgs sarakstam (forma pielikumā Nr.7) pievienot konkrēta apakšuzņēmēja apliecinājuma oriģinālu</w:t>
            </w:r>
            <w:r w:rsidR="00CA4AC5" w:rsidRPr="00CA4AC5">
              <w:rPr>
                <w:sz w:val="22"/>
                <w:szCs w:val="22"/>
                <w:lang w:val="lv-LV"/>
              </w:rPr>
              <w:t>.</w:t>
            </w:r>
          </w:p>
          <w:p w:rsidR="006A2C54" w:rsidRDefault="006A2C54" w:rsidP="00CA4AC5">
            <w:pPr>
              <w:spacing w:line="276" w:lineRule="auto"/>
              <w:jc w:val="both"/>
              <w:rPr>
                <w:b/>
                <w:sz w:val="22"/>
                <w:szCs w:val="22"/>
                <w:lang w:val="lv-LV"/>
              </w:rPr>
            </w:pPr>
          </w:p>
          <w:p w:rsidR="006A2C54" w:rsidRDefault="006A2C54"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lastRenderedPageBreak/>
              <w:t>Jautājums Nr.2</w:t>
            </w:r>
          </w:p>
          <w:p w:rsidR="009379DB" w:rsidRDefault="006A2C54" w:rsidP="00CA4AC5">
            <w:pPr>
              <w:spacing w:line="276" w:lineRule="auto"/>
              <w:jc w:val="both"/>
              <w:rPr>
                <w:sz w:val="22"/>
                <w:szCs w:val="22"/>
                <w:lang w:val="lv-LV"/>
              </w:rPr>
            </w:pPr>
            <w:r w:rsidRPr="006A2C54">
              <w:rPr>
                <w:sz w:val="22"/>
                <w:szCs w:val="22"/>
                <w:lang w:val="lv-LV"/>
              </w:rPr>
              <w:t xml:space="preserve">Saskaņā ar nolikuma punktu Nr.4.11.2. Pretendentam ir jāiesniedz </w:t>
            </w:r>
            <w:r w:rsidRPr="006A2C54">
              <w:rPr>
                <w:i/>
                <w:sz w:val="22"/>
                <w:szCs w:val="22"/>
                <w:lang w:val="lv-LV"/>
              </w:rPr>
              <w:t>“Piesaistīto speciālistu saraksts”</w:t>
            </w:r>
            <w:r w:rsidRPr="006A2C54">
              <w:rPr>
                <w:sz w:val="22"/>
                <w:szCs w:val="22"/>
                <w:lang w:val="lv-LV"/>
              </w:rPr>
              <w:t xml:space="preserve"> un šajā sarakstā ir jāparakstās arī katram piesaistītajam speciālistam tādējādi apstiprinot apliecinājumu, kas atzīmēts ar (*) </w:t>
            </w:r>
            <w:r w:rsidRPr="006A2C54">
              <w:rPr>
                <w:i/>
                <w:sz w:val="22"/>
                <w:szCs w:val="22"/>
                <w:lang w:val="lv-LV"/>
              </w:rPr>
              <w:t>“Piesaistīto speciālistu saraksts”</w:t>
            </w:r>
            <w:r w:rsidRPr="006A2C54">
              <w:rPr>
                <w:sz w:val="22"/>
                <w:szCs w:val="22"/>
                <w:lang w:val="lv-LV"/>
              </w:rPr>
              <w:t xml:space="preserve">. Taču līdzīgs apliecinājums, kas speciālistiem ir jāparaksta, ir norādīts CV beigās. Līdz ar to, nepieciešamais apliecinājums tiek dublēts, kas pēc Pretendenta domām nav nepieciešams. Lūdzam Pasūtītāju koriģēt </w:t>
            </w:r>
            <w:r w:rsidRPr="006A2C54">
              <w:rPr>
                <w:i/>
                <w:sz w:val="22"/>
                <w:szCs w:val="22"/>
                <w:lang w:val="lv-LV"/>
              </w:rPr>
              <w:t>“Piesaistīto speciālistu saraksts”</w:t>
            </w:r>
            <w:r w:rsidRPr="006A2C54">
              <w:rPr>
                <w:sz w:val="22"/>
                <w:szCs w:val="22"/>
                <w:lang w:val="lv-LV"/>
              </w:rPr>
              <w:t xml:space="preserve"> un izņemt sadaļu paraksts (*) un tekstu zem tabulas, un atļaut Pretendentiem iesniegt katra speciālista parakstīto CV ar apliecinājumu. </w:t>
            </w:r>
          </w:p>
          <w:p w:rsidR="00CA4AC5" w:rsidRPr="00CA4AC5" w:rsidRDefault="00CA4AC5" w:rsidP="00CA4AC5">
            <w:pPr>
              <w:spacing w:line="276" w:lineRule="auto"/>
              <w:jc w:val="both"/>
              <w:rPr>
                <w:b/>
                <w:sz w:val="22"/>
                <w:szCs w:val="22"/>
                <w:lang w:val="lv-LV"/>
              </w:rPr>
            </w:pPr>
            <w:r w:rsidRPr="00CA4AC5">
              <w:rPr>
                <w:b/>
                <w:sz w:val="22"/>
                <w:szCs w:val="22"/>
                <w:lang w:val="lv-LV"/>
              </w:rPr>
              <w:t>Atbilde Nr.2</w:t>
            </w:r>
          </w:p>
          <w:p w:rsidR="00CA4AC5" w:rsidRPr="00CA4AC5" w:rsidRDefault="009379DB" w:rsidP="00CA4AC5">
            <w:pPr>
              <w:spacing w:line="276" w:lineRule="auto"/>
              <w:jc w:val="both"/>
              <w:rPr>
                <w:sz w:val="22"/>
                <w:szCs w:val="22"/>
                <w:lang w:val="lv-LV"/>
              </w:rPr>
            </w:pPr>
            <w:r>
              <w:rPr>
                <w:sz w:val="22"/>
                <w:szCs w:val="22"/>
                <w:lang w:val="lv-LV"/>
              </w:rPr>
              <w:t xml:space="preserve">Iepirkuma komisija precizē nolikuma pielikumu Nr.4 (skat. protokola Nr.4 2.pielikumu). </w:t>
            </w:r>
          </w:p>
          <w:p w:rsidR="00CA4AC5" w:rsidRPr="00CA4AC5" w:rsidRDefault="00CA4AC5" w:rsidP="00CA4AC5">
            <w:pPr>
              <w:spacing w:line="276" w:lineRule="auto"/>
              <w:jc w:val="both"/>
              <w:rPr>
                <w:b/>
                <w:sz w:val="22"/>
                <w:szCs w:val="22"/>
                <w:lang w:val="lv-LV"/>
              </w:rPr>
            </w:pPr>
            <w:r w:rsidRPr="00CA4AC5">
              <w:rPr>
                <w:b/>
                <w:sz w:val="22"/>
                <w:szCs w:val="22"/>
                <w:lang w:val="lv-LV"/>
              </w:rPr>
              <w:t>Jautājums Nr.3</w:t>
            </w:r>
          </w:p>
          <w:p w:rsidR="009379DB" w:rsidRDefault="009379DB" w:rsidP="00CA4AC5">
            <w:pPr>
              <w:spacing w:line="276" w:lineRule="auto"/>
              <w:jc w:val="both"/>
              <w:rPr>
                <w:sz w:val="22"/>
                <w:szCs w:val="22"/>
                <w:lang w:val="lv-LV"/>
              </w:rPr>
            </w:pPr>
            <w:r w:rsidRPr="009379DB">
              <w:rPr>
                <w:sz w:val="22"/>
                <w:szCs w:val="22"/>
                <w:lang w:val="lv-LV"/>
              </w:rPr>
              <w:t xml:space="preserve">Kā arī jautājumā Nr.2 minētajos abos dokumentos, gan </w:t>
            </w:r>
            <w:r w:rsidRPr="009379DB">
              <w:rPr>
                <w:i/>
                <w:sz w:val="22"/>
                <w:szCs w:val="22"/>
                <w:lang w:val="lv-LV"/>
              </w:rPr>
              <w:t>“Piesaistīto speciālistu saraksts”</w:t>
            </w:r>
            <w:r w:rsidRPr="009379DB">
              <w:rPr>
                <w:sz w:val="22"/>
                <w:szCs w:val="22"/>
                <w:lang w:val="lv-LV"/>
              </w:rPr>
              <w:t xml:space="preserve">, gan arī speciālistu CV ir minēts sekojošs teksts: </w:t>
            </w:r>
            <w:r w:rsidRPr="009379DB">
              <w:rPr>
                <w:i/>
                <w:sz w:val="22"/>
                <w:szCs w:val="22"/>
                <w:lang w:val="lv-LV"/>
              </w:rPr>
              <w:t>“</w:t>
            </w:r>
            <w:r w:rsidRPr="009379DB">
              <w:rPr>
                <w:bCs/>
                <w:i/>
                <w:sz w:val="22"/>
                <w:szCs w:val="22"/>
                <w:lang w:val="lv-LV"/>
              </w:rPr>
              <w:t xml:space="preserve">Pielikumā </w:t>
            </w:r>
            <w:r w:rsidRPr="009379DB">
              <w:rPr>
                <w:bCs/>
                <w:i/>
                <w:sz w:val="22"/>
                <w:szCs w:val="22"/>
                <w:u w:val="single"/>
                <w:lang w:val="lv-LV"/>
              </w:rPr>
              <w:t>(ja paredzēts Nolikuma 4.punktā)</w:t>
            </w:r>
            <w:r w:rsidRPr="009379DB">
              <w:rPr>
                <w:bCs/>
                <w:i/>
                <w:sz w:val="22"/>
                <w:szCs w:val="22"/>
                <w:lang w:val="lv-LV"/>
              </w:rPr>
              <w:t xml:space="preserve">: </w:t>
            </w:r>
            <w:r w:rsidRPr="009379DB">
              <w:rPr>
                <w:i/>
                <w:sz w:val="22"/>
                <w:szCs w:val="22"/>
                <w:lang w:val="lv-LV"/>
              </w:rPr>
              <w:t>spēkā esoši izglītības, sertifikātu un citu kvalifikāciju apliecinošu dokumentu apliecinātas kopijas (iepriekšminētie dokumenti līguma darbības laikā būs spēkā esoši vai tiks atbilstoši aktualizēti)”.</w:t>
            </w:r>
            <w:r w:rsidRPr="009379DB">
              <w:rPr>
                <w:sz w:val="22"/>
                <w:szCs w:val="22"/>
                <w:lang w:val="lv-LV"/>
              </w:rPr>
              <w:t xml:space="preserve"> Līdz ar to, Pretendentam, lai nepārkāptu nolikumā noteiktās prasības, vieni un tie paši kvalifikāciju apliecinošie dokumenti ir jāpievieno 2 (divas) reizes, gan pie </w:t>
            </w:r>
            <w:r w:rsidRPr="009379DB">
              <w:rPr>
                <w:i/>
                <w:sz w:val="22"/>
                <w:szCs w:val="22"/>
                <w:lang w:val="lv-LV"/>
              </w:rPr>
              <w:t xml:space="preserve">“Piesaistīto speciālistu saraksts”, </w:t>
            </w:r>
            <w:r w:rsidRPr="009379DB">
              <w:rPr>
                <w:sz w:val="22"/>
                <w:szCs w:val="22"/>
                <w:lang w:val="lv-LV"/>
              </w:rPr>
              <w:t>gan arī pie CV.  Lūdzam pasūtītāju koriģēt arī šo daļu un kvalifikāciju apliecinošos dokumentus par katru speciālistu pievienot pielikumā pie katra speciālista CV</w:t>
            </w:r>
          </w:p>
          <w:p w:rsidR="00CA4AC5" w:rsidRPr="00CA4AC5" w:rsidRDefault="00CA4AC5" w:rsidP="00CA4AC5">
            <w:pPr>
              <w:spacing w:line="276" w:lineRule="auto"/>
              <w:jc w:val="both"/>
              <w:rPr>
                <w:b/>
                <w:sz w:val="22"/>
                <w:szCs w:val="22"/>
                <w:lang w:val="lv-LV"/>
              </w:rPr>
            </w:pPr>
            <w:r w:rsidRPr="00CA4AC5">
              <w:rPr>
                <w:b/>
                <w:sz w:val="22"/>
                <w:szCs w:val="22"/>
                <w:lang w:val="lv-LV"/>
              </w:rPr>
              <w:t>Atbilde Nr.3</w:t>
            </w:r>
          </w:p>
          <w:p w:rsidR="009379DB" w:rsidRPr="00CA4AC5" w:rsidRDefault="009379DB" w:rsidP="009379DB">
            <w:pPr>
              <w:spacing w:line="276" w:lineRule="auto"/>
              <w:jc w:val="both"/>
              <w:rPr>
                <w:sz w:val="22"/>
                <w:szCs w:val="22"/>
                <w:lang w:val="lv-LV"/>
              </w:rPr>
            </w:pPr>
            <w:r>
              <w:rPr>
                <w:sz w:val="22"/>
                <w:szCs w:val="22"/>
                <w:lang w:val="lv-LV"/>
              </w:rPr>
              <w:t xml:space="preserve">Iepirkuma komisija precizē nolikuma pielikumu Nr.4 (skat. protokola Nr.4 2.pielikumu). </w:t>
            </w:r>
          </w:p>
          <w:p w:rsidR="00F00C85" w:rsidRPr="005400EE" w:rsidRDefault="00F00C85" w:rsidP="00F00C85">
            <w:pPr>
              <w:keepNext/>
              <w:keepLines/>
              <w:rPr>
                <w:sz w:val="22"/>
                <w:szCs w:val="22"/>
                <w:lang w:val="lv-LV"/>
              </w:rPr>
            </w:pPr>
          </w:p>
          <w:p w:rsidR="00184D8A" w:rsidRDefault="00184D8A" w:rsidP="00184D8A">
            <w:pPr>
              <w:pStyle w:val="ListParagraph"/>
              <w:numPr>
                <w:ilvl w:val="1"/>
                <w:numId w:val="33"/>
              </w:numPr>
              <w:jc w:val="both"/>
              <w:rPr>
                <w:sz w:val="22"/>
                <w:szCs w:val="22"/>
                <w:lang w:val="lv-LV"/>
              </w:rPr>
            </w:pPr>
            <w:r>
              <w:rPr>
                <w:sz w:val="22"/>
                <w:szCs w:val="22"/>
                <w:lang w:val="lv-LV"/>
              </w:rPr>
              <w:t xml:space="preserve">Iepirkuma komisijas locekļi, lai mazinātu pretendentiem administratīvo slogu, vienbalsīgi nolemj precizēt konkursa nolikuma pielikuma Nr.4 </w:t>
            </w:r>
            <w:r w:rsidRPr="00184D8A">
              <w:rPr>
                <w:b/>
                <w:sz w:val="22"/>
                <w:szCs w:val="22"/>
                <w:lang w:val="lv-LV"/>
              </w:rPr>
              <w:t>“</w:t>
            </w:r>
            <w:proofErr w:type="spellStart"/>
            <w:r w:rsidRPr="00184D8A">
              <w:rPr>
                <w:b/>
                <w:sz w:val="22"/>
                <w:szCs w:val="22"/>
                <w:lang w:val="lv-LV"/>
              </w:rPr>
              <w:t>Pi</w:t>
            </w:r>
            <w:r w:rsidRPr="00184D8A">
              <w:rPr>
                <w:b/>
                <w:sz w:val="22"/>
                <w:szCs w:val="22"/>
                <w:lang w:val="x-none"/>
              </w:rPr>
              <w:t>esaistīto</w:t>
            </w:r>
            <w:proofErr w:type="spellEnd"/>
            <w:r w:rsidRPr="00184D8A">
              <w:rPr>
                <w:b/>
                <w:sz w:val="22"/>
                <w:szCs w:val="22"/>
                <w:lang w:val="x-none"/>
              </w:rPr>
              <w:t xml:space="preserve"> speciālistu saraksts</w:t>
            </w:r>
            <w:r w:rsidRPr="00184D8A">
              <w:rPr>
                <w:b/>
                <w:sz w:val="22"/>
                <w:szCs w:val="22"/>
                <w:lang w:val="lv-LV"/>
              </w:rPr>
              <w:t>”</w:t>
            </w:r>
            <w:r>
              <w:rPr>
                <w:b/>
                <w:sz w:val="22"/>
                <w:szCs w:val="22"/>
                <w:lang w:val="lv-LV"/>
              </w:rPr>
              <w:t xml:space="preserve"> </w:t>
            </w:r>
            <w:r>
              <w:rPr>
                <w:sz w:val="22"/>
                <w:szCs w:val="22"/>
                <w:lang w:val="lv-LV"/>
              </w:rPr>
              <w:t>formu, izslēdzot speciālista paraksta zonu, apliecinājuma zonu un atsauci uz pievienojamajiem dokumentiem.</w:t>
            </w:r>
          </w:p>
          <w:p w:rsidR="00184D8A" w:rsidRPr="00184D8A" w:rsidRDefault="00184D8A" w:rsidP="00184D8A">
            <w:pPr>
              <w:pStyle w:val="ListParagraph"/>
              <w:numPr>
                <w:ilvl w:val="1"/>
                <w:numId w:val="33"/>
              </w:numPr>
              <w:jc w:val="both"/>
              <w:rPr>
                <w:sz w:val="22"/>
                <w:szCs w:val="22"/>
                <w:lang w:val="lv-LV"/>
              </w:rPr>
            </w:pPr>
            <w:r>
              <w:rPr>
                <w:sz w:val="22"/>
                <w:szCs w:val="22"/>
                <w:lang w:val="lv-LV"/>
              </w:rPr>
              <w:t>Iepirkuma komisija u</w:t>
            </w:r>
            <w:r w:rsidRPr="00184D8A">
              <w:rPr>
                <w:sz w:val="22"/>
                <w:szCs w:val="22"/>
                <w:lang w:val="lv-LV"/>
              </w:rPr>
              <w:t xml:space="preserve">zdot J. </w:t>
            </w:r>
            <w:proofErr w:type="spellStart"/>
            <w:r w:rsidRPr="00184D8A">
              <w:rPr>
                <w:sz w:val="22"/>
                <w:szCs w:val="22"/>
                <w:lang w:val="lv-LV"/>
              </w:rPr>
              <w:t>Gramstam</w:t>
            </w:r>
            <w:proofErr w:type="spellEnd"/>
            <w:r w:rsidRPr="00184D8A">
              <w:rPr>
                <w:sz w:val="22"/>
                <w:szCs w:val="22"/>
                <w:lang w:val="lv-LV"/>
              </w:rPr>
              <w:t xml:space="preserve"> ievietot Pasūtītāja tīmekļa vietnē </w:t>
            </w:r>
            <w:hyperlink r:id="rId7" w:history="1">
              <w:r w:rsidRPr="00184D8A">
                <w:rPr>
                  <w:rStyle w:val="Hyperlink"/>
                  <w:sz w:val="22"/>
                  <w:szCs w:val="22"/>
                  <w:lang w:val="lv-LV"/>
                </w:rPr>
                <w:t>www.rtu.lv</w:t>
              </w:r>
            </w:hyperlink>
            <w:r w:rsidRPr="00184D8A">
              <w:rPr>
                <w:sz w:val="22"/>
                <w:szCs w:val="22"/>
                <w:lang w:val="lv-LV"/>
              </w:rPr>
              <w:t xml:space="preserve"> un Elektronisko iepirkumu sistēmā (</w:t>
            </w:r>
            <w:hyperlink r:id="rId8" w:history="1">
              <w:r w:rsidRPr="00184D8A">
                <w:rPr>
                  <w:rStyle w:val="Hyperlink"/>
                  <w:sz w:val="22"/>
                  <w:szCs w:val="22"/>
                  <w:lang w:val="lv-LV"/>
                </w:rPr>
                <w:t>www.eis.gov.lv</w:t>
              </w:r>
            </w:hyperlink>
            <w:r w:rsidRPr="00184D8A">
              <w:rPr>
                <w:sz w:val="22"/>
                <w:szCs w:val="22"/>
                <w:lang w:val="lv-LV"/>
              </w:rPr>
              <w:t xml:space="preserve">) informāciju par </w:t>
            </w:r>
            <w:r>
              <w:rPr>
                <w:sz w:val="22"/>
                <w:szCs w:val="22"/>
                <w:lang w:val="lv-LV"/>
              </w:rPr>
              <w:t>konkursa nolikuma precizējumiem</w:t>
            </w:r>
            <w:r w:rsidRPr="00184D8A">
              <w:rPr>
                <w:sz w:val="22"/>
                <w:szCs w:val="22"/>
                <w:lang w:val="lv-LV"/>
              </w:rPr>
              <w:t>.</w:t>
            </w:r>
          </w:p>
          <w:p w:rsidR="00184D8A" w:rsidRDefault="00184D8A" w:rsidP="00F37E1E">
            <w:pPr>
              <w:keepNext/>
              <w:keepLines/>
              <w:rPr>
                <w:sz w:val="22"/>
                <w:szCs w:val="22"/>
                <w:lang w:val="lv-LV"/>
              </w:rPr>
            </w:pPr>
          </w:p>
          <w:p w:rsidR="00184D8A" w:rsidRDefault="00184D8A" w:rsidP="00F37E1E">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184D8A">
              <w:rPr>
                <w:sz w:val="22"/>
                <w:szCs w:val="22"/>
                <w:lang w:val="lv-LV"/>
              </w:rPr>
              <w:t>5</w:t>
            </w:r>
            <w:r w:rsidRPr="005400EE">
              <w:rPr>
                <w:sz w:val="22"/>
                <w:szCs w:val="22"/>
                <w:lang w:val="lv-LV"/>
              </w:rPr>
              <w:t>:</w:t>
            </w:r>
            <w:r w:rsidR="00184D8A">
              <w:rPr>
                <w:sz w:val="22"/>
                <w:szCs w:val="22"/>
                <w:lang w:val="lv-LV"/>
              </w:rPr>
              <w:t>4</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184D8A" w:rsidRDefault="00CA4AC5" w:rsidP="00184D8A">
            <w:pPr>
              <w:pStyle w:val="ListParagraph"/>
              <w:keepNext/>
              <w:keepLines/>
              <w:numPr>
                <w:ilvl w:val="0"/>
                <w:numId w:val="43"/>
              </w:numPr>
              <w:rPr>
                <w:sz w:val="20"/>
                <w:szCs w:val="20"/>
                <w:lang w:val="lv-LV"/>
              </w:rPr>
            </w:pPr>
            <w:r w:rsidRPr="00184D8A">
              <w:rPr>
                <w:sz w:val="20"/>
                <w:szCs w:val="20"/>
                <w:lang w:val="lv-LV"/>
              </w:rPr>
              <w:t xml:space="preserve">ieinteresētā piegādātāja </w:t>
            </w:r>
            <w:r w:rsidR="00184D8A" w:rsidRPr="00184D8A">
              <w:rPr>
                <w:sz w:val="20"/>
                <w:szCs w:val="20"/>
                <w:lang w:val="lv-LV"/>
              </w:rPr>
              <w:t>2018.gada 8</w:t>
            </w:r>
            <w:r w:rsidRPr="00184D8A">
              <w:rPr>
                <w:sz w:val="20"/>
                <w:szCs w:val="20"/>
                <w:lang w:val="lv-LV"/>
              </w:rPr>
              <w:t xml:space="preserve">.februāra vēstules Nr. </w:t>
            </w:r>
            <w:r w:rsidR="00184D8A" w:rsidRPr="00184D8A">
              <w:rPr>
                <w:sz w:val="20"/>
                <w:szCs w:val="20"/>
                <w:lang w:val="lv-LV"/>
              </w:rPr>
              <w:t>18/M-3/34 kopija;</w:t>
            </w:r>
          </w:p>
          <w:p w:rsidR="00184D8A" w:rsidRPr="00184D8A" w:rsidRDefault="00184D8A" w:rsidP="00184D8A">
            <w:pPr>
              <w:pStyle w:val="ListParagraph"/>
              <w:keepNext/>
              <w:keepLines/>
              <w:numPr>
                <w:ilvl w:val="0"/>
                <w:numId w:val="43"/>
              </w:numPr>
              <w:rPr>
                <w:sz w:val="20"/>
                <w:szCs w:val="20"/>
                <w:lang w:val="lv-LV"/>
              </w:rPr>
            </w:pPr>
            <w:r>
              <w:rPr>
                <w:sz w:val="20"/>
                <w:szCs w:val="20"/>
                <w:lang w:val="lv-LV"/>
              </w:rPr>
              <w:t xml:space="preserve">nolikuma pielikuma Nr.4 </w:t>
            </w:r>
            <w:r w:rsidRPr="00184D8A">
              <w:rPr>
                <w:b/>
                <w:sz w:val="20"/>
                <w:szCs w:val="20"/>
                <w:lang w:val="lv-LV"/>
              </w:rPr>
              <w:t>“</w:t>
            </w:r>
            <w:proofErr w:type="spellStart"/>
            <w:r w:rsidRPr="00184D8A">
              <w:rPr>
                <w:b/>
                <w:sz w:val="20"/>
                <w:szCs w:val="20"/>
                <w:lang w:val="lv-LV"/>
              </w:rPr>
              <w:t>Pi</w:t>
            </w:r>
            <w:r w:rsidRPr="00184D8A">
              <w:rPr>
                <w:b/>
                <w:sz w:val="20"/>
                <w:szCs w:val="20"/>
                <w:lang w:val="x-none"/>
              </w:rPr>
              <w:t>esaistīto</w:t>
            </w:r>
            <w:proofErr w:type="spellEnd"/>
            <w:r w:rsidRPr="00184D8A">
              <w:rPr>
                <w:b/>
                <w:sz w:val="20"/>
                <w:szCs w:val="20"/>
                <w:lang w:val="x-none"/>
              </w:rPr>
              <w:t xml:space="preserve"> speciālistu saraksts</w:t>
            </w:r>
            <w:r>
              <w:rPr>
                <w:b/>
                <w:sz w:val="20"/>
                <w:szCs w:val="20"/>
                <w:lang w:val="lv-LV"/>
              </w:rPr>
              <w:t xml:space="preserve">” </w:t>
            </w:r>
            <w:r>
              <w:rPr>
                <w:sz w:val="20"/>
                <w:szCs w:val="20"/>
                <w:lang w:val="lv-LV"/>
              </w:rPr>
              <w:t>ar precizējumiem</w:t>
            </w: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184D8A">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184D8A">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184D8A">
                    <w:rPr>
                      <w:sz w:val="22"/>
                      <w:szCs w:val="22"/>
                      <w:lang w:val="lv-LV"/>
                    </w:rPr>
                    <w:t xml:space="preserve"> </w:t>
                  </w:r>
                  <w:r>
                    <w:rPr>
                      <w:sz w:val="22"/>
                      <w:szCs w:val="22"/>
                      <w:lang w:val="lv-LV"/>
                    </w:rPr>
                    <w:t>Putniņa</w:t>
                  </w:r>
                  <w:r w:rsidR="00012AB3">
                    <w:rPr>
                      <w:sz w:val="22"/>
                      <w:szCs w:val="22"/>
                      <w:lang w:val="lv-LV"/>
                    </w:rPr>
                    <w:t xml:space="preserve">              _______________J.</w:t>
                  </w:r>
                  <w:r w:rsidR="00184D8A">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184D8A">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4806B3" w:rsidRDefault="004806B3" w:rsidP="00220520">
      <w:pPr>
        <w:jc w:val="both"/>
        <w:rPr>
          <w:sz w:val="22"/>
          <w:szCs w:val="22"/>
          <w:lang w:val="lv-LV"/>
        </w:rPr>
        <w:sectPr w:rsidR="004806B3" w:rsidSect="00977487">
          <w:headerReference w:type="default" r:id="rId9"/>
          <w:footerReference w:type="default" r:id="rId10"/>
          <w:pgSz w:w="12240" w:h="15840" w:code="1"/>
          <w:pgMar w:top="1440" w:right="1080" w:bottom="1440" w:left="1080" w:header="708" w:footer="708" w:gutter="0"/>
          <w:cols w:space="708"/>
          <w:docGrid w:linePitch="360"/>
        </w:sectPr>
      </w:pPr>
    </w:p>
    <w:p w:rsidR="004806B3" w:rsidRPr="004806B3" w:rsidRDefault="004806B3" w:rsidP="004806B3">
      <w:pPr>
        <w:jc w:val="right"/>
        <w:rPr>
          <w:rFonts w:eastAsia="Cambria"/>
          <w:kern w:val="56"/>
          <w:sz w:val="20"/>
          <w:szCs w:val="20"/>
          <w:lang w:val="lv-LV"/>
        </w:rPr>
      </w:pPr>
      <w:r w:rsidRPr="004806B3">
        <w:rPr>
          <w:rFonts w:eastAsia="Cambria"/>
          <w:kern w:val="56"/>
          <w:sz w:val="20"/>
          <w:szCs w:val="20"/>
          <w:lang w:val="lv-LV"/>
        </w:rPr>
        <w:lastRenderedPageBreak/>
        <w:t>Atklāta konkursa</w:t>
      </w:r>
    </w:p>
    <w:p w:rsidR="004806B3" w:rsidRPr="004806B3" w:rsidRDefault="004806B3" w:rsidP="004806B3">
      <w:pPr>
        <w:ind w:left="4500" w:hanging="4500"/>
        <w:jc w:val="right"/>
        <w:rPr>
          <w:rFonts w:eastAsia="Cambria"/>
          <w:kern w:val="56"/>
          <w:sz w:val="20"/>
          <w:szCs w:val="20"/>
          <w:lang w:val="lv-LV"/>
        </w:rPr>
      </w:pPr>
      <w:r w:rsidRPr="004806B3">
        <w:rPr>
          <w:rFonts w:eastAsia="Cambria"/>
          <w:kern w:val="56"/>
          <w:sz w:val="20"/>
          <w:szCs w:val="20"/>
          <w:lang w:val="lv-LV"/>
        </w:rPr>
        <w:t>ID Nr.: RTU-2018/5</w:t>
      </w:r>
    </w:p>
    <w:p w:rsidR="004806B3" w:rsidRPr="004806B3" w:rsidRDefault="004806B3" w:rsidP="004806B3">
      <w:pPr>
        <w:ind w:left="4680"/>
        <w:jc w:val="right"/>
        <w:rPr>
          <w:rFonts w:eastAsia="Cambria"/>
          <w:kern w:val="56"/>
          <w:sz w:val="20"/>
          <w:szCs w:val="20"/>
          <w:lang w:val="lv-LV"/>
        </w:rPr>
      </w:pPr>
      <w:r w:rsidRPr="004806B3">
        <w:rPr>
          <w:rFonts w:eastAsia="Cambria"/>
          <w:kern w:val="56"/>
          <w:sz w:val="20"/>
          <w:szCs w:val="20"/>
          <w:lang w:val="lv-LV"/>
        </w:rPr>
        <w:t xml:space="preserve"> nolikuma pielikums Nr.4</w:t>
      </w:r>
    </w:p>
    <w:p w:rsidR="004806B3" w:rsidRPr="004806B3" w:rsidRDefault="004806B3" w:rsidP="004806B3">
      <w:pPr>
        <w:ind w:left="4680"/>
        <w:jc w:val="right"/>
        <w:rPr>
          <w:rFonts w:eastAsia="Cambria"/>
          <w:color w:val="FF0000"/>
          <w:kern w:val="56"/>
          <w:sz w:val="20"/>
          <w:szCs w:val="20"/>
          <w:lang w:val="lv-LV"/>
        </w:rPr>
      </w:pPr>
      <w:r w:rsidRPr="004806B3">
        <w:rPr>
          <w:rFonts w:eastAsia="Cambria"/>
          <w:color w:val="FF0000"/>
          <w:kern w:val="56"/>
          <w:sz w:val="20"/>
          <w:szCs w:val="20"/>
          <w:lang w:val="lv-LV"/>
        </w:rPr>
        <w:t>Ar 08.02.2018. precizējumiem</w:t>
      </w:r>
    </w:p>
    <w:p w:rsidR="004806B3" w:rsidRPr="004806B3" w:rsidRDefault="004806B3" w:rsidP="004806B3">
      <w:pPr>
        <w:jc w:val="right"/>
        <w:rPr>
          <w:rFonts w:eastAsia="Cambria"/>
          <w:kern w:val="56"/>
          <w:sz w:val="20"/>
          <w:szCs w:val="20"/>
          <w:lang w:val="lv-LV"/>
        </w:rPr>
      </w:pPr>
    </w:p>
    <w:p w:rsidR="004806B3" w:rsidRPr="004806B3" w:rsidRDefault="004806B3" w:rsidP="004806B3">
      <w:pPr>
        <w:shd w:val="clear" w:color="auto" w:fill="F2F2F2"/>
        <w:ind w:right="567"/>
        <w:rPr>
          <w:b/>
          <w:i/>
          <w:sz w:val="22"/>
          <w:szCs w:val="22"/>
          <w:lang w:val="lv-LV" w:eastAsia="ru-RU"/>
        </w:rPr>
      </w:pPr>
      <w:r w:rsidRPr="004806B3">
        <w:rPr>
          <w:b/>
          <w:i/>
          <w:sz w:val="22"/>
          <w:szCs w:val="22"/>
          <w:lang w:val="lv-LV" w:eastAsia="ru-RU"/>
        </w:rPr>
        <w:t>Pretendenta nosaukums, reģistrācijas Nr._____________________________</w:t>
      </w:r>
    </w:p>
    <w:p w:rsidR="004806B3" w:rsidRPr="004806B3" w:rsidRDefault="004806B3" w:rsidP="004806B3">
      <w:pPr>
        <w:ind w:left="394"/>
        <w:jc w:val="both"/>
        <w:rPr>
          <w:sz w:val="22"/>
          <w:szCs w:val="22"/>
          <w:lang w:val="lv-LV" w:eastAsia="lv-LV"/>
        </w:rPr>
      </w:pPr>
    </w:p>
    <w:p w:rsidR="004806B3" w:rsidRPr="004806B3" w:rsidRDefault="004806B3" w:rsidP="004806B3">
      <w:pPr>
        <w:widowControl w:val="0"/>
        <w:autoSpaceDE w:val="0"/>
        <w:autoSpaceDN w:val="0"/>
        <w:adjustRightInd w:val="0"/>
        <w:jc w:val="center"/>
        <w:rPr>
          <w:rFonts w:eastAsia="Cambria"/>
          <w:b/>
          <w:sz w:val="22"/>
          <w:szCs w:val="22"/>
          <w:lang w:val="x-none"/>
        </w:rPr>
      </w:pPr>
      <w:proofErr w:type="spellStart"/>
      <w:r w:rsidRPr="004806B3">
        <w:rPr>
          <w:rFonts w:eastAsia="Cambria"/>
          <w:b/>
          <w:sz w:val="22"/>
          <w:szCs w:val="22"/>
          <w:lang w:val="lv-LV"/>
        </w:rPr>
        <w:t>Pi</w:t>
      </w:r>
      <w:r w:rsidRPr="004806B3">
        <w:rPr>
          <w:rFonts w:eastAsia="Cambria"/>
          <w:b/>
          <w:sz w:val="22"/>
          <w:szCs w:val="22"/>
          <w:lang w:val="x-none"/>
        </w:rPr>
        <w:t>esaistīto</w:t>
      </w:r>
      <w:proofErr w:type="spellEnd"/>
      <w:r w:rsidRPr="004806B3">
        <w:rPr>
          <w:rFonts w:eastAsia="Cambria"/>
          <w:b/>
          <w:sz w:val="22"/>
          <w:szCs w:val="22"/>
          <w:lang w:val="x-none"/>
        </w:rPr>
        <w:t xml:space="preserve"> speciālistu saraksts</w:t>
      </w:r>
    </w:p>
    <w:p w:rsidR="004806B3" w:rsidRPr="004806B3" w:rsidRDefault="004806B3" w:rsidP="004806B3">
      <w:pPr>
        <w:widowControl w:val="0"/>
        <w:autoSpaceDE w:val="0"/>
        <w:autoSpaceDN w:val="0"/>
        <w:adjustRightInd w:val="0"/>
        <w:jc w:val="center"/>
        <w:rPr>
          <w:rFonts w:eastAsia="Cambria"/>
          <w:b/>
          <w:sz w:val="22"/>
          <w:szCs w:val="22"/>
          <w:lang w:val="lv-LV"/>
        </w:rPr>
      </w:pPr>
      <w:r w:rsidRPr="004806B3">
        <w:rPr>
          <w:rFonts w:eastAsia="Cambria"/>
          <w:b/>
          <w:sz w:val="22"/>
          <w:szCs w:val="22"/>
          <w:lang w:val="lv-LV"/>
        </w:rPr>
        <w:t>(saskaņā ar nolikuma 4.2.11.punktu)</w:t>
      </w:r>
    </w:p>
    <w:p w:rsidR="004806B3" w:rsidRPr="004806B3" w:rsidRDefault="004806B3" w:rsidP="004806B3">
      <w:pPr>
        <w:widowControl w:val="0"/>
        <w:autoSpaceDE w:val="0"/>
        <w:autoSpaceDN w:val="0"/>
        <w:adjustRightInd w:val="0"/>
        <w:jc w:val="right"/>
        <w:rPr>
          <w:rFonts w:eastAsia="Cambria"/>
          <w:sz w:val="22"/>
          <w:szCs w:val="22"/>
          <w:lang w:val="x-none"/>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520"/>
        <w:gridCol w:w="2610"/>
        <w:gridCol w:w="5670"/>
      </w:tblGrid>
      <w:tr w:rsidR="004806B3" w:rsidRPr="004806B3" w:rsidTr="0020664F">
        <w:trPr>
          <w:trHeight w:val="1142"/>
        </w:trPr>
        <w:tc>
          <w:tcPr>
            <w:tcW w:w="2155" w:type="dxa"/>
            <w:tcBorders>
              <w:top w:val="single" w:sz="4" w:space="0" w:color="auto"/>
              <w:left w:val="single" w:sz="4" w:space="0" w:color="auto"/>
              <w:bottom w:val="single" w:sz="4" w:space="0" w:color="auto"/>
              <w:right w:val="single" w:sz="4" w:space="0" w:color="auto"/>
            </w:tcBorders>
            <w:vAlign w:val="center"/>
          </w:tcPr>
          <w:p w:rsidR="004806B3" w:rsidRPr="004806B3" w:rsidRDefault="004806B3" w:rsidP="004806B3">
            <w:pPr>
              <w:widowControl w:val="0"/>
              <w:autoSpaceDE w:val="0"/>
              <w:autoSpaceDN w:val="0"/>
              <w:adjustRightInd w:val="0"/>
              <w:spacing w:before="75" w:after="75"/>
              <w:jc w:val="center"/>
              <w:rPr>
                <w:rFonts w:eastAsia="Cambria"/>
                <w:b/>
                <w:sz w:val="22"/>
                <w:szCs w:val="22"/>
                <w:lang w:val="lv-LV"/>
              </w:rPr>
            </w:pPr>
            <w:r w:rsidRPr="004806B3">
              <w:rPr>
                <w:rFonts w:eastAsia="Cambria"/>
                <w:b/>
                <w:sz w:val="22"/>
                <w:szCs w:val="22"/>
                <w:lang w:val="lv-LV"/>
              </w:rPr>
              <w:t>Piedāvātā speciālista pozīcija līguma izpildē</w:t>
            </w:r>
          </w:p>
        </w:tc>
        <w:tc>
          <w:tcPr>
            <w:tcW w:w="2520" w:type="dxa"/>
            <w:tcBorders>
              <w:top w:val="single" w:sz="4" w:space="0" w:color="auto"/>
              <w:left w:val="single" w:sz="4" w:space="0" w:color="auto"/>
              <w:bottom w:val="single" w:sz="4" w:space="0" w:color="auto"/>
              <w:right w:val="single" w:sz="4" w:space="0" w:color="auto"/>
            </w:tcBorders>
            <w:vAlign w:val="center"/>
          </w:tcPr>
          <w:p w:rsidR="004806B3" w:rsidRPr="004806B3" w:rsidRDefault="004806B3" w:rsidP="004806B3">
            <w:pPr>
              <w:widowControl w:val="0"/>
              <w:autoSpaceDE w:val="0"/>
              <w:autoSpaceDN w:val="0"/>
              <w:adjustRightInd w:val="0"/>
              <w:spacing w:before="75" w:after="75"/>
              <w:jc w:val="center"/>
              <w:rPr>
                <w:rFonts w:eastAsia="Cambria"/>
                <w:b/>
                <w:sz w:val="22"/>
                <w:szCs w:val="22"/>
                <w:lang w:val="lv-LV"/>
              </w:rPr>
            </w:pPr>
            <w:r w:rsidRPr="004806B3">
              <w:rPr>
                <w:rFonts w:eastAsia="Cambria"/>
                <w:b/>
                <w:sz w:val="22"/>
                <w:szCs w:val="22"/>
                <w:lang w:val="lv-LV"/>
              </w:rPr>
              <w:t>Vārds, uzvārds</w:t>
            </w:r>
          </w:p>
        </w:tc>
        <w:tc>
          <w:tcPr>
            <w:tcW w:w="2610" w:type="dxa"/>
            <w:tcBorders>
              <w:top w:val="single" w:sz="4" w:space="0" w:color="auto"/>
              <w:left w:val="single" w:sz="4" w:space="0" w:color="auto"/>
              <w:bottom w:val="single" w:sz="4" w:space="0" w:color="auto"/>
              <w:right w:val="single" w:sz="4" w:space="0" w:color="auto"/>
            </w:tcBorders>
            <w:vAlign w:val="center"/>
          </w:tcPr>
          <w:p w:rsidR="004806B3" w:rsidRPr="004806B3" w:rsidRDefault="004806B3" w:rsidP="004806B3">
            <w:pPr>
              <w:widowControl w:val="0"/>
              <w:autoSpaceDE w:val="0"/>
              <w:autoSpaceDN w:val="0"/>
              <w:adjustRightInd w:val="0"/>
              <w:spacing w:before="75" w:after="75"/>
              <w:jc w:val="center"/>
              <w:rPr>
                <w:rFonts w:eastAsia="Cambria"/>
                <w:b/>
                <w:sz w:val="22"/>
                <w:szCs w:val="22"/>
                <w:lang w:val="lv-LV"/>
              </w:rPr>
            </w:pPr>
            <w:r w:rsidRPr="004806B3">
              <w:rPr>
                <w:rFonts w:eastAsia="Cambria"/>
                <w:b/>
                <w:sz w:val="22"/>
                <w:szCs w:val="22"/>
                <w:lang w:val="lv-LV"/>
              </w:rPr>
              <w:t>Uzņēmums, kuru speciālists pārstāv</w:t>
            </w:r>
          </w:p>
        </w:tc>
        <w:tc>
          <w:tcPr>
            <w:tcW w:w="5670" w:type="dxa"/>
            <w:tcBorders>
              <w:top w:val="single" w:sz="4" w:space="0" w:color="auto"/>
              <w:left w:val="single" w:sz="4" w:space="0" w:color="auto"/>
              <w:bottom w:val="single" w:sz="4" w:space="0" w:color="auto"/>
              <w:right w:val="single" w:sz="4" w:space="0" w:color="auto"/>
            </w:tcBorders>
            <w:vAlign w:val="center"/>
          </w:tcPr>
          <w:p w:rsidR="004806B3" w:rsidRPr="004806B3" w:rsidRDefault="004806B3" w:rsidP="004806B3">
            <w:pPr>
              <w:widowControl w:val="0"/>
              <w:autoSpaceDE w:val="0"/>
              <w:autoSpaceDN w:val="0"/>
              <w:adjustRightInd w:val="0"/>
              <w:spacing w:before="75" w:after="75"/>
              <w:jc w:val="center"/>
              <w:rPr>
                <w:rFonts w:eastAsia="Cambria"/>
                <w:b/>
                <w:sz w:val="22"/>
                <w:szCs w:val="22"/>
                <w:lang w:val="lv-LV"/>
              </w:rPr>
            </w:pPr>
            <w:r w:rsidRPr="004806B3">
              <w:rPr>
                <w:rFonts w:eastAsia="Cambria"/>
                <w:b/>
                <w:sz w:val="22"/>
                <w:szCs w:val="22"/>
                <w:lang w:val="lv-LV"/>
              </w:rPr>
              <w:t>Izglītību apliecinoša dokumenta nosaukums un Nr., specialitāte, sertifikāta Nr. (ja nepieciešams), cits dokuments</w:t>
            </w:r>
          </w:p>
        </w:tc>
      </w:tr>
      <w:tr w:rsidR="004806B3" w:rsidRPr="004806B3" w:rsidTr="0020664F">
        <w:trPr>
          <w:trHeight w:val="400"/>
        </w:trPr>
        <w:tc>
          <w:tcPr>
            <w:tcW w:w="2155"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252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261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567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r>
      <w:tr w:rsidR="004806B3" w:rsidRPr="004806B3" w:rsidTr="0020664F">
        <w:trPr>
          <w:trHeight w:val="385"/>
        </w:trPr>
        <w:tc>
          <w:tcPr>
            <w:tcW w:w="2155"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252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261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567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r>
      <w:tr w:rsidR="004806B3" w:rsidRPr="004806B3" w:rsidTr="0020664F">
        <w:trPr>
          <w:trHeight w:val="400"/>
        </w:trPr>
        <w:tc>
          <w:tcPr>
            <w:tcW w:w="2155"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252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261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567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r>
      <w:tr w:rsidR="004806B3" w:rsidRPr="004806B3" w:rsidTr="0020664F">
        <w:trPr>
          <w:trHeight w:val="385"/>
        </w:trPr>
        <w:tc>
          <w:tcPr>
            <w:tcW w:w="2155"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252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261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c>
          <w:tcPr>
            <w:tcW w:w="5670" w:type="dxa"/>
            <w:tcBorders>
              <w:top w:val="single" w:sz="4" w:space="0" w:color="auto"/>
              <w:left w:val="single" w:sz="4" w:space="0" w:color="auto"/>
              <w:bottom w:val="single" w:sz="4" w:space="0" w:color="auto"/>
              <w:right w:val="single" w:sz="4" w:space="0" w:color="auto"/>
            </w:tcBorders>
          </w:tcPr>
          <w:p w:rsidR="004806B3" w:rsidRPr="004806B3" w:rsidRDefault="004806B3" w:rsidP="004806B3">
            <w:pPr>
              <w:widowControl w:val="0"/>
              <w:autoSpaceDE w:val="0"/>
              <w:autoSpaceDN w:val="0"/>
              <w:adjustRightInd w:val="0"/>
              <w:spacing w:before="75" w:after="75"/>
              <w:ind w:firstLine="375"/>
              <w:jc w:val="right"/>
              <w:rPr>
                <w:rFonts w:eastAsia="Cambria"/>
                <w:sz w:val="22"/>
                <w:szCs w:val="22"/>
                <w:lang w:val="lv-LV"/>
              </w:rPr>
            </w:pPr>
          </w:p>
        </w:tc>
      </w:tr>
    </w:tbl>
    <w:p w:rsidR="004806B3" w:rsidRPr="004806B3" w:rsidRDefault="004806B3" w:rsidP="004806B3">
      <w:pPr>
        <w:ind w:right="-1"/>
        <w:jc w:val="both"/>
        <w:rPr>
          <w:rFonts w:eastAsia="Cambria"/>
          <w:bCs/>
          <w:i/>
          <w:sz w:val="18"/>
          <w:szCs w:val="18"/>
          <w:lang w:val="lv-LV" w:eastAsia="x-none"/>
        </w:rPr>
      </w:pPr>
    </w:p>
    <w:p w:rsidR="004806B3" w:rsidRPr="004806B3" w:rsidRDefault="004806B3" w:rsidP="004806B3">
      <w:pPr>
        <w:ind w:right="-1"/>
        <w:contextualSpacing/>
        <w:rPr>
          <w:i/>
          <w:iCs/>
          <w:kern w:val="56"/>
          <w:sz w:val="22"/>
          <w:szCs w:val="22"/>
          <w:lang w:val="lv-LV"/>
        </w:rPr>
      </w:pPr>
    </w:p>
    <w:p w:rsidR="004806B3" w:rsidRPr="004806B3" w:rsidRDefault="004806B3" w:rsidP="004806B3">
      <w:pPr>
        <w:ind w:right="-1"/>
        <w:contextualSpacing/>
        <w:rPr>
          <w:i/>
          <w:iCs/>
          <w:kern w:val="56"/>
          <w:sz w:val="22"/>
          <w:szCs w:val="22"/>
          <w:lang w:val="lv-LV"/>
        </w:rPr>
      </w:pPr>
      <w:r w:rsidRPr="004806B3">
        <w:rPr>
          <w:i/>
          <w:iCs/>
          <w:kern w:val="56"/>
          <w:sz w:val="22"/>
          <w:szCs w:val="22"/>
          <w:lang w:val="lv-LV"/>
        </w:rPr>
        <w:t>Vieta, datums</w:t>
      </w:r>
      <w:r w:rsidRPr="004806B3">
        <w:rPr>
          <w:i/>
          <w:iCs/>
          <w:kern w:val="56"/>
          <w:sz w:val="22"/>
          <w:szCs w:val="22"/>
          <w:lang w:val="lv-LV"/>
        </w:rPr>
        <w:tab/>
      </w:r>
      <w:r w:rsidRPr="004806B3">
        <w:rPr>
          <w:i/>
          <w:iCs/>
          <w:kern w:val="56"/>
          <w:sz w:val="22"/>
          <w:szCs w:val="22"/>
          <w:lang w:val="lv-LV"/>
        </w:rPr>
        <w:tab/>
      </w:r>
      <w:r w:rsidRPr="004806B3">
        <w:rPr>
          <w:i/>
          <w:iCs/>
          <w:kern w:val="56"/>
          <w:sz w:val="22"/>
          <w:szCs w:val="22"/>
          <w:lang w:val="lv-LV"/>
        </w:rPr>
        <w:tab/>
      </w:r>
      <w:r w:rsidRPr="004806B3">
        <w:rPr>
          <w:i/>
          <w:iCs/>
          <w:kern w:val="56"/>
          <w:sz w:val="22"/>
          <w:szCs w:val="22"/>
          <w:lang w:val="lv-LV"/>
        </w:rPr>
        <w:tab/>
      </w:r>
      <w:r w:rsidRPr="004806B3">
        <w:rPr>
          <w:i/>
          <w:iCs/>
          <w:kern w:val="56"/>
          <w:sz w:val="22"/>
          <w:szCs w:val="22"/>
          <w:lang w:val="lv-LV"/>
        </w:rPr>
        <w:tab/>
      </w:r>
      <w:r w:rsidRPr="004806B3">
        <w:rPr>
          <w:i/>
          <w:iCs/>
          <w:kern w:val="56"/>
          <w:sz w:val="22"/>
          <w:szCs w:val="22"/>
          <w:lang w:val="lv-LV"/>
        </w:rPr>
        <w:tab/>
      </w:r>
      <w:r w:rsidRPr="004806B3">
        <w:rPr>
          <w:i/>
          <w:iCs/>
          <w:kern w:val="56"/>
          <w:sz w:val="22"/>
          <w:szCs w:val="22"/>
          <w:lang w:val="lv-LV"/>
        </w:rPr>
        <w:tab/>
      </w:r>
      <w:r w:rsidRPr="004806B3">
        <w:rPr>
          <w:i/>
          <w:iCs/>
          <w:kern w:val="56"/>
          <w:sz w:val="22"/>
          <w:szCs w:val="22"/>
          <w:lang w:val="lv-LV"/>
        </w:rPr>
        <w:tab/>
      </w:r>
    </w:p>
    <w:p w:rsidR="004806B3" w:rsidRPr="004806B3" w:rsidRDefault="004806B3" w:rsidP="004806B3">
      <w:pPr>
        <w:ind w:left="720" w:firstLine="720"/>
        <w:jc w:val="both"/>
        <w:rPr>
          <w:rFonts w:eastAsia="Cambria"/>
          <w:kern w:val="56"/>
          <w:sz w:val="22"/>
          <w:szCs w:val="22"/>
          <w:lang w:val="lv-LV"/>
        </w:rPr>
      </w:pPr>
      <w:r w:rsidRPr="004806B3">
        <w:rPr>
          <w:rFonts w:eastAsia="Cambria"/>
          <w:kern w:val="56"/>
          <w:sz w:val="22"/>
          <w:szCs w:val="22"/>
          <w:lang w:val="lv-LV"/>
        </w:rPr>
        <w:t>___________________</w:t>
      </w:r>
      <w:r w:rsidRPr="004806B3">
        <w:rPr>
          <w:rFonts w:eastAsia="Cambria"/>
          <w:kern w:val="56"/>
          <w:sz w:val="22"/>
          <w:szCs w:val="22"/>
          <w:lang w:val="lv-LV"/>
        </w:rPr>
        <w:tab/>
      </w:r>
      <w:r w:rsidRPr="004806B3">
        <w:rPr>
          <w:rFonts w:eastAsia="Cambria"/>
          <w:kern w:val="56"/>
          <w:sz w:val="22"/>
          <w:szCs w:val="22"/>
          <w:lang w:val="lv-LV"/>
        </w:rPr>
        <w:tab/>
        <w:t>________________</w:t>
      </w:r>
      <w:r w:rsidRPr="004806B3">
        <w:rPr>
          <w:rFonts w:eastAsia="Cambria"/>
          <w:kern w:val="56"/>
          <w:sz w:val="22"/>
          <w:szCs w:val="22"/>
          <w:lang w:val="lv-LV"/>
        </w:rPr>
        <w:tab/>
      </w:r>
      <w:r w:rsidRPr="004806B3">
        <w:rPr>
          <w:rFonts w:eastAsia="Cambria"/>
          <w:kern w:val="56"/>
          <w:sz w:val="22"/>
          <w:szCs w:val="22"/>
          <w:lang w:val="lv-LV"/>
        </w:rPr>
        <w:tab/>
      </w:r>
      <w:r w:rsidRPr="004806B3">
        <w:rPr>
          <w:rFonts w:eastAsia="Cambria"/>
          <w:kern w:val="56"/>
          <w:sz w:val="22"/>
          <w:szCs w:val="22"/>
          <w:lang w:val="lv-LV"/>
        </w:rPr>
        <w:tab/>
        <w:t>___________________</w:t>
      </w:r>
    </w:p>
    <w:p w:rsidR="004806B3" w:rsidRPr="004806B3" w:rsidRDefault="004806B3" w:rsidP="004806B3">
      <w:pPr>
        <w:jc w:val="both"/>
        <w:rPr>
          <w:rFonts w:eastAsia="Cambria"/>
          <w:kern w:val="56"/>
          <w:sz w:val="22"/>
          <w:szCs w:val="22"/>
          <w:lang w:val="lv-LV"/>
        </w:rPr>
      </w:pPr>
      <w:r w:rsidRPr="004806B3">
        <w:rPr>
          <w:rFonts w:eastAsia="Cambria"/>
          <w:i/>
          <w:iCs/>
          <w:kern w:val="56"/>
          <w:sz w:val="22"/>
          <w:szCs w:val="22"/>
          <w:lang w:val="lv-LV"/>
        </w:rPr>
        <w:tab/>
      </w:r>
      <w:r w:rsidRPr="004806B3">
        <w:rPr>
          <w:rFonts w:eastAsia="Cambria"/>
          <w:i/>
          <w:iCs/>
          <w:kern w:val="56"/>
          <w:sz w:val="22"/>
          <w:szCs w:val="22"/>
          <w:lang w:val="lv-LV"/>
        </w:rPr>
        <w:tab/>
        <w:t xml:space="preserve">(amats) </w:t>
      </w:r>
      <w:r w:rsidRPr="004806B3">
        <w:rPr>
          <w:rFonts w:eastAsia="Cambria"/>
          <w:i/>
          <w:iCs/>
          <w:kern w:val="56"/>
          <w:sz w:val="22"/>
          <w:szCs w:val="22"/>
          <w:lang w:val="lv-LV"/>
        </w:rPr>
        <w:tab/>
      </w:r>
      <w:r w:rsidRPr="004806B3">
        <w:rPr>
          <w:rFonts w:eastAsia="Cambria"/>
          <w:i/>
          <w:iCs/>
          <w:kern w:val="56"/>
          <w:sz w:val="22"/>
          <w:szCs w:val="22"/>
          <w:lang w:val="lv-LV"/>
        </w:rPr>
        <w:tab/>
      </w:r>
      <w:r w:rsidRPr="004806B3">
        <w:rPr>
          <w:rFonts w:eastAsia="Cambria"/>
          <w:i/>
          <w:iCs/>
          <w:kern w:val="56"/>
          <w:sz w:val="22"/>
          <w:szCs w:val="22"/>
          <w:lang w:val="lv-LV"/>
        </w:rPr>
        <w:tab/>
      </w:r>
      <w:r w:rsidRPr="004806B3">
        <w:rPr>
          <w:rFonts w:eastAsia="Cambria"/>
          <w:i/>
          <w:iCs/>
          <w:kern w:val="56"/>
          <w:sz w:val="22"/>
          <w:szCs w:val="22"/>
          <w:lang w:val="lv-LV"/>
        </w:rPr>
        <w:tab/>
        <w:t>(paraksts)</w:t>
      </w:r>
      <w:r w:rsidRPr="004806B3">
        <w:rPr>
          <w:rFonts w:eastAsia="Cambria"/>
          <w:i/>
          <w:iCs/>
          <w:kern w:val="56"/>
          <w:sz w:val="22"/>
          <w:szCs w:val="22"/>
          <w:lang w:val="lv-LV"/>
        </w:rPr>
        <w:tab/>
      </w:r>
      <w:r w:rsidRPr="004806B3">
        <w:rPr>
          <w:rFonts w:eastAsia="Cambria"/>
          <w:i/>
          <w:iCs/>
          <w:kern w:val="56"/>
          <w:sz w:val="22"/>
          <w:szCs w:val="22"/>
          <w:lang w:val="lv-LV"/>
        </w:rPr>
        <w:tab/>
      </w:r>
      <w:r w:rsidRPr="004806B3">
        <w:rPr>
          <w:rFonts w:eastAsia="Cambria"/>
          <w:i/>
          <w:iCs/>
          <w:kern w:val="56"/>
          <w:sz w:val="22"/>
          <w:szCs w:val="22"/>
          <w:lang w:val="lv-LV"/>
        </w:rPr>
        <w:tab/>
      </w:r>
      <w:r w:rsidRPr="004806B3">
        <w:rPr>
          <w:rFonts w:eastAsia="Cambria"/>
          <w:i/>
          <w:iCs/>
          <w:kern w:val="56"/>
          <w:sz w:val="22"/>
          <w:szCs w:val="22"/>
          <w:lang w:val="lv-LV"/>
        </w:rPr>
        <w:tab/>
        <w:t>(vārds, uzvārds)</w:t>
      </w:r>
    </w:p>
    <w:p w:rsidR="004806B3" w:rsidRPr="004806B3" w:rsidRDefault="004806B3" w:rsidP="004806B3">
      <w:pPr>
        <w:spacing w:after="160" w:line="259" w:lineRule="auto"/>
        <w:rPr>
          <w:rFonts w:ascii="Calibri" w:eastAsia="Calibri" w:hAnsi="Calibri"/>
          <w:sz w:val="22"/>
          <w:szCs w:val="22"/>
          <w:lang w:val="lv-LV"/>
        </w:rPr>
      </w:pPr>
    </w:p>
    <w:p w:rsidR="008B192B" w:rsidRPr="00A902A5" w:rsidRDefault="008B192B" w:rsidP="00220520">
      <w:pPr>
        <w:jc w:val="both"/>
        <w:rPr>
          <w:sz w:val="22"/>
          <w:szCs w:val="22"/>
          <w:lang w:val="lv-LV"/>
        </w:rPr>
      </w:pPr>
      <w:bookmarkStart w:id="0" w:name="_GoBack"/>
      <w:bookmarkEnd w:id="0"/>
    </w:p>
    <w:sectPr w:rsidR="008B192B" w:rsidRPr="00A902A5" w:rsidSect="00070B3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4806B3">
          <w:rPr>
            <w:noProof/>
          </w:rPr>
          <w:t>2</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67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1"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D7F032C"/>
    <w:multiLevelType w:val="hybridMultilevel"/>
    <w:tmpl w:val="54CEE8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7"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7"/>
  </w:num>
  <w:num w:numId="2">
    <w:abstractNumId w:val="32"/>
  </w:num>
  <w:num w:numId="3">
    <w:abstractNumId w:val="28"/>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5"/>
  </w:num>
  <w:num w:numId="7">
    <w:abstractNumId w:val="23"/>
  </w:num>
  <w:num w:numId="8">
    <w:abstractNumId w:val="38"/>
  </w:num>
  <w:num w:numId="9">
    <w:abstractNumId w:val="12"/>
  </w:num>
  <w:num w:numId="10">
    <w:abstractNumId w:val="34"/>
  </w:num>
  <w:num w:numId="11">
    <w:abstractNumId w:val="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0"/>
  </w:num>
  <w:num w:numId="16">
    <w:abstractNumId w:val="10"/>
  </w:num>
  <w:num w:numId="17">
    <w:abstractNumId w:val="29"/>
  </w:num>
  <w:num w:numId="18">
    <w:abstractNumId w:val="15"/>
  </w:num>
  <w:num w:numId="19">
    <w:abstractNumId w:val="11"/>
  </w:num>
  <w:num w:numId="20">
    <w:abstractNumId w:val="24"/>
  </w:num>
  <w:num w:numId="21">
    <w:abstractNumId w:val="37"/>
  </w:num>
  <w:num w:numId="22">
    <w:abstractNumId w:val="31"/>
  </w:num>
  <w:num w:numId="23">
    <w:abstractNumId w:val="17"/>
  </w:num>
  <w:num w:numId="24">
    <w:abstractNumId w:val="19"/>
  </w:num>
  <w:num w:numId="25">
    <w:abstractNumId w:val="5"/>
  </w:num>
  <w:num w:numId="26">
    <w:abstractNumId w:val="2"/>
  </w:num>
  <w:num w:numId="27">
    <w:abstractNumId w:val="9"/>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8"/>
  </w:num>
  <w:num w:numId="33">
    <w:abstractNumId w:val="3"/>
  </w:num>
  <w:num w:numId="34">
    <w:abstractNumId w:val="20"/>
  </w:num>
  <w:num w:numId="35">
    <w:abstractNumId w:val="35"/>
  </w:num>
  <w:num w:numId="36">
    <w:abstractNumId w:val="36"/>
  </w:num>
  <w:num w:numId="37">
    <w:abstractNumId w:val="4"/>
  </w:num>
  <w:num w:numId="38">
    <w:abstractNumId w:val="42"/>
  </w:num>
  <w:num w:numId="39">
    <w:abstractNumId w:val="26"/>
  </w:num>
  <w:num w:numId="40">
    <w:abstractNumId w:val="18"/>
  </w:num>
  <w:num w:numId="41">
    <w:abstractNumId w:val="13"/>
  </w:num>
  <w:num w:numId="42">
    <w:abstractNumId w:val="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4D8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06B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694"/>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2C5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9DB"/>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3822</Words>
  <Characters>2180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3</cp:revision>
  <cp:lastPrinted>2017-11-10T07:46:00Z</cp:lastPrinted>
  <dcterms:created xsi:type="dcterms:W3CDTF">2018-02-08T14:01:00Z</dcterms:created>
  <dcterms:modified xsi:type="dcterms:W3CDTF">2018-02-08T14:16:00Z</dcterms:modified>
</cp:coreProperties>
</file>