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F9" w:rsidRDefault="00805172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23.10</w:t>
      </w:r>
      <w:r w:rsidR="00BD5AF9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.2017.</w:t>
      </w: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Atbildes uz jautājumiem Nr.1</w:t>
      </w:r>
    </w:p>
    <w:p w:rsidR="00BD5AF9" w:rsidRDefault="00BD5AF9" w:rsidP="00F15274">
      <w:pPr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</w:p>
    <w:p w:rsidR="00F15274" w:rsidRPr="00F559D7" w:rsidRDefault="00805172" w:rsidP="00F15274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>Iepirkuma</w:t>
      </w:r>
      <w:r w:rsidR="00F15274" w:rsidRPr="00F559D7"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  <w:t xml:space="preserve"> 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“</w:t>
      </w:r>
      <w:r w:rsidRPr="00805172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Sadzīves tehnikas piegāde</w:t>
      </w:r>
      <w:r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”, ID Nr. RTU-2017/94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, komisija ir saņēmusi potenciālā </w:t>
      </w:r>
      <w:r w:rsidR="00BD5AF9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pretendenta</w:t>
      </w:r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jautājumus par</w:t>
      </w:r>
      <w:r w:rsidR="00F15274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 xml:space="preserve"> </w:t>
      </w:r>
      <w:r w:rsidR="00B37C3C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iepirkum</w:t>
      </w:r>
      <w:bookmarkStart w:id="0" w:name="_GoBack"/>
      <w:bookmarkEnd w:id="0"/>
      <w:r w:rsidR="00F15274" w:rsidRPr="00F559D7">
        <w:rPr>
          <w:rFonts w:ascii="Times New Roman" w:hAnsi="Times New Roman"/>
          <w:b/>
          <w:bCs/>
          <w:color w:val="3B3838"/>
          <w:sz w:val="24"/>
          <w:szCs w:val="24"/>
          <w:lang w:eastAsia="lv-LV"/>
        </w:rPr>
        <w:t>a nolikumu un sniedz šādas atbildes:</w:t>
      </w:r>
    </w:p>
    <w:p w:rsidR="00F15274" w:rsidRPr="00F559D7" w:rsidRDefault="00F15274" w:rsidP="00F15274">
      <w:pPr>
        <w:jc w:val="both"/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</w:p>
    <w:p w:rsidR="00FA5AA6" w:rsidRPr="00FA5AA6" w:rsidRDefault="00805172" w:rsidP="0080517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1. j</w:t>
      </w:r>
      <w:r w:rsidR="00F15274" w:rsidRPr="008B60EA"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autājums.</w:t>
      </w:r>
      <w:r w:rsidR="00F15274" w:rsidRPr="00FA5AA6">
        <w:rPr>
          <w:rFonts w:ascii="Times New Roman" w:hAnsi="Times New Roman"/>
          <w:i/>
          <w:iCs/>
          <w:color w:val="262626"/>
          <w:sz w:val="24"/>
          <w:szCs w:val="24"/>
          <w:lang w:eastAsia="lv-LV"/>
        </w:rPr>
        <w:t xml:space="preserve"> </w:t>
      </w:r>
      <w:r w:rsidRPr="00805172">
        <w:rPr>
          <w:rFonts w:ascii="Times New Roman" w:eastAsia="Calibri" w:hAnsi="Times New Roman"/>
        </w:rPr>
        <w:t>Izvērtējot iepirkuma par sadzīves tehnikas piegādi tehnisko specifikāciju, nav saprotams, vai TS 2.pozīcijā ir vajadzīgas tikai plīts virsma vai arī plīts ar keramisko virsmu.</w:t>
      </w:r>
      <w:r w:rsidRPr="00805172">
        <w:rPr>
          <w:rFonts w:ascii="Times New Roman" w:eastAsia="Calibri" w:hAnsi="Times New Roman"/>
        </w:rPr>
        <w:br/>
        <w:t>Ja nepieciešama plīts ar keramisko virsmu, vai cepeškrāsnij tiešām nav izvirzīti nekādi tehniskie</w:t>
      </w:r>
      <w:r>
        <w:rPr>
          <w:rFonts w:ascii="Times New Roman" w:eastAsia="Calibri" w:hAnsi="Times New Roman"/>
        </w:rPr>
        <w:t xml:space="preserve"> rādītāji?</w:t>
      </w:r>
      <w:r w:rsidR="00FA5AA6" w:rsidRPr="00FA5AA6">
        <w:rPr>
          <w:rFonts w:ascii="Times New Roman" w:hAnsi="Times New Roman"/>
          <w:sz w:val="24"/>
          <w:szCs w:val="24"/>
        </w:rPr>
        <w:t xml:space="preserve"> </w:t>
      </w:r>
    </w:p>
    <w:p w:rsidR="00F15274" w:rsidRPr="00FA5AA6" w:rsidRDefault="00F15274" w:rsidP="00FA5AA6">
      <w:pPr>
        <w:jc w:val="both"/>
        <w:rPr>
          <w:rFonts w:ascii="Times New Roman" w:hAnsi="Times New Roman"/>
          <w:color w:val="262626"/>
          <w:sz w:val="24"/>
          <w:szCs w:val="24"/>
          <w:lang w:eastAsia="lv-LV"/>
        </w:rPr>
      </w:pPr>
    </w:p>
    <w:p w:rsidR="00805172" w:rsidRPr="00B37C3C" w:rsidRDefault="00F52573" w:rsidP="0080517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37C3C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805172" w:rsidRPr="00B37C3C">
        <w:rPr>
          <w:rFonts w:ascii="Times New Roman" w:hAnsi="Times New Roman"/>
          <w:b/>
          <w:sz w:val="24"/>
          <w:szCs w:val="24"/>
          <w:u w:val="single"/>
        </w:rPr>
        <w:t>a</w:t>
      </w:r>
      <w:r w:rsidR="00F15274" w:rsidRPr="00B37C3C">
        <w:rPr>
          <w:rFonts w:ascii="Times New Roman" w:hAnsi="Times New Roman"/>
          <w:b/>
          <w:sz w:val="24"/>
          <w:szCs w:val="24"/>
          <w:u w:val="single"/>
        </w:rPr>
        <w:t>tbilde.</w:t>
      </w:r>
      <w:r w:rsidR="00805172" w:rsidRPr="00B37C3C">
        <w:rPr>
          <w:rFonts w:ascii="Times New Roman" w:hAnsi="Times New Roman"/>
          <w:b/>
          <w:sz w:val="24"/>
          <w:szCs w:val="24"/>
        </w:rPr>
        <w:t xml:space="preserve"> Iepirkuma priekšmeta Tehniskās specifikācijas pozīcijā Nr.2</w:t>
      </w:r>
      <w:r w:rsidR="00B37C3C" w:rsidRPr="00B37C3C">
        <w:rPr>
          <w:rFonts w:ascii="Times New Roman" w:hAnsi="Times New Roman"/>
          <w:b/>
          <w:sz w:val="24"/>
          <w:szCs w:val="24"/>
        </w:rPr>
        <w:t>.1 un 2.2</w:t>
      </w:r>
      <w:r w:rsidR="00805172" w:rsidRPr="00B37C3C">
        <w:rPr>
          <w:rFonts w:ascii="Times New Roman" w:hAnsi="Times New Roman"/>
          <w:b/>
          <w:sz w:val="24"/>
          <w:szCs w:val="24"/>
        </w:rPr>
        <w:t xml:space="preserve"> pasūtītājs </w:t>
      </w:r>
      <w:r w:rsidR="00B37C3C" w:rsidRPr="00B37C3C">
        <w:rPr>
          <w:rFonts w:ascii="Times New Roman" w:hAnsi="Times New Roman"/>
          <w:b/>
          <w:sz w:val="24"/>
          <w:szCs w:val="24"/>
        </w:rPr>
        <w:t xml:space="preserve">paredz iegādāties elektriskās plīts keramiskās virsmas. </w:t>
      </w:r>
    </w:p>
    <w:p w:rsidR="00FA5AA6" w:rsidRDefault="00FA5AA6" w:rsidP="00F15274">
      <w:pPr>
        <w:jc w:val="both"/>
        <w:rPr>
          <w:rFonts w:ascii="Times New Roman" w:hAnsi="Times New Roman"/>
          <w:b/>
          <w:color w:val="262626"/>
          <w:sz w:val="24"/>
          <w:szCs w:val="24"/>
          <w:lang w:eastAsia="lv-LV"/>
        </w:rPr>
      </w:pPr>
    </w:p>
    <w:p w:rsidR="00805172" w:rsidRPr="00805172" w:rsidRDefault="00805172" w:rsidP="00805172">
      <w:p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2. j</w:t>
      </w:r>
      <w:r w:rsidRPr="008B60EA"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autājums.</w:t>
      </w:r>
      <w:r w:rsidRPr="00FA5AA6">
        <w:rPr>
          <w:rFonts w:ascii="Times New Roman" w:hAnsi="Times New Roman"/>
          <w:i/>
          <w:iCs/>
          <w:color w:val="262626"/>
          <w:sz w:val="24"/>
          <w:szCs w:val="24"/>
          <w:lang w:eastAsia="lv-LV"/>
        </w:rPr>
        <w:t xml:space="preserve"> </w:t>
      </w:r>
      <w:r w:rsidRPr="00805172">
        <w:rPr>
          <w:rFonts w:ascii="Times New Roman" w:eastAsia="Calibri" w:hAnsi="Times New Roman"/>
        </w:rPr>
        <w:t>Vienlaicīgi norādām, ka arī TS 5.2.pozīcijā, iespējams,  ir radusies tehniska kļūda</w:t>
      </w:r>
      <w:r>
        <w:rPr>
          <w:rFonts w:ascii="Times New Roman" w:eastAsia="Calibri" w:hAnsi="Times New Roman"/>
        </w:rPr>
        <w:t xml:space="preserve"> un pieprasītais ledusskapja ti</w:t>
      </w:r>
      <w:r w:rsidRPr="00805172">
        <w:rPr>
          <w:rFonts w:ascii="Times New Roman" w:eastAsia="Calibri" w:hAnsi="Times New Roman"/>
        </w:rPr>
        <w:t>lpums ir 190+/- 10 litri un attiecīgi saldētavas tilpums 80 +/- 10 litri</w:t>
      </w:r>
      <w:r>
        <w:rPr>
          <w:rFonts w:ascii="Times New Roman" w:eastAsia="Calibri" w:hAnsi="Times New Roman"/>
        </w:rPr>
        <w:t>.</w:t>
      </w:r>
    </w:p>
    <w:p w:rsidR="00F171A3" w:rsidRPr="00B37C3C" w:rsidRDefault="00805172" w:rsidP="00805172">
      <w:pPr>
        <w:spacing w:line="360" w:lineRule="auto"/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 w:rsidRPr="00B37C3C">
        <w:rPr>
          <w:rFonts w:ascii="Times New Roman" w:hAnsi="Times New Roman"/>
          <w:b/>
          <w:sz w:val="24"/>
          <w:szCs w:val="24"/>
          <w:u w:val="single"/>
        </w:rPr>
        <w:t>2</w:t>
      </w:r>
      <w:r w:rsidRPr="00B37C3C">
        <w:rPr>
          <w:rFonts w:ascii="Times New Roman" w:hAnsi="Times New Roman"/>
          <w:b/>
          <w:sz w:val="24"/>
          <w:szCs w:val="24"/>
          <w:u w:val="single"/>
        </w:rPr>
        <w:t>. atbilde.</w:t>
      </w:r>
      <w:r w:rsidRPr="00B37C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37C3C">
        <w:rPr>
          <w:rFonts w:ascii="Times New Roman" w:hAnsi="Times New Roman"/>
          <w:b/>
          <w:sz w:val="24"/>
          <w:szCs w:val="24"/>
        </w:rPr>
        <w:t xml:space="preserve">Iepirkuma priekšmeta Tehniskajā specifikācijā (nolikuma pielikums Nr.2.1) pozīcijā Nr.5.2. ir veikti atbilstoši precizējumi (skat. aktuālo versiju </w:t>
      </w:r>
      <w:hyperlink r:id="rId5" w:history="1">
        <w:r w:rsidRPr="00B37C3C">
          <w:rPr>
            <w:rStyle w:val="Hyperlink"/>
            <w:rFonts w:ascii="Times New Roman" w:hAnsi="Times New Roman"/>
            <w:b/>
            <w:sz w:val="24"/>
            <w:szCs w:val="24"/>
          </w:rPr>
          <w:t>www.rtu.lv</w:t>
        </w:r>
      </w:hyperlink>
      <w:r w:rsidRPr="00B37C3C">
        <w:rPr>
          <w:rFonts w:ascii="Times New Roman" w:hAnsi="Times New Roman"/>
          <w:b/>
          <w:sz w:val="24"/>
          <w:szCs w:val="24"/>
        </w:rPr>
        <w:t xml:space="preserve"> sadaļā “Publiskie iepirkumi”).</w:t>
      </w:r>
    </w:p>
    <w:p w:rsidR="005D3AE5" w:rsidRDefault="005D3AE5">
      <w:pPr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</w:p>
    <w:p w:rsidR="00805172" w:rsidRPr="00805172" w:rsidRDefault="00805172" w:rsidP="00805172">
      <w:pPr>
        <w:spacing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3</w:t>
      </w:r>
      <w:r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. j</w:t>
      </w:r>
      <w:r w:rsidRPr="008B60EA">
        <w:rPr>
          <w:rFonts w:ascii="Times New Roman" w:hAnsi="Times New Roman"/>
          <w:b/>
          <w:iCs/>
          <w:color w:val="262626"/>
          <w:sz w:val="24"/>
          <w:szCs w:val="24"/>
          <w:u w:val="single"/>
          <w:lang w:eastAsia="lv-LV"/>
        </w:rPr>
        <w:t>autājums.</w:t>
      </w:r>
      <w:r w:rsidRPr="00FA5AA6">
        <w:rPr>
          <w:rFonts w:ascii="Times New Roman" w:hAnsi="Times New Roman"/>
          <w:i/>
          <w:iCs/>
          <w:color w:val="262626"/>
          <w:sz w:val="24"/>
          <w:szCs w:val="24"/>
          <w:lang w:eastAsia="lv-LV"/>
        </w:rPr>
        <w:t xml:space="preserve"> </w:t>
      </w:r>
      <w:r w:rsidRPr="00805172">
        <w:rPr>
          <w:rFonts w:ascii="Times New Roman" w:eastAsia="Calibri" w:hAnsi="Times New Roman"/>
        </w:rPr>
        <w:t>TS 5.2.pozīcijā, iespējams,  ir radusies tehniska kļūda</w:t>
      </w:r>
      <w:r>
        <w:rPr>
          <w:rFonts w:ascii="Times New Roman" w:eastAsia="Calibri" w:hAnsi="Times New Roman"/>
        </w:rPr>
        <w:t xml:space="preserve"> un pieprasītais ledusskapja </w:t>
      </w:r>
      <w:r>
        <w:rPr>
          <w:rFonts w:ascii="Times New Roman" w:eastAsia="Calibri" w:hAnsi="Times New Roman"/>
        </w:rPr>
        <w:t>izmērs</w:t>
      </w:r>
      <w:r w:rsidRPr="00805172">
        <w:rPr>
          <w:rFonts w:ascii="Times New Roman" w:eastAsia="Calibri" w:hAnsi="Times New Roman"/>
        </w:rPr>
        <w:t xml:space="preserve"> </w:t>
      </w:r>
      <w:r w:rsidRPr="00805172">
        <w:rPr>
          <w:rFonts w:ascii="Times New Roman" w:eastAsia="Calibri" w:hAnsi="Times New Roman"/>
        </w:rPr>
        <w:t>(Augstums x Platums x Dziļums), mm 1700-1800 x 600 x 650</w:t>
      </w:r>
      <w:r>
        <w:rPr>
          <w:rFonts w:ascii="Times New Roman" w:eastAsia="Calibri" w:hAnsi="Times New Roman"/>
        </w:rPr>
        <w:t xml:space="preserve"> neparedz iespējamās izmēra novirzes, kā tas ir, piemērām, pozīcijā Nr.5.1.</w:t>
      </w:r>
    </w:p>
    <w:p w:rsidR="00805172" w:rsidRPr="00B37C3C" w:rsidRDefault="00805172" w:rsidP="00805172">
      <w:pPr>
        <w:spacing w:line="360" w:lineRule="auto"/>
        <w:jc w:val="both"/>
        <w:rPr>
          <w:rFonts w:ascii="Times New Roman" w:hAnsi="Times New Roman"/>
          <w:b/>
          <w:iCs/>
          <w:color w:val="262626"/>
          <w:sz w:val="24"/>
          <w:szCs w:val="24"/>
          <w:lang w:eastAsia="lv-LV"/>
        </w:rPr>
      </w:pPr>
      <w:r w:rsidRPr="00B37C3C">
        <w:rPr>
          <w:rFonts w:ascii="Times New Roman" w:hAnsi="Times New Roman"/>
          <w:b/>
          <w:sz w:val="24"/>
          <w:szCs w:val="24"/>
          <w:u w:val="single"/>
        </w:rPr>
        <w:t>3</w:t>
      </w:r>
      <w:r w:rsidRPr="00B37C3C">
        <w:rPr>
          <w:rFonts w:ascii="Times New Roman" w:hAnsi="Times New Roman"/>
          <w:b/>
          <w:sz w:val="24"/>
          <w:szCs w:val="24"/>
          <w:u w:val="single"/>
        </w:rPr>
        <w:t xml:space="preserve">. atbilde. </w:t>
      </w:r>
      <w:r w:rsidRPr="00B37C3C">
        <w:rPr>
          <w:rFonts w:ascii="Times New Roman" w:hAnsi="Times New Roman"/>
          <w:b/>
          <w:sz w:val="24"/>
          <w:szCs w:val="24"/>
        </w:rPr>
        <w:t xml:space="preserve">Iepirkuma priekšmeta Tehniskajā specifikācijā (nolikuma pielikums Nr.2.1) pozīcijā Nr.5.2. ir veikti atbilstoši precizējumi (skat. aktuālo versiju </w:t>
      </w:r>
      <w:hyperlink r:id="rId6" w:history="1">
        <w:r w:rsidRPr="00B37C3C">
          <w:rPr>
            <w:rStyle w:val="Hyperlink"/>
            <w:rFonts w:ascii="Times New Roman" w:hAnsi="Times New Roman"/>
            <w:b/>
            <w:sz w:val="24"/>
            <w:szCs w:val="24"/>
          </w:rPr>
          <w:t>www.rtu.lv</w:t>
        </w:r>
      </w:hyperlink>
      <w:r w:rsidRPr="00B37C3C">
        <w:rPr>
          <w:rFonts w:ascii="Times New Roman" w:hAnsi="Times New Roman"/>
          <w:b/>
          <w:sz w:val="24"/>
          <w:szCs w:val="24"/>
        </w:rPr>
        <w:t xml:space="preserve"> sadaļā “Publiskie iepirkumi”).</w:t>
      </w:r>
    </w:p>
    <w:p w:rsidR="00805172" w:rsidRPr="00F171A3" w:rsidRDefault="00805172">
      <w:pPr>
        <w:rPr>
          <w:rFonts w:ascii="Times New Roman" w:hAnsi="Times New Roman"/>
          <w:iCs/>
          <w:color w:val="262626"/>
          <w:sz w:val="24"/>
          <w:szCs w:val="24"/>
          <w:lang w:eastAsia="lv-LV"/>
        </w:rPr>
      </w:pPr>
    </w:p>
    <w:sectPr w:rsidR="00805172" w:rsidRPr="00F171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B2D"/>
    <w:multiLevelType w:val="hybridMultilevel"/>
    <w:tmpl w:val="C4E03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C3511"/>
    <w:multiLevelType w:val="hybridMultilevel"/>
    <w:tmpl w:val="38A2229A"/>
    <w:lvl w:ilvl="0" w:tplc="0426000F">
      <w:start w:val="1"/>
      <w:numFmt w:val="decimal"/>
      <w:lvlText w:val="%1."/>
      <w:lvlJc w:val="left"/>
      <w:pPr>
        <w:ind w:left="855" w:hanging="360"/>
      </w:p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74"/>
    <w:rsid w:val="0004657A"/>
    <w:rsid w:val="005D3AE5"/>
    <w:rsid w:val="00695C87"/>
    <w:rsid w:val="006D24B6"/>
    <w:rsid w:val="00805172"/>
    <w:rsid w:val="008B60EA"/>
    <w:rsid w:val="009141F5"/>
    <w:rsid w:val="00A2653E"/>
    <w:rsid w:val="00B37C3C"/>
    <w:rsid w:val="00B77F33"/>
    <w:rsid w:val="00BD5AF9"/>
    <w:rsid w:val="00DE0F57"/>
    <w:rsid w:val="00F15274"/>
    <w:rsid w:val="00F171A3"/>
    <w:rsid w:val="00F52573"/>
    <w:rsid w:val="00F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04E35B"/>
  <w15:chartTrackingRefBased/>
  <w15:docId w15:val="{9067F752-97F4-40D9-869A-4909735A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805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u.lv" TargetMode="External"/><Relationship Id="rId5" Type="http://schemas.openxmlformats.org/officeDocument/2006/relationships/hyperlink" Target="http://www.rt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Jevgēnijs Gramsts</cp:lastModifiedBy>
  <cp:revision>2</cp:revision>
  <dcterms:created xsi:type="dcterms:W3CDTF">2017-10-23T10:48:00Z</dcterms:created>
  <dcterms:modified xsi:type="dcterms:W3CDTF">2017-10-23T10:48:00Z</dcterms:modified>
</cp:coreProperties>
</file>