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061DBE" w:rsidRDefault="00CF04AD" w:rsidP="00795955">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795955">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753FFF4E" w:rsidR="00F200AC" w:rsidRPr="00F404A0" w:rsidRDefault="00F200AC" w:rsidP="00795955">
      <w:pPr>
        <w:ind w:firstLine="720"/>
        <w:jc w:val="right"/>
        <w:rPr>
          <w:rFonts w:ascii="Times New Roman" w:hAnsi="Times New Roman" w:cs="Times New Roman"/>
          <w:sz w:val="24"/>
        </w:rPr>
      </w:pPr>
      <w:bookmarkStart w:id="0" w:name="_GoBack"/>
      <w:bookmarkEnd w:id="0"/>
      <w:r w:rsidRPr="000A0CA1">
        <w:rPr>
          <w:rFonts w:ascii="Times New Roman" w:hAnsi="Times New Roman" w:cs="Times New Roman"/>
          <w:sz w:val="24"/>
        </w:rPr>
        <w:t xml:space="preserve">2017.gada </w:t>
      </w:r>
      <w:r w:rsidR="000A0CA1" w:rsidRPr="000A0CA1">
        <w:rPr>
          <w:rFonts w:ascii="Times New Roman" w:hAnsi="Times New Roman" w:cs="Times New Roman"/>
          <w:sz w:val="24"/>
        </w:rPr>
        <w:t>28</w:t>
      </w:r>
      <w:r w:rsidRPr="000A0CA1">
        <w:rPr>
          <w:rFonts w:ascii="Times New Roman" w:hAnsi="Times New Roman" w:cs="Times New Roman"/>
          <w:sz w:val="24"/>
        </w:rPr>
        <w:t>.aprīļa lēmumu</w:t>
      </w:r>
    </w:p>
    <w:p w14:paraId="01183138" w14:textId="77777777" w:rsidR="00F200AC" w:rsidRPr="00061DBE" w:rsidRDefault="00F200AC" w:rsidP="00795955">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795955">
      <w:pPr>
        <w:jc w:val="right"/>
        <w:rPr>
          <w:rFonts w:ascii="Times New Roman" w:hAnsi="Times New Roman" w:cs="Times New Roman"/>
          <w:sz w:val="24"/>
        </w:rPr>
      </w:pPr>
    </w:p>
    <w:p w14:paraId="57F59A49" w14:textId="77777777" w:rsidR="00F200AC" w:rsidRDefault="00F200AC" w:rsidP="00795955">
      <w:pPr>
        <w:jc w:val="right"/>
        <w:rPr>
          <w:rFonts w:ascii="Times New Roman" w:hAnsi="Times New Roman" w:cs="Times New Roman"/>
          <w:sz w:val="24"/>
        </w:rPr>
      </w:pPr>
    </w:p>
    <w:p w14:paraId="3C9C1D70" w14:textId="77777777" w:rsidR="008A47A2" w:rsidRPr="00061DBE" w:rsidRDefault="008A47A2" w:rsidP="00795955">
      <w:pPr>
        <w:jc w:val="right"/>
        <w:rPr>
          <w:rFonts w:ascii="Times New Roman" w:hAnsi="Times New Roman" w:cs="Times New Roman"/>
          <w:sz w:val="24"/>
        </w:rPr>
      </w:pPr>
    </w:p>
    <w:p w14:paraId="042CB535" w14:textId="25324A77" w:rsidR="00F200AC" w:rsidRPr="008A47A2" w:rsidRDefault="00821761" w:rsidP="00795955">
      <w:pPr>
        <w:pStyle w:val="BodyText"/>
        <w:jc w:val="center"/>
        <w:rPr>
          <w:rFonts w:ascii="Times New Roman" w:hAnsi="Times New Roman"/>
          <w:b/>
          <w:bCs/>
          <w:sz w:val="24"/>
          <w:szCs w:val="24"/>
        </w:rPr>
      </w:pPr>
      <w:r>
        <w:rPr>
          <w:rFonts w:ascii="Times New Roman" w:hAnsi="Times New Roman"/>
          <w:b/>
          <w:bCs/>
          <w:sz w:val="24"/>
          <w:szCs w:val="24"/>
        </w:rPr>
        <w:t>RĪGAS TEHNISKĀ UNIVERSITĀTE</w:t>
      </w:r>
    </w:p>
    <w:p w14:paraId="7CFCC0FC" w14:textId="77777777" w:rsidR="000F74FA" w:rsidRDefault="000F74FA" w:rsidP="00795955">
      <w:pPr>
        <w:pStyle w:val="BodyText"/>
        <w:jc w:val="center"/>
        <w:rPr>
          <w:rFonts w:ascii="Times New Roman" w:hAnsi="Times New Roman"/>
          <w:b/>
          <w:bCs/>
          <w:sz w:val="24"/>
          <w:szCs w:val="24"/>
        </w:rPr>
      </w:pPr>
    </w:p>
    <w:p w14:paraId="38689F58" w14:textId="77777777" w:rsidR="008A47A2" w:rsidRPr="008A47A2" w:rsidRDefault="008A47A2" w:rsidP="00795955">
      <w:pPr>
        <w:pStyle w:val="BodyText"/>
        <w:jc w:val="center"/>
        <w:rPr>
          <w:rFonts w:ascii="Times New Roman" w:hAnsi="Times New Roman"/>
          <w:b/>
          <w:bCs/>
          <w:sz w:val="24"/>
          <w:szCs w:val="24"/>
        </w:rPr>
      </w:pPr>
    </w:p>
    <w:p w14:paraId="03AD012B" w14:textId="77777777" w:rsidR="000F74FA" w:rsidRPr="008A47A2" w:rsidRDefault="000F74FA" w:rsidP="00795955">
      <w:pPr>
        <w:jc w:val="center"/>
        <w:rPr>
          <w:rFonts w:ascii="Times New Roman" w:hAnsi="Times New Roman" w:cs="Times New Roman"/>
          <w:b/>
          <w:bCs/>
          <w:szCs w:val="28"/>
          <w:lang w:eastAsia="ar-SA"/>
        </w:rPr>
      </w:pPr>
      <w:r w:rsidRPr="008A47A2">
        <w:rPr>
          <w:rFonts w:ascii="Times New Roman" w:hAnsi="Times New Roman" w:cs="Times New Roman"/>
          <w:b/>
          <w:bCs/>
          <w:szCs w:val="28"/>
          <w:lang w:eastAsia="ar-SA"/>
        </w:rPr>
        <w:t>ATKLĀTA KONKURSA</w:t>
      </w:r>
    </w:p>
    <w:p w14:paraId="22A8BB2E" w14:textId="77777777" w:rsidR="000F74FA" w:rsidRPr="008A47A2" w:rsidRDefault="000F74FA" w:rsidP="00795955">
      <w:pPr>
        <w:spacing w:before="120" w:after="120"/>
        <w:jc w:val="center"/>
        <w:rPr>
          <w:rFonts w:ascii="Times New Roman" w:hAnsi="Times New Roman" w:cs="Times New Roman"/>
          <w:b/>
          <w:bCs/>
          <w:sz w:val="32"/>
        </w:rPr>
      </w:pPr>
    </w:p>
    <w:p w14:paraId="3E219F64" w14:textId="7E43315F" w:rsidR="000F74FA" w:rsidRPr="008A47A2" w:rsidRDefault="002938FA" w:rsidP="00795955">
      <w:pPr>
        <w:spacing w:before="120" w:after="120"/>
        <w:jc w:val="center"/>
        <w:rPr>
          <w:rFonts w:ascii="Times New Roman" w:hAnsi="Times New Roman" w:cs="Times New Roman"/>
          <w:b/>
          <w:sz w:val="48"/>
          <w:szCs w:val="48"/>
        </w:rPr>
      </w:pPr>
      <w:r w:rsidRPr="002938FA">
        <w:rPr>
          <w:rFonts w:ascii="Times New Roman" w:hAnsi="Times New Roman" w:cs="Times New Roman"/>
          <w:b/>
          <w:iCs/>
          <w:sz w:val="48"/>
          <w:szCs w:val="48"/>
        </w:rPr>
        <w:t>“Vājstrāvas tīklu instalācijas materiālu piegāde Rīgas Tehniskās universitātes vajadzībām”</w:t>
      </w:r>
    </w:p>
    <w:p w14:paraId="2AEC8457" w14:textId="77777777" w:rsidR="000F74FA" w:rsidRPr="008A47A2" w:rsidRDefault="000F74FA" w:rsidP="00795955">
      <w:pPr>
        <w:spacing w:before="120" w:after="120"/>
        <w:jc w:val="center"/>
        <w:rPr>
          <w:rFonts w:ascii="Times New Roman" w:hAnsi="Times New Roman" w:cs="Times New Roman"/>
          <w:b/>
          <w:bCs/>
          <w:sz w:val="32"/>
        </w:rPr>
      </w:pPr>
    </w:p>
    <w:p w14:paraId="4E9DBC3F" w14:textId="4BAFC58E" w:rsidR="000F74FA" w:rsidRPr="008A47A2" w:rsidRDefault="000F74FA" w:rsidP="00795955">
      <w:pPr>
        <w:spacing w:before="120" w:after="120"/>
        <w:jc w:val="center"/>
        <w:rPr>
          <w:rFonts w:ascii="Times New Roman" w:hAnsi="Times New Roman" w:cs="Times New Roman"/>
          <w:b/>
          <w:bCs/>
          <w:color w:val="000000"/>
          <w:sz w:val="32"/>
          <w:szCs w:val="32"/>
        </w:rPr>
      </w:pPr>
      <w:r w:rsidRPr="008A47A2">
        <w:rPr>
          <w:rFonts w:ascii="Times New Roman" w:hAnsi="Times New Roman" w:cs="Times New Roman"/>
          <w:b/>
          <w:bCs/>
          <w:color w:val="000000"/>
          <w:sz w:val="32"/>
        </w:rPr>
        <w:t xml:space="preserve">Iepirkuma identifikācijas </w:t>
      </w:r>
      <w:r w:rsidR="002938FA">
        <w:rPr>
          <w:rFonts w:ascii="Times New Roman" w:hAnsi="Times New Roman" w:cs="Times New Roman"/>
          <w:b/>
          <w:bCs/>
          <w:color w:val="000000"/>
          <w:sz w:val="32"/>
        </w:rPr>
        <w:t>Nr. RTU-2017/43</w:t>
      </w:r>
    </w:p>
    <w:p w14:paraId="40E83EA9" w14:textId="77777777" w:rsidR="000F74FA" w:rsidRPr="008A47A2" w:rsidRDefault="000F74FA" w:rsidP="00795955">
      <w:pPr>
        <w:spacing w:before="120" w:after="120"/>
        <w:rPr>
          <w:rFonts w:ascii="Times New Roman" w:hAnsi="Times New Roman" w:cs="Times New Roman"/>
          <w:b/>
          <w:bCs/>
        </w:rPr>
      </w:pPr>
    </w:p>
    <w:p w14:paraId="28B8A61F" w14:textId="118AF9D6" w:rsidR="000F74FA" w:rsidRDefault="000F74FA" w:rsidP="00795955">
      <w:pPr>
        <w:spacing w:before="120" w:after="120"/>
        <w:jc w:val="center"/>
        <w:rPr>
          <w:rFonts w:ascii="Times New Roman" w:hAnsi="Times New Roman" w:cs="Times New Roman"/>
          <w:b/>
          <w:bCs/>
          <w:sz w:val="32"/>
          <w:szCs w:val="32"/>
        </w:rPr>
      </w:pPr>
    </w:p>
    <w:p w14:paraId="1B9F2FE1" w14:textId="155F6DDB" w:rsidR="00E17811" w:rsidRPr="008A47A2" w:rsidRDefault="00821761" w:rsidP="00795955">
      <w:pPr>
        <w:spacing w:before="120" w:after="120"/>
        <w:jc w:val="center"/>
        <w:rPr>
          <w:rFonts w:ascii="Times New Roman" w:hAnsi="Times New Roman" w:cs="Times New Roman"/>
          <w:b/>
          <w:bCs/>
          <w:sz w:val="32"/>
          <w:szCs w:val="32"/>
        </w:rPr>
      </w:pPr>
      <w:r>
        <w:rPr>
          <w:rFonts w:ascii="Times New Roman" w:hAnsi="Times New Roman" w:cs="Times New Roman"/>
          <w:b/>
          <w:bCs/>
          <w:sz w:val="32"/>
          <w:szCs w:val="32"/>
        </w:rPr>
        <w:t>NOLIKUMS</w:t>
      </w:r>
    </w:p>
    <w:p w14:paraId="038B19CF" w14:textId="44DA36ED" w:rsidR="000F74FA" w:rsidRPr="008A47A2" w:rsidRDefault="000F74FA" w:rsidP="00795955">
      <w:pPr>
        <w:pStyle w:val="BodyText"/>
        <w:jc w:val="center"/>
        <w:rPr>
          <w:rFonts w:ascii="Times New Roman" w:hAnsi="Times New Roman"/>
          <w:b/>
          <w:bCs/>
          <w:sz w:val="24"/>
          <w:szCs w:val="24"/>
        </w:rPr>
      </w:pPr>
      <w:r w:rsidRPr="008A47A2">
        <w:rPr>
          <w:rFonts w:ascii="Times New Roman" w:hAnsi="Times New Roman"/>
          <w:b/>
          <w:bCs/>
          <w:sz w:val="24"/>
          <w:szCs w:val="24"/>
        </w:rPr>
        <w:br/>
      </w:r>
    </w:p>
    <w:p w14:paraId="7A2852B6" w14:textId="77777777" w:rsidR="008A47A2" w:rsidRPr="008A47A2" w:rsidRDefault="008A47A2" w:rsidP="00795955">
      <w:pPr>
        <w:pStyle w:val="BodyText"/>
        <w:jc w:val="center"/>
        <w:rPr>
          <w:rFonts w:ascii="Times New Roman" w:hAnsi="Times New Roman"/>
          <w:b/>
          <w:bCs/>
          <w:sz w:val="24"/>
          <w:szCs w:val="24"/>
        </w:rPr>
      </w:pPr>
    </w:p>
    <w:p w14:paraId="77FA072D" w14:textId="77777777" w:rsidR="008A47A2" w:rsidRPr="008A47A2" w:rsidRDefault="008A47A2" w:rsidP="00795955">
      <w:pPr>
        <w:pStyle w:val="BodyText"/>
        <w:jc w:val="center"/>
        <w:rPr>
          <w:rFonts w:ascii="Times New Roman" w:hAnsi="Times New Roman"/>
          <w:b/>
          <w:bCs/>
          <w:sz w:val="24"/>
          <w:szCs w:val="24"/>
        </w:rPr>
      </w:pPr>
    </w:p>
    <w:p w14:paraId="4DF23B50" w14:textId="77777777" w:rsidR="008A47A2" w:rsidRPr="008A47A2" w:rsidRDefault="008A47A2" w:rsidP="00795955">
      <w:pPr>
        <w:pStyle w:val="BodyText"/>
        <w:jc w:val="center"/>
        <w:rPr>
          <w:rFonts w:ascii="Times New Roman" w:hAnsi="Times New Roman"/>
          <w:b/>
          <w:bCs/>
          <w:sz w:val="24"/>
          <w:szCs w:val="24"/>
        </w:rPr>
      </w:pPr>
    </w:p>
    <w:p w14:paraId="484CB893" w14:textId="77777777" w:rsidR="008A47A2" w:rsidRDefault="008A47A2" w:rsidP="00795955">
      <w:pPr>
        <w:pStyle w:val="BodyText"/>
        <w:jc w:val="center"/>
        <w:rPr>
          <w:rFonts w:ascii="Times New Roman" w:hAnsi="Times New Roman"/>
          <w:bCs/>
          <w:sz w:val="24"/>
          <w:szCs w:val="24"/>
        </w:rPr>
      </w:pPr>
    </w:p>
    <w:p w14:paraId="4251C2C2" w14:textId="77777777" w:rsidR="008A47A2" w:rsidRDefault="008A47A2" w:rsidP="00795955">
      <w:pPr>
        <w:pStyle w:val="BodyText"/>
        <w:jc w:val="center"/>
        <w:rPr>
          <w:rFonts w:ascii="Times New Roman" w:hAnsi="Times New Roman"/>
          <w:bCs/>
          <w:sz w:val="24"/>
          <w:szCs w:val="24"/>
        </w:rPr>
      </w:pPr>
    </w:p>
    <w:p w14:paraId="55A960C5" w14:textId="77777777" w:rsidR="008A47A2" w:rsidRDefault="008A47A2" w:rsidP="00795955">
      <w:pPr>
        <w:pStyle w:val="BodyText"/>
        <w:jc w:val="center"/>
        <w:rPr>
          <w:rFonts w:ascii="Times New Roman" w:hAnsi="Times New Roman"/>
          <w:bCs/>
          <w:sz w:val="24"/>
          <w:szCs w:val="24"/>
        </w:rPr>
      </w:pPr>
    </w:p>
    <w:p w14:paraId="5DF24CAB" w14:textId="77777777" w:rsidR="008A47A2" w:rsidRDefault="008A47A2" w:rsidP="00795955">
      <w:pPr>
        <w:pStyle w:val="BodyText"/>
        <w:jc w:val="center"/>
        <w:rPr>
          <w:rFonts w:ascii="Times New Roman" w:hAnsi="Times New Roman"/>
          <w:bCs/>
          <w:sz w:val="24"/>
          <w:szCs w:val="24"/>
        </w:rPr>
      </w:pPr>
    </w:p>
    <w:p w14:paraId="33741390" w14:textId="77777777" w:rsidR="008A47A2" w:rsidRDefault="008A47A2" w:rsidP="00795955">
      <w:pPr>
        <w:pStyle w:val="BodyText"/>
        <w:jc w:val="center"/>
        <w:rPr>
          <w:rFonts w:ascii="Times New Roman" w:hAnsi="Times New Roman"/>
          <w:bCs/>
          <w:sz w:val="24"/>
          <w:szCs w:val="24"/>
        </w:rPr>
      </w:pPr>
    </w:p>
    <w:p w14:paraId="071F542E" w14:textId="77777777" w:rsidR="008A47A2" w:rsidRDefault="008A47A2" w:rsidP="00795955">
      <w:pPr>
        <w:pStyle w:val="BodyText"/>
        <w:jc w:val="center"/>
        <w:rPr>
          <w:rFonts w:ascii="Times New Roman" w:hAnsi="Times New Roman"/>
          <w:bCs/>
          <w:sz w:val="24"/>
          <w:szCs w:val="24"/>
        </w:rPr>
      </w:pPr>
    </w:p>
    <w:p w14:paraId="57ED2C85" w14:textId="77777777" w:rsidR="008A47A2" w:rsidRDefault="008A47A2" w:rsidP="00795955">
      <w:pPr>
        <w:pStyle w:val="BodyText"/>
        <w:jc w:val="center"/>
        <w:rPr>
          <w:rFonts w:ascii="Times New Roman" w:hAnsi="Times New Roman"/>
          <w:bCs/>
          <w:sz w:val="24"/>
          <w:szCs w:val="24"/>
        </w:rPr>
      </w:pPr>
    </w:p>
    <w:p w14:paraId="40D1D2EB" w14:textId="77777777" w:rsidR="008A47A2" w:rsidRDefault="008A47A2" w:rsidP="00795955">
      <w:pPr>
        <w:pStyle w:val="BodyText"/>
        <w:jc w:val="center"/>
        <w:rPr>
          <w:rFonts w:ascii="Times New Roman" w:hAnsi="Times New Roman"/>
          <w:bCs/>
          <w:sz w:val="24"/>
          <w:szCs w:val="24"/>
        </w:rPr>
      </w:pPr>
    </w:p>
    <w:p w14:paraId="4C954ABA" w14:textId="77777777" w:rsidR="008A47A2" w:rsidRDefault="008A47A2" w:rsidP="00795955">
      <w:pPr>
        <w:pStyle w:val="BodyText"/>
        <w:jc w:val="center"/>
        <w:rPr>
          <w:rFonts w:ascii="Times New Roman" w:hAnsi="Times New Roman"/>
          <w:bCs/>
          <w:sz w:val="24"/>
          <w:szCs w:val="24"/>
        </w:rPr>
      </w:pPr>
    </w:p>
    <w:p w14:paraId="166094BE" w14:textId="77777777" w:rsidR="008A47A2" w:rsidRDefault="008A47A2" w:rsidP="00795955">
      <w:pPr>
        <w:pStyle w:val="BodyText"/>
        <w:jc w:val="center"/>
        <w:rPr>
          <w:rFonts w:ascii="Times New Roman" w:hAnsi="Times New Roman"/>
          <w:bCs/>
          <w:sz w:val="24"/>
          <w:szCs w:val="24"/>
        </w:rPr>
      </w:pPr>
    </w:p>
    <w:p w14:paraId="12370854" w14:textId="77777777" w:rsidR="008A47A2" w:rsidRDefault="008A47A2" w:rsidP="00795955">
      <w:pPr>
        <w:pStyle w:val="BodyText"/>
        <w:jc w:val="center"/>
        <w:rPr>
          <w:rFonts w:ascii="Times New Roman" w:hAnsi="Times New Roman"/>
          <w:bCs/>
          <w:sz w:val="24"/>
          <w:szCs w:val="24"/>
        </w:rPr>
      </w:pPr>
    </w:p>
    <w:p w14:paraId="6447470B" w14:textId="77777777" w:rsidR="008A47A2" w:rsidRDefault="008A47A2" w:rsidP="00795955">
      <w:pPr>
        <w:pStyle w:val="BodyText"/>
        <w:jc w:val="center"/>
        <w:rPr>
          <w:rFonts w:ascii="Times New Roman" w:hAnsi="Times New Roman"/>
          <w:bCs/>
          <w:sz w:val="24"/>
          <w:szCs w:val="24"/>
        </w:rPr>
      </w:pPr>
    </w:p>
    <w:p w14:paraId="1D7D6A9B" w14:textId="77777777" w:rsidR="008A47A2" w:rsidRDefault="008A47A2" w:rsidP="00795955">
      <w:pPr>
        <w:pStyle w:val="BodyText"/>
        <w:jc w:val="center"/>
        <w:rPr>
          <w:rFonts w:ascii="Times New Roman" w:hAnsi="Times New Roman"/>
          <w:bCs/>
          <w:sz w:val="24"/>
          <w:szCs w:val="24"/>
        </w:rPr>
      </w:pPr>
    </w:p>
    <w:p w14:paraId="0ADEED61" w14:textId="77777777" w:rsidR="00EA58D7" w:rsidRDefault="00EA58D7" w:rsidP="00795955">
      <w:pPr>
        <w:pStyle w:val="BodyText"/>
        <w:jc w:val="center"/>
        <w:rPr>
          <w:rFonts w:ascii="Times New Roman" w:hAnsi="Times New Roman"/>
          <w:bCs/>
          <w:sz w:val="24"/>
          <w:szCs w:val="24"/>
        </w:rPr>
      </w:pPr>
    </w:p>
    <w:p w14:paraId="25456766" w14:textId="77777777" w:rsidR="00EA58D7" w:rsidRDefault="00EA58D7" w:rsidP="00795955">
      <w:pPr>
        <w:pStyle w:val="BodyText"/>
        <w:jc w:val="center"/>
        <w:rPr>
          <w:rFonts w:ascii="Times New Roman" w:hAnsi="Times New Roman"/>
          <w:bCs/>
          <w:sz w:val="24"/>
          <w:szCs w:val="24"/>
        </w:rPr>
      </w:pPr>
    </w:p>
    <w:p w14:paraId="729C80A1" w14:textId="77777777" w:rsidR="00EA58D7" w:rsidRDefault="00EA58D7" w:rsidP="00795955">
      <w:pPr>
        <w:pStyle w:val="BodyText"/>
        <w:jc w:val="center"/>
        <w:rPr>
          <w:rFonts w:ascii="Times New Roman" w:hAnsi="Times New Roman"/>
          <w:bCs/>
          <w:sz w:val="24"/>
          <w:szCs w:val="24"/>
        </w:rPr>
      </w:pPr>
    </w:p>
    <w:p w14:paraId="78FF92C0" w14:textId="77777777" w:rsidR="00EA58D7" w:rsidRDefault="00EA58D7" w:rsidP="00795955">
      <w:pPr>
        <w:pStyle w:val="BodyText"/>
        <w:jc w:val="center"/>
        <w:rPr>
          <w:rFonts w:ascii="Times New Roman" w:hAnsi="Times New Roman"/>
          <w:bCs/>
          <w:sz w:val="24"/>
          <w:szCs w:val="24"/>
        </w:rPr>
      </w:pPr>
    </w:p>
    <w:p w14:paraId="78DDB7D3" w14:textId="77777777" w:rsidR="008A47A2" w:rsidRDefault="008A47A2" w:rsidP="00795955">
      <w:pPr>
        <w:pStyle w:val="BodyText"/>
        <w:jc w:val="center"/>
        <w:rPr>
          <w:rFonts w:ascii="Times New Roman" w:hAnsi="Times New Roman"/>
          <w:bCs/>
          <w:sz w:val="24"/>
          <w:szCs w:val="24"/>
        </w:rPr>
      </w:pPr>
    </w:p>
    <w:p w14:paraId="6CE215BB" w14:textId="77777777" w:rsidR="008A47A2" w:rsidRDefault="008A47A2" w:rsidP="00795955">
      <w:pPr>
        <w:pStyle w:val="BodyText"/>
        <w:jc w:val="center"/>
        <w:rPr>
          <w:rFonts w:ascii="Times New Roman" w:hAnsi="Times New Roman"/>
          <w:bCs/>
          <w:sz w:val="24"/>
          <w:szCs w:val="24"/>
        </w:rPr>
      </w:pPr>
    </w:p>
    <w:p w14:paraId="6BD8A2CB" w14:textId="78BD86A7" w:rsidR="00F200AC" w:rsidRDefault="008A47A2" w:rsidP="00795955">
      <w:pPr>
        <w:pStyle w:val="BodyText"/>
        <w:jc w:val="center"/>
        <w:rPr>
          <w:rFonts w:ascii="Times New Roman" w:hAnsi="Times New Roman"/>
          <w:bCs/>
          <w:sz w:val="24"/>
          <w:szCs w:val="24"/>
        </w:rPr>
      </w:pPr>
      <w:r w:rsidRPr="008A47A2">
        <w:rPr>
          <w:rFonts w:ascii="Times New Roman" w:hAnsi="Times New Roman"/>
          <w:bCs/>
          <w:sz w:val="24"/>
          <w:szCs w:val="24"/>
        </w:rPr>
        <w:t>Rīgā, 2017</w:t>
      </w:r>
    </w:p>
    <w:p w14:paraId="3C3C6744" w14:textId="77777777" w:rsidR="00E34C2E" w:rsidRDefault="00E34C2E" w:rsidP="00795955">
      <w:pPr>
        <w:pStyle w:val="BodyText"/>
        <w:jc w:val="center"/>
        <w:rPr>
          <w:rFonts w:ascii="Times New Roman" w:hAnsi="Times New Roman"/>
          <w:bCs/>
          <w:sz w:val="24"/>
          <w:szCs w:val="24"/>
        </w:rPr>
      </w:pPr>
    </w:p>
    <w:p w14:paraId="39F9FECA" w14:textId="77777777" w:rsidR="00E17811" w:rsidRPr="006F6A06" w:rsidRDefault="00E17811" w:rsidP="00795955">
      <w:pPr>
        <w:pStyle w:val="BodyText"/>
        <w:jc w:val="center"/>
        <w:rPr>
          <w:rFonts w:ascii="Times New Roman" w:hAnsi="Times New Roman"/>
          <w:bCs/>
          <w:sz w:val="24"/>
          <w:szCs w:val="24"/>
        </w:rPr>
      </w:pPr>
    </w:p>
    <w:p w14:paraId="70EA29FF" w14:textId="77777777" w:rsidR="00F200AC" w:rsidRPr="008A47A2" w:rsidRDefault="00F200AC" w:rsidP="00795955">
      <w:pPr>
        <w:numPr>
          <w:ilvl w:val="0"/>
          <w:numId w:val="2"/>
        </w:numPr>
        <w:tabs>
          <w:tab w:val="clear" w:pos="394"/>
          <w:tab w:val="num" w:pos="567"/>
        </w:tabs>
        <w:ind w:left="567" w:hanging="567"/>
        <w:jc w:val="both"/>
        <w:rPr>
          <w:rFonts w:ascii="Times New Roman" w:hAnsi="Times New Roman" w:cs="Times New Roman"/>
          <w:b/>
          <w:bCs/>
          <w:smallCaps/>
          <w:sz w:val="24"/>
        </w:rPr>
      </w:pPr>
      <w:r w:rsidRPr="008A47A2">
        <w:rPr>
          <w:rFonts w:ascii="Times New Roman" w:hAnsi="Times New Roman" w:cs="Times New Roman"/>
          <w:b/>
          <w:bCs/>
          <w:smallCaps/>
          <w:sz w:val="24"/>
        </w:rPr>
        <w:t>VISPĀRĪGĀ INFORMĀCIJA</w:t>
      </w:r>
    </w:p>
    <w:p w14:paraId="625A1D56" w14:textId="77777777" w:rsidR="00F200AC" w:rsidRPr="008A47A2" w:rsidRDefault="00F200AC" w:rsidP="00795955">
      <w:pPr>
        <w:ind w:left="394"/>
        <w:jc w:val="both"/>
        <w:rPr>
          <w:rFonts w:ascii="Times New Roman" w:hAnsi="Times New Roman" w:cs="Times New Roman"/>
          <w:b/>
          <w:bCs/>
          <w:smallCaps/>
          <w:sz w:val="24"/>
        </w:rPr>
      </w:pPr>
    </w:p>
    <w:p w14:paraId="36245644" w14:textId="05A7CAAF" w:rsidR="00F200AC" w:rsidRPr="002938FA" w:rsidRDefault="00821761" w:rsidP="00795955">
      <w:pPr>
        <w:numPr>
          <w:ilvl w:val="1"/>
          <w:numId w:val="6"/>
        </w:numPr>
        <w:ind w:left="567" w:hanging="567"/>
        <w:jc w:val="both"/>
        <w:rPr>
          <w:rFonts w:ascii="Times New Roman" w:hAnsi="Times New Roman" w:cs="Times New Roman"/>
          <w:sz w:val="24"/>
        </w:rPr>
      </w:pPr>
      <w:r w:rsidRPr="002938FA">
        <w:rPr>
          <w:rFonts w:ascii="Times New Roman" w:hAnsi="Times New Roman" w:cs="Times New Roman"/>
          <w:b/>
          <w:bCs/>
          <w:color w:val="000000"/>
          <w:spacing w:val="-1"/>
          <w:sz w:val="24"/>
        </w:rPr>
        <w:t>Konkurss</w:t>
      </w:r>
      <w:r w:rsidR="00F200AC" w:rsidRPr="002938FA">
        <w:rPr>
          <w:rFonts w:ascii="Times New Roman" w:hAnsi="Times New Roman" w:cs="Times New Roman"/>
          <w:b/>
          <w:bCs/>
          <w:color w:val="000000"/>
          <w:spacing w:val="-1"/>
          <w:sz w:val="24"/>
        </w:rPr>
        <w:t xml:space="preserve">: </w:t>
      </w:r>
      <w:r w:rsidR="001D0629" w:rsidRPr="002938FA">
        <w:rPr>
          <w:rFonts w:ascii="Times New Roman" w:hAnsi="Times New Roman" w:cs="Times New Roman"/>
          <w:color w:val="000000"/>
          <w:spacing w:val="-1"/>
          <w:sz w:val="24"/>
        </w:rPr>
        <w:t xml:space="preserve">atklāts konkurss </w:t>
      </w:r>
      <w:r w:rsidR="002938FA" w:rsidRPr="002938FA">
        <w:rPr>
          <w:rFonts w:ascii="Times New Roman" w:hAnsi="Times New Roman" w:cs="Times New Roman"/>
          <w:i/>
          <w:color w:val="000000"/>
          <w:spacing w:val="-1"/>
          <w:sz w:val="24"/>
        </w:rPr>
        <w:t>“Vājstrāvas tīklu instalācijas materiālu piegāde Rīgas Tehniskās universitātes vajadzībām”</w:t>
      </w:r>
      <w:r w:rsidR="00F200AC" w:rsidRPr="002938FA">
        <w:rPr>
          <w:rFonts w:ascii="Times New Roman" w:hAnsi="Times New Roman" w:cs="Times New Roman"/>
          <w:color w:val="000000"/>
          <w:spacing w:val="-1"/>
          <w:sz w:val="24"/>
        </w:rPr>
        <w:t xml:space="preserve"> </w:t>
      </w:r>
    </w:p>
    <w:p w14:paraId="2B0E495E" w14:textId="44634CDD" w:rsidR="00F200AC" w:rsidRPr="002938FA" w:rsidRDefault="00F200AC" w:rsidP="00795955">
      <w:pPr>
        <w:numPr>
          <w:ilvl w:val="1"/>
          <w:numId w:val="3"/>
        </w:numPr>
        <w:tabs>
          <w:tab w:val="clear" w:pos="454"/>
          <w:tab w:val="num" w:pos="540"/>
        </w:tabs>
        <w:ind w:left="567" w:hanging="567"/>
        <w:jc w:val="both"/>
        <w:rPr>
          <w:rFonts w:ascii="Times New Roman" w:hAnsi="Times New Roman" w:cs="Times New Roman"/>
          <w:sz w:val="24"/>
        </w:rPr>
      </w:pPr>
      <w:r w:rsidRPr="002938FA">
        <w:rPr>
          <w:rFonts w:ascii="Times New Roman" w:hAnsi="Times New Roman" w:cs="Times New Roman"/>
          <w:b/>
          <w:sz w:val="24"/>
        </w:rPr>
        <w:t>Iepirkuma identifikācijas numurs</w:t>
      </w:r>
      <w:r w:rsidRPr="002938FA">
        <w:rPr>
          <w:rFonts w:ascii="Times New Roman" w:hAnsi="Times New Roman" w:cs="Times New Roman"/>
          <w:sz w:val="24"/>
        </w:rPr>
        <w:t xml:space="preserve">: </w:t>
      </w:r>
      <w:r w:rsidR="002938FA" w:rsidRPr="002938FA">
        <w:rPr>
          <w:rFonts w:ascii="Times New Roman" w:hAnsi="Times New Roman" w:cs="Times New Roman"/>
          <w:sz w:val="24"/>
        </w:rPr>
        <w:t>RTU-2017/43</w:t>
      </w:r>
    </w:p>
    <w:p w14:paraId="5E216CBE" w14:textId="77777777" w:rsidR="00F200AC" w:rsidRPr="002938FA" w:rsidRDefault="00F200AC" w:rsidP="00795955">
      <w:pPr>
        <w:numPr>
          <w:ilvl w:val="1"/>
          <w:numId w:val="3"/>
        </w:numPr>
        <w:tabs>
          <w:tab w:val="clear" w:pos="454"/>
          <w:tab w:val="num" w:pos="540"/>
        </w:tabs>
        <w:ind w:left="567" w:hanging="567"/>
        <w:jc w:val="both"/>
        <w:rPr>
          <w:rFonts w:ascii="Times New Roman" w:hAnsi="Times New Roman" w:cs="Times New Roman"/>
          <w:sz w:val="24"/>
        </w:rPr>
      </w:pPr>
      <w:r w:rsidRPr="002938FA">
        <w:rPr>
          <w:rFonts w:ascii="Times New Roman" w:hAnsi="Times New Roman" w:cs="Times New Roman"/>
          <w:b/>
          <w:sz w:val="24"/>
        </w:rPr>
        <w:t xml:space="preserve">Pasūtītājs: </w:t>
      </w:r>
    </w:p>
    <w:p w14:paraId="4355ADCF" w14:textId="77777777" w:rsidR="00F200AC" w:rsidRPr="002938FA" w:rsidRDefault="00F200AC" w:rsidP="00795955">
      <w:pPr>
        <w:ind w:left="567"/>
        <w:jc w:val="both"/>
        <w:rPr>
          <w:rFonts w:ascii="Times New Roman" w:eastAsia="Calibri" w:hAnsi="Times New Roman" w:cs="Times New Roman"/>
          <w:sz w:val="24"/>
        </w:rPr>
      </w:pPr>
      <w:r w:rsidRPr="002938FA">
        <w:rPr>
          <w:rFonts w:ascii="Times New Roman" w:hAnsi="Times New Roman" w:cs="Times New Roman"/>
          <w:sz w:val="24"/>
        </w:rPr>
        <w:t xml:space="preserve">Rīgas Tehniskā universitāte (turpmāk tekstā arī – “RTU”), </w:t>
      </w:r>
    </w:p>
    <w:p w14:paraId="48F9B08C" w14:textId="77777777" w:rsidR="00F200AC" w:rsidRPr="002938FA" w:rsidRDefault="00F200AC" w:rsidP="00795955">
      <w:pPr>
        <w:ind w:left="567"/>
        <w:jc w:val="both"/>
        <w:rPr>
          <w:rFonts w:ascii="Times New Roman" w:hAnsi="Times New Roman" w:cs="Times New Roman"/>
          <w:sz w:val="24"/>
        </w:rPr>
      </w:pPr>
      <w:r w:rsidRPr="002938FA">
        <w:rPr>
          <w:rFonts w:ascii="Times New Roman" w:hAnsi="Times New Roman" w:cs="Times New Roman"/>
          <w:sz w:val="24"/>
        </w:rPr>
        <w:t xml:space="preserve">Adrese: Kaļķu iela 1, Rīga, LV – 1658, </w:t>
      </w:r>
    </w:p>
    <w:p w14:paraId="2DF6B63D" w14:textId="77777777" w:rsidR="00F200AC" w:rsidRPr="002938FA" w:rsidRDefault="00F200AC" w:rsidP="00795955">
      <w:pPr>
        <w:ind w:left="567"/>
        <w:jc w:val="both"/>
        <w:rPr>
          <w:rFonts w:ascii="Times New Roman" w:hAnsi="Times New Roman" w:cs="Times New Roman"/>
          <w:sz w:val="24"/>
        </w:rPr>
      </w:pPr>
      <w:r w:rsidRPr="002938FA">
        <w:rPr>
          <w:rFonts w:ascii="Times New Roman" w:hAnsi="Times New Roman" w:cs="Times New Roman"/>
          <w:sz w:val="24"/>
        </w:rPr>
        <w:t>Izglītības iestādes reģ. Nr.3341000709, PVN reģ. Nr.LV90000068977,</w:t>
      </w:r>
    </w:p>
    <w:p w14:paraId="6CBA11A8" w14:textId="77777777" w:rsidR="00F200AC" w:rsidRPr="002938FA" w:rsidRDefault="00F200AC" w:rsidP="00795955">
      <w:pPr>
        <w:ind w:left="567"/>
        <w:jc w:val="both"/>
        <w:rPr>
          <w:rFonts w:ascii="Times New Roman" w:hAnsi="Times New Roman" w:cs="Times New Roman"/>
          <w:sz w:val="24"/>
        </w:rPr>
      </w:pPr>
      <w:r w:rsidRPr="002938FA">
        <w:rPr>
          <w:rFonts w:ascii="Times New Roman" w:hAnsi="Times New Roman" w:cs="Times New Roman"/>
          <w:sz w:val="24"/>
        </w:rPr>
        <w:t xml:space="preserve">Mājaslapa: </w:t>
      </w:r>
      <w:hyperlink r:id="rId8" w:history="1">
        <w:r w:rsidRPr="002938FA">
          <w:rPr>
            <w:rStyle w:val="Hyperlink"/>
            <w:rFonts w:ascii="Times New Roman" w:hAnsi="Times New Roman" w:cs="Times New Roman"/>
            <w:sz w:val="24"/>
          </w:rPr>
          <w:t>www.rtu.lv</w:t>
        </w:r>
      </w:hyperlink>
      <w:r w:rsidRPr="002938FA">
        <w:rPr>
          <w:rFonts w:ascii="Times New Roman" w:hAnsi="Times New Roman" w:cs="Times New Roman"/>
          <w:sz w:val="24"/>
        </w:rPr>
        <w:t xml:space="preserve">. </w:t>
      </w:r>
    </w:p>
    <w:p w14:paraId="39444F85" w14:textId="77777777" w:rsidR="00F200AC" w:rsidRPr="002938FA" w:rsidRDefault="00F200AC" w:rsidP="00795955">
      <w:pPr>
        <w:numPr>
          <w:ilvl w:val="1"/>
          <w:numId w:val="3"/>
        </w:numPr>
        <w:tabs>
          <w:tab w:val="clear" w:pos="454"/>
          <w:tab w:val="num" w:pos="540"/>
        </w:tabs>
        <w:ind w:left="567" w:hanging="567"/>
        <w:jc w:val="both"/>
        <w:rPr>
          <w:rFonts w:ascii="Times New Roman" w:hAnsi="Times New Roman" w:cs="Times New Roman"/>
          <w:sz w:val="24"/>
        </w:rPr>
      </w:pPr>
      <w:r w:rsidRPr="002938FA">
        <w:rPr>
          <w:rFonts w:ascii="Times New Roman" w:hAnsi="Times New Roman" w:cs="Times New Roman"/>
          <w:b/>
          <w:sz w:val="24"/>
        </w:rPr>
        <w:t xml:space="preserve">Pretendents </w:t>
      </w:r>
      <w:r w:rsidRPr="002938FA">
        <w:rPr>
          <w:rFonts w:ascii="Times New Roman" w:hAnsi="Times New Roman" w:cs="Times New Roman"/>
          <w:sz w:val="24"/>
        </w:rPr>
        <w:t>ir Piegādātājs, kurš iesniedzis piedāvājumu.</w:t>
      </w:r>
    </w:p>
    <w:p w14:paraId="0CAB73F7" w14:textId="7519D42A" w:rsidR="00F200AC" w:rsidRPr="002938FA" w:rsidRDefault="00F200AC" w:rsidP="00990A0C">
      <w:pPr>
        <w:numPr>
          <w:ilvl w:val="1"/>
          <w:numId w:val="9"/>
        </w:numPr>
        <w:ind w:left="567" w:hanging="567"/>
        <w:jc w:val="both"/>
        <w:rPr>
          <w:rFonts w:ascii="Times New Roman" w:hAnsi="Times New Roman" w:cs="Times New Roman"/>
          <w:color w:val="000000"/>
          <w:sz w:val="24"/>
        </w:rPr>
      </w:pPr>
      <w:r w:rsidRPr="002938FA">
        <w:rPr>
          <w:rFonts w:ascii="Times New Roman" w:hAnsi="Times New Roman" w:cs="Times New Roman"/>
          <w:b/>
          <w:color w:val="000000"/>
          <w:sz w:val="24"/>
        </w:rPr>
        <w:t>Piegādātājs</w:t>
      </w:r>
      <w:r w:rsidRPr="002938FA">
        <w:rPr>
          <w:rFonts w:ascii="Times New Roman" w:hAnsi="Times New Roman" w:cs="Times New Roman"/>
          <w:color w:val="000000"/>
          <w:sz w:val="24"/>
        </w:rPr>
        <w:t>: fiziskā vai juridiskā persona, šādu personu apvienība jebkurā to kombinācijā, kas attiecīgi piedāvā tirgū veikt preces piegādi</w:t>
      </w:r>
      <w:r w:rsidR="002938FA" w:rsidRPr="002938FA">
        <w:rPr>
          <w:rFonts w:ascii="Times New Roman" w:hAnsi="Times New Roman" w:cs="Times New Roman"/>
          <w:color w:val="000000"/>
          <w:sz w:val="24"/>
        </w:rPr>
        <w:t>.</w:t>
      </w:r>
    </w:p>
    <w:p w14:paraId="33AB3FF7" w14:textId="77777777" w:rsidR="002938FA" w:rsidRPr="002938FA" w:rsidRDefault="00F200AC" w:rsidP="00990A0C">
      <w:pPr>
        <w:numPr>
          <w:ilvl w:val="1"/>
          <w:numId w:val="9"/>
        </w:numPr>
        <w:ind w:left="567" w:hanging="567"/>
        <w:jc w:val="both"/>
        <w:rPr>
          <w:rFonts w:ascii="Times New Roman" w:hAnsi="Times New Roman" w:cs="Times New Roman"/>
          <w:sz w:val="24"/>
        </w:rPr>
      </w:pPr>
      <w:r w:rsidRPr="002938FA">
        <w:rPr>
          <w:rFonts w:ascii="Times New Roman" w:hAnsi="Times New Roman" w:cs="Times New Roman"/>
          <w:b/>
          <w:bCs/>
          <w:color w:val="000000"/>
          <w:spacing w:val="-1"/>
          <w:sz w:val="24"/>
        </w:rPr>
        <w:t xml:space="preserve">Komisija: </w:t>
      </w:r>
      <w:r w:rsidRPr="002938FA">
        <w:rPr>
          <w:rFonts w:ascii="Times New Roman" w:hAnsi="Times New Roman" w:cs="Times New Roman"/>
          <w:color w:val="000000"/>
          <w:spacing w:val="-1"/>
          <w:sz w:val="24"/>
        </w:rPr>
        <w:t xml:space="preserve">Rīgas Tehniskās universitātes iepirkuma komisija, kas, </w:t>
      </w:r>
      <w:r w:rsidRPr="002938FA">
        <w:rPr>
          <w:rFonts w:ascii="Times New Roman" w:hAnsi="Times New Roman" w:cs="Times New Roman"/>
          <w:color w:val="000000"/>
          <w:spacing w:val="-4"/>
          <w:sz w:val="24"/>
        </w:rPr>
        <w:t xml:space="preserve">saskaņā ar rīkojumu, </w:t>
      </w:r>
      <w:r w:rsidRPr="002938FA">
        <w:rPr>
          <w:rFonts w:ascii="Times New Roman" w:hAnsi="Times New Roman" w:cs="Times New Roman"/>
          <w:color w:val="000000"/>
          <w:spacing w:val="-1"/>
          <w:sz w:val="24"/>
        </w:rPr>
        <w:t>pilnvarota organizēt iepirkumu</w:t>
      </w:r>
      <w:r w:rsidRPr="002938FA">
        <w:rPr>
          <w:rFonts w:ascii="Times New Roman" w:hAnsi="Times New Roman" w:cs="Times New Roman"/>
          <w:color w:val="000000"/>
          <w:spacing w:val="-4"/>
          <w:sz w:val="24"/>
        </w:rPr>
        <w:t>.</w:t>
      </w:r>
    </w:p>
    <w:p w14:paraId="5754A5CD" w14:textId="77777777" w:rsidR="002938FA" w:rsidRPr="009D64F4" w:rsidRDefault="00201B09" w:rsidP="009D64F4">
      <w:pPr>
        <w:numPr>
          <w:ilvl w:val="1"/>
          <w:numId w:val="9"/>
        </w:numPr>
        <w:ind w:left="567" w:hanging="567"/>
        <w:jc w:val="both"/>
        <w:rPr>
          <w:rFonts w:ascii="Times New Roman" w:hAnsi="Times New Roman" w:cs="Times New Roman"/>
          <w:sz w:val="24"/>
        </w:rPr>
      </w:pPr>
      <w:r w:rsidRPr="002938FA">
        <w:rPr>
          <w:rFonts w:ascii="Times New Roman" w:hAnsi="Times New Roman" w:cs="Times New Roman"/>
          <w:b/>
          <w:bCs/>
          <w:color w:val="000000"/>
          <w:spacing w:val="-1"/>
          <w:sz w:val="24"/>
        </w:rPr>
        <w:t>Iepirkuma priekšmets:</w:t>
      </w:r>
      <w:r w:rsidRPr="002938FA">
        <w:rPr>
          <w:rFonts w:ascii="Times New Roman" w:hAnsi="Times New Roman" w:cs="Times New Roman"/>
          <w:b/>
          <w:sz w:val="24"/>
        </w:rPr>
        <w:t xml:space="preserve"> </w:t>
      </w:r>
      <w:r w:rsidR="002938FA" w:rsidRPr="002938FA">
        <w:rPr>
          <w:rFonts w:ascii="Times New Roman" w:hAnsi="Times New Roman" w:cs="Times New Roman"/>
          <w:sz w:val="24"/>
        </w:rPr>
        <w:t>vājstrāvas tīklu instalācijas materiālu</w:t>
      </w:r>
      <w:r w:rsidRPr="002938FA">
        <w:rPr>
          <w:rFonts w:ascii="Times New Roman" w:hAnsi="Times New Roman" w:cs="Times New Roman"/>
          <w:sz w:val="24"/>
        </w:rPr>
        <w:t xml:space="preserve"> iegāde, </w:t>
      </w:r>
      <w:r w:rsidR="002938FA" w:rsidRPr="002938FA">
        <w:rPr>
          <w:rFonts w:ascii="Times New Roman" w:hAnsi="Times New Roman" w:cs="Times New Roman"/>
          <w:sz w:val="24"/>
        </w:rPr>
        <w:t xml:space="preserve">saskaņā ar Iepirkuma </w:t>
      </w:r>
      <w:r w:rsidR="002938FA" w:rsidRPr="009D64F4">
        <w:rPr>
          <w:rFonts w:ascii="Times New Roman" w:hAnsi="Times New Roman" w:cs="Times New Roman"/>
          <w:sz w:val="24"/>
        </w:rPr>
        <w:t>tehnisko specifikāciju</w:t>
      </w:r>
      <w:r w:rsidRPr="009D64F4">
        <w:rPr>
          <w:rFonts w:ascii="Times New Roman" w:hAnsi="Times New Roman" w:cs="Times New Roman"/>
          <w:sz w:val="24"/>
        </w:rPr>
        <w:t xml:space="preserve"> (Nolikuma </w:t>
      </w:r>
      <w:r w:rsidR="00FE69C5" w:rsidRPr="009D64F4">
        <w:rPr>
          <w:rFonts w:ascii="Times New Roman" w:hAnsi="Times New Roman" w:cs="Times New Roman"/>
          <w:sz w:val="24"/>
        </w:rPr>
        <w:t>2.</w:t>
      </w:r>
      <w:r w:rsidR="00811C38" w:rsidRPr="009D64F4">
        <w:rPr>
          <w:rFonts w:ascii="Times New Roman" w:hAnsi="Times New Roman" w:cs="Times New Roman"/>
          <w:sz w:val="24"/>
        </w:rPr>
        <w:t xml:space="preserve"> </w:t>
      </w:r>
      <w:r w:rsidR="00C97080" w:rsidRPr="009D64F4">
        <w:rPr>
          <w:rFonts w:ascii="Times New Roman" w:hAnsi="Times New Roman" w:cs="Times New Roman"/>
          <w:sz w:val="24"/>
        </w:rPr>
        <w:t>pielikums).</w:t>
      </w:r>
    </w:p>
    <w:p w14:paraId="33AAC488" w14:textId="65699A76" w:rsidR="002938FA" w:rsidRPr="009D64F4" w:rsidRDefault="002938FA" w:rsidP="009D64F4">
      <w:pPr>
        <w:numPr>
          <w:ilvl w:val="1"/>
          <w:numId w:val="9"/>
        </w:numPr>
        <w:ind w:left="567" w:hanging="567"/>
        <w:jc w:val="both"/>
        <w:rPr>
          <w:rFonts w:ascii="Times New Roman" w:hAnsi="Times New Roman" w:cs="Times New Roman"/>
          <w:sz w:val="24"/>
        </w:rPr>
      </w:pPr>
      <w:r w:rsidRPr="009D64F4">
        <w:rPr>
          <w:rFonts w:ascii="Times New Roman" w:eastAsia="Times New Roman" w:hAnsi="Times New Roman" w:cs="Times New Roman"/>
          <w:b/>
          <w:bCs/>
          <w:sz w:val="24"/>
          <w:lang w:eastAsia="lv-LV"/>
        </w:rPr>
        <w:t>CPV kods:</w:t>
      </w:r>
      <w:r w:rsidRPr="009D64F4">
        <w:rPr>
          <w:rFonts w:ascii="Times New Roman" w:eastAsia="Times New Roman" w:hAnsi="Times New Roman" w:cs="Times New Roman"/>
          <w:bCs/>
          <w:sz w:val="24"/>
          <w:lang w:eastAsia="lv-LV"/>
        </w:rPr>
        <w:t xml:space="preserve">  31000000-6  „Elektriskie mehānismi, aparāti, iekārtas un palīgmateriāli; apgaismojums”.</w:t>
      </w:r>
    </w:p>
    <w:p w14:paraId="7AE54DF1" w14:textId="172FD2EE" w:rsidR="008034AC" w:rsidRPr="009D64F4" w:rsidRDefault="00F200AC" w:rsidP="009D64F4">
      <w:pPr>
        <w:pStyle w:val="ListParagraph"/>
        <w:numPr>
          <w:ilvl w:val="1"/>
          <w:numId w:val="9"/>
        </w:numPr>
        <w:ind w:left="567" w:hanging="567"/>
        <w:jc w:val="both"/>
        <w:rPr>
          <w:rFonts w:ascii="Times New Roman" w:hAnsi="Times New Roman"/>
          <w:sz w:val="24"/>
        </w:rPr>
      </w:pPr>
      <w:r w:rsidRPr="009D64F4">
        <w:rPr>
          <w:rFonts w:ascii="Times New Roman" w:hAnsi="Times New Roman"/>
          <w:b/>
          <w:bCs/>
          <w:color w:val="000000"/>
          <w:sz w:val="24"/>
        </w:rPr>
        <w:t>Preces piegādes vieta</w:t>
      </w:r>
      <w:r w:rsidR="002938FA" w:rsidRPr="009D64F4">
        <w:rPr>
          <w:rFonts w:ascii="Times New Roman" w:hAnsi="Times New Roman"/>
          <w:b/>
          <w:bCs/>
          <w:color w:val="000000"/>
          <w:sz w:val="24"/>
        </w:rPr>
        <w:t>s</w:t>
      </w:r>
      <w:r w:rsidRPr="009D64F4">
        <w:rPr>
          <w:rFonts w:ascii="Times New Roman" w:hAnsi="Times New Roman"/>
          <w:b/>
          <w:bCs/>
          <w:color w:val="000000"/>
          <w:sz w:val="24"/>
        </w:rPr>
        <w:t>:</w:t>
      </w:r>
      <w:r w:rsidR="002938FA" w:rsidRPr="009D64F4">
        <w:rPr>
          <w:rFonts w:ascii="Times New Roman" w:hAnsi="Times New Roman"/>
          <w:b/>
          <w:bCs/>
          <w:color w:val="000000"/>
          <w:sz w:val="24"/>
        </w:rPr>
        <w:t xml:space="preserve"> </w:t>
      </w:r>
      <w:r w:rsidR="002938FA" w:rsidRPr="009D64F4">
        <w:rPr>
          <w:rFonts w:ascii="Times New Roman" w:hAnsi="Times New Roman"/>
          <w:bCs/>
          <w:color w:val="000000"/>
          <w:sz w:val="24"/>
        </w:rPr>
        <w:t>Kaļķu iela 1, Rīga un Ķīpsalas iela 6 B, Rīga.</w:t>
      </w:r>
    </w:p>
    <w:p w14:paraId="586B1BA0" w14:textId="098548C4" w:rsidR="002938FA" w:rsidRPr="009D64F4" w:rsidRDefault="00F200AC" w:rsidP="009D64F4">
      <w:pPr>
        <w:widowControl w:val="0"/>
        <w:numPr>
          <w:ilvl w:val="1"/>
          <w:numId w:val="9"/>
        </w:numPr>
        <w:autoSpaceDE w:val="0"/>
        <w:autoSpaceDN w:val="0"/>
        <w:adjustRightInd w:val="0"/>
        <w:ind w:left="567" w:hanging="567"/>
        <w:jc w:val="both"/>
        <w:rPr>
          <w:rFonts w:ascii="Times New Roman" w:hAnsi="Times New Roman" w:cs="Times New Roman"/>
          <w:spacing w:val="-7"/>
          <w:sz w:val="24"/>
        </w:rPr>
      </w:pPr>
      <w:r w:rsidRPr="009D64F4">
        <w:rPr>
          <w:rFonts w:ascii="Times New Roman" w:hAnsi="Times New Roman" w:cs="Times New Roman"/>
          <w:b/>
          <w:bCs/>
          <w:sz w:val="24"/>
        </w:rPr>
        <w:t>Piedāvājuma izvēles kritērijs</w:t>
      </w:r>
      <w:r w:rsidRPr="009D64F4">
        <w:rPr>
          <w:rFonts w:ascii="Times New Roman" w:hAnsi="Times New Roman" w:cs="Times New Roman"/>
          <w:sz w:val="24"/>
        </w:rPr>
        <w:t xml:space="preserve"> </w:t>
      </w:r>
      <w:r w:rsidRPr="009D64F4">
        <w:rPr>
          <w:rFonts w:ascii="Times New Roman" w:hAnsi="Times New Roman" w:cs="Times New Roman"/>
          <w:bCs/>
          <w:sz w:val="24"/>
        </w:rPr>
        <w:t xml:space="preserve">ir </w:t>
      </w:r>
      <w:r w:rsidR="00F03529" w:rsidRPr="009D64F4">
        <w:rPr>
          <w:rFonts w:ascii="Times New Roman" w:hAnsi="Times New Roman" w:cs="Times New Roman"/>
          <w:bCs/>
          <w:sz w:val="24"/>
        </w:rPr>
        <w:t xml:space="preserve">nolikuma prasībām atbilstošs </w:t>
      </w:r>
      <w:r w:rsidRPr="009D64F4">
        <w:rPr>
          <w:rFonts w:ascii="Times New Roman" w:hAnsi="Times New Roman" w:cs="Times New Roman"/>
          <w:bCs/>
          <w:sz w:val="24"/>
        </w:rPr>
        <w:t>saimnieciski visizdevīgākais piedāvājums</w:t>
      </w:r>
      <w:r w:rsidR="00F03529" w:rsidRPr="009D64F4">
        <w:rPr>
          <w:rFonts w:ascii="Times New Roman" w:hAnsi="Times New Roman" w:cs="Times New Roman"/>
          <w:bCs/>
          <w:sz w:val="24"/>
        </w:rPr>
        <w:t xml:space="preserve"> ar </w:t>
      </w:r>
      <w:r w:rsidRPr="009D64F4">
        <w:rPr>
          <w:rFonts w:ascii="Times New Roman" w:hAnsi="Times New Roman" w:cs="Times New Roman"/>
          <w:bCs/>
          <w:sz w:val="24"/>
        </w:rPr>
        <w:t xml:space="preserve">viszemāko cenu. </w:t>
      </w:r>
    </w:p>
    <w:p w14:paraId="1B8A0CCF" w14:textId="045EE00E" w:rsidR="002938FA" w:rsidRPr="009D64F4" w:rsidRDefault="002938FA" w:rsidP="009D64F4">
      <w:pPr>
        <w:widowControl w:val="0"/>
        <w:numPr>
          <w:ilvl w:val="1"/>
          <w:numId w:val="9"/>
        </w:numPr>
        <w:autoSpaceDE w:val="0"/>
        <w:autoSpaceDN w:val="0"/>
        <w:adjustRightInd w:val="0"/>
        <w:ind w:left="567" w:hanging="567"/>
        <w:jc w:val="both"/>
        <w:rPr>
          <w:rFonts w:ascii="Times New Roman" w:hAnsi="Times New Roman" w:cs="Times New Roman"/>
          <w:spacing w:val="-7"/>
          <w:sz w:val="24"/>
        </w:rPr>
      </w:pPr>
      <w:r w:rsidRPr="009D64F4">
        <w:rPr>
          <w:rFonts w:ascii="Times New Roman" w:hAnsi="Times New Roman" w:cs="Times New Roman"/>
          <w:b/>
          <w:bCs/>
          <w:sz w:val="24"/>
        </w:rPr>
        <w:t xml:space="preserve">Vispārīgā vienošanās līgumcena un tās darbības termiņš: </w:t>
      </w:r>
      <w:r w:rsidRPr="009D64F4">
        <w:rPr>
          <w:rFonts w:ascii="Times New Roman" w:hAnsi="Times New Roman" w:cs="Times New Roman"/>
          <w:bCs/>
          <w:sz w:val="24"/>
        </w:rPr>
        <w:t xml:space="preserve">vispārīgā vienošanā (turpmāk – Vienošanās) ir spēkā 48 (četrdesmit astoņi) mēneši no Vienošanās parakstīšanas brīža vai līdz līgumcenas 41 999,00 EUR (četrdesmit viens tūkstotis deviņi simti deviņdesmit deviņi euro) bez PVN sasniegšanai, atkarībā no tā, kurš nosacījums iestājas ātrāk. Vienošanās projekts pievienots iepirkuma nolikuma </w:t>
      </w:r>
      <w:r w:rsidR="00F314F7" w:rsidRPr="009D64F4">
        <w:rPr>
          <w:rFonts w:ascii="Times New Roman" w:hAnsi="Times New Roman" w:cs="Times New Roman"/>
          <w:bCs/>
          <w:sz w:val="24"/>
        </w:rPr>
        <w:t>3</w:t>
      </w:r>
      <w:r w:rsidRPr="009D64F4">
        <w:rPr>
          <w:rFonts w:ascii="Times New Roman" w:hAnsi="Times New Roman" w:cs="Times New Roman"/>
          <w:bCs/>
          <w:sz w:val="24"/>
        </w:rPr>
        <w:t>.pielikumā.</w:t>
      </w:r>
    </w:p>
    <w:p w14:paraId="2521C712" w14:textId="1668245F" w:rsidR="00F200AC" w:rsidRPr="009D64F4" w:rsidRDefault="00F200AC" w:rsidP="009D64F4">
      <w:pPr>
        <w:numPr>
          <w:ilvl w:val="1"/>
          <w:numId w:val="9"/>
        </w:numPr>
        <w:ind w:left="567" w:hanging="567"/>
        <w:jc w:val="both"/>
        <w:rPr>
          <w:rFonts w:ascii="Times New Roman" w:hAnsi="Times New Roman" w:cs="Times New Roman"/>
          <w:sz w:val="24"/>
        </w:rPr>
      </w:pPr>
      <w:r w:rsidRPr="009D64F4">
        <w:rPr>
          <w:rFonts w:ascii="Times New Roman" w:hAnsi="Times New Roman" w:cs="Times New Roman"/>
          <w:b/>
          <w:sz w:val="24"/>
        </w:rPr>
        <w:t xml:space="preserve">Preces piegādes termiņš: </w:t>
      </w:r>
      <w:r w:rsidR="002938FA" w:rsidRPr="009D64F4">
        <w:rPr>
          <w:rFonts w:ascii="Times New Roman" w:hAnsi="Times New Roman" w:cs="Times New Roman"/>
          <w:color w:val="000000"/>
          <w:sz w:val="24"/>
        </w:rPr>
        <w:t>5</w:t>
      </w:r>
      <w:r w:rsidRPr="009D64F4">
        <w:rPr>
          <w:rFonts w:ascii="Times New Roman" w:hAnsi="Times New Roman" w:cs="Times New Roman"/>
          <w:color w:val="000000"/>
          <w:sz w:val="24"/>
        </w:rPr>
        <w:t xml:space="preserve"> (</w:t>
      </w:r>
      <w:r w:rsidR="002938FA" w:rsidRPr="009D64F4">
        <w:rPr>
          <w:rFonts w:ascii="Times New Roman" w:hAnsi="Times New Roman" w:cs="Times New Roman"/>
          <w:color w:val="000000"/>
          <w:sz w:val="24"/>
        </w:rPr>
        <w:t>piecu</w:t>
      </w:r>
      <w:r w:rsidRPr="009D64F4">
        <w:rPr>
          <w:rFonts w:ascii="Times New Roman" w:hAnsi="Times New Roman" w:cs="Times New Roman"/>
          <w:color w:val="000000"/>
          <w:sz w:val="24"/>
        </w:rPr>
        <w:t xml:space="preserve">) </w:t>
      </w:r>
      <w:r w:rsidR="002938FA" w:rsidRPr="009D64F4">
        <w:rPr>
          <w:rFonts w:ascii="Times New Roman" w:hAnsi="Times New Roman" w:cs="Times New Roman"/>
          <w:color w:val="000000"/>
          <w:sz w:val="24"/>
        </w:rPr>
        <w:t xml:space="preserve">darba </w:t>
      </w:r>
      <w:r w:rsidRPr="009D64F4">
        <w:rPr>
          <w:rFonts w:ascii="Times New Roman" w:hAnsi="Times New Roman" w:cs="Times New Roman"/>
          <w:color w:val="000000"/>
          <w:sz w:val="24"/>
        </w:rPr>
        <w:t xml:space="preserve">dienu laikā no </w:t>
      </w:r>
      <w:r w:rsidR="002938FA" w:rsidRPr="009D64F4">
        <w:rPr>
          <w:rFonts w:ascii="Times New Roman" w:hAnsi="Times New Roman" w:cs="Times New Roman"/>
          <w:color w:val="000000"/>
          <w:sz w:val="24"/>
        </w:rPr>
        <w:t>pasūtījuma saņemšanas dienas</w:t>
      </w:r>
      <w:r w:rsidRPr="009D64F4">
        <w:rPr>
          <w:rFonts w:ascii="Times New Roman" w:hAnsi="Times New Roman" w:cs="Times New Roman"/>
          <w:color w:val="000000"/>
          <w:sz w:val="24"/>
        </w:rPr>
        <w:t>.</w:t>
      </w:r>
    </w:p>
    <w:p w14:paraId="26C489B2" w14:textId="2E5E3ABA" w:rsidR="002938FA" w:rsidRPr="009D64F4" w:rsidRDefault="00F200AC" w:rsidP="009D64F4">
      <w:pPr>
        <w:numPr>
          <w:ilvl w:val="1"/>
          <w:numId w:val="9"/>
        </w:numPr>
        <w:ind w:left="567" w:hanging="567"/>
        <w:jc w:val="both"/>
        <w:rPr>
          <w:rFonts w:ascii="Times New Roman" w:hAnsi="Times New Roman" w:cs="Times New Roman"/>
          <w:sz w:val="24"/>
        </w:rPr>
      </w:pPr>
      <w:r w:rsidRPr="009D64F4">
        <w:rPr>
          <w:rFonts w:ascii="Times New Roman" w:hAnsi="Times New Roman" w:cs="Times New Roman"/>
          <w:sz w:val="24"/>
        </w:rPr>
        <w:t xml:space="preserve">Norēķinu kārtība ir noteikta </w:t>
      </w:r>
      <w:r w:rsidR="00947528" w:rsidRPr="009D64F4">
        <w:rPr>
          <w:rFonts w:ascii="Times New Roman" w:hAnsi="Times New Roman" w:cs="Times New Roman"/>
          <w:sz w:val="24"/>
        </w:rPr>
        <w:t>Vienošanās</w:t>
      </w:r>
      <w:r w:rsidRPr="009D64F4">
        <w:rPr>
          <w:rFonts w:ascii="Times New Roman" w:hAnsi="Times New Roman" w:cs="Times New Roman"/>
          <w:color w:val="000000"/>
          <w:sz w:val="24"/>
        </w:rPr>
        <w:t xml:space="preserve"> projektā.</w:t>
      </w:r>
    </w:p>
    <w:p w14:paraId="251AD7D5" w14:textId="5CE34BCD" w:rsidR="002938FA" w:rsidRPr="009D64F4" w:rsidRDefault="002938FA" w:rsidP="009D64F4">
      <w:pPr>
        <w:numPr>
          <w:ilvl w:val="1"/>
          <w:numId w:val="9"/>
        </w:numPr>
        <w:ind w:left="567" w:hanging="567"/>
        <w:jc w:val="both"/>
        <w:rPr>
          <w:rFonts w:ascii="Times New Roman" w:hAnsi="Times New Roman" w:cs="Times New Roman"/>
          <w:sz w:val="24"/>
        </w:rPr>
      </w:pPr>
      <w:r w:rsidRPr="009D64F4">
        <w:rPr>
          <w:rFonts w:ascii="Times New Roman" w:hAnsi="Times New Roman" w:cs="Times New Roman"/>
          <w:b/>
          <w:sz w:val="22"/>
          <w:szCs w:val="22"/>
        </w:rPr>
        <w:t>Garantijas saistības:</w:t>
      </w:r>
      <w:r w:rsidRPr="009D64F4">
        <w:rPr>
          <w:rFonts w:ascii="Times New Roman" w:hAnsi="Times New Roman" w:cs="Times New Roman"/>
          <w:sz w:val="22"/>
          <w:szCs w:val="22"/>
        </w:rPr>
        <w:t xml:space="preserve"> Preču garantijas laiks ne mazāks kā 24 (divdesmit četri) mēneši no pavadzīmes parakstīšanas brīža.</w:t>
      </w:r>
    </w:p>
    <w:p w14:paraId="6B7B0EC1" w14:textId="61018F9D" w:rsidR="008034AC" w:rsidRPr="009D64F4" w:rsidRDefault="008034AC" w:rsidP="009D64F4">
      <w:pPr>
        <w:pStyle w:val="ListParagraph"/>
        <w:numPr>
          <w:ilvl w:val="1"/>
          <w:numId w:val="9"/>
        </w:numPr>
        <w:ind w:left="567" w:hanging="567"/>
        <w:jc w:val="both"/>
        <w:rPr>
          <w:rFonts w:ascii="Times New Roman" w:hAnsi="Times New Roman"/>
          <w:sz w:val="24"/>
        </w:rPr>
      </w:pPr>
      <w:r w:rsidRPr="009D64F4">
        <w:rPr>
          <w:rFonts w:ascii="Times New Roman" w:hAnsi="Times New Roman"/>
          <w:sz w:val="24"/>
        </w:rPr>
        <w:t xml:space="preserve">Piedāvājums jāiesniedz par visu, pilnībā piedāvātu iepirkuma priekšmetu. </w:t>
      </w:r>
      <w:r w:rsidR="00C14C65" w:rsidRPr="009D64F4">
        <w:rPr>
          <w:rFonts w:ascii="Times New Roman" w:hAnsi="Times New Roman"/>
          <w:sz w:val="24"/>
        </w:rPr>
        <w:t>Pretendents</w:t>
      </w:r>
      <w:r w:rsidRPr="009D64F4">
        <w:rPr>
          <w:rFonts w:ascii="Times New Roman" w:hAnsi="Times New Roman"/>
          <w:sz w:val="24"/>
        </w:rPr>
        <w:t xml:space="preserve"> ir tiesīgs iesniegt vienu piedāvājuma variantu. </w:t>
      </w:r>
    </w:p>
    <w:p w14:paraId="156E99AD" w14:textId="77777777" w:rsidR="00F200AC" w:rsidRPr="009D64F4" w:rsidRDefault="00F200AC" w:rsidP="009D64F4">
      <w:pPr>
        <w:pStyle w:val="ListParagraph"/>
        <w:numPr>
          <w:ilvl w:val="1"/>
          <w:numId w:val="9"/>
        </w:numPr>
        <w:ind w:left="567" w:hanging="567"/>
        <w:jc w:val="both"/>
        <w:rPr>
          <w:rFonts w:ascii="Times New Roman" w:hAnsi="Times New Roman"/>
          <w:b/>
          <w:sz w:val="24"/>
        </w:rPr>
      </w:pPr>
      <w:r w:rsidRPr="009D64F4">
        <w:rPr>
          <w:rFonts w:ascii="Times New Roman" w:hAnsi="Times New Roman"/>
          <w:b/>
          <w:sz w:val="24"/>
        </w:rPr>
        <w:t>Iepirkuma dokumentu saņemšana un citi nosacījumi:</w:t>
      </w:r>
    </w:p>
    <w:p w14:paraId="4F0A4BCD" w14:textId="6C06B647" w:rsidR="00F200AC" w:rsidRPr="009D64F4" w:rsidRDefault="00F200AC" w:rsidP="009D64F4">
      <w:pPr>
        <w:numPr>
          <w:ilvl w:val="2"/>
          <w:numId w:val="9"/>
        </w:numPr>
        <w:ind w:left="1276" w:hanging="709"/>
        <w:jc w:val="both"/>
        <w:rPr>
          <w:rFonts w:ascii="Times New Roman" w:hAnsi="Times New Roman" w:cs="Times New Roman"/>
          <w:sz w:val="24"/>
        </w:rPr>
      </w:pPr>
      <w:r w:rsidRPr="009D64F4">
        <w:rPr>
          <w:rFonts w:ascii="Times New Roman" w:hAnsi="Times New Roman" w:cs="Times New Roman"/>
          <w:sz w:val="24"/>
        </w:rPr>
        <w:t xml:space="preserve">Ieinteresētie piegādātāji ar </w:t>
      </w:r>
      <w:r w:rsidR="002F151C" w:rsidRPr="009D64F4">
        <w:rPr>
          <w:rFonts w:ascii="Times New Roman" w:hAnsi="Times New Roman" w:cs="Times New Roman"/>
          <w:sz w:val="24"/>
        </w:rPr>
        <w:t>Konkursa</w:t>
      </w:r>
      <w:r w:rsidRPr="009D64F4">
        <w:rPr>
          <w:rFonts w:ascii="Times New Roman" w:hAnsi="Times New Roman" w:cs="Times New Roman"/>
          <w:sz w:val="24"/>
        </w:rPr>
        <w:t xml:space="preserve"> nolikumu var iepazīties un lejupielādēt Rīgas Tehniskās universitātes </w:t>
      </w:r>
      <w:r w:rsidR="00AD6547" w:rsidRPr="009D64F4">
        <w:rPr>
          <w:rFonts w:ascii="Times New Roman" w:hAnsi="Times New Roman" w:cs="Times New Roman"/>
          <w:sz w:val="24"/>
        </w:rPr>
        <w:t>tīmekļvietnē</w:t>
      </w:r>
      <w:r w:rsidRPr="009D64F4">
        <w:rPr>
          <w:rFonts w:ascii="Times New Roman" w:hAnsi="Times New Roman" w:cs="Times New Roman"/>
          <w:sz w:val="24"/>
        </w:rPr>
        <w:t xml:space="preserve">: </w:t>
      </w:r>
      <w:hyperlink r:id="rId9" w:history="1">
        <w:r w:rsidRPr="009D64F4">
          <w:rPr>
            <w:rStyle w:val="Hyperlink"/>
            <w:rFonts w:ascii="Times New Roman" w:hAnsi="Times New Roman" w:cs="Times New Roman"/>
            <w:sz w:val="24"/>
          </w:rPr>
          <w:t>www.rtu.lv</w:t>
        </w:r>
      </w:hyperlink>
      <w:r w:rsidRPr="009D64F4">
        <w:rPr>
          <w:rFonts w:ascii="Times New Roman" w:hAnsi="Times New Roman" w:cs="Times New Roman"/>
          <w:sz w:val="24"/>
        </w:rPr>
        <w:t xml:space="preserve"> sadaļā „Publiskie                                                                                                                                                                                                                                                                                                                                                                                                                                                                                                                                                                                                                                                                                                                                                                                                                                                                                                                                                                                                                                                                                                                                                                                                                                                                                                                                                                                                                                                                                                                                                                                                                                                                                                                                                                                                                                                                                                                                                                                                                                                                                                                                                                                                                                                                                                                                                                                                                                                                                                                                                                                                                                                                                                                                                                                                                                                                                                                                                                                                                                                                                                                                                                                                                                                                                                                                                                                                                                                                                                                                                                                                                                                                                                                                                                                  iepirkumi” vai Rīgas Tehniskās universitātes Iepirkumu nodaļā, Kaļķu ielā 1 – 322.kab., Rīgā, darba dienās, līdz </w:t>
      </w:r>
      <w:r w:rsidR="009D64F4" w:rsidRPr="009D64F4">
        <w:rPr>
          <w:rFonts w:ascii="Times New Roman" w:hAnsi="Times New Roman" w:cs="Times New Roman"/>
          <w:b/>
          <w:sz w:val="24"/>
        </w:rPr>
        <w:t>2017.gada 23</w:t>
      </w:r>
      <w:r w:rsidR="005F5914" w:rsidRPr="009D64F4">
        <w:rPr>
          <w:rFonts w:ascii="Times New Roman" w:hAnsi="Times New Roman" w:cs="Times New Roman"/>
          <w:b/>
          <w:sz w:val="24"/>
        </w:rPr>
        <w:t>.maijam</w:t>
      </w:r>
      <w:r w:rsidRPr="009D64F4">
        <w:rPr>
          <w:rFonts w:ascii="Times New Roman" w:hAnsi="Times New Roman" w:cs="Times New Roman"/>
          <w:sz w:val="24"/>
        </w:rPr>
        <w:t xml:space="preserve">, </w:t>
      </w:r>
      <w:r w:rsidRPr="009D64F4">
        <w:rPr>
          <w:rFonts w:ascii="Times New Roman" w:hAnsi="Times New Roman" w:cs="Times New Roman"/>
          <w:b/>
          <w:sz w:val="24"/>
        </w:rPr>
        <w:t>plkst.10:00</w:t>
      </w:r>
      <w:r w:rsidRPr="009D64F4">
        <w:rPr>
          <w:rFonts w:ascii="Times New Roman" w:hAnsi="Times New Roman" w:cs="Times New Roman"/>
          <w:sz w:val="24"/>
        </w:rPr>
        <w:t xml:space="preserve">. </w:t>
      </w:r>
    </w:p>
    <w:p w14:paraId="590ADC06" w14:textId="1EDF647B" w:rsidR="00F200AC" w:rsidRPr="002938FA" w:rsidRDefault="00F200AC" w:rsidP="00990A0C">
      <w:pPr>
        <w:numPr>
          <w:ilvl w:val="2"/>
          <w:numId w:val="9"/>
        </w:numPr>
        <w:ind w:left="1276" w:hanging="709"/>
        <w:jc w:val="both"/>
        <w:rPr>
          <w:rFonts w:ascii="Times New Roman" w:hAnsi="Times New Roman" w:cs="Times New Roman"/>
          <w:sz w:val="24"/>
        </w:rPr>
      </w:pPr>
      <w:r w:rsidRPr="002938FA">
        <w:rPr>
          <w:rFonts w:ascii="Times New Roman" w:hAnsi="Times New Roman" w:cs="Times New Roman"/>
          <w:bCs/>
          <w:kern w:val="2"/>
          <w:sz w:val="24"/>
        </w:rPr>
        <w:t xml:space="preserve">Pasūtītāja kontaktpersona, </w:t>
      </w:r>
      <w:r w:rsidRPr="002938FA">
        <w:rPr>
          <w:rFonts w:ascii="Times New Roman" w:hAnsi="Times New Roman" w:cs="Times New Roman"/>
          <w:kern w:val="2"/>
          <w:sz w:val="24"/>
        </w:rPr>
        <w:t>kura ir tiesīga iepirkuma gaitā sniegt organizatoriska rakstura informāciju par nolikumu</w:t>
      </w:r>
      <w:r w:rsidR="004A5329">
        <w:rPr>
          <w:rFonts w:ascii="Times New Roman" w:hAnsi="Times New Roman" w:cs="Times New Roman"/>
          <w:bCs/>
          <w:kern w:val="2"/>
          <w:sz w:val="24"/>
        </w:rPr>
        <w:t>: vecākā iepirkumu speciālists</w:t>
      </w:r>
      <w:r w:rsidRPr="002938FA">
        <w:rPr>
          <w:rFonts w:ascii="Times New Roman" w:hAnsi="Times New Roman" w:cs="Times New Roman"/>
          <w:bCs/>
          <w:kern w:val="2"/>
          <w:sz w:val="24"/>
        </w:rPr>
        <w:t xml:space="preserve"> </w:t>
      </w:r>
      <w:r w:rsidR="004A5329">
        <w:rPr>
          <w:rFonts w:ascii="Times New Roman" w:hAnsi="Times New Roman" w:cs="Times New Roman"/>
          <w:bCs/>
          <w:kern w:val="2"/>
          <w:sz w:val="24"/>
        </w:rPr>
        <w:t>Artis Celitāns</w:t>
      </w:r>
      <w:r w:rsidRPr="002938FA">
        <w:rPr>
          <w:rFonts w:ascii="Times New Roman" w:hAnsi="Times New Roman" w:cs="Times New Roman"/>
          <w:sz w:val="24"/>
        </w:rPr>
        <w:t xml:space="preserve">, tālrunis: </w:t>
      </w:r>
      <w:r w:rsidRPr="002938FA">
        <w:rPr>
          <w:rStyle w:val="c2"/>
          <w:rFonts w:ascii="Times New Roman" w:hAnsi="Times New Roman" w:cs="Times New Roman"/>
          <w:color w:val="000000"/>
          <w:sz w:val="24"/>
        </w:rPr>
        <w:t>670894</w:t>
      </w:r>
      <w:r w:rsidR="004A5329">
        <w:rPr>
          <w:rStyle w:val="c2"/>
          <w:rFonts w:ascii="Times New Roman" w:hAnsi="Times New Roman" w:cs="Times New Roman"/>
          <w:color w:val="000000"/>
          <w:sz w:val="24"/>
        </w:rPr>
        <w:t>76</w:t>
      </w:r>
      <w:r w:rsidRPr="002938FA">
        <w:rPr>
          <w:rFonts w:ascii="Times New Roman" w:hAnsi="Times New Roman" w:cs="Times New Roman"/>
          <w:sz w:val="24"/>
        </w:rPr>
        <w:t>, fakss: 67089710, e </w:t>
      </w:r>
      <w:r w:rsidRPr="002938FA">
        <w:rPr>
          <w:rFonts w:ascii="Times New Roman" w:hAnsi="Times New Roman" w:cs="Times New Roman"/>
          <w:sz w:val="24"/>
        </w:rPr>
        <w:noBreakHyphen/>
        <w:t xml:space="preserve"> pasts: </w:t>
      </w:r>
      <w:hyperlink r:id="rId10" w:history="1">
        <w:r w:rsidR="004A5329" w:rsidRPr="00097594">
          <w:rPr>
            <w:rStyle w:val="Hyperlink"/>
            <w:rFonts w:ascii="Times New Roman" w:hAnsi="Times New Roman" w:cs="Times New Roman"/>
            <w:sz w:val="24"/>
          </w:rPr>
          <w:t>artis.celitans@rtu.lv</w:t>
        </w:r>
      </w:hyperlink>
      <w:r w:rsidRPr="002938FA">
        <w:rPr>
          <w:rFonts w:ascii="Times New Roman" w:hAnsi="Times New Roman" w:cs="Times New Roman"/>
          <w:sz w:val="24"/>
        </w:rPr>
        <w:t>.</w:t>
      </w:r>
    </w:p>
    <w:p w14:paraId="10A7C93E" w14:textId="37B24784" w:rsidR="00F200AC" w:rsidRPr="002938FA" w:rsidRDefault="00F200AC" w:rsidP="00FE5567">
      <w:pPr>
        <w:pStyle w:val="StyleStyle1Justified"/>
        <w:numPr>
          <w:ilvl w:val="1"/>
          <w:numId w:val="9"/>
        </w:numPr>
        <w:ind w:left="567" w:hanging="567"/>
        <w:rPr>
          <w:kern w:val="56"/>
        </w:rPr>
      </w:pPr>
      <w:r w:rsidRPr="002938FA">
        <w:t xml:space="preserve">Piedāvājuma iesniegšana ir pretendenta brīvas gribas izpausme, tāpēc neatkarīgi </w:t>
      </w:r>
      <w:r w:rsidRPr="002938FA">
        <w:rPr>
          <w:spacing w:val="-2"/>
        </w:rPr>
        <w:t xml:space="preserve">no </w:t>
      </w:r>
      <w:r w:rsidR="002F151C" w:rsidRPr="002938FA">
        <w:rPr>
          <w:spacing w:val="-2"/>
        </w:rPr>
        <w:t>Konkursa</w:t>
      </w:r>
      <w:r w:rsidRPr="002938FA">
        <w:rPr>
          <w:spacing w:val="-2"/>
        </w:rPr>
        <w:t xml:space="preserve"> rezultātiem, Pasūtītājs neuzņemas atbildību par pretendenta </w:t>
      </w:r>
      <w:r w:rsidRPr="002938FA">
        <w:t>izdevumiem, kas saistīti ar piedāvājuma sagatavošanu un iesniegšanu.</w:t>
      </w:r>
    </w:p>
    <w:p w14:paraId="0FE01B0E" w14:textId="77777777" w:rsidR="00F200AC" w:rsidRPr="002938FA" w:rsidRDefault="00F200AC" w:rsidP="00990A0C">
      <w:pPr>
        <w:widowControl w:val="0"/>
        <w:numPr>
          <w:ilvl w:val="1"/>
          <w:numId w:val="9"/>
        </w:numPr>
        <w:ind w:left="567" w:hanging="567"/>
        <w:jc w:val="both"/>
        <w:rPr>
          <w:rFonts w:ascii="Times New Roman" w:hAnsi="Times New Roman" w:cs="Times New Roman"/>
          <w:sz w:val="24"/>
        </w:rPr>
      </w:pPr>
      <w:r w:rsidRPr="002938FA">
        <w:rPr>
          <w:rFonts w:ascii="Times New Roman" w:hAnsi="Times New Roman" w:cs="Times New Roman"/>
          <w:sz w:val="24"/>
        </w:rPr>
        <w:t>Papildus informācijas pieprasīšana un sniegšana:</w:t>
      </w:r>
    </w:p>
    <w:p w14:paraId="1E2ED661" w14:textId="0DD6A266" w:rsidR="00256155" w:rsidRPr="00256155" w:rsidRDefault="00F200AC" w:rsidP="00990A0C">
      <w:pPr>
        <w:widowControl w:val="0"/>
        <w:numPr>
          <w:ilvl w:val="2"/>
          <w:numId w:val="9"/>
        </w:numPr>
        <w:ind w:left="1276"/>
        <w:jc w:val="both"/>
        <w:rPr>
          <w:rFonts w:ascii="Times New Roman" w:hAnsi="Times New Roman" w:cs="Times New Roman"/>
          <w:b/>
          <w:sz w:val="24"/>
        </w:rPr>
      </w:pPr>
      <w:r w:rsidRPr="008A47A2">
        <w:rPr>
          <w:rFonts w:ascii="Times New Roman" w:hAnsi="Times New Roman" w:cs="Times New Roman"/>
          <w:sz w:val="24"/>
        </w:rPr>
        <w:t xml:space="preserve">Ja Piegādātājs </w:t>
      </w:r>
      <w:r w:rsidR="00256155" w:rsidRPr="00256155">
        <w:rPr>
          <w:rFonts w:ascii="Times New Roman" w:eastAsia="Times New Roman" w:hAnsi="Times New Roman" w:cs="Times New Roman"/>
          <w:kern w:val="0"/>
          <w:sz w:val="24"/>
          <w:lang w:eastAsia="lv-LV"/>
        </w:rPr>
        <w:t>vai kandidāts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vai kandidātam, kas uzdevis jautājumu, un vienlaikus ievieto šo informāciju pircēja profilā, kur ir pieejami iepirkuma procedūras dokumenti, norādot arī uzdoto jautājumu.</w:t>
      </w:r>
    </w:p>
    <w:p w14:paraId="3238AEC7" w14:textId="03CD7859" w:rsidR="00F200AC" w:rsidRPr="008A47A2" w:rsidRDefault="00F200AC" w:rsidP="00990A0C">
      <w:pPr>
        <w:widowControl w:val="0"/>
        <w:numPr>
          <w:ilvl w:val="2"/>
          <w:numId w:val="9"/>
        </w:numPr>
        <w:ind w:left="1276"/>
        <w:jc w:val="both"/>
        <w:rPr>
          <w:rFonts w:ascii="Times New Roman" w:hAnsi="Times New Roman" w:cs="Times New Roman"/>
          <w:b/>
          <w:sz w:val="24"/>
        </w:rPr>
      </w:pPr>
      <w:r w:rsidRPr="008A47A2">
        <w:rPr>
          <w:rFonts w:ascii="Times New Roman" w:hAnsi="Times New Roman" w:cs="Times New Roman"/>
          <w:sz w:val="24"/>
        </w:rPr>
        <w:lastRenderedPageBreak/>
        <w:t>Ieinteresētie piegādātāji pieprasījumus par paskaidrojumiem iesniedz rakstiskā veidā pa e-pastu (</w:t>
      </w:r>
      <w:hyperlink r:id="rId11" w:history="1">
        <w:r w:rsidR="004A5329" w:rsidRPr="00097594">
          <w:rPr>
            <w:rStyle w:val="Hyperlink"/>
            <w:rFonts w:ascii="Times New Roman" w:hAnsi="Times New Roman" w:cs="Times New Roman"/>
            <w:sz w:val="24"/>
          </w:rPr>
          <w:t>artis.celitans@rtu.lv</w:t>
        </w:r>
      </w:hyperlink>
      <w:r w:rsidRPr="008A47A2">
        <w:rPr>
          <w:rFonts w:ascii="Times New Roman" w:hAnsi="Times New Roman" w:cs="Times New Roman"/>
          <w:sz w:val="24"/>
        </w:rPr>
        <w:t>) vai pa faksu (67089710), vai nosūtot pa pastu (Kaļķu iela 1 – 322., Rīga, LV-1658).</w:t>
      </w:r>
    </w:p>
    <w:p w14:paraId="4395DBB0" w14:textId="501141D0" w:rsidR="00F200AC" w:rsidRPr="008A47A2" w:rsidRDefault="00F200AC" w:rsidP="00990A0C">
      <w:pPr>
        <w:widowControl w:val="0"/>
        <w:numPr>
          <w:ilvl w:val="2"/>
          <w:numId w:val="9"/>
        </w:numPr>
        <w:ind w:left="1276"/>
        <w:jc w:val="both"/>
        <w:rPr>
          <w:rFonts w:ascii="Times New Roman" w:hAnsi="Times New Roman" w:cs="Times New Roman"/>
          <w:b/>
          <w:sz w:val="24"/>
        </w:rPr>
      </w:pPr>
      <w:r w:rsidRPr="008A47A2">
        <w:rPr>
          <w:rFonts w:ascii="Times New Roman" w:hAnsi="Times New Roman" w:cs="Times New Roman"/>
          <w:sz w:val="24"/>
        </w:rPr>
        <w:t xml:space="preserve">Pasūtītājs nodrošina brīvu un tiešu elektronisko pieeju iepirkuma dokumentiem Pasūtītāja </w:t>
      </w:r>
      <w:r w:rsidR="00AD6547">
        <w:rPr>
          <w:rFonts w:ascii="Times New Roman" w:hAnsi="Times New Roman" w:cs="Times New Roman"/>
          <w:sz w:val="24"/>
        </w:rPr>
        <w:t>tīmekļvietnē</w:t>
      </w:r>
      <w:r w:rsidRPr="008A47A2">
        <w:rPr>
          <w:rFonts w:ascii="Times New Roman" w:hAnsi="Times New Roman" w:cs="Times New Roman"/>
          <w:sz w:val="24"/>
        </w:rPr>
        <w:t xml:space="preserve">: </w:t>
      </w:r>
      <w:hyperlink r:id="rId12" w:history="1">
        <w:r w:rsidRPr="008A47A2">
          <w:rPr>
            <w:rStyle w:val="Hyperlink"/>
            <w:rFonts w:ascii="Times New Roman" w:hAnsi="Times New Roman" w:cs="Times New Roman"/>
            <w:sz w:val="24"/>
          </w:rPr>
          <w:t>www.rtu.lv</w:t>
        </w:r>
      </w:hyperlink>
      <w:r w:rsidRPr="008A47A2">
        <w:rPr>
          <w:rFonts w:ascii="Times New Roman" w:hAnsi="Times New Roman" w:cs="Times New Roman"/>
          <w:sz w:val="24"/>
        </w:rPr>
        <w:t xml:space="preserve"> sadaļā „Publiskie iepirkumi”.</w:t>
      </w:r>
    </w:p>
    <w:p w14:paraId="6719CF25" w14:textId="4116AC71" w:rsidR="00F200AC" w:rsidRPr="008A47A2" w:rsidRDefault="00F200AC" w:rsidP="00990A0C">
      <w:pPr>
        <w:widowControl w:val="0"/>
        <w:numPr>
          <w:ilvl w:val="2"/>
          <w:numId w:val="9"/>
        </w:numPr>
        <w:ind w:left="1276"/>
        <w:jc w:val="both"/>
        <w:rPr>
          <w:rFonts w:ascii="Times New Roman" w:hAnsi="Times New Roman" w:cs="Times New Roman"/>
          <w:b/>
          <w:sz w:val="24"/>
        </w:rPr>
      </w:pPr>
      <w:r w:rsidRPr="008A47A2">
        <w:rPr>
          <w:rFonts w:ascii="Times New Roman" w:hAnsi="Times New Roman" w:cs="Times New Roman"/>
          <w:sz w:val="24"/>
        </w:rPr>
        <w:t xml:space="preserve">Pasūtītājs, papildus informāciju, kā arī citu informāciju, kas ir saistīta ar šo iepirkumu, publicē Rīgas Tehniskās universitātes </w:t>
      </w:r>
      <w:r w:rsidR="00AD6547">
        <w:rPr>
          <w:rFonts w:ascii="Times New Roman" w:hAnsi="Times New Roman" w:cs="Times New Roman"/>
          <w:sz w:val="24"/>
        </w:rPr>
        <w:t>tīmekļvietnē</w:t>
      </w:r>
      <w:r w:rsidRPr="008A47A2">
        <w:rPr>
          <w:rFonts w:ascii="Times New Roman" w:hAnsi="Times New Roman" w:cs="Times New Roman"/>
          <w:sz w:val="24"/>
        </w:rPr>
        <w:t xml:space="preserve">: </w:t>
      </w:r>
      <w:hyperlink r:id="rId13" w:history="1">
        <w:r w:rsidR="005F5914" w:rsidRPr="008A47A2">
          <w:rPr>
            <w:rStyle w:val="Hyperlink"/>
            <w:rFonts w:ascii="Times New Roman" w:hAnsi="Times New Roman" w:cs="Times New Roman"/>
            <w:sz w:val="24"/>
          </w:rPr>
          <w:t>www.rtu.lv</w:t>
        </w:r>
      </w:hyperlink>
      <w:r w:rsidR="005F5914" w:rsidRPr="008A47A2">
        <w:rPr>
          <w:rFonts w:ascii="Times New Roman" w:hAnsi="Times New Roman" w:cs="Times New Roman"/>
          <w:sz w:val="24"/>
        </w:rPr>
        <w:t xml:space="preserve"> </w:t>
      </w:r>
      <w:r w:rsidRPr="008A47A2">
        <w:rPr>
          <w:rFonts w:ascii="Times New Roman" w:hAnsi="Times New Roman" w:cs="Times New Roman"/>
          <w:sz w:val="24"/>
        </w:rPr>
        <w:t>sadaļā „Publiskie iepirkumi”.</w:t>
      </w:r>
    </w:p>
    <w:p w14:paraId="642CA0F8" w14:textId="1DE249C3" w:rsidR="00F200AC" w:rsidRPr="008A47A2" w:rsidRDefault="00F200AC" w:rsidP="00990A0C">
      <w:pPr>
        <w:widowControl w:val="0"/>
        <w:numPr>
          <w:ilvl w:val="2"/>
          <w:numId w:val="9"/>
        </w:numPr>
        <w:ind w:left="1276"/>
        <w:jc w:val="both"/>
        <w:rPr>
          <w:rFonts w:ascii="Times New Roman" w:hAnsi="Times New Roman" w:cs="Times New Roman"/>
          <w:b/>
          <w:sz w:val="24"/>
        </w:rPr>
      </w:pPr>
      <w:r w:rsidRPr="008A47A2">
        <w:rPr>
          <w:rFonts w:ascii="Times New Roman" w:hAnsi="Times New Roman" w:cs="Times New Roman"/>
          <w:sz w:val="24"/>
        </w:rPr>
        <w:t xml:space="preserve">Ieinteresētais piegādātājs pats ir atbildīgs par sekošanu aktuālajai informācijai, kas tiks publicēta RTU </w:t>
      </w:r>
      <w:r w:rsidR="00AD6547">
        <w:rPr>
          <w:rFonts w:ascii="Times New Roman" w:hAnsi="Times New Roman" w:cs="Times New Roman"/>
          <w:sz w:val="24"/>
        </w:rPr>
        <w:t>tīmekļvietnē</w:t>
      </w:r>
      <w:r w:rsidRPr="008A47A2">
        <w:rPr>
          <w:rFonts w:ascii="Times New Roman" w:hAnsi="Times New Roman" w:cs="Times New Roman"/>
          <w:sz w:val="24"/>
        </w:rPr>
        <w:t xml:space="preserve">: </w:t>
      </w:r>
      <w:hyperlink r:id="rId14" w:history="1">
        <w:r w:rsidRPr="008A47A2">
          <w:rPr>
            <w:rStyle w:val="Hyperlink"/>
            <w:rFonts w:ascii="Times New Roman" w:hAnsi="Times New Roman" w:cs="Times New Roman"/>
            <w:sz w:val="24"/>
          </w:rPr>
          <w:t>www.rtu.lv</w:t>
        </w:r>
      </w:hyperlink>
      <w:r w:rsidRPr="008A47A2">
        <w:rPr>
          <w:rFonts w:ascii="Times New Roman" w:hAnsi="Times New Roman" w:cs="Times New Roman"/>
          <w:sz w:val="24"/>
        </w:rPr>
        <w:t xml:space="preserve">  sakarā ar iepirkumu. </w:t>
      </w:r>
    </w:p>
    <w:p w14:paraId="1F2844D4" w14:textId="77777777" w:rsidR="00F200AC" w:rsidRPr="008A47A2" w:rsidRDefault="00F200AC" w:rsidP="00990A0C">
      <w:pPr>
        <w:numPr>
          <w:ilvl w:val="1"/>
          <w:numId w:val="9"/>
        </w:numPr>
        <w:ind w:left="567" w:hanging="567"/>
        <w:jc w:val="both"/>
        <w:rPr>
          <w:rFonts w:ascii="Times New Roman" w:hAnsi="Times New Roman" w:cs="Times New Roman"/>
          <w:i/>
          <w:sz w:val="24"/>
        </w:rPr>
      </w:pPr>
      <w:r w:rsidRPr="008A47A2">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Pr="008A47A2" w:rsidRDefault="00F200AC" w:rsidP="00990A0C">
      <w:pPr>
        <w:widowControl w:val="0"/>
        <w:numPr>
          <w:ilvl w:val="1"/>
          <w:numId w:val="9"/>
        </w:numPr>
        <w:ind w:left="567" w:hanging="567"/>
        <w:jc w:val="both"/>
        <w:rPr>
          <w:rFonts w:ascii="Times New Roman" w:hAnsi="Times New Roman" w:cs="Times New Roman"/>
          <w:sz w:val="24"/>
        </w:rPr>
      </w:pPr>
      <w:r w:rsidRPr="008A47A2">
        <w:rPr>
          <w:rFonts w:ascii="Times New Roman" w:hAnsi="Times New Roman" w:cs="Times New Roman"/>
          <w:sz w:val="24"/>
        </w:rPr>
        <w:t xml:space="preserve">Iepirkuma komisijas, pretendentu tiesības un pienākumi ir noteikti atbilstoši Publisko iepirkumu likumam. </w:t>
      </w:r>
    </w:p>
    <w:p w14:paraId="03F0CC88" w14:textId="77777777" w:rsidR="00F200AC" w:rsidRDefault="00F200AC" w:rsidP="00795955">
      <w:pPr>
        <w:jc w:val="both"/>
        <w:rPr>
          <w:rFonts w:ascii="Times New Roman" w:hAnsi="Times New Roman" w:cs="Times New Roman"/>
          <w:sz w:val="24"/>
        </w:rPr>
      </w:pPr>
    </w:p>
    <w:p w14:paraId="47E33048" w14:textId="77777777" w:rsidR="00F200AC" w:rsidRPr="008A47A2" w:rsidRDefault="00F200AC" w:rsidP="00795955">
      <w:pPr>
        <w:pStyle w:val="BodyText"/>
        <w:numPr>
          <w:ilvl w:val="0"/>
          <w:numId w:val="2"/>
        </w:numPr>
        <w:tabs>
          <w:tab w:val="clear" w:pos="394"/>
          <w:tab w:val="num" w:pos="567"/>
        </w:tabs>
        <w:ind w:left="567" w:hanging="567"/>
        <w:rPr>
          <w:rFonts w:ascii="Times New Roman" w:hAnsi="Times New Roman"/>
          <w:b/>
          <w:caps/>
          <w:sz w:val="24"/>
          <w:szCs w:val="24"/>
        </w:rPr>
      </w:pPr>
      <w:r w:rsidRPr="008A47A2">
        <w:rPr>
          <w:rFonts w:ascii="Times New Roman" w:hAnsi="Times New Roman"/>
          <w:b/>
          <w:smallCaps/>
          <w:sz w:val="24"/>
          <w:szCs w:val="24"/>
        </w:rPr>
        <w:t xml:space="preserve">PIEDĀVĀJUMA IESNIEGŠANAS UN ATVĒRŠANAS VIETA, DATUMS UN KĀRTĪBA </w:t>
      </w:r>
    </w:p>
    <w:p w14:paraId="71C020CE" w14:textId="77777777" w:rsidR="00F200AC" w:rsidRPr="008A47A2" w:rsidRDefault="00F200AC" w:rsidP="00795955">
      <w:pPr>
        <w:pStyle w:val="BodyText"/>
        <w:ind w:left="394"/>
        <w:rPr>
          <w:rFonts w:ascii="Times New Roman" w:hAnsi="Times New Roman"/>
          <w:b/>
          <w:caps/>
          <w:sz w:val="24"/>
          <w:szCs w:val="24"/>
        </w:rPr>
      </w:pPr>
    </w:p>
    <w:p w14:paraId="72B77931" w14:textId="568E9C33"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 xml:space="preserve">Piedāvājums jāiesniedz līdz </w:t>
      </w:r>
      <w:r w:rsidR="009D64F4" w:rsidRPr="009D64F4">
        <w:rPr>
          <w:rFonts w:ascii="Times New Roman" w:hAnsi="Times New Roman"/>
          <w:b/>
          <w:sz w:val="24"/>
          <w:szCs w:val="24"/>
        </w:rPr>
        <w:t>2017.gada 23</w:t>
      </w:r>
      <w:r w:rsidRPr="009D64F4">
        <w:rPr>
          <w:rFonts w:ascii="Times New Roman" w:hAnsi="Times New Roman"/>
          <w:b/>
          <w:sz w:val="24"/>
          <w:szCs w:val="24"/>
        </w:rPr>
        <w:t>.</w:t>
      </w:r>
      <w:r w:rsidR="00D00342" w:rsidRPr="009D64F4">
        <w:rPr>
          <w:rFonts w:ascii="Times New Roman" w:hAnsi="Times New Roman"/>
          <w:b/>
          <w:sz w:val="24"/>
          <w:szCs w:val="24"/>
        </w:rPr>
        <w:t>maijam</w:t>
      </w:r>
      <w:r w:rsidRPr="009D64F4">
        <w:rPr>
          <w:rFonts w:ascii="Times New Roman" w:hAnsi="Times New Roman"/>
          <w:b/>
          <w:sz w:val="24"/>
          <w:szCs w:val="24"/>
        </w:rPr>
        <w:t>, plkst.</w:t>
      </w:r>
      <w:r w:rsidRPr="009D64F4">
        <w:rPr>
          <w:rFonts w:ascii="Times New Roman" w:hAnsi="Times New Roman"/>
          <w:sz w:val="24"/>
          <w:szCs w:val="24"/>
        </w:rPr>
        <w:t xml:space="preserve"> </w:t>
      </w:r>
      <w:r w:rsidRPr="009D64F4">
        <w:rPr>
          <w:rFonts w:ascii="Times New Roman" w:hAnsi="Times New Roman"/>
          <w:b/>
          <w:sz w:val="24"/>
          <w:szCs w:val="24"/>
        </w:rPr>
        <w:t>10:00,</w:t>
      </w:r>
      <w:r w:rsidRPr="009D64F4">
        <w:rPr>
          <w:rFonts w:ascii="Times New Roman" w:hAnsi="Times New Roman"/>
          <w:sz w:val="24"/>
          <w:szCs w:val="24"/>
        </w:rPr>
        <w:t xml:space="preserve"> Rīgas Tehniskās universitātes Iepirkumu nodaļā, Kaļķu ielā 1 – 322.kab., Rīgā, LV-1658, darba dienās </w:t>
      </w:r>
      <w:r w:rsidRPr="009D64F4">
        <w:rPr>
          <w:rFonts w:ascii="Times New Roman" w:hAnsi="Times New Roman"/>
          <w:sz w:val="24"/>
        </w:rPr>
        <w:t>laikā (no pirmdienas līdz piektdienai) no plkst. 8:30 - 17:00</w:t>
      </w:r>
      <w:r w:rsidRPr="009D64F4">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9D64F4" w:rsidRDefault="00737409"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Pēc piedāvājumu iesniegšanas termiņa beigām pretendents nevar savu piedāvājumu grozīt.</w:t>
      </w:r>
    </w:p>
    <w:p w14:paraId="418FE421" w14:textId="7EF11133" w:rsidR="00737409" w:rsidRPr="009D64F4" w:rsidRDefault="00F200AC" w:rsidP="00795955">
      <w:pPr>
        <w:pStyle w:val="BodyText"/>
        <w:numPr>
          <w:ilvl w:val="1"/>
          <w:numId w:val="7"/>
        </w:numPr>
        <w:tabs>
          <w:tab w:val="num" w:pos="540"/>
        </w:tabs>
        <w:ind w:left="540" w:hanging="540"/>
        <w:rPr>
          <w:rFonts w:ascii="Times New Roman" w:hAnsi="Times New Roman"/>
          <w:b/>
          <w:sz w:val="24"/>
          <w:szCs w:val="24"/>
        </w:rPr>
      </w:pPr>
      <w:r w:rsidRPr="009D64F4">
        <w:rPr>
          <w:rFonts w:ascii="Times New Roman" w:hAnsi="Times New Roman"/>
          <w:b/>
          <w:sz w:val="24"/>
          <w:szCs w:val="24"/>
        </w:rPr>
        <w:t xml:space="preserve">Piedāvājumu atvēršanas sēde </w:t>
      </w:r>
      <w:r w:rsidR="00B15E3B" w:rsidRPr="009D64F4">
        <w:rPr>
          <w:rFonts w:ascii="Times New Roman" w:hAnsi="Times New Roman"/>
          <w:b/>
          <w:sz w:val="24"/>
          <w:szCs w:val="24"/>
        </w:rPr>
        <w:t>ir atklāta.</w:t>
      </w:r>
      <w:r w:rsidR="00C74B48" w:rsidRPr="009D64F4">
        <w:rPr>
          <w:rFonts w:ascii="Times New Roman" w:hAnsi="Times New Roman"/>
        </w:rPr>
        <w:t xml:space="preserve"> </w:t>
      </w:r>
      <w:r w:rsidR="00737409" w:rsidRPr="009D64F4">
        <w:rPr>
          <w:rFonts w:ascii="Times New Roman" w:hAnsi="Times New Roman"/>
          <w:sz w:val="24"/>
          <w:szCs w:val="24"/>
        </w:rPr>
        <w:t xml:space="preserve">Piedāvājumi tiks atvērti Rīgas Tehniskajā universitātē, Kaļķu ielā 1 – 322, Rīgā, </w:t>
      </w:r>
      <w:r w:rsidR="00C74B48" w:rsidRPr="009D64F4">
        <w:rPr>
          <w:rFonts w:ascii="Times New Roman" w:hAnsi="Times New Roman"/>
          <w:b/>
          <w:sz w:val="24"/>
          <w:szCs w:val="24"/>
        </w:rPr>
        <w:t>2017.</w:t>
      </w:r>
      <w:r w:rsidR="009D64F4" w:rsidRPr="009D64F4">
        <w:rPr>
          <w:rFonts w:ascii="Times New Roman" w:hAnsi="Times New Roman"/>
          <w:b/>
          <w:sz w:val="24"/>
          <w:szCs w:val="24"/>
        </w:rPr>
        <w:t>gada 23</w:t>
      </w:r>
      <w:r w:rsidR="00737409" w:rsidRPr="009D64F4">
        <w:rPr>
          <w:rFonts w:ascii="Times New Roman" w:hAnsi="Times New Roman"/>
          <w:b/>
          <w:sz w:val="24"/>
          <w:szCs w:val="24"/>
        </w:rPr>
        <w:t>. maijā, plkst. 10:00</w:t>
      </w:r>
      <w:r w:rsidR="00737409" w:rsidRPr="009D64F4">
        <w:rPr>
          <w:rFonts w:ascii="Times New Roman" w:hAnsi="Times New Roman"/>
          <w:sz w:val="24"/>
          <w:szCs w:val="24"/>
        </w:rPr>
        <w:t>.</w:t>
      </w:r>
    </w:p>
    <w:p w14:paraId="04F22A3B" w14:textId="6653EAE5" w:rsidR="00737409" w:rsidRPr="009D64F4" w:rsidRDefault="00737409" w:rsidP="00795955">
      <w:pPr>
        <w:pStyle w:val="BodyText"/>
        <w:numPr>
          <w:ilvl w:val="1"/>
          <w:numId w:val="7"/>
        </w:numPr>
        <w:tabs>
          <w:tab w:val="num" w:pos="540"/>
        </w:tabs>
        <w:ind w:left="540" w:hanging="540"/>
        <w:rPr>
          <w:rFonts w:ascii="Times New Roman" w:hAnsi="Times New Roman"/>
          <w:b/>
          <w:sz w:val="24"/>
          <w:szCs w:val="24"/>
        </w:rPr>
      </w:pPr>
      <w:r w:rsidRPr="009D64F4">
        <w:rPr>
          <w:rFonts w:ascii="Times New Roman" w:hAnsi="Times New Roman"/>
          <w:sz w:val="24"/>
          <w:szCs w:val="24"/>
        </w:rPr>
        <w:t>Piedāvājumi tiek atvērti to iesniegšanas secībā. Komisija atver iesniegto piedāvājumu un priekšsēdētājs no sējuma “Oriģināls” nosauc pretendentu, piedāvājuma iesniegšanas datumu un laiku, piedāvāto līgumcenu.</w:t>
      </w:r>
    </w:p>
    <w:p w14:paraId="3018AE22"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3DDD1E73" w14:textId="77777777" w:rsidR="00F200AC" w:rsidRPr="009D64F4" w:rsidRDefault="00F200AC" w:rsidP="00795955">
      <w:pPr>
        <w:pStyle w:val="BodyText"/>
        <w:rPr>
          <w:rFonts w:ascii="Times New Roman" w:hAnsi="Times New Roman"/>
          <w:sz w:val="24"/>
          <w:szCs w:val="24"/>
        </w:rPr>
      </w:pPr>
    </w:p>
    <w:p w14:paraId="66E60248" w14:textId="77777777" w:rsidR="00F200AC" w:rsidRPr="009D64F4" w:rsidRDefault="00F200AC" w:rsidP="00795955">
      <w:pPr>
        <w:pStyle w:val="BodyText"/>
        <w:rPr>
          <w:rFonts w:ascii="Times New Roman" w:hAnsi="Times New Roman"/>
          <w:sz w:val="24"/>
          <w:szCs w:val="24"/>
        </w:rPr>
      </w:pPr>
    </w:p>
    <w:p w14:paraId="20F28290" w14:textId="77777777" w:rsidR="00F200AC" w:rsidRPr="009D64F4" w:rsidRDefault="00F200AC" w:rsidP="00795955">
      <w:pPr>
        <w:pStyle w:val="BodyText"/>
        <w:numPr>
          <w:ilvl w:val="0"/>
          <w:numId w:val="7"/>
        </w:numPr>
        <w:tabs>
          <w:tab w:val="clear" w:pos="360"/>
          <w:tab w:val="num" w:pos="567"/>
        </w:tabs>
        <w:ind w:left="567" w:hanging="567"/>
        <w:rPr>
          <w:rFonts w:ascii="Times New Roman" w:hAnsi="Times New Roman"/>
          <w:b/>
          <w:caps/>
          <w:smallCaps/>
          <w:sz w:val="24"/>
          <w:szCs w:val="24"/>
        </w:rPr>
      </w:pPr>
      <w:r w:rsidRPr="009D64F4">
        <w:rPr>
          <w:rFonts w:ascii="Times New Roman" w:hAnsi="Times New Roman"/>
          <w:b/>
          <w:smallCaps/>
          <w:sz w:val="24"/>
          <w:szCs w:val="24"/>
        </w:rPr>
        <w:t>PIEDĀVĀJUMA NOFORMĒŠANA</w:t>
      </w:r>
    </w:p>
    <w:p w14:paraId="12879233" w14:textId="77777777" w:rsidR="00F200AC" w:rsidRPr="009D64F4" w:rsidRDefault="00F200AC" w:rsidP="00795955">
      <w:pPr>
        <w:pStyle w:val="BodyText"/>
        <w:ind w:left="360"/>
        <w:rPr>
          <w:rFonts w:ascii="Times New Roman" w:hAnsi="Times New Roman"/>
          <w:b/>
          <w:caps/>
          <w:smallCaps/>
          <w:sz w:val="24"/>
          <w:szCs w:val="24"/>
        </w:rPr>
      </w:pPr>
    </w:p>
    <w:p w14:paraId="760077BB"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Visiem dokumentiem jābūt latviešu valodā. Citās valodās iesniegtajiem dokumentiem jāpievieno apliecināts tulkojums latviešu valodā.</w:t>
      </w:r>
    </w:p>
    <w:p w14:paraId="0AFE2C89" w14:textId="77777777" w:rsidR="00F200AC" w:rsidRPr="009D64F4" w:rsidRDefault="00F200AC" w:rsidP="00795955">
      <w:pPr>
        <w:pStyle w:val="BodyText"/>
        <w:numPr>
          <w:ilvl w:val="1"/>
          <w:numId w:val="7"/>
        </w:numPr>
        <w:tabs>
          <w:tab w:val="num" w:pos="540"/>
        </w:tabs>
        <w:ind w:left="567" w:hanging="540"/>
        <w:rPr>
          <w:rFonts w:ascii="Times New Roman" w:hAnsi="Times New Roman"/>
          <w:sz w:val="24"/>
          <w:szCs w:val="24"/>
        </w:rPr>
      </w:pPr>
      <w:r w:rsidRPr="009D64F4">
        <w:rPr>
          <w:rFonts w:ascii="Times New Roman" w:hAnsi="Times New Roman"/>
          <w:sz w:val="24"/>
          <w:szCs w:val="24"/>
        </w:rPr>
        <w:t>Piedāvājums sastāv no viena sējuma. Piedāvājuma dokumenti jāsakārto šādā secībā:</w:t>
      </w:r>
    </w:p>
    <w:p w14:paraId="53FF30F3" w14:textId="0490FDF0" w:rsidR="00F200AC" w:rsidRPr="009D64F4" w:rsidRDefault="00F200AC" w:rsidP="00795955">
      <w:pPr>
        <w:pStyle w:val="BodyText"/>
        <w:numPr>
          <w:ilvl w:val="2"/>
          <w:numId w:val="7"/>
        </w:numPr>
        <w:tabs>
          <w:tab w:val="num" w:pos="1260"/>
        </w:tabs>
        <w:ind w:left="1260"/>
        <w:rPr>
          <w:rFonts w:ascii="Times New Roman" w:hAnsi="Times New Roman"/>
          <w:sz w:val="24"/>
          <w:szCs w:val="24"/>
        </w:rPr>
      </w:pPr>
      <w:r w:rsidRPr="009D64F4">
        <w:rPr>
          <w:rFonts w:ascii="Times New Roman" w:hAnsi="Times New Roman"/>
          <w:sz w:val="24"/>
          <w:szCs w:val="24"/>
        </w:rPr>
        <w:t xml:space="preserve">Kvalifikācijas dokumenti, kuriem pievienots pieteikums iepirkumam (nolikuma </w:t>
      </w:r>
      <w:r w:rsidR="00811C38" w:rsidRPr="009D64F4">
        <w:rPr>
          <w:rFonts w:ascii="Times New Roman" w:hAnsi="Times New Roman"/>
          <w:sz w:val="24"/>
          <w:szCs w:val="24"/>
        </w:rPr>
        <w:t>1.</w:t>
      </w:r>
      <w:r w:rsidRPr="009D64F4">
        <w:rPr>
          <w:rFonts w:ascii="Times New Roman" w:hAnsi="Times New Roman"/>
          <w:sz w:val="24"/>
          <w:szCs w:val="24"/>
        </w:rPr>
        <w:t>pielikumā</w:t>
      </w:r>
      <w:r w:rsidR="00811C38" w:rsidRPr="009D64F4">
        <w:rPr>
          <w:rFonts w:ascii="Times New Roman" w:hAnsi="Times New Roman"/>
          <w:sz w:val="24"/>
          <w:szCs w:val="24"/>
        </w:rPr>
        <w:t xml:space="preserve"> </w:t>
      </w:r>
      <w:r w:rsidRPr="009D64F4">
        <w:rPr>
          <w:rFonts w:ascii="Times New Roman" w:hAnsi="Times New Roman"/>
          <w:sz w:val="24"/>
          <w:szCs w:val="24"/>
        </w:rPr>
        <w:t>– Pieteikuma vēstules forma);</w:t>
      </w:r>
    </w:p>
    <w:p w14:paraId="0005C86D" w14:textId="3A4C7B82" w:rsidR="00F200AC" w:rsidRPr="009D64F4" w:rsidRDefault="00F200AC" w:rsidP="00795955">
      <w:pPr>
        <w:pStyle w:val="BodyText"/>
        <w:numPr>
          <w:ilvl w:val="2"/>
          <w:numId w:val="7"/>
        </w:numPr>
        <w:tabs>
          <w:tab w:val="num" w:pos="1260"/>
        </w:tabs>
        <w:ind w:left="1260"/>
        <w:rPr>
          <w:rFonts w:ascii="Times New Roman" w:hAnsi="Times New Roman"/>
          <w:sz w:val="24"/>
          <w:szCs w:val="24"/>
        </w:rPr>
      </w:pPr>
      <w:r w:rsidRPr="009D64F4">
        <w:rPr>
          <w:rFonts w:ascii="Times New Roman" w:hAnsi="Times New Roman"/>
          <w:sz w:val="24"/>
          <w:szCs w:val="24"/>
        </w:rPr>
        <w:t xml:space="preserve">Tehniskais </w:t>
      </w:r>
      <w:r w:rsidR="004A5329" w:rsidRPr="009D64F4">
        <w:rPr>
          <w:rFonts w:ascii="Times New Roman" w:hAnsi="Times New Roman"/>
          <w:sz w:val="24"/>
          <w:szCs w:val="24"/>
        </w:rPr>
        <w:t xml:space="preserve">un finanšu </w:t>
      </w:r>
      <w:r w:rsidRPr="009D64F4">
        <w:rPr>
          <w:rFonts w:ascii="Times New Roman" w:hAnsi="Times New Roman"/>
          <w:sz w:val="24"/>
          <w:szCs w:val="24"/>
        </w:rPr>
        <w:t xml:space="preserve">piedāvājums (nolikuma </w:t>
      </w:r>
      <w:r w:rsidR="00811C38" w:rsidRPr="009D64F4">
        <w:rPr>
          <w:rFonts w:ascii="Times New Roman" w:hAnsi="Times New Roman"/>
          <w:sz w:val="24"/>
          <w:szCs w:val="24"/>
        </w:rPr>
        <w:t xml:space="preserve">2. </w:t>
      </w:r>
      <w:r w:rsidRPr="009D64F4">
        <w:rPr>
          <w:rFonts w:ascii="Times New Roman" w:hAnsi="Times New Roman"/>
          <w:sz w:val="24"/>
          <w:szCs w:val="24"/>
        </w:rPr>
        <w:t xml:space="preserve">pielikumā– Tehniskā specifikācija – Tehniskais </w:t>
      </w:r>
      <w:r w:rsidR="004A5329" w:rsidRPr="009D64F4">
        <w:rPr>
          <w:rFonts w:ascii="Times New Roman" w:hAnsi="Times New Roman"/>
          <w:sz w:val="24"/>
          <w:szCs w:val="24"/>
        </w:rPr>
        <w:t xml:space="preserve">un finanšu </w:t>
      </w:r>
      <w:r w:rsidRPr="009D64F4">
        <w:rPr>
          <w:rFonts w:ascii="Times New Roman" w:hAnsi="Times New Roman"/>
          <w:sz w:val="24"/>
          <w:szCs w:val="24"/>
        </w:rPr>
        <w:t>piedāvājums);</w:t>
      </w:r>
    </w:p>
    <w:p w14:paraId="453536CD"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lastRenderedPageBreak/>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D64F4" w:rsidRDefault="00F200AC" w:rsidP="00795955">
      <w:pPr>
        <w:pStyle w:val="BodyText"/>
        <w:numPr>
          <w:ilvl w:val="1"/>
          <w:numId w:val="7"/>
        </w:numPr>
        <w:tabs>
          <w:tab w:val="num" w:pos="540"/>
        </w:tabs>
        <w:ind w:left="540" w:hanging="540"/>
        <w:rPr>
          <w:rFonts w:ascii="Times New Roman" w:hAnsi="Times New Roman"/>
          <w:sz w:val="24"/>
          <w:szCs w:val="24"/>
        </w:rPr>
      </w:pPr>
      <w:r w:rsidRPr="009D64F4">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9D64F4" w:rsidRDefault="00F200AC" w:rsidP="00795955">
      <w:pPr>
        <w:pStyle w:val="BodyText"/>
        <w:numPr>
          <w:ilvl w:val="1"/>
          <w:numId w:val="7"/>
        </w:numPr>
        <w:tabs>
          <w:tab w:val="num" w:pos="540"/>
        </w:tabs>
        <w:ind w:left="567" w:hanging="567"/>
        <w:rPr>
          <w:rFonts w:ascii="Times New Roman" w:hAnsi="Times New Roman"/>
          <w:sz w:val="24"/>
          <w:szCs w:val="24"/>
        </w:rPr>
      </w:pPr>
      <w:r w:rsidRPr="009D64F4">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9D64F4" w14:paraId="4071BEA9" w14:textId="77777777" w:rsidTr="00F200AC">
        <w:tc>
          <w:tcPr>
            <w:tcW w:w="9067" w:type="dxa"/>
          </w:tcPr>
          <w:p w14:paraId="7AB9AEBF" w14:textId="77777777" w:rsidR="00F200AC" w:rsidRPr="009D64F4" w:rsidRDefault="00F200AC" w:rsidP="00795955">
            <w:pPr>
              <w:pStyle w:val="BodyText"/>
              <w:jc w:val="center"/>
              <w:rPr>
                <w:rFonts w:ascii="Times New Roman" w:hAnsi="Times New Roman"/>
                <w:b/>
                <w:sz w:val="24"/>
                <w:szCs w:val="24"/>
                <w:lang w:val="lv-LV"/>
              </w:rPr>
            </w:pPr>
            <w:r w:rsidRPr="009D64F4">
              <w:rPr>
                <w:rFonts w:ascii="Times New Roman" w:hAnsi="Times New Roman"/>
                <w:b/>
                <w:sz w:val="24"/>
                <w:szCs w:val="24"/>
                <w:lang w:val="lv-LV"/>
              </w:rPr>
              <w:t>Rīgas Tehniskās universitātes</w:t>
            </w:r>
          </w:p>
        </w:tc>
      </w:tr>
      <w:tr w:rsidR="00F200AC" w:rsidRPr="009D64F4" w14:paraId="786708C2" w14:textId="77777777" w:rsidTr="00F200AC">
        <w:tc>
          <w:tcPr>
            <w:tcW w:w="9067" w:type="dxa"/>
          </w:tcPr>
          <w:p w14:paraId="66AC3B2D" w14:textId="77777777" w:rsidR="00F200AC" w:rsidRPr="009D64F4" w:rsidRDefault="00F200AC" w:rsidP="00795955">
            <w:pPr>
              <w:pStyle w:val="BodyText"/>
              <w:jc w:val="center"/>
              <w:rPr>
                <w:rFonts w:ascii="Times New Roman" w:hAnsi="Times New Roman"/>
                <w:b/>
                <w:sz w:val="24"/>
                <w:szCs w:val="24"/>
                <w:lang w:val="lv-LV"/>
              </w:rPr>
            </w:pPr>
            <w:r w:rsidRPr="009D64F4">
              <w:rPr>
                <w:rFonts w:ascii="Times New Roman" w:hAnsi="Times New Roman"/>
                <w:b/>
                <w:sz w:val="24"/>
                <w:szCs w:val="24"/>
                <w:lang w:val="lv-LV"/>
              </w:rPr>
              <w:t>Iepirkumu nodaļai</w:t>
            </w:r>
          </w:p>
        </w:tc>
      </w:tr>
      <w:tr w:rsidR="00F200AC" w:rsidRPr="009D64F4" w14:paraId="479E5157" w14:textId="77777777" w:rsidTr="00F200AC">
        <w:tc>
          <w:tcPr>
            <w:tcW w:w="9067" w:type="dxa"/>
          </w:tcPr>
          <w:p w14:paraId="23C7EB65" w14:textId="77777777" w:rsidR="00F200AC" w:rsidRPr="009D64F4" w:rsidRDefault="00F200AC" w:rsidP="00795955">
            <w:pPr>
              <w:pStyle w:val="BodyText"/>
              <w:jc w:val="center"/>
              <w:rPr>
                <w:rFonts w:ascii="Times New Roman" w:hAnsi="Times New Roman"/>
                <w:sz w:val="24"/>
                <w:szCs w:val="24"/>
                <w:lang w:val="lv-LV"/>
              </w:rPr>
            </w:pPr>
            <w:r w:rsidRPr="009D64F4">
              <w:rPr>
                <w:rFonts w:ascii="Times New Roman" w:hAnsi="Times New Roman"/>
                <w:sz w:val="24"/>
                <w:szCs w:val="24"/>
                <w:lang w:val="lv-LV"/>
              </w:rPr>
              <w:t>Kaļķu ielā 1, Rīgā, LV-1658, 322.kab.</w:t>
            </w:r>
          </w:p>
        </w:tc>
      </w:tr>
      <w:tr w:rsidR="00F200AC" w:rsidRPr="009D64F4" w14:paraId="57CD9186" w14:textId="77777777" w:rsidTr="00F200AC">
        <w:tc>
          <w:tcPr>
            <w:tcW w:w="9067" w:type="dxa"/>
          </w:tcPr>
          <w:p w14:paraId="1FA353AB" w14:textId="77777777" w:rsidR="00F200AC" w:rsidRPr="009D64F4" w:rsidRDefault="00F200AC" w:rsidP="00795955">
            <w:pPr>
              <w:pStyle w:val="BodyText"/>
              <w:jc w:val="center"/>
              <w:rPr>
                <w:rFonts w:ascii="Times New Roman" w:hAnsi="Times New Roman"/>
                <w:sz w:val="24"/>
                <w:szCs w:val="24"/>
                <w:lang w:val="lv-LV"/>
              </w:rPr>
            </w:pPr>
          </w:p>
        </w:tc>
      </w:tr>
      <w:tr w:rsidR="00F200AC" w:rsidRPr="009D64F4" w14:paraId="3EFE568C" w14:textId="77777777" w:rsidTr="00F200AC">
        <w:tc>
          <w:tcPr>
            <w:tcW w:w="9067" w:type="dxa"/>
          </w:tcPr>
          <w:p w14:paraId="0454A9AF" w14:textId="77777777" w:rsidR="00F200AC" w:rsidRPr="009D64F4" w:rsidRDefault="00F200AC" w:rsidP="00795955">
            <w:pPr>
              <w:pStyle w:val="BodyText"/>
              <w:jc w:val="center"/>
              <w:rPr>
                <w:rFonts w:ascii="Times New Roman" w:hAnsi="Times New Roman"/>
                <w:b/>
                <w:sz w:val="24"/>
                <w:szCs w:val="24"/>
                <w:lang w:val="lv-LV"/>
              </w:rPr>
            </w:pPr>
            <w:r w:rsidRPr="009D64F4">
              <w:rPr>
                <w:rFonts w:ascii="Times New Roman" w:hAnsi="Times New Roman"/>
                <w:b/>
                <w:sz w:val="24"/>
                <w:szCs w:val="24"/>
                <w:lang w:val="lv-LV"/>
              </w:rPr>
              <w:t>Piedāvājums iepirkumam</w:t>
            </w:r>
          </w:p>
        </w:tc>
      </w:tr>
      <w:tr w:rsidR="00F200AC" w:rsidRPr="009D64F4" w14:paraId="5F4A6385" w14:textId="77777777" w:rsidTr="00F200AC">
        <w:tc>
          <w:tcPr>
            <w:tcW w:w="9067" w:type="dxa"/>
          </w:tcPr>
          <w:p w14:paraId="3E4B06A3" w14:textId="705C1A97" w:rsidR="00F200AC" w:rsidRPr="009D64F4" w:rsidRDefault="004A5329" w:rsidP="00795955">
            <w:pPr>
              <w:pStyle w:val="BodyText"/>
              <w:jc w:val="center"/>
              <w:rPr>
                <w:rFonts w:ascii="Times New Roman" w:eastAsia="Calibri" w:hAnsi="Times New Roman"/>
                <w:b/>
                <w:sz w:val="24"/>
                <w:szCs w:val="24"/>
                <w:lang w:val="lv-LV"/>
              </w:rPr>
            </w:pPr>
            <w:r w:rsidRPr="009D64F4">
              <w:rPr>
                <w:rFonts w:ascii="Times New Roman" w:hAnsi="Times New Roman"/>
                <w:b/>
                <w:sz w:val="24"/>
                <w:szCs w:val="24"/>
                <w:lang w:val="lv-LV"/>
              </w:rPr>
              <w:t>“Vājstrāvas tīklu instalācijas materiālu piegāde Rīgas Tehniskās universitātes vajadzībām”</w:t>
            </w:r>
          </w:p>
        </w:tc>
      </w:tr>
      <w:tr w:rsidR="00F200AC" w:rsidRPr="009D64F4" w14:paraId="6ECB0073" w14:textId="77777777" w:rsidTr="00F200AC">
        <w:tc>
          <w:tcPr>
            <w:tcW w:w="9067" w:type="dxa"/>
          </w:tcPr>
          <w:p w14:paraId="43D8CA05" w14:textId="77777777" w:rsidR="00F200AC" w:rsidRPr="009D64F4" w:rsidRDefault="00F200AC" w:rsidP="00795955">
            <w:pPr>
              <w:pStyle w:val="BodyText"/>
              <w:jc w:val="center"/>
              <w:rPr>
                <w:rFonts w:ascii="Times New Roman" w:eastAsia="Times New Roman" w:hAnsi="Times New Roman"/>
                <w:b/>
                <w:sz w:val="24"/>
                <w:szCs w:val="24"/>
                <w:lang w:val="lv-LV" w:eastAsia="lv-LV"/>
              </w:rPr>
            </w:pPr>
          </w:p>
        </w:tc>
      </w:tr>
      <w:tr w:rsidR="00F200AC" w:rsidRPr="009D64F4" w14:paraId="4AF1A4EF" w14:textId="77777777" w:rsidTr="00F200AC">
        <w:trPr>
          <w:trHeight w:val="274"/>
        </w:trPr>
        <w:tc>
          <w:tcPr>
            <w:tcW w:w="9067" w:type="dxa"/>
          </w:tcPr>
          <w:p w14:paraId="7CDD256C" w14:textId="7DC3DAF9" w:rsidR="00F200AC" w:rsidRPr="009D64F4" w:rsidRDefault="00F200AC" w:rsidP="00795955">
            <w:pPr>
              <w:pStyle w:val="BodyText"/>
              <w:jc w:val="center"/>
              <w:rPr>
                <w:rFonts w:ascii="Times New Roman" w:hAnsi="Times New Roman"/>
                <w:b/>
                <w:sz w:val="24"/>
                <w:szCs w:val="24"/>
                <w:lang w:val="lv-LV"/>
              </w:rPr>
            </w:pPr>
            <w:r w:rsidRPr="009D64F4">
              <w:rPr>
                <w:rFonts w:ascii="Times New Roman" w:hAnsi="Times New Roman"/>
                <w:b/>
                <w:sz w:val="24"/>
                <w:szCs w:val="24"/>
                <w:lang w:val="lv-LV"/>
              </w:rPr>
              <w:t>iepirkuma ID Nr.RTU-2017/</w:t>
            </w:r>
            <w:r w:rsidR="004A5329" w:rsidRPr="009D64F4">
              <w:rPr>
                <w:rFonts w:ascii="Times New Roman" w:hAnsi="Times New Roman"/>
                <w:b/>
                <w:sz w:val="24"/>
                <w:szCs w:val="24"/>
                <w:lang w:val="lv-LV"/>
              </w:rPr>
              <w:t>43</w:t>
            </w:r>
          </w:p>
        </w:tc>
      </w:tr>
      <w:tr w:rsidR="00F200AC" w:rsidRPr="009D64F4" w14:paraId="4D11E61F" w14:textId="77777777" w:rsidTr="00F200AC">
        <w:tc>
          <w:tcPr>
            <w:tcW w:w="9067" w:type="dxa"/>
          </w:tcPr>
          <w:p w14:paraId="335132AD" w14:textId="77777777" w:rsidR="00F200AC" w:rsidRPr="009D64F4" w:rsidRDefault="00F200AC" w:rsidP="00795955">
            <w:pPr>
              <w:pStyle w:val="BodyText"/>
              <w:rPr>
                <w:rFonts w:ascii="Times New Roman" w:hAnsi="Times New Roman"/>
                <w:b/>
                <w:sz w:val="24"/>
                <w:szCs w:val="24"/>
                <w:lang w:val="lv-LV"/>
              </w:rPr>
            </w:pPr>
          </w:p>
        </w:tc>
      </w:tr>
      <w:tr w:rsidR="00F200AC" w:rsidRPr="009D64F4" w14:paraId="5E24247A" w14:textId="77777777" w:rsidTr="00F200AC">
        <w:tc>
          <w:tcPr>
            <w:tcW w:w="9067" w:type="dxa"/>
          </w:tcPr>
          <w:p w14:paraId="42B613D8" w14:textId="1F6DD4E6" w:rsidR="00F200AC" w:rsidRPr="009D64F4" w:rsidRDefault="009D64F4" w:rsidP="00795955">
            <w:pPr>
              <w:pStyle w:val="BodyText"/>
              <w:jc w:val="center"/>
              <w:rPr>
                <w:rFonts w:ascii="Times New Roman" w:hAnsi="Times New Roman"/>
                <w:b/>
                <w:sz w:val="24"/>
                <w:szCs w:val="24"/>
                <w:lang w:val="lv-LV"/>
              </w:rPr>
            </w:pPr>
            <w:r w:rsidRPr="009D64F4">
              <w:rPr>
                <w:rFonts w:ascii="Times New Roman" w:hAnsi="Times New Roman"/>
                <w:b/>
                <w:sz w:val="24"/>
                <w:szCs w:val="24"/>
                <w:lang w:val="lv-LV"/>
              </w:rPr>
              <w:t>Neatvērt līdz 2017.gada 23</w:t>
            </w:r>
            <w:r w:rsidR="00A8160C" w:rsidRPr="009D64F4">
              <w:rPr>
                <w:rFonts w:ascii="Times New Roman" w:hAnsi="Times New Roman"/>
                <w:b/>
                <w:sz w:val="24"/>
                <w:szCs w:val="24"/>
                <w:lang w:val="lv-LV"/>
              </w:rPr>
              <w:t>.maijam</w:t>
            </w:r>
            <w:r w:rsidR="00F200AC" w:rsidRPr="009D64F4">
              <w:rPr>
                <w:rFonts w:ascii="Times New Roman" w:hAnsi="Times New Roman"/>
                <w:b/>
                <w:sz w:val="24"/>
                <w:szCs w:val="24"/>
                <w:lang w:val="lv-LV"/>
              </w:rPr>
              <w:t>, plkst.10:00</w:t>
            </w:r>
          </w:p>
        </w:tc>
      </w:tr>
      <w:tr w:rsidR="00F200AC" w:rsidRPr="009D64F4" w14:paraId="0B39FF5C" w14:textId="77777777" w:rsidTr="00F200AC">
        <w:tc>
          <w:tcPr>
            <w:tcW w:w="9067" w:type="dxa"/>
          </w:tcPr>
          <w:p w14:paraId="2B984273" w14:textId="77777777" w:rsidR="00F200AC" w:rsidRPr="009D64F4" w:rsidRDefault="00F200AC" w:rsidP="00795955">
            <w:pPr>
              <w:pStyle w:val="BodyText"/>
              <w:jc w:val="center"/>
              <w:rPr>
                <w:rFonts w:ascii="Times New Roman" w:hAnsi="Times New Roman"/>
                <w:b/>
                <w:sz w:val="24"/>
                <w:szCs w:val="24"/>
                <w:lang w:val="lv-LV"/>
              </w:rPr>
            </w:pPr>
          </w:p>
        </w:tc>
      </w:tr>
      <w:tr w:rsidR="00F200AC" w:rsidRPr="009D64F4" w14:paraId="4724B3A8" w14:textId="77777777" w:rsidTr="00F200AC">
        <w:tc>
          <w:tcPr>
            <w:tcW w:w="9067" w:type="dxa"/>
          </w:tcPr>
          <w:p w14:paraId="4B062E22" w14:textId="77777777" w:rsidR="00F200AC" w:rsidRPr="009D64F4" w:rsidRDefault="00F200AC" w:rsidP="00795955">
            <w:pPr>
              <w:jc w:val="center"/>
              <w:rPr>
                <w:rFonts w:ascii="Times New Roman" w:hAnsi="Times New Roman" w:cs="Times New Roman"/>
                <w:sz w:val="24"/>
                <w:lang w:val="lv-LV"/>
              </w:rPr>
            </w:pPr>
            <w:r w:rsidRPr="009D64F4">
              <w:rPr>
                <w:rFonts w:ascii="Times New Roman" w:hAnsi="Times New Roman"/>
                <w:i/>
                <w:sz w:val="24"/>
                <w:lang w:val="lv-LV"/>
              </w:rPr>
              <w:t>&lt;Pretendenta nosaukums, juridiskā adrese, kontaktpersona, tās kontaktinformācija&gt;</w:t>
            </w:r>
          </w:p>
        </w:tc>
      </w:tr>
    </w:tbl>
    <w:p w14:paraId="660CFDAF" w14:textId="77777777" w:rsidR="00F200AC" w:rsidRPr="009D64F4" w:rsidRDefault="00F200AC" w:rsidP="00795955">
      <w:pPr>
        <w:pStyle w:val="BodyText"/>
        <w:tabs>
          <w:tab w:val="num" w:pos="928"/>
        </w:tabs>
        <w:ind w:left="567"/>
        <w:rPr>
          <w:rFonts w:ascii="Times New Roman" w:hAnsi="Times New Roman"/>
          <w:sz w:val="24"/>
          <w:szCs w:val="24"/>
        </w:rPr>
      </w:pPr>
    </w:p>
    <w:p w14:paraId="5F8DB2C9" w14:textId="6CF2B950" w:rsidR="00B65AE5" w:rsidRPr="003558C8" w:rsidRDefault="00B65AE5" w:rsidP="008749D7">
      <w:pPr>
        <w:pStyle w:val="Style1"/>
        <w:tabs>
          <w:tab w:val="clear" w:pos="928"/>
          <w:tab w:val="num" w:pos="567"/>
        </w:tabs>
        <w:ind w:left="567" w:hanging="567"/>
      </w:pPr>
      <w:r w:rsidRPr="009D64F4">
        <w:t xml:space="preserve">Piedāvājuma papildinājumi, labojumi ir jāiesniedz rakstiskā formā personīgi vai pasta sūtījumā RTU Iepirkumu nodaļā Kaļķu ielā 1 – 322, Rīga, LV-1658, </w:t>
      </w:r>
      <w:r w:rsidRPr="009D64F4">
        <w:rPr>
          <w:b/>
        </w:rPr>
        <w:t>līdz</w:t>
      </w:r>
      <w:r w:rsidRPr="009D64F4">
        <w:t xml:space="preserve"> </w:t>
      </w:r>
      <w:r w:rsidRPr="009D64F4">
        <w:rPr>
          <w:b/>
        </w:rPr>
        <w:t>2017</w:t>
      </w:r>
      <w:r w:rsidR="00CC3274" w:rsidRPr="009D64F4">
        <w:rPr>
          <w:b/>
        </w:rPr>
        <w:t>.</w:t>
      </w:r>
      <w:r w:rsidRPr="009D64F4">
        <w:rPr>
          <w:b/>
        </w:rPr>
        <w:t xml:space="preserve">gada </w:t>
      </w:r>
      <w:r w:rsidR="009D64F4" w:rsidRPr="009D64F4">
        <w:rPr>
          <w:b/>
        </w:rPr>
        <w:t>23</w:t>
      </w:r>
      <w:r w:rsidR="00CC3274" w:rsidRPr="009D64F4">
        <w:rPr>
          <w:b/>
        </w:rPr>
        <w:t>.maija</w:t>
      </w:r>
      <w:r w:rsidRPr="009D64F4">
        <w:rPr>
          <w:b/>
        </w:rPr>
        <w:t>m</w:t>
      </w:r>
      <w:r w:rsidRPr="00CC3274">
        <w:rPr>
          <w:b/>
          <w:highlight w:val="yellow"/>
        </w:rPr>
        <w:t>,</w:t>
      </w:r>
      <w:r w:rsidRPr="00162474">
        <w:t xml:space="preserve"> </w:t>
      </w:r>
      <w:r w:rsidRPr="00F140C5">
        <w:t>plkst. 10</w:t>
      </w:r>
      <w:r>
        <w:t>:</w:t>
      </w:r>
      <w:r w:rsidRPr="00F140C5">
        <w:t>00</w:t>
      </w:r>
      <w:r w:rsidRPr="00162474">
        <w:t>,</w:t>
      </w:r>
      <w:r w:rsidRPr="003558C8">
        <w:t xml:space="preserve"> slēgtā, aizzīmogotā iepakojumā. U</w:t>
      </w:r>
      <w:r w:rsidR="00CC3274">
        <w:t>z iepakojuma jānorāda nolikuma 3</w:t>
      </w:r>
      <w:r w:rsidRPr="003558C8">
        <w:t>.6.punktā noteiktais un papildus norāde</w:t>
      </w:r>
      <w:r>
        <w:t xml:space="preserve"> </w:t>
      </w:r>
      <w:r w:rsidRPr="003558C8">
        <w:t>– “PAPILDINĀJUMS”, ”LABOJUMI”.</w:t>
      </w:r>
    </w:p>
    <w:p w14:paraId="3F80B060" w14:textId="53DCF825" w:rsidR="00B65AE5" w:rsidRDefault="00B65AE5" w:rsidP="008749D7">
      <w:pPr>
        <w:pStyle w:val="Style1"/>
        <w:tabs>
          <w:tab w:val="clear" w:pos="928"/>
          <w:tab w:val="num" w:pos="567"/>
        </w:tabs>
        <w:ind w:left="567" w:hanging="567"/>
      </w:pPr>
      <w:r w:rsidRPr="003558C8">
        <w:t xml:space="preserve">Piedāvājuma atsaukumam ir bezierunu raksturs un tas izslēdz </w:t>
      </w:r>
      <w:r>
        <w:t>p</w:t>
      </w:r>
      <w:r w:rsidRPr="003558C8">
        <w:t>retendenta atsauktā piedāvājuma tālāku līdzdalību iepirkumā.</w:t>
      </w:r>
    </w:p>
    <w:p w14:paraId="1B6D119F" w14:textId="46FB2AD7" w:rsidR="00F200AC" w:rsidRPr="00CA5DB4" w:rsidRDefault="00F200AC" w:rsidP="008749D7">
      <w:pPr>
        <w:pStyle w:val="Style1"/>
        <w:tabs>
          <w:tab w:val="clear" w:pos="928"/>
          <w:tab w:val="num" w:pos="567"/>
        </w:tabs>
        <w:ind w:left="567" w:hanging="567"/>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8749D7">
      <w:pPr>
        <w:pStyle w:val="Style1"/>
        <w:tabs>
          <w:tab w:val="clear" w:pos="928"/>
          <w:tab w:val="num" w:pos="567"/>
        </w:tabs>
        <w:ind w:left="567" w:hanging="567"/>
      </w:pPr>
      <w:r w:rsidRPr="00CA5DB4">
        <w:t>Visi piedāvājuma pielikumi ir tā neatņemamas sastāvdaļas.</w:t>
      </w:r>
    </w:p>
    <w:p w14:paraId="21AE0D29" w14:textId="2073FFB0" w:rsidR="00F200AC" w:rsidRPr="00CA5DB4" w:rsidRDefault="00F200AC" w:rsidP="008749D7">
      <w:pPr>
        <w:pStyle w:val="Style1"/>
        <w:tabs>
          <w:tab w:val="clear" w:pos="928"/>
          <w:tab w:val="num" w:pos="567"/>
        </w:tabs>
        <w:ind w:left="567" w:hanging="567"/>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w:t>
      </w:r>
      <w:r w:rsidR="00811C38">
        <w:t>1.pielikums</w:t>
      </w:r>
      <w:r w:rsidRPr="00CA5DB4">
        <w:t>) prasīto informāciju un uz attiecīgā dokumenta atvasinājuma vai tulkojuma norāda tā veidu (kopija, izraksts, noraksts vai tulkojums).</w:t>
      </w:r>
    </w:p>
    <w:p w14:paraId="581AC0F3" w14:textId="7070D0A1" w:rsidR="00B65AE5" w:rsidRPr="00913E83" w:rsidRDefault="00B65AE5" w:rsidP="008749D7">
      <w:pPr>
        <w:pStyle w:val="Style1"/>
        <w:tabs>
          <w:tab w:val="clear" w:pos="928"/>
          <w:tab w:val="num" w:pos="567"/>
        </w:tabs>
        <w:ind w:left="567" w:hanging="567"/>
      </w:pPr>
      <w:r w:rsidRPr="003558C8">
        <w:t>Info</w:t>
      </w:r>
      <w:r w:rsidR="006C449B">
        <w:t xml:space="preserve">rmāciju, kas ir komercnoslēpums, </w:t>
      </w:r>
      <w:r w:rsidRPr="003558C8">
        <w:t>atbilstoši Komerclikuma 19.pantam</w:t>
      </w:r>
      <w:r w:rsidR="006C449B">
        <w:t>,</w:t>
      </w:r>
      <w:r w:rsidRPr="003558C8">
        <w:t xml:space="preserve"> vai tā uzskatāma par konfidenciālu informāciju, piegādātājs norāda savā piedāvājumā. </w:t>
      </w:r>
      <w:r w:rsidRPr="00F140C5">
        <w:t>Komercnoslēpums</w:t>
      </w:r>
      <w:r w:rsidRPr="003558C8">
        <w:t xml:space="preserve"> </w:t>
      </w:r>
      <w:r w:rsidRPr="00F140C5">
        <w:t>vai</w:t>
      </w:r>
      <w:r w:rsidRPr="003558C8">
        <w:rPr>
          <w:b/>
        </w:rPr>
        <w:t xml:space="preserve"> konfidenciāla informācija nevar būt informācija, kas Publisko iepirkumu likumā ir noteikta par vispārpieejamu informāciju</w:t>
      </w:r>
      <w:r w:rsidRPr="003558C8">
        <w:t>.</w:t>
      </w:r>
    </w:p>
    <w:p w14:paraId="4DB771A9" w14:textId="77777777" w:rsidR="00F200AC" w:rsidRDefault="00F200AC" w:rsidP="00795955">
      <w:pPr>
        <w:pStyle w:val="BodyText"/>
        <w:rPr>
          <w:rFonts w:ascii="Times New Roman" w:hAnsi="Times New Roman"/>
          <w:sz w:val="24"/>
          <w:szCs w:val="24"/>
        </w:rPr>
      </w:pPr>
    </w:p>
    <w:p w14:paraId="11903A50" w14:textId="77777777" w:rsidR="00F200AC" w:rsidRPr="00C341CA" w:rsidRDefault="00F200AC" w:rsidP="00795955">
      <w:pPr>
        <w:pStyle w:val="BodyText"/>
        <w:rPr>
          <w:rFonts w:ascii="Times New Roman" w:hAnsi="Times New Roman"/>
          <w:sz w:val="24"/>
          <w:szCs w:val="24"/>
        </w:rPr>
      </w:pPr>
    </w:p>
    <w:p w14:paraId="6519C156" w14:textId="77777777" w:rsidR="00F200AC" w:rsidRPr="009E46B7" w:rsidRDefault="00F200AC" w:rsidP="00795955">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795955">
      <w:pPr>
        <w:ind w:left="360" w:right="38"/>
        <w:rPr>
          <w:rFonts w:ascii="Times New Roman" w:hAnsi="Times New Roman" w:cs="Times New Roman"/>
          <w:b/>
          <w:caps/>
          <w:color w:val="000000"/>
          <w:sz w:val="24"/>
        </w:rPr>
      </w:pPr>
    </w:p>
    <w:p w14:paraId="37490427" w14:textId="57E09448" w:rsidR="00580197" w:rsidRPr="007D1F76" w:rsidRDefault="00580197" w:rsidP="008749D7">
      <w:pPr>
        <w:pStyle w:val="Style1"/>
        <w:tabs>
          <w:tab w:val="clear" w:pos="928"/>
          <w:tab w:val="num" w:pos="567"/>
        </w:tabs>
        <w:ind w:left="567" w:hanging="567"/>
      </w:pPr>
      <w:r w:rsidRPr="007D1F76">
        <w:lastRenderedPageBreak/>
        <w:t xml:space="preserve">Pasūtītājs izslēdz </w:t>
      </w:r>
      <w:r w:rsidRPr="00CB74B2">
        <w:rPr>
          <w:sz w:val="22"/>
        </w:rPr>
        <w:t>pretendentu</w:t>
      </w:r>
      <w:r w:rsidRPr="007D1F76">
        <w:t xml:space="preserve"> no dalības iepirkuma procedūrā P</w:t>
      </w:r>
      <w:r>
        <w:t>ublisko iepirkumu likuma (turpmāk – PIL) 42.</w:t>
      </w:r>
      <w:r w:rsidRPr="007D1F76">
        <w:t>panta pirmajā un otrajā daļā noteiktajos gadījumos.</w:t>
      </w:r>
    </w:p>
    <w:p w14:paraId="07313047" w14:textId="77777777" w:rsidR="00580197" w:rsidRPr="007D1F76" w:rsidRDefault="00580197" w:rsidP="008749D7">
      <w:pPr>
        <w:pStyle w:val="Style1"/>
        <w:tabs>
          <w:tab w:val="clear" w:pos="928"/>
          <w:tab w:val="num" w:pos="567"/>
        </w:tabs>
        <w:ind w:left="567" w:hanging="567"/>
      </w:pPr>
      <w:r w:rsidRPr="007D1F76">
        <w:t>Pasūtītājs pārbaudi par pretendentu izslēgšanas gadījumu esamību veic kārtībā, kāda ir noteikta PIL 42.</w:t>
      </w:r>
      <w:r w:rsidRPr="007D1F76">
        <w:rPr>
          <w:vertAlign w:val="superscript"/>
        </w:rPr>
        <w:t xml:space="preserve"> </w:t>
      </w:r>
      <w:r w:rsidRPr="007D1F76">
        <w:t xml:space="preserve">pantā. </w:t>
      </w:r>
    </w:p>
    <w:p w14:paraId="0515BAAF" w14:textId="6EEEAD75" w:rsidR="00580197" w:rsidRPr="007D1F76" w:rsidRDefault="00580197" w:rsidP="008749D7">
      <w:pPr>
        <w:pStyle w:val="Style1"/>
        <w:tabs>
          <w:tab w:val="clear" w:pos="928"/>
          <w:tab w:val="num" w:pos="567"/>
        </w:tabs>
        <w:ind w:left="567" w:hanging="567"/>
      </w:pPr>
      <w:r w:rsidRPr="007D1F76">
        <w:t>Pretende</w:t>
      </w:r>
      <w:r>
        <w:t>nts piedāvājumā iekļauj PIL 43.</w:t>
      </w:r>
      <w:r w:rsidRPr="007D1F76">
        <w:t xml:space="preserve">panta pirmajā daļā paredzēto informāciju cik tālu tā nav attiecināma uz pretendentu, kuram būtu piešķiramas </w:t>
      </w:r>
      <w:r w:rsidR="00947528">
        <w:t>Vienošanās</w:t>
      </w:r>
      <w:r w:rsidRPr="007D1F76">
        <w:t xml:space="preserve"> slēgšanas tiesības.</w:t>
      </w:r>
    </w:p>
    <w:p w14:paraId="64FD5CEA" w14:textId="77777777" w:rsidR="00F200AC" w:rsidRDefault="00F200AC" w:rsidP="00795955">
      <w:pPr>
        <w:ind w:left="567" w:right="38"/>
        <w:rPr>
          <w:rFonts w:ascii="Times New Roman" w:hAnsi="Times New Roman" w:cs="Times New Roman"/>
          <w:b/>
          <w:caps/>
          <w:color w:val="000000"/>
          <w:sz w:val="24"/>
        </w:rPr>
      </w:pPr>
    </w:p>
    <w:p w14:paraId="23A7A830" w14:textId="77777777" w:rsidR="00580197" w:rsidRDefault="00580197" w:rsidP="00795955">
      <w:pPr>
        <w:ind w:left="567" w:right="38"/>
        <w:rPr>
          <w:rFonts w:ascii="Times New Roman" w:hAnsi="Times New Roman" w:cs="Times New Roman"/>
          <w:b/>
          <w:caps/>
          <w:color w:val="000000"/>
          <w:sz w:val="24"/>
        </w:rPr>
      </w:pPr>
    </w:p>
    <w:p w14:paraId="66E26023" w14:textId="77777777" w:rsidR="00F200AC" w:rsidRDefault="00F200AC" w:rsidP="00795955">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795955">
      <w:pPr>
        <w:ind w:left="360" w:right="38"/>
        <w:rPr>
          <w:rFonts w:ascii="Times New Roman" w:hAnsi="Times New Roman" w:cs="Times New Roman"/>
          <w:b/>
          <w:caps/>
          <w:color w:val="000000"/>
          <w:sz w:val="24"/>
        </w:rPr>
      </w:pPr>
    </w:p>
    <w:p w14:paraId="2AAB3CB2" w14:textId="0C6B7E24" w:rsidR="00F200AC" w:rsidRPr="001E3EAB" w:rsidRDefault="00F200AC" w:rsidP="00795955">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47528">
        <w:rPr>
          <w:rFonts w:ascii="Times New Roman" w:hAnsi="Times New Roman" w:cs="Times New Roman"/>
          <w:sz w:val="24"/>
        </w:rPr>
        <w:t>Vienošanās</w:t>
      </w:r>
      <w:r w:rsidRPr="001E3EAB">
        <w:rPr>
          <w:rFonts w:ascii="Times New Roman" w:hAnsi="Times New Roman" w:cs="Times New Roman"/>
          <w:sz w:val="24"/>
        </w:rPr>
        <w:t xml:space="preserve"> slēgšanas tiesības.</w:t>
      </w:r>
    </w:p>
    <w:p w14:paraId="06444EFC" w14:textId="77777777" w:rsidR="00F200AC" w:rsidRDefault="00F200AC" w:rsidP="00795955">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3E1D8A" w:rsidRDefault="00F200AC" w:rsidP="00795955">
            <w:pPr>
              <w:pStyle w:val="Style1"/>
              <w:numPr>
                <w:ilvl w:val="0"/>
                <w:numId w:val="0"/>
              </w:numPr>
            </w:pPr>
            <w:r w:rsidRPr="003E1D8A">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3E1D8A" w:rsidRDefault="00F200AC" w:rsidP="00795955">
            <w:pPr>
              <w:pStyle w:val="Style1"/>
              <w:numPr>
                <w:ilvl w:val="0"/>
                <w:numId w:val="0"/>
              </w:numPr>
            </w:pPr>
            <w:r w:rsidRPr="003E1D8A">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05A40" w:rsidRDefault="00F200AC" w:rsidP="00795955">
            <w:pPr>
              <w:pStyle w:val="ListParagraph"/>
              <w:ind w:left="34"/>
              <w:rPr>
                <w:rFonts w:ascii="Times New Roman" w:hAnsi="Times New Roman"/>
                <w:sz w:val="24"/>
                <w:lang w:bidi="bo-CN"/>
              </w:rPr>
            </w:pPr>
            <w:r w:rsidRPr="00605A40">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4DACE0A1" w:rsidR="00F200AC" w:rsidRPr="00605A40" w:rsidRDefault="00F200AC" w:rsidP="00795955">
            <w:pPr>
              <w:pStyle w:val="ListParagraph"/>
              <w:tabs>
                <w:tab w:val="left" w:pos="1440"/>
              </w:tabs>
              <w:suppressAutoHyphens/>
              <w:ind w:left="33"/>
              <w:contextualSpacing w:val="0"/>
              <w:jc w:val="both"/>
              <w:rPr>
                <w:rFonts w:ascii="Times New Roman" w:hAnsi="Times New Roman"/>
                <w:sz w:val="24"/>
                <w:lang w:bidi="bo-CN"/>
              </w:rPr>
            </w:pPr>
            <w:r w:rsidRPr="00605A40">
              <w:rPr>
                <w:rFonts w:ascii="Times New Roman" w:hAnsi="Times New Roman"/>
                <w:sz w:val="24"/>
                <w:lang w:bidi="bo-CN"/>
              </w:rPr>
              <w:t xml:space="preserve">5.3.1.Pretendenta pieteikums par piedalīšanos iepirkumā, kas ir aizpildīts atbilstoši nolikuma </w:t>
            </w:r>
            <w:r w:rsidR="00811C38">
              <w:rPr>
                <w:rFonts w:ascii="Times New Roman" w:hAnsi="Times New Roman"/>
                <w:sz w:val="24"/>
                <w:lang w:bidi="bo-CN"/>
              </w:rPr>
              <w:t>1.</w:t>
            </w:r>
            <w:r w:rsidRPr="00605A40">
              <w:rPr>
                <w:rFonts w:ascii="Times New Roman" w:hAnsi="Times New Roman"/>
                <w:sz w:val="24"/>
                <w:lang w:bidi="bo-CN"/>
              </w:rPr>
              <w:t>pielikumam – Pieteikuma vēstules formai.</w:t>
            </w:r>
          </w:p>
          <w:p w14:paraId="5BBD9F95" w14:textId="77777777" w:rsidR="00F200AC" w:rsidRPr="00605A40" w:rsidRDefault="00F200AC" w:rsidP="00795955">
            <w:pPr>
              <w:pStyle w:val="ListParagraph"/>
              <w:tabs>
                <w:tab w:val="left" w:pos="1440"/>
              </w:tabs>
              <w:suppressAutoHyphens/>
              <w:ind w:left="33"/>
              <w:contextualSpacing w:val="0"/>
              <w:jc w:val="both"/>
              <w:rPr>
                <w:rFonts w:ascii="Times New Roman" w:hAnsi="Times New Roman"/>
                <w:sz w:val="24"/>
                <w:lang w:bidi="bo-CN"/>
              </w:rPr>
            </w:pPr>
            <w:r w:rsidRPr="00605A40">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05A40" w:rsidRDefault="00F200AC" w:rsidP="00795955">
            <w:pPr>
              <w:pStyle w:val="Text1"/>
              <w:tabs>
                <w:tab w:val="num" w:pos="1855"/>
              </w:tabs>
              <w:spacing w:before="0" w:line="240" w:lineRule="auto"/>
              <w:ind w:left="0"/>
              <w:rPr>
                <w:rFonts w:ascii="Times New Roman" w:hAnsi="Times New Roman" w:cs="Times New Roman"/>
                <w:szCs w:val="24"/>
                <w:lang w:val="lv-LV"/>
              </w:rPr>
            </w:pPr>
            <w:r w:rsidRPr="00605A40">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05A40" w:rsidRDefault="00F200AC" w:rsidP="00795955">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605A40" w:rsidRDefault="00F200AC" w:rsidP="00795955">
            <w:pPr>
              <w:pStyle w:val="ListParagraph"/>
              <w:numPr>
                <w:ilvl w:val="2"/>
                <w:numId w:val="0"/>
              </w:numPr>
              <w:jc w:val="both"/>
              <w:rPr>
                <w:rFonts w:ascii="Times New Roman" w:hAnsi="Times New Roman"/>
                <w:sz w:val="24"/>
                <w:lang w:bidi="bo-CN"/>
              </w:rPr>
            </w:pPr>
            <w:r w:rsidRPr="00605A40">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605A40" w:rsidRDefault="00F200AC" w:rsidP="00795955">
            <w:pPr>
              <w:pStyle w:val="ListParagraph"/>
              <w:numPr>
                <w:ilvl w:val="2"/>
                <w:numId w:val="0"/>
              </w:numPr>
              <w:jc w:val="both"/>
              <w:rPr>
                <w:rFonts w:ascii="Times New Roman" w:hAnsi="Times New Roman"/>
                <w:sz w:val="24"/>
                <w:lang w:bidi="bo-CN"/>
              </w:rPr>
            </w:pPr>
            <w:r w:rsidRPr="00605A40">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05A40" w:rsidRDefault="00F200AC" w:rsidP="00795955">
            <w:pPr>
              <w:pStyle w:val="ListParagraph"/>
              <w:ind w:left="34"/>
              <w:jc w:val="both"/>
              <w:rPr>
                <w:rFonts w:ascii="Times New Roman" w:hAnsi="Times New Roman"/>
                <w:sz w:val="24"/>
                <w:lang w:bidi="bo-CN"/>
              </w:rPr>
            </w:pPr>
            <w:r w:rsidRPr="00605A40">
              <w:rPr>
                <w:rFonts w:ascii="Times New Roman" w:hAnsi="Times New Roman"/>
                <w:sz w:val="24"/>
                <w:lang w:bidi="bo-CN"/>
              </w:rPr>
              <w:t>5.2.3.Pretendenta pārstāvim, kas parakstījis piedāvājuma dokumentus, ir pārstāvības (paraksta) tiesības.</w:t>
            </w:r>
          </w:p>
          <w:p w14:paraId="32036EC1" w14:textId="77777777" w:rsidR="00F200AC" w:rsidRPr="00605A40" w:rsidRDefault="00F200AC" w:rsidP="00795955">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605A40" w:rsidRDefault="00F200AC" w:rsidP="00795955">
            <w:pPr>
              <w:pStyle w:val="ListParagraph"/>
              <w:numPr>
                <w:ilvl w:val="2"/>
                <w:numId w:val="0"/>
              </w:numPr>
              <w:jc w:val="both"/>
              <w:rPr>
                <w:rFonts w:ascii="Times New Roman" w:hAnsi="Times New Roman"/>
                <w:sz w:val="24"/>
                <w:lang w:bidi="bo-CN"/>
              </w:rPr>
            </w:pPr>
            <w:r w:rsidRPr="00605A40">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027E6" w:rsidRPr="003E1D8A" w14:paraId="1FE2AD08" w14:textId="77777777" w:rsidTr="005E1CEC">
        <w:tc>
          <w:tcPr>
            <w:tcW w:w="3828" w:type="dxa"/>
            <w:vMerge w:val="restart"/>
            <w:shd w:val="clear" w:color="auto" w:fill="auto"/>
          </w:tcPr>
          <w:p w14:paraId="343C173B" w14:textId="61CFF6FC" w:rsidR="003027E6" w:rsidRPr="005E1CEC" w:rsidRDefault="003027E6" w:rsidP="005E1CEC">
            <w:pPr>
              <w:pStyle w:val="Text1"/>
              <w:spacing w:before="0" w:line="240" w:lineRule="auto"/>
              <w:ind w:left="0"/>
              <w:rPr>
                <w:rFonts w:ascii="Times New Roman" w:hAnsi="Times New Roman" w:cs="Times New Roman"/>
                <w:szCs w:val="24"/>
                <w:lang w:val="lv-LV"/>
              </w:rPr>
            </w:pPr>
            <w:r w:rsidRPr="005E1CEC">
              <w:rPr>
                <w:rFonts w:ascii="Times New Roman" w:hAnsi="Times New Roman" w:cs="Times New Roman"/>
                <w:szCs w:val="24"/>
                <w:lang w:val="lv-LV"/>
              </w:rPr>
              <w:t>5.2.4. Pretendentam ir pieredze vismaz trīs pasūtījumu ietvaros vājstrāvas tīklu instalācijas materiālu piegādes nodrošināšanā iepriekšējo 3 (trīs)</w:t>
            </w:r>
            <w:r>
              <w:rPr>
                <w:rFonts w:ascii="Times New Roman" w:hAnsi="Times New Roman" w:cs="Times New Roman"/>
                <w:szCs w:val="24"/>
                <w:lang w:val="lv-LV"/>
              </w:rPr>
              <w:t xml:space="preserve"> </w:t>
            </w:r>
            <w:r w:rsidRPr="003027E6">
              <w:rPr>
                <w:rFonts w:ascii="Times New Roman" w:hAnsi="Times New Roman" w:cs="Times New Roman"/>
                <w:szCs w:val="24"/>
                <w:lang w:val="lv-LV"/>
              </w:rPr>
              <w:t>(2014., 2015., 2016. un 2017.)*</w:t>
            </w:r>
            <w:r w:rsidRPr="005E1CEC">
              <w:rPr>
                <w:rFonts w:ascii="Times New Roman" w:hAnsi="Times New Roman" w:cs="Times New Roman"/>
                <w:szCs w:val="24"/>
                <w:lang w:val="lv-LV"/>
              </w:rPr>
              <w:t xml:space="preserve"> gadu laikā, </w:t>
            </w:r>
            <w:r w:rsidRPr="005E1CEC">
              <w:rPr>
                <w:rFonts w:ascii="Times New Roman" w:hAnsi="Times New Roman" w:cs="Times New Roman"/>
                <w:lang w:val="lv-LV"/>
              </w:rPr>
              <w:t xml:space="preserve">kur vismaz viena pasūtījuma ietvaros tika nodrošināta piegāde vienāda vai lielāka ar </w:t>
            </w:r>
            <w:r w:rsidRPr="005E1CEC">
              <w:rPr>
                <w:rFonts w:ascii="Times New Roman" w:hAnsi="Times New Roman" w:cs="Times New Roman"/>
                <w:lang w:val="lv-LV"/>
              </w:rPr>
              <w:lastRenderedPageBreak/>
              <w:t>paredzamo līguma summu.</w:t>
            </w:r>
            <w:r w:rsidRPr="005E1CEC">
              <w:rPr>
                <w:rFonts w:ascii="Times New Roman" w:hAnsi="Times New Roman" w:cs="Times New Roman"/>
                <w:szCs w:val="24"/>
                <w:lang w:val="lv-LV"/>
              </w:rPr>
              <w:t xml:space="preserve"> </w:t>
            </w:r>
            <w:r w:rsidRPr="005E1CEC">
              <w:rPr>
                <w:rFonts w:ascii="Times New Roman" w:hAnsi="Times New Roman" w:cs="Times New Roman"/>
                <w:spacing w:val="1"/>
                <w:szCs w:val="24"/>
                <w:lang w:val="lv-LV"/>
              </w:rPr>
              <w:t>P</w:t>
            </w:r>
            <w:r w:rsidRPr="005E1CEC">
              <w:rPr>
                <w:rFonts w:ascii="Times New Roman" w:hAnsi="Times New Roman" w:cs="Times New Roman"/>
                <w:szCs w:val="24"/>
                <w:lang w:val="lv-LV"/>
              </w:rPr>
              <w:t>r</w:t>
            </w:r>
            <w:r w:rsidRPr="005E1CEC">
              <w:rPr>
                <w:rFonts w:ascii="Times New Roman" w:hAnsi="Times New Roman" w:cs="Times New Roman"/>
                <w:spacing w:val="-2"/>
                <w:szCs w:val="24"/>
                <w:lang w:val="lv-LV"/>
              </w:rPr>
              <w:t>e</w:t>
            </w:r>
            <w:r w:rsidRPr="005E1CEC">
              <w:rPr>
                <w:rFonts w:ascii="Times New Roman" w:hAnsi="Times New Roman" w:cs="Times New Roman"/>
                <w:szCs w:val="24"/>
                <w:lang w:val="lv-LV"/>
              </w:rPr>
              <w:t>tend</w:t>
            </w:r>
            <w:r w:rsidRPr="005E1CEC">
              <w:rPr>
                <w:rFonts w:ascii="Times New Roman" w:hAnsi="Times New Roman" w:cs="Times New Roman"/>
                <w:spacing w:val="-1"/>
                <w:szCs w:val="24"/>
                <w:lang w:val="lv-LV"/>
              </w:rPr>
              <w:t>e</w:t>
            </w:r>
            <w:r w:rsidRPr="005E1CEC">
              <w:rPr>
                <w:rFonts w:ascii="Times New Roman" w:hAnsi="Times New Roman" w:cs="Times New Roman"/>
                <w:szCs w:val="24"/>
                <w:lang w:val="lv-LV"/>
              </w:rPr>
              <w:t>nt</w:t>
            </w:r>
            <w:r w:rsidRPr="005E1CEC">
              <w:rPr>
                <w:rFonts w:ascii="Times New Roman" w:hAnsi="Times New Roman" w:cs="Times New Roman"/>
                <w:spacing w:val="1"/>
                <w:szCs w:val="24"/>
                <w:lang w:val="lv-LV"/>
              </w:rPr>
              <w:t>s</w:t>
            </w:r>
            <w:r w:rsidRPr="005E1CEC">
              <w:rPr>
                <w:rFonts w:ascii="Times New Roman" w:hAnsi="Times New Roman" w:cs="Times New Roman"/>
                <w:szCs w:val="24"/>
                <w:lang w:val="lv-LV"/>
              </w:rPr>
              <w:t>,</w:t>
            </w:r>
            <w:r w:rsidRPr="005E1CEC">
              <w:rPr>
                <w:rFonts w:ascii="Times New Roman" w:hAnsi="Times New Roman" w:cs="Times New Roman"/>
                <w:spacing w:val="14"/>
                <w:szCs w:val="24"/>
                <w:lang w:val="lv-LV"/>
              </w:rPr>
              <w:t xml:space="preserve"> </w:t>
            </w:r>
            <w:r w:rsidRPr="005E1CEC">
              <w:rPr>
                <w:rFonts w:ascii="Times New Roman" w:hAnsi="Times New Roman" w:cs="Times New Roman"/>
                <w:szCs w:val="24"/>
                <w:lang w:val="lv-LV"/>
              </w:rPr>
              <w:t>kurš dibināts v</w:t>
            </w:r>
            <w:r w:rsidRPr="005E1CEC">
              <w:rPr>
                <w:rFonts w:ascii="Times New Roman" w:hAnsi="Times New Roman" w:cs="Times New Roman"/>
                <w:spacing w:val="-1"/>
                <w:szCs w:val="24"/>
                <w:lang w:val="lv-LV"/>
              </w:rPr>
              <w:t>ē</w:t>
            </w:r>
            <w:r w:rsidRPr="005E1CEC">
              <w:rPr>
                <w:rFonts w:ascii="Times New Roman" w:hAnsi="Times New Roman" w:cs="Times New Roman"/>
                <w:szCs w:val="24"/>
                <w:lang w:val="lv-LV"/>
              </w:rPr>
              <w:t xml:space="preserve">lāk, </w:t>
            </w:r>
            <w:r w:rsidRPr="005E1CEC">
              <w:rPr>
                <w:rFonts w:ascii="Times New Roman" w:hAnsi="Times New Roman" w:cs="Times New Roman"/>
                <w:spacing w:val="-1"/>
                <w:szCs w:val="24"/>
                <w:lang w:val="lv-LV"/>
              </w:rPr>
              <w:t>a</w:t>
            </w:r>
            <w:r w:rsidRPr="005E1CEC">
              <w:rPr>
                <w:rFonts w:ascii="Times New Roman" w:hAnsi="Times New Roman" w:cs="Times New Roman"/>
                <w:szCs w:val="24"/>
                <w:lang w:val="lv-LV"/>
              </w:rPr>
              <w:t>pl</w:t>
            </w:r>
            <w:r w:rsidRPr="005E1CEC">
              <w:rPr>
                <w:rFonts w:ascii="Times New Roman" w:hAnsi="Times New Roman" w:cs="Times New Roman"/>
                <w:spacing w:val="1"/>
                <w:szCs w:val="24"/>
                <w:lang w:val="lv-LV"/>
              </w:rPr>
              <w:t>i</w:t>
            </w:r>
            <w:r w:rsidRPr="005E1CEC">
              <w:rPr>
                <w:rFonts w:ascii="Times New Roman" w:hAnsi="Times New Roman" w:cs="Times New Roman"/>
                <w:spacing w:val="-1"/>
                <w:szCs w:val="24"/>
                <w:lang w:val="lv-LV"/>
              </w:rPr>
              <w:t>ec</w:t>
            </w:r>
            <w:r w:rsidRPr="005E1CEC">
              <w:rPr>
                <w:rFonts w:ascii="Times New Roman" w:hAnsi="Times New Roman" w:cs="Times New Roman"/>
                <w:szCs w:val="24"/>
                <w:lang w:val="lv-LV"/>
              </w:rPr>
              <w:t>ina pieredzi p</w:t>
            </w:r>
            <w:r w:rsidRPr="005E1CEC">
              <w:rPr>
                <w:rFonts w:ascii="Times New Roman" w:hAnsi="Times New Roman" w:cs="Times New Roman"/>
                <w:spacing w:val="-1"/>
                <w:szCs w:val="24"/>
                <w:lang w:val="lv-LV"/>
              </w:rPr>
              <w:t>a</w:t>
            </w:r>
            <w:r w:rsidRPr="005E1CEC">
              <w:rPr>
                <w:rFonts w:ascii="Times New Roman" w:hAnsi="Times New Roman" w:cs="Times New Roman"/>
                <w:szCs w:val="24"/>
                <w:lang w:val="lv-LV"/>
              </w:rPr>
              <w:t>r</w:t>
            </w:r>
            <w:r w:rsidRPr="005E1CEC">
              <w:rPr>
                <w:rFonts w:ascii="Times New Roman" w:hAnsi="Times New Roman" w:cs="Times New Roman"/>
                <w:spacing w:val="11"/>
                <w:szCs w:val="24"/>
                <w:lang w:val="lv-LV"/>
              </w:rPr>
              <w:t xml:space="preserve"> </w:t>
            </w:r>
            <w:r w:rsidRPr="005E1CEC">
              <w:rPr>
                <w:rFonts w:ascii="Times New Roman" w:hAnsi="Times New Roman" w:cs="Times New Roman"/>
                <w:szCs w:val="24"/>
                <w:lang w:val="lv-LV"/>
              </w:rPr>
              <w:t>nostr</w:t>
            </w:r>
            <w:r w:rsidRPr="005E1CEC">
              <w:rPr>
                <w:rFonts w:ascii="Times New Roman" w:hAnsi="Times New Roman" w:cs="Times New Roman"/>
                <w:spacing w:val="-2"/>
                <w:szCs w:val="24"/>
                <w:lang w:val="lv-LV"/>
              </w:rPr>
              <w:t>ā</w:t>
            </w:r>
            <w:r w:rsidRPr="005E1CEC">
              <w:rPr>
                <w:rFonts w:ascii="Times New Roman" w:hAnsi="Times New Roman" w:cs="Times New Roman"/>
                <w:spacing w:val="2"/>
                <w:szCs w:val="24"/>
                <w:lang w:val="lv-LV"/>
              </w:rPr>
              <w:t>d</w:t>
            </w:r>
            <w:r w:rsidRPr="005E1CEC">
              <w:rPr>
                <w:rFonts w:ascii="Times New Roman" w:hAnsi="Times New Roman" w:cs="Times New Roman"/>
                <w:spacing w:val="-1"/>
                <w:szCs w:val="24"/>
                <w:lang w:val="lv-LV"/>
              </w:rPr>
              <w:t>ā</w:t>
            </w:r>
            <w:r w:rsidRPr="005E1CEC">
              <w:rPr>
                <w:rFonts w:ascii="Times New Roman" w:hAnsi="Times New Roman" w:cs="Times New Roman"/>
                <w:szCs w:val="24"/>
                <w:lang w:val="lv-LV"/>
              </w:rPr>
              <w:t>to</w:t>
            </w:r>
            <w:r w:rsidRPr="005E1CEC">
              <w:rPr>
                <w:rFonts w:ascii="Times New Roman" w:hAnsi="Times New Roman" w:cs="Times New Roman"/>
                <w:spacing w:val="12"/>
                <w:szCs w:val="24"/>
                <w:lang w:val="lv-LV"/>
              </w:rPr>
              <w:t xml:space="preserve"> </w:t>
            </w:r>
            <w:r w:rsidRPr="005E1CEC">
              <w:rPr>
                <w:rFonts w:ascii="Times New Roman" w:hAnsi="Times New Roman" w:cs="Times New Roman"/>
                <w:szCs w:val="24"/>
                <w:lang w:val="lv-LV"/>
              </w:rPr>
              <w:t>p</w:t>
            </w:r>
            <w:r w:rsidRPr="005E1CEC">
              <w:rPr>
                <w:rFonts w:ascii="Times New Roman" w:hAnsi="Times New Roman" w:cs="Times New Roman"/>
                <w:spacing w:val="-1"/>
                <w:szCs w:val="24"/>
                <w:lang w:val="lv-LV"/>
              </w:rPr>
              <w:t>e</w:t>
            </w:r>
            <w:r w:rsidRPr="005E1CEC">
              <w:rPr>
                <w:rFonts w:ascii="Times New Roman" w:hAnsi="Times New Roman" w:cs="Times New Roman"/>
                <w:szCs w:val="24"/>
                <w:lang w:val="lv-LV"/>
              </w:rPr>
              <w:t>riodu.</w:t>
            </w:r>
          </w:p>
          <w:p w14:paraId="00540875" w14:textId="77777777" w:rsidR="003027E6" w:rsidRPr="005E1CEC" w:rsidRDefault="003027E6" w:rsidP="005E1CEC">
            <w:pPr>
              <w:pStyle w:val="Text1"/>
              <w:tabs>
                <w:tab w:val="num" w:pos="1855"/>
              </w:tabs>
              <w:spacing w:before="120" w:after="120"/>
              <w:ind w:left="0"/>
              <w:rPr>
                <w:rFonts w:ascii="Times New Roman" w:hAnsi="Times New Roman" w:cs="Times New Roman"/>
                <w:szCs w:val="24"/>
                <w:lang w:val="lv-LV"/>
              </w:rPr>
            </w:pPr>
          </w:p>
          <w:p w14:paraId="4F8CF209" w14:textId="77777777" w:rsidR="003027E6" w:rsidRPr="005E1CEC" w:rsidRDefault="003027E6" w:rsidP="005E1CEC">
            <w:pPr>
              <w:pStyle w:val="ListParagraph"/>
              <w:ind w:left="34"/>
              <w:jc w:val="both"/>
              <w:rPr>
                <w:rFonts w:ascii="Times New Roman" w:hAnsi="Times New Roman"/>
                <w:sz w:val="24"/>
                <w:lang w:bidi="bo-CN"/>
              </w:rPr>
            </w:pPr>
          </w:p>
        </w:tc>
        <w:tc>
          <w:tcPr>
            <w:tcW w:w="5670" w:type="dxa"/>
            <w:shd w:val="clear" w:color="auto" w:fill="auto"/>
          </w:tcPr>
          <w:p w14:paraId="32D511B3" w14:textId="77777777" w:rsidR="003027E6" w:rsidRPr="005E1CEC" w:rsidRDefault="003027E6" w:rsidP="005E1CEC">
            <w:pPr>
              <w:pStyle w:val="ListParagraph"/>
              <w:tabs>
                <w:tab w:val="left" w:pos="1276"/>
              </w:tabs>
              <w:suppressAutoHyphens/>
              <w:ind w:left="0"/>
              <w:contextualSpacing w:val="0"/>
              <w:jc w:val="both"/>
              <w:rPr>
                <w:rFonts w:ascii="Times New Roman" w:hAnsi="Times New Roman"/>
                <w:sz w:val="24"/>
              </w:rPr>
            </w:pPr>
            <w:r w:rsidRPr="005E1CEC">
              <w:rPr>
                <w:rFonts w:ascii="Times New Roman" w:hAnsi="Times New Roman"/>
                <w:sz w:val="24"/>
              </w:rPr>
              <w:lastRenderedPageBreak/>
              <w:t>5.3.4. Lai apliecinātu nolikuma 5.2.4.apakšpunkta izpildi, jāiesniedz, pretendenta rakstisks apliecinājums par pieredzes esamību, saskaņā ar nolikuma 5.2.4.apakšpunktā noteikto prasību un atbilstoši zemāk minētajai tabulai:</w:t>
            </w:r>
          </w:p>
          <w:tbl>
            <w:tblPr>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080"/>
              <w:gridCol w:w="992"/>
              <w:gridCol w:w="851"/>
              <w:gridCol w:w="992"/>
            </w:tblGrid>
            <w:tr w:rsidR="003027E6" w:rsidRPr="005E1CEC" w14:paraId="3ABA4444" w14:textId="77777777" w:rsidTr="008852B2">
              <w:tc>
                <w:tcPr>
                  <w:tcW w:w="500" w:type="dxa"/>
                  <w:vAlign w:val="center"/>
                </w:tcPr>
                <w:p w14:paraId="3314C56A" w14:textId="77777777" w:rsidR="003027E6" w:rsidRPr="005E1CEC" w:rsidRDefault="003027E6" w:rsidP="005E1CEC">
                  <w:pPr>
                    <w:jc w:val="center"/>
                    <w:rPr>
                      <w:rFonts w:ascii="Times New Roman" w:eastAsia="Calibri" w:hAnsi="Times New Roman" w:cs="Times New Roman"/>
                      <w:b/>
                      <w:bCs/>
                      <w:kern w:val="0"/>
                      <w:sz w:val="18"/>
                      <w:szCs w:val="18"/>
                    </w:rPr>
                  </w:pPr>
                  <w:r w:rsidRPr="005E1CEC">
                    <w:rPr>
                      <w:rFonts w:ascii="Times New Roman" w:eastAsia="Calibri" w:hAnsi="Times New Roman" w:cs="Times New Roman"/>
                      <w:b/>
                      <w:bCs/>
                      <w:kern w:val="0"/>
                      <w:sz w:val="18"/>
                      <w:szCs w:val="18"/>
                    </w:rPr>
                    <w:t>Nr.</w:t>
                  </w:r>
                </w:p>
              </w:tc>
              <w:tc>
                <w:tcPr>
                  <w:tcW w:w="2080" w:type="dxa"/>
                  <w:vAlign w:val="center"/>
                </w:tcPr>
                <w:p w14:paraId="3EE63D03" w14:textId="77777777" w:rsidR="003027E6" w:rsidRPr="005E1CEC" w:rsidRDefault="003027E6" w:rsidP="005E1CEC">
                  <w:pPr>
                    <w:jc w:val="center"/>
                    <w:rPr>
                      <w:rFonts w:ascii="Times New Roman" w:eastAsia="Calibri" w:hAnsi="Times New Roman" w:cs="Times New Roman"/>
                      <w:b/>
                      <w:bCs/>
                      <w:kern w:val="0"/>
                      <w:sz w:val="18"/>
                      <w:szCs w:val="18"/>
                    </w:rPr>
                  </w:pPr>
                  <w:r w:rsidRPr="005E1CEC">
                    <w:rPr>
                      <w:rFonts w:ascii="Times New Roman" w:eastAsia="Calibri" w:hAnsi="Times New Roman" w:cs="Times New Roman"/>
                      <w:b/>
                      <w:bCs/>
                      <w:kern w:val="0"/>
                      <w:sz w:val="18"/>
                      <w:szCs w:val="18"/>
                    </w:rPr>
                    <w:t xml:space="preserve">Informācija par Pasūtītāju, norādot Pasūtītāja nosaukumu, kontaktpersonu un </w:t>
                  </w:r>
                  <w:r w:rsidRPr="005E1CEC">
                    <w:rPr>
                      <w:rFonts w:ascii="Times New Roman" w:eastAsia="Calibri" w:hAnsi="Times New Roman" w:cs="Times New Roman"/>
                      <w:b/>
                      <w:bCs/>
                      <w:kern w:val="0"/>
                      <w:sz w:val="18"/>
                      <w:szCs w:val="18"/>
                    </w:rPr>
                    <w:lastRenderedPageBreak/>
                    <w:t>kontaktinformāciju – tālruņa Nr., e-pastu</w:t>
                  </w:r>
                </w:p>
              </w:tc>
              <w:tc>
                <w:tcPr>
                  <w:tcW w:w="992" w:type="dxa"/>
                </w:tcPr>
                <w:p w14:paraId="21BF7D33" w14:textId="77777777" w:rsidR="003027E6" w:rsidRPr="005E1CEC" w:rsidRDefault="003027E6" w:rsidP="005E1CEC">
                  <w:pPr>
                    <w:tabs>
                      <w:tab w:val="num" w:pos="930"/>
                    </w:tabs>
                    <w:jc w:val="center"/>
                    <w:rPr>
                      <w:rFonts w:ascii="Times New Roman" w:eastAsia="Calibri" w:hAnsi="Times New Roman" w:cs="Times New Roman"/>
                      <w:b/>
                      <w:bCs/>
                      <w:kern w:val="0"/>
                      <w:sz w:val="18"/>
                      <w:szCs w:val="18"/>
                    </w:rPr>
                  </w:pPr>
                  <w:r w:rsidRPr="005E1CEC">
                    <w:rPr>
                      <w:rFonts w:ascii="Times New Roman" w:eastAsia="Calibri" w:hAnsi="Times New Roman" w:cs="Times New Roman"/>
                      <w:b/>
                      <w:bCs/>
                      <w:kern w:val="0"/>
                      <w:sz w:val="18"/>
                      <w:szCs w:val="18"/>
                    </w:rPr>
                    <w:lastRenderedPageBreak/>
                    <w:t>Piegādes īss apraksts</w:t>
                  </w:r>
                </w:p>
              </w:tc>
              <w:tc>
                <w:tcPr>
                  <w:tcW w:w="851" w:type="dxa"/>
                </w:tcPr>
                <w:p w14:paraId="4A32D096" w14:textId="77777777" w:rsidR="003027E6" w:rsidRPr="005E1CEC" w:rsidRDefault="003027E6" w:rsidP="005E1CEC">
                  <w:pPr>
                    <w:jc w:val="center"/>
                    <w:rPr>
                      <w:rFonts w:ascii="Times New Roman" w:eastAsia="Calibri" w:hAnsi="Times New Roman" w:cs="Times New Roman"/>
                      <w:b/>
                      <w:bCs/>
                      <w:kern w:val="0"/>
                      <w:sz w:val="18"/>
                      <w:szCs w:val="18"/>
                    </w:rPr>
                  </w:pPr>
                  <w:r w:rsidRPr="005E1CEC">
                    <w:rPr>
                      <w:rFonts w:ascii="Times New Roman" w:eastAsia="Calibri" w:hAnsi="Times New Roman" w:cs="Times New Roman"/>
                      <w:b/>
                      <w:bCs/>
                      <w:kern w:val="0"/>
                      <w:sz w:val="18"/>
                      <w:szCs w:val="18"/>
                    </w:rPr>
                    <w:t>Līguma summa</w:t>
                  </w:r>
                </w:p>
              </w:tc>
              <w:tc>
                <w:tcPr>
                  <w:tcW w:w="992" w:type="dxa"/>
                </w:tcPr>
                <w:p w14:paraId="1A78FA23" w14:textId="77777777" w:rsidR="003027E6" w:rsidRPr="005E1CEC" w:rsidRDefault="003027E6" w:rsidP="005E1CEC">
                  <w:pPr>
                    <w:jc w:val="center"/>
                    <w:rPr>
                      <w:rFonts w:ascii="Times New Roman" w:eastAsia="Calibri" w:hAnsi="Times New Roman" w:cs="Times New Roman"/>
                      <w:b/>
                      <w:bCs/>
                      <w:kern w:val="0"/>
                      <w:sz w:val="18"/>
                      <w:szCs w:val="18"/>
                    </w:rPr>
                  </w:pPr>
                  <w:r w:rsidRPr="005E1CEC">
                    <w:rPr>
                      <w:rFonts w:ascii="Times New Roman" w:eastAsia="Calibri" w:hAnsi="Times New Roman" w:cs="Times New Roman"/>
                      <w:b/>
                      <w:bCs/>
                      <w:kern w:val="0"/>
                      <w:sz w:val="18"/>
                      <w:szCs w:val="18"/>
                    </w:rPr>
                    <w:t>Piegādes laiks/</w:t>
                  </w:r>
                </w:p>
                <w:p w14:paraId="2E20DCEB" w14:textId="77777777" w:rsidR="003027E6" w:rsidRPr="005E1CEC" w:rsidRDefault="003027E6" w:rsidP="005E1CEC">
                  <w:pPr>
                    <w:jc w:val="center"/>
                    <w:rPr>
                      <w:rFonts w:ascii="Times New Roman" w:eastAsia="Calibri" w:hAnsi="Times New Roman" w:cs="Times New Roman"/>
                      <w:b/>
                      <w:bCs/>
                      <w:kern w:val="0"/>
                      <w:sz w:val="18"/>
                      <w:szCs w:val="18"/>
                    </w:rPr>
                  </w:pPr>
                  <w:r w:rsidRPr="005E1CEC">
                    <w:rPr>
                      <w:rFonts w:ascii="Times New Roman" w:eastAsia="Calibri" w:hAnsi="Times New Roman" w:cs="Times New Roman"/>
                      <w:b/>
                      <w:bCs/>
                      <w:kern w:val="0"/>
                      <w:sz w:val="18"/>
                      <w:szCs w:val="18"/>
                    </w:rPr>
                    <w:t>periods</w:t>
                  </w:r>
                </w:p>
                <w:p w14:paraId="3DC7F2CC" w14:textId="77777777" w:rsidR="003027E6" w:rsidRPr="005E1CEC" w:rsidRDefault="003027E6" w:rsidP="005E1CEC">
                  <w:pPr>
                    <w:jc w:val="center"/>
                    <w:rPr>
                      <w:rFonts w:ascii="Times New Roman" w:eastAsia="Calibri" w:hAnsi="Times New Roman" w:cs="Times New Roman"/>
                      <w:b/>
                      <w:bCs/>
                      <w:kern w:val="0"/>
                      <w:sz w:val="18"/>
                      <w:szCs w:val="18"/>
                    </w:rPr>
                  </w:pPr>
                </w:p>
              </w:tc>
            </w:tr>
            <w:tr w:rsidR="003027E6" w:rsidRPr="005E1CEC" w14:paraId="21F8B8AD" w14:textId="77777777" w:rsidTr="008852B2">
              <w:tc>
                <w:tcPr>
                  <w:tcW w:w="500" w:type="dxa"/>
                </w:tcPr>
                <w:p w14:paraId="16D9BB79" w14:textId="77777777" w:rsidR="003027E6" w:rsidRPr="005E1CEC" w:rsidRDefault="003027E6" w:rsidP="005E1CEC">
                  <w:pPr>
                    <w:jc w:val="center"/>
                    <w:rPr>
                      <w:rFonts w:ascii="Times New Roman" w:eastAsia="Calibri" w:hAnsi="Times New Roman" w:cs="Times New Roman"/>
                      <w:bCs/>
                      <w:kern w:val="0"/>
                      <w:sz w:val="18"/>
                      <w:szCs w:val="18"/>
                    </w:rPr>
                  </w:pPr>
                  <w:r w:rsidRPr="005E1CEC">
                    <w:rPr>
                      <w:rFonts w:ascii="Times New Roman" w:eastAsia="Calibri" w:hAnsi="Times New Roman" w:cs="Times New Roman"/>
                      <w:bCs/>
                      <w:kern w:val="0"/>
                      <w:sz w:val="18"/>
                      <w:szCs w:val="18"/>
                    </w:rPr>
                    <w:t>1.</w:t>
                  </w:r>
                </w:p>
              </w:tc>
              <w:tc>
                <w:tcPr>
                  <w:tcW w:w="2080" w:type="dxa"/>
                </w:tcPr>
                <w:p w14:paraId="39F9D179" w14:textId="77777777" w:rsidR="003027E6" w:rsidRPr="005E1CEC" w:rsidRDefault="003027E6" w:rsidP="005E1CEC">
                  <w:pPr>
                    <w:jc w:val="center"/>
                    <w:rPr>
                      <w:rFonts w:ascii="Times New Roman" w:eastAsia="Calibri" w:hAnsi="Times New Roman" w:cs="Times New Roman"/>
                      <w:bCs/>
                      <w:kern w:val="0"/>
                      <w:sz w:val="18"/>
                      <w:szCs w:val="18"/>
                    </w:rPr>
                  </w:pPr>
                </w:p>
              </w:tc>
              <w:tc>
                <w:tcPr>
                  <w:tcW w:w="992" w:type="dxa"/>
                </w:tcPr>
                <w:p w14:paraId="3FE5D17E" w14:textId="77777777" w:rsidR="003027E6" w:rsidRPr="005E1CEC" w:rsidRDefault="003027E6" w:rsidP="005E1CEC">
                  <w:pPr>
                    <w:jc w:val="center"/>
                    <w:rPr>
                      <w:rFonts w:ascii="Times New Roman" w:eastAsia="Calibri" w:hAnsi="Times New Roman" w:cs="Times New Roman"/>
                      <w:bCs/>
                      <w:kern w:val="0"/>
                      <w:sz w:val="18"/>
                      <w:szCs w:val="18"/>
                    </w:rPr>
                  </w:pPr>
                </w:p>
              </w:tc>
              <w:tc>
                <w:tcPr>
                  <w:tcW w:w="851" w:type="dxa"/>
                </w:tcPr>
                <w:p w14:paraId="6EA2B400" w14:textId="77777777" w:rsidR="003027E6" w:rsidRPr="005E1CEC" w:rsidRDefault="003027E6" w:rsidP="005E1CEC">
                  <w:pPr>
                    <w:jc w:val="center"/>
                    <w:rPr>
                      <w:rFonts w:ascii="Times New Roman" w:eastAsia="Calibri" w:hAnsi="Times New Roman" w:cs="Times New Roman"/>
                      <w:bCs/>
                      <w:kern w:val="0"/>
                      <w:sz w:val="18"/>
                      <w:szCs w:val="18"/>
                    </w:rPr>
                  </w:pPr>
                </w:p>
              </w:tc>
              <w:tc>
                <w:tcPr>
                  <w:tcW w:w="992" w:type="dxa"/>
                </w:tcPr>
                <w:p w14:paraId="72E04D0C" w14:textId="77777777" w:rsidR="003027E6" w:rsidRPr="005E1CEC" w:rsidRDefault="003027E6" w:rsidP="005E1CEC">
                  <w:pPr>
                    <w:jc w:val="center"/>
                    <w:rPr>
                      <w:rFonts w:ascii="Times New Roman" w:eastAsia="Calibri" w:hAnsi="Times New Roman" w:cs="Times New Roman"/>
                      <w:bCs/>
                      <w:kern w:val="0"/>
                      <w:sz w:val="18"/>
                      <w:szCs w:val="18"/>
                    </w:rPr>
                  </w:pPr>
                </w:p>
              </w:tc>
            </w:tr>
            <w:tr w:rsidR="003027E6" w:rsidRPr="005E1CEC" w14:paraId="17E87BBA" w14:textId="77777777" w:rsidTr="008852B2">
              <w:tc>
                <w:tcPr>
                  <w:tcW w:w="500" w:type="dxa"/>
                </w:tcPr>
                <w:p w14:paraId="5DD18D4D" w14:textId="77777777" w:rsidR="003027E6" w:rsidRPr="005E1CEC" w:rsidRDefault="003027E6" w:rsidP="005E1CEC">
                  <w:pPr>
                    <w:jc w:val="center"/>
                    <w:rPr>
                      <w:rFonts w:ascii="Times New Roman" w:eastAsia="Calibri" w:hAnsi="Times New Roman" w:cs="Times New Roman"/>
                      <w:bCs/>
                      <w:kern w:val="0"/>
                      <w:sz w:val="18"/>
                      <w:szCs w:val="18"/>
                    </w:rPr>
                  </w:pPr>
                  <w:r w:rsidRPr="005E1CEC">
                    <w:rPr>
                      <w:rFonts w:ascii="Times New Roman" w:eastAsia="Calibri" w:hAnsi="Times New Roman" w:cs="Times New Roman"/>
                      <w:bCs/>
                      <w:kern w:val="0"/>
                      <w:sz w:val="18"/>
                      <w:szCs w:val="18"/>
                    </w:rPr>
                    <w:t>2.</w:t>
                  </w:r>
                </w:p>
              </w:tc>
              <w:tc>
                <w:tcPr>
                  <w:tcW w:w="2080" w:type="dxa"/>
                </w:tcPr>
                <w:p w14:paraId="4B26B59D" w14:textId="77777777" w:rsidR="003027E6" w:rsidRPr="005E1CEC" w:rsidRDefault="003027E6" w:rsidP="005E1CEC">
                  <w:pPr>
                    <w:jc w:val="center"/>
                    <w:rPr>
                      <w:rFonts w:ascii="Times New Roman" w:eastAsia="Calibri" w:hAnsi="Times New Roman" w:cs="Times New Roman"/>
                      <w:bCs/>
                      <w:kern w:val="0"/>
                      <w:sz w:val="18"/>
                      <w:szCs w:val="18"/>
                    </w:rPr>
                  </w:pPr>
                </w:p>
              </w:tc>
              <w:tc>
                <w:tcPr>
                  <w:tcW w:w="992" w:type="dxa"/>
                </w:tcPr>
                <w:p w14:paraId="27121E6E" w14:textId="77777777" w:rsidR="003027E6" w:rsidRPr="005E1CEC" w:rsidRDefault="003027E6" w:rsidP="005E1CEC">
                  <w:pPr>
                    <w:jc w:val="center"/>
                    <w:rPr>
                      <w:rFonts w:ascii="Times New Roman" w:eastAsia="Calibri" w:hAnsi="Times New Roman" w:cs="Times New Roman"/>
                      <w:bCs/>
                      <w:kern w:val="0"/>
                      <w:sz w:val="18"/>
                      <w:szCs w:val="18"/>
                    </w:rPr>
                  </w:pPr>
                </w:p>
              </w:tc>
              <w:tc>
                <w:tcPr>
                  <w:tcW w:w="851" w:type="dxa"/>
                </w:tcPr>
                <w:p w14:paraId="7D2625FE" w14:textId="77777777" w:rsidR="003027E6" w:rsidRPr="005E1CEC" w:rsidRDefault="003027E6" w:rsidP="005E1CEC">
                  <w:pPr>
                    <w:jc w:val="center"/>
                    <w:rPr>
                      <w:rFonts w:ascii="Times New Roman" w:eastAsia="Calibri" w:hAnsi="Times New Roman" w:cs="Times New Roman"/>
                      <w:bCs/>
                      <w:kern w:val="0"/>
                      <w:sz w:val="18"/>
                      <w:szCs w:val="18"/>
                    </w:rPr>
                  </w:pPr>
                </w:p>
              </w:tc>
              <w:tc>
                <w:tcPr>
                  <w:tcW w:w="992" w:type="dxa"/>
                </w:tcPr>
                <w:p w14:paraId="3B8C7EC7" w14:textId="77777777" w:rsidR="003027E6" w:rsidRPr="005E1CEC" w:rsidRDefault="003027E6" w:rsidP="005E1CEC">
                  <w:pPr>
                    <w:jc w:val="center"/>
                    <w:rPr>
                      <w:rFonts w:ascii="Times New Roman" w:eastAsia="Calibri" w:hAnsi="Times New Roman" w:cs="Times New Roman"/>
                      <w:bCs/>
                      <w:kern w:val="0"/>
                      <w:sz w:val="18"/>
                      <w:szCs w:val="18"/>
                    </w:rPr>
                  </w:pPr>
                </w:p>
              </w:tc>
            </w:tr>
            <w:tr w:rsidR="003027E6" w:rsidRPr="005E1CEC" w14:paraId="4C4BE156" w14:textId="77777777" w:rsidTr="008852B2">
              <w:tc>
                <w:tcPr>
                  <w:tcW w:w="500" w:type="dxa"/>
                </w:tcPr>
                <w:p w14:paraId="4CDF4378" w14:textId="77777777" w:rsidR="003027E6" w:rsidRPr="005E1CEC" w:rsidRDefault="003027E6" w:rsidP="005E1CEC">
                  <w:pPr>
                    <w:jc w:val="center"/>
                    <w:rPr>
                      <w:rFonts w:ascii="Times New Roman" w:eastAsia="Calibri" w:hAnsi="Times New Roman" w:cs="Times New Roman"/>
                      <w:bCs/>
                      <w:kern w:val="0"/>
                      <w:sz w:val="18"/>
                      <w:szCs w:val="18"/>
                    </w:rPr>
                  </w:pPr>
                  <w:r w:rsidRPr="005E1CEC">
                    <w:rPr>
                      <w:rFonts w:ascii="Times New Roman" w:eastAsia="Calibri" w:hAnsi="Times New Roman" w:cs="Times New Roman"/>
                      <w:bCs/>
                      <w:kern w:val="0"/>
                      <w:sz w:val="18"/>
                      <w:szCs w:val="18"/>
                    </w:rPr>
                    <w:t>3.</w:t>
                  </w:r>
                </w:p>
              </w:tc>
              <w:tc>
                <w:tcPr>
                  <w:tcW w:w="2080" w:type="dxa"/>
                </w:tcPr>
                <w:p w14:paraId="2C2C3593" w14:textId="77777777" w:rsidR="003027E6" w:rsidRPr="005E1CEC" w:rsidRDefault="003027E6" w:rsidP="005E1CEC">
                  <w:pPr>
                    <w:jc w:val="center"/>
                    <w:rPr>
                      <w:rFonts w:ascii="Times New Roman" w:eastAsia="Calibri" w:hAnsi="Times New Roman" w:cs="Times New Roman"/>
                      <w:bCs/>
                      <w:kern w:val="0"/>
                      <w:sz w:val="18"/>
                      <w:szCs w:val="18"/>
                    </w:rPr>
                  </w:pPr>
                </w:p>
              </w:tc>
              <w:tc>
                <w:tcPr>
                  <w:tcW w:w="992" w:type="dxa"/>
                </w:tcPr>
                <w:p w14:paraId="37102038" w14:textId="77777777" w:rsidR="003027E6" w:rsidRPr="005E1CEC" w:rsidRDefault="003027E6" w:rsidP="005E1CEC">
                  <w:pPr>
                    <w:jc w:val="center"/>
                    <w:rPr>
                      <w:rFonts w:ascii="Times New Roman" w:eastAsia="Calibri" w:hAnsi="Times New Roman" w:cs="Times New Roman"/>
                      <w:bCs/>
                      <w:kern w:val="0"/>
                      <w:sz w:val="18"/>
                      <w:szCs w:val="18"/>
                    </w:rPr>
                  </w:pPr>
                </w:p>
              </w:tc>
              <w:tc>
                <w:tcPr>
                  <w:tcW w:w="851" w:type="dxa"/>
                </w:tcPr>
                <w:p w14:paraId="00B0D9B1" w14:textId="77777777" w:rsidR="003027E6" w:rsidRPr="005E1CEC" w:rsidRDefault="003027E6" w:rsidP="005E1CEC">
                  <w:pPr>
                    <w:jc w:val="center"/>
                    <w:rPr>
                      <w:rFonts w:ascii="Times New Roman" w:eastAsia="Calibri" w:hAnsi="Times New Roman" w:cs="Times New Roman"/>
                      <w:bCs/>
                      <w:kern w:val="0"/>
                      <w:sz w:val="18"/>
                      <w:szCs w:val="18"/>
                    </w:rPr>
                  </w:pPr>
                </w:p>
              </w:tc>
              <w:tc>
                <w:tcPr>
                  <w:tcW w:w="992" w:type="dxa"/>
                </w:tcPr>
                <w:p w14:paraId="1B9C0A82" w14:textId="77777777" w:rsidR="003027E6" w:rsidRPr="005E1CEC" w:rsidRDefault="003027E6" w:rsidP="005E1CEC">
                  <w:pPr>
                    <w:jc w:val="center"/>
                    <w:rPr>
                      <w:rFonts w:ascii="Times New Roman" w:eastAsia="Calibri" w:hAnsi="Times New Roman" w:cs="Times New Roman"/>
                      <w:bCs/>
                      <w:kern w:val="0"/>
                      <w:sz w:val="18"/>
                      <w:szCs w:val="18"/>
                    </w:rPr>
                  </w:pPr>
                </w:p>
              </w:tc>
            </w:tr>
          </w:tbl>
          <w:p w14:paraId="6D2E2F8A" w14:textId="77777777" w:rsidR="003027E6" w:rsidRPr="005E1CEC" w:rsidRDefault="003027E6" w:rsidP="005E1CEC">
            <w:pPr>
              <w:pStyle w:val="ListParagraph"/>
              <w:numPr>
                <w:ilvl w:val="2"/>
                <w:numId w:val="0"/>
              </w:numPr>
              <w:jc w:val="both"/>
              <w:rPr>
                <w:rFonts w:ascii="Times New Roman" w:hAnsi="Times New Roman"/>
                <w:sz w:val="24"/>
                <w:lang w:bidi="bo-CN"/>
              </w:rPr>
            </w:pPr>
          </w:p>
        </w:tc>
      </w:tr>
      <w:tr w:rsidR="003027E6" w:rsidRPr="003E1D8A" w14:paraId="2D89ABEE" w14:textId="77777777" w:rsidTr="005E1CEC">
        <w:tc>
          <w:tcPr>
            <w:tcW w:w="3828" w:type="dxa"/>
            <w:vMerge/>
            <w:shd w:val="clear" w:color="auto" w:fill="auto"/>
          </w:tcPr>
          <w:p w14:paraId="44E1DA80" w14:textId="77777777" w:rsidR="003027E6" w:rsidRPr="005E1CEC" w:rsidRDefault="003027E6" w:rsidP="005E1CEC">
            <w:pPr>
              <w:pStyle w:val="ListParagraph"/>
              <w:ind w:left="34"/>
              <w:jc w:val="both"/>
              <w:rPr>
                <w:rFonts w:ascii="Times New Roman" w:hAnsi="Times New Roman"/>
                <w:sz w:val="24"/>
                <w:lang w:bidi="bo-CN"/>
              </w:rPr>
            </w:pPr>
          </w:p>
        </w:tc>
        <w:tc>
          <w:tcPr>
            <w:tcW w:w="5670" w:type="dxa"/>
            <w:shd w:val="clear" w:color="auto" w:fill="auto"/>
          </w:tcPr>
          <w:p w14:paraId="161089DB" w14:textId="29B30BF3" w:rsidR="003027E6" w:rsidRPr="005E1CEC" w:rsidRDefault="003027E6" w:rsidP="005E1CEC">
            <w:pPr>
              <w:pStyle w:val="ListParagraph"/>
              <w:tabs>
                <w:tab w:val="left" w:pos="1276"/>
              </w:tabs>
              <w:suppressAutoHyphens/>
              <w:ind w:left="0"/>
              <w:contextualSpacing w:val="0"/>
              <w:jc w:val="both"/>
              <w:rPr>
                <w:rFonts w:ascii="Times New Roman" w:hAnsi="Times New Roman"/>
                <w:sz w:val="24"/>
              </w:rPr>
            </w:pPr>
            <w:r w:rsidRPr="005E1CEC">
              <w:rPr>
                <w:rFonts w:ascii="Times New Roman" w:hAnsi="Times New Roman"/>
                <w:sz w:val="24"/>
              </w:rPr>
              <w:t>5.3.5.</w:t>
            </w:r>
            <w:r w:rsidR="00BA7889">
              <w:rPr>
                <w:rFonts w:ascii="Times New Roman" w:hAnsi="Times New Roman"/>
                <w:sz w:val="24"/>
              </w:rPr>
              <w:t>Pretendentam jāiesniedz vismaz 2</w:t>
            </w:r>
            <w:r w:rsidRPr="005E1CEC">
              <w:rPr>
                <w:rFonts w:ascii="Times New Roman" w:hAnsi="Times New Roman"/>
                <w:sz w:val="24"/>
              </w:rPr>
              <w:t xml:space="preserve"> (</w:t>
            </w:r>
            <w:r w:rsidR="00BA7889">
              <w:rPr>
                <w:rFonts w:ascii="Times New Roman" w:hAnsi="Times New Roman"/>
                <w:sz w:val="24"/>
              </w:rPr>
              <w:t>divas</w:t>
            </w:r>
            <w:r w:rsidRPr="005E1CEC">
              <w:rPr>
                <w:rFonts w:ascii="Times New Roman" w:hAnsi="Times New Roman"/>
                <w:sz w:val="24"/>
              </w:rPr>
              <w:t>) pozitīvas atsauksmes, kas apliecina nolikuma 5.2.4.apakšpunktā noteikto pieredzi.</w:t>
            </w:r>
          </w:p>
          <w:p w14:paraId="27882895" w14:textId="77777777" w:rsidR="003027E6" w:rsidRPr="005E1CEC" w:rsidRDefault="003027E6" w:rsidP="005E1CEC">
            <w:pPr>
              <w:pStyle w:val="ListParagraph"/>
              <w:numPr>
                <w:ilvl w:val="2"/>
                <w:numId w:val="0"/>
              </w:numPr>
              <w:jc w:val="both"/>
              <w:rPr>
                <w:rFonts w:ascii="Times New Roman" w:hAnsi="Times New Roman"/>
                <w:sz w:val="24"/>
                <w:lang w:bidi="bo-CN"/>
              </w:rPr>
            </w:pPr>
          </w:p>
        </w:tc>
      </w:tr>
    </w:tbl>
    <w:p w14:paraId="37FB8E39" w14:textId="3D7849BC" w:rsidR="00F200AC" w:rsidRDefault="003027E6" w:rsidP="00795955">
      <w:pPr>
        <w:pStyle w:val="Style1"/>
        <w:numPr>
          <w:ilvl w:val="0"/>
          <w:numId w:val="0"/>
        </w:numPr>
        <w:ind w:left="567"/>
        <w:rPr>
          <w:i/>
          <w:sz w:val="20"/>
        </w:rPr>
      </w:pPr>
      <w:r w:rsidRPr="003027E6">
        <w:rPr>
          <w:i/>
          <w:sz w:val="20"/>
        </w:rPr>
        <w:t>*Pēdējie 3 (trīs) gadi tiek aprēķināti, secīgi skaitot no piedāvājumu iesniegšanas brīža. Piemērs: piedāvājums iesniegts 2017.gada 1.maijā - par atbilstošu pieredzi, kas ir iegūta pēdējo 3 (trīs) gadu laikā, tiks uzskatīta pieredze, kas iegūta laika posmā no 2014.gada 1.maija līdz piedāvājuma iesniegšanas brīdim.</w:t>
      </w:r>
    </w:p>
    <w:p w14:paraId="7EA29222" w14:textId="77777777" w:rsidR="003027E6" w:rsidRPr="003027E6" w:rsidRDefault="003027E6" w:rsidP="00795955">
      <w:pPr>
        <w:pStyle w:val="Style1"/>
        <w:numPr>
          <w:ilvl w:val="0"/>
          <w:numId w:val="0"/>
        </w:numPr>
        <w:ind w:left="567"/>
        <w:rPr>
          <w:i/>
          <w:sz w:val="20"/>
        </w:rPr>
      </w:pPr>
    </w:p>
    <w:p w14:paraId="60066E9C" w14:textId="671721B0" w:rsidR="00F57BF5" w:rsidRPr="00F57BF5" w:rsidRDefault="00F57BF5" w:rsidP="00990A0C">
      <w:pPr>
        <w:pStyle w:val="Style1"/>
        <w:numPr>
          <w:ilvl w:val="1"/>
          <w:numId w:val="14"/>
        </w:numPr>
        <w:tabs>
          <w:tab w:val="clear" w:pos="928"/>
          <w:tab w:val="num" w:pos="567"/>
        </w:tabs>
        <w:ind w:left="567" w:hanging="567"/>
      </w:pPr>
      <w:r w:rsidRPr="00F57BF5">
        <w:t xml:space="preserve">Ja piedāvājumu iesniedz personu apvienība, kura uz pieteikuma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71CE4916" w14:textId="77777777" w:rsidR="00F57BF5" w:rsidRPr="00F57BF5" w:rsidRDefault="00F57BF5" w:rsidP="00795955">
      <w:pPr>
        <w:pStyle w:val="Style1"/>
        <w:ind w:left="567" w:hanging="567"/>
      </w:pPr>
      <w:r w:rsidRPr="00F57BF5">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11D6B8D9" w14:textId="11F254E2" w:rsidR="00F57BF5" w:rsidRPr="00F57BF5" w:rsidRDefault="00F57BF5" w:rsidP="00795955">
      <w:pPr>
        <w:pStyle w:val="Style1"/>
        <w:ind w:left="567" w:hanging="567"/>
      </w:pPr>
      <w:r w:rsidRPr="00F57BF5">
        <w:t>Pretendents var balstīties uz citu personu iespējām, ja tas ir nepieciešams konkrētā</w:t>
      </w:r>
      <w:r w:rsidR="00947528">
        <w:t>s</w:t>
      </w:r>
      <w:r w:rsidRPr="00F57BF5">
        <w:t xml:space="preserve"> </w:t>
      </w:r>
      <w:r w:rsidR="00947528">
        <w:t>Vienošanās</w:t>
      </w:r>
      <w:r w:rsidRPr="00F57BF5">
        <w:t xml:space="preserve"> izpildei. Ja pretendents savas kvalifikācijas atbilstības apliecināšanai balstās uz citas personas iespējām, pretendenta atlasei papildus jāiesniedz šādi dokumenti:</w:t>
      </w:r>
    </w:p>
    <w:p w14:paraId="62FAF97E" w14:textId="77845FD3" w:rsidR="00F57BF5" w:rsidRDefault="00F57BF5" w:rsidP="00990A0C">
      <w:pPr>
        <w:numPr>
          <w:ilvl w:val="2"/>
          <w:numId w:val="10"/>
        </w:numPr>
        <w:ind w:left="1276" w:hanging="709"/>
        <w:jc w:val="both"/>
        <w:rPr>
          <w:rFonts w:ascii="Times New Roman" w:eastAsia="Calibri" w:hAnsi="Times New Roman" w:cs="Times New Roman"/>
          <w:sz w:val="24"/>
        </w:rPr>
      </w:pPr>
      <w:r>
        <w:rPr>
          <w:rFonts w:ascii="Times New Roman" w:eastAsia="Calibri" w:hAnsi="Times New Roman" w:cs="Times New Roman"/>
          <w:sz w:val="24"/>
        </w:rPr>
        <w:t>nolikuma 5.2.2 – 5.2.6</w:t>
      </w:r>
      <w:r w:rsidRPr="00F57BF5">
        <w:rPr>
          <w:rFonts w:ascii="Times New Roman" w:eastAsia="Calibri" w:hAnsi="Times New Roman" w:cs="Times New Roman"/>
          <w:sz w:val="24"/>
        </w:rPr>
        <w:t>.punktā prasītā informācija par personu, uz kuras iespējām pretendents balstās;</w:t>
      </w:r>
    </w:p>
    <w:p w14:paraId="7EE00867" w14:textId="410BB656" w:rsidR="00F57BF5" w:rsidRPr="00F57BF5" w:rsidRDefault="00F57BF5" w:rsidP="00990A0C">
      <w:pPr>
        <w:numPr>
          <w:ilvl w:val="2"/>
          <w:numId w:val="10"/>
        </w:numPr>
        <w:ind w:left="1276" w:hanging="709"/>
        <w:jc w:val="both"/>
        <w:rPr>
          <w:rFonts w:ascii="Times New Roman" w:eastAsia="Calibri" w:hAnsi="Times New Roman" w:cs="Times New Roman"/>
          <w:sz w:val="24"/>
        </w:rPr>
      </w:pPr>
      <w:r w:rsidRPr="00F57BF5">
        <w:rPr>
          <w:rFonts w:ascii="Times New Roman" w:eastAsia="Calibri" w:hAnsi="Times New Roman" w:cs="Times New Roman"/>
          <w:sz w:val="24"/>
        </w:rPr>
        <w:t>personas, uz kuras iespējām pretendents balstās, apliecinājums vai vienošanās par sadarbību ar pretendentu konkrētā</w:t>
      </w:r>
      <w:r w:rsidR="00947528">
        <w:rPr>
          <w:rFonts w:ascii="Times New Roman" w:eastAsia="Calibri" w:hAnsi="Times New Roman" w:cs="Times New Roman"/>
          <w:sz w:val="24"/>
        </w:rPr>
        <w:t>s</w:t>
      </w:r>
      <w:r w:rsidRPr="00F57BF5">
        <w:rPr>
          <w:rFonts w:ascii="Times New Roman" w:eastAsia="Calibri" w:hAnsi="Times New Roman" w:cs="Times New Roman"/>
          <w:sz w:val="24"/>
        </w:rPr>
        <w:t xml:space="preserve"> </w:t>
      </w:r>
      <w:r w:rsidR="00947528">
        <w:rPr>
          <w:rFonts w:ascii="Times New Roman" w:eastAsia="Calibri" w:hAnsi="Times New Roman" w:cs="Times New Roman"/>
          <w:sz w:val="24"/>
        </w:rPr>
        <w:t>Vienošanās</w:t>
      </w:r>
      <w:r w:rsidRPr="00F57BF5">
        <w:rPr>
          <w:rFonts w:ascii="Times New Roman" w:eastAsia="Calibri" w:hAnsi="Times New Roman" w:cs="Times New Roman"/>
          <w:sz w:val="24"/>
        </w:rPr>
        <w:t xml:space="preserve"> izpildē, no kuras Pasūtītājs var gūt pārliecību, ka pretendenta rīcībā būs nepieciešamie resursi.</w:t>
      </w:r>
    </w:p>
    <w:p w14:paraId="73AF639B" w14:textId="77777777" w:rsidR="00F57BF5" w:rsidRPr="00F57BF5" w:rsidRDefault="00F57BF5" w:rsidP="00795955">
      <w:pPr>
        <w:pStyle w:val="Style1"/>
      </w:pPr>
      <w:r w:rsidRPr="00F57BF5">
        <w:t>Pretendents savas kvalifikācijas atbilstības apliecināšanai nevar balstīties uz citas personas iespējām:</w:t>
      </w:r>
    </w:p>
    <w:p w14:paraId="60FF102E" w14:textId="77777777" w:rsidR="00F57BF5" w:rsidRDefault="00F57BF5" w:rsidP="00990A0C">
      <w:pPr>
        <w:numPr>
          <w:ilvl w:val="2"/>
          <w:numId w:val="10"/>
        </w:numPr>
        <w:ind w:left="1276" w:hanging="709"/>
        <w:jc w:val="both"/>
        <w:rPr>
          <w:rFonts w:ascii="Times New Roman" w:hAnsi="Times New Roman" w:cs="Times New Roman"/>
          <w:sz w:val="24"/>
        </w:rPr>
      </w:pPr>
      <w:r w:rsidRPr="00F57BF5">
        <w:rPr>
          <w:rFonts w:ascii="Times New Roman" w:hAnsi="Times New Roman" w:cs="Times New Roman"/>
          <w:sz w:val="24"/>
        </w:rPr>
        <w:t>ja ar personu, uz kuras iespējām pretendents balstās, lai apliecinātu atbilstību nolikumam, iepirkuma līguma izpildei nav paredzēts slēgt vienošanos par solidāru atbildību;</w:t>
      </w:r>
    </w:p>
    <w:p w14:paraId="04D6CA2B" w14:textId="7248CC39" w:rsidR="00F57BF5" w:rsidRPr="00F57BF5" w:rsidRDefault="00F57BF5" w:rsidP="00990A0C">
      <w:pPr>
        <w:numPr>
          <w:ilvl w:val="2"/>
          <w:numId w:val="10"/>
        </w:numPr>
        <w:ind w:left="1276" w:hanging="709"/>
        <w:jc w:val="both"/>
        <w:rPr>
          <w:rFonts w:ascii="Times New Roman" w:hAnsi="Times New Roman" w:cs="Times New Roman"/>
          <w:sz w:val="24"/>
        </w:rPr>
      </w:pPr>
      <w:r w:rsidRPr="00F57BF5">
        <w:rPr>
          <w:rFonts w:ascii="Times New Roman" w:hAnsi="Times New Roman" w:cs="Times New Roman"/>
          <w:sz w:val="24"/>
        </w:rPr>
        <w:t xml:space="preserve">ja persona, uz kuras iespējām pretendents balstās, nebūs iesaistīta </w:t>
      </w:r>
      <w:r w:rsidR="00947528">
        <w:rPr>
          <w:rFonts w:ascii="Times New Roman" w:hAnsi="Times New Roman" w:cs="Times New Roman"/>
          <w:sz w:val="24"/>
        </w:rPr>
        <w:t>Vienošanās</w:t>
      </w:r>
      <w:r w:rsidRPr="00F57BF5">
        <w:rPr>
          <w:rFonts w:ascii="Times New Roman" w:hAnsi="Times New Roman" w:cs="Times New Roman"/>
          <w:sz w:val="24"/>
        </w:rPr>
        <w:t xml:space="preserve"> izpildē.</w:t>
      </w:r>
    </w:p>
    <w:p w14:paraId="3F1693E9" w14:textId="16478CB3" w:rsidR="00F57BF5" w:rsidRPr="00F57BF5" w:rsidRDefault="00F57BF5" w:rsidP="00795955">
      <w:pPr>
        <w:pStyle w:val="Style1"/>
        <w:tabs>
          <w:tab w:val="clear" w:pos="928"/>
        </w:tabs>
        <w:ind w:left="567" w:hanging="567"/>
      </w:pPr>
      <w:r w:rsidRPr="00F57BF5">
        <w:t xml:space="preserve">Pasūtītājs pieņem Eiropas vienoto iepirkuma procedūras dokumentu kā sākotnējo pierādījumu atbilstībai nolikuma </w:t>
      </w:r>
      <w:r>
        <w:t>5.2</w:t>
      </w:r>
      <w:r w:rsidRPr="00F57BF5">
        <w:t>.punktā noteiktajām pretendentu atlases prasībām. Ja pretendents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03525A3" w14:textId="77777777" w:rsidR="00F57BF5" w:rsidRPr="00F57BF5" w:rsidRDefault="00F57BF5" w:rsidP="00795955">
      <w:pPr>
        <w:pStyle w:val="Style1"/>
        <w:tabs>
          <w:tab w:val="clear" w:pos="928"/>
        </w:tabs>
        <w:ind w:left="567" w:hanging="567"/>
      </w:pPr>
      <w:r w:rsidRPr="00F57BF5">
        <w:t>Pretendents var iesniegt Eiropas vienoto iepirkuma procedūras dokumentu, kas ir bijis iesniegts citā iepirkuma procedūrā, ja tas apliecina, ka tajā iekļautā informācija ir pareiza.</w:t>
      </w:r>
    </w:p>
    <w:p w14:paraId="71F1CFCE" w14:textId="0D348819" w:rsidR="00F57BF5" w:rsidRPr="00F57BF5" w:rsidRDefault="00F57BF5" w:rsidP="00795955">
      <w:pPr>
        <w:pStyle w:val="Style1"/>
        <w:tabs>
          <w:tab w:val="clear" w:pos="928"/>
        </w:tabs>
        <w:ind w:left="567" w:hanging="567"/>
      </w:pPr>
      <w:r w:rsidRPr="00F57BF5">
        <w:t>Konkursa n</w:t>
      </w:r>
      <w:r>
        <w:t>olikuma 5.1</w:t>
      </w:r>
      <w:r w:rsidRPr="00F57BF5">
        <w:t xml:space="preserve">9. punktā minētais Eiropas vienotais iepirkuma procedūras dokuments ir pieejams aizpildīšanai .doc formātā: </w:t>
      </w:r>
      <w:hyperlink r:id="rId15" w:history="1">
        <w:r w:rsidRPr="00526E1C">
          <w:rPr>
            <w:rStyle w:val="Hyperlink"/>
          </w:rPr>
          <w:t xml:space="preserve">http://www.iub.gov.lv/sites/default/files/upload/1_LV_annexe_acte_autonome_part1_v4.doc </w:t>
        </w:r>
      </w:hyperlink>
      <w:r w:rsidRPr="00F57BF5">
        <w:t xml:space="preserve"> </w:t>
      </w:r>
      <w:r>
        <w:t xml:space="preserve">vai </w:t>
      </w:r>
      <w:r w:rsidRPr="00F57BF5">
        <w:t xml:space="preserve">Eiropas Komisijas </w:t>
      </w:r>
      <w:r w:rsidR="00AD6547">
        <w:t>tīmekļvietnē</w:t>
      </w:r>
      <w:r w:rsidRPr="00F57BF5">
        <w:t xml:space="preserve"> tiešsaistes režīmā: </w:t>
      </w:r>
      <w:hyperlink r:id="rId16" w:history="1">
        <w:r w:rsidRPr="00F57BF5">
          <w:rPr>
            <w:color w:val="0000FF"/>
            <w:u w:val="single"/>
          </w:rPr>
          <w:t>https://ec.europa.eu/growth/tools-databases/espd/filter?lang=lv</w:t>
        </w:r>
      </w:hyperlink>
      <w:r w:rsidRPr="00F57BF5">
        <w:t xml:space="preserve">. </w:t>
      </w:r>
    </w:p>
    <w:p w14:paraId="3B7414C5" w14:textId="580ED1D2" w:rsidR="00E85C41" w:rsidRPr="00061DBE" w:rsidRDefault="00E85C41" w:rsidP="00795955">
      <w:pPr>
        <w:spacing w:after="160" w:line="259" w:lineRule="auto"/>
        <w:rPr>
          <w:rFonts w:ascii="Times New Roman" w:hAnsi="Times New Roman" w:cs="Times New Roman"/>
        </w:rPr>
      </w:pPr>
    </w:p>
    <w:p w14:paraId="42E0C531" w14:textId="6854F65A" w:rsidR="004203DC" w:rsidRPr="00795955" w:rsidRDefault="00F200AC" w:rsidP="00795955">
      <w:pPr>
        <w:pStyle w:val="ListParagraph"/>
        <w:numPr>
          <w:ilvl w:val="0"/>
          <w:numId w:val="7"/>
        </w:numPr>
        <w:tabs>
          <w:tab w:val="left" w:pos="567"/>
        </w:tabs>
        <w:jc w:val="both"/>
        <w:rPr>
          <w:rStyle w:val="Heading31"/>
          <w:rFonts w:ascii="Times New Roman" w:hAnsi="Times New Roman"/>
          <w:b w:val="0"/>
          <w:bCs w:val="0"/>
        </w:rPr>
      </w:pPr>
      <w:r w:rsidRPr="00795955">
        <w:rPr>
          <w:rStyle w:val="Heading31"/>
          <w:rFonts w:ascii="Times New Roman" w:hAnsi="Times New Roman"/>
          <w:smallCaps/>
        </w:rPr>
        <w:t xml:space="preserve">PASKAIDROJUMI PAR TEHNISKĀ </w:t>
      </w:r>
      <w:r w:rsidR="004203DC" w:rsidRPr="00795955">
        <w:rPr>
          <w:rStyle w:val="Heading31"/>
          <w:rFonts w:ascii="Times New Roman" w:hAnsi="Times New Roman"/>
          <w:smallCaps/>
        </w:rPr>
        <w:t xml:space="preserve">UN FINANŠU </w:t>
      </w:r>
      <w:r w:rsidRPr="00795955">
        <w:rPr>
          <w:rStyle w:val="Heading31"/>
          <w:rFonts w:ascii="Times New Roman" w:hAnsi="Times New Roman"/>
          <w:smallCaps/>
        </w:rPr>
        <w:t xml:space="preserve">PIEDĀVĀJUMA SAGATAVOŠANU </w:t>
      </w:r>
    </w:p>
    <w:p w14:paraId="7F7964F5" w14:textId="77777777" w:rsidR="00F200AC" w:rsidRPr="00061DBE" w:rsidRDefault="00F200AC" w:rsidP="00795955">
      <w:pPr>
        <w:tabs>
          <w:tab w:val="left" w:pos="426"/>
        </w:tabs>
        <w:ind w:left="426"/>
        <w:jc w:val="both"/>
        <w:rPr>
          <w:rStyle w:val="Heading31"/>
          <w:rFonts w:ascii="Times New Roman" w:hAnsi="Times New Roman" w:cs="Times New Roman"/>
          <w:b w:val="0"/>
          <w:bCs w:val="0"/>
        </w:rPr>
      </w:pPr>
    </w:p>
    <w:p w14:paraId="6F231817" w14:textId="041BDD32" w:rsidR="00F200AC" w:rsidRPr="006D3FBC" w:rsidRDefault="00F200AC" w:rsidP="008749D7">
      <w:pPr>
        <w:pStyle w:val="Style1"/>
        <w:tabs>
          <w:tab w:val="clear" w:pos="928"/>
          <w:tab w:val="num" w:pos="567"/>
        </w:tabs>
        <w:ind w:left="567" w:hanging="567"/>
      </w:pPr>
      <w:r w:rsidRPr="006D3FBC">
        <w:lastRenderedPageBreak/>
        <w:t xml:space="preserve">Pretendents </w:t>
      </w:r>
      <w:r w:rsidR="00007086" w:rsidRPr="006D3FBC">
        <w:t>sagatavo T</w:t>
      </w:r>
      <w:r w:rsidRPr="006D3FBC">
        <w:t>ehnisko piedāvājumu</w:t>
      </w:r>
      <w:r w:rsidR="00007086" w:rsidRPr="006D3FBC">
        <w:t>,</w:t>
      </w:r>
      <w:r w:rsidRPr="006D3FBC">
        <w:t xml:space="preserve"> saskaņā</w:t>
      </w:r>
      <w:r w:rsidR="00810240" w:rsidRPr="006D3FBC">
        <w:t xml:space="preserve"> ar </w:t>
      </w:r>
      <w:r w:rsidR="00007086" w:rsidRPr="006D3FBC">
        <w:t xml:space="preserve">Nolikuma 2. pielikumā </w:t>
      </w:r>
      <w:r w:rsidRPr="006D3FBC">
        <w:t>„Tehniskā specifikācija – Tehniskais</w:t>
      </w:r>
      <w:r w:rsidR="00007086" w:rsidRPr="006D3FBC">
        <w:t xml:space="preserve"> </w:t>
      </w:r>
      <w:r w:rsidR="004A5329" w:rsidRPr="006D3FBC">
        <w:t>un finanšu piedāvājums” noteikto</w:t>
      </w:r>
      <w:r w:rsidRPr="006D3FBC">
        <w:t xml:space="preserve"> form</w:t>
      </w:r>
      <w:r w:rsidR="004A5329" w:rsidRPr="006D3FBC">
        <w:t>u</w:t>
      </w:r>
      <w:r w:rsidRPr="006D3FBC">
        <w:t xml:space="preserve">, </w:t>
      </w:r>
      <w:r w:rsidRPr="006D3FBC">
        <w:rPr>
          <w:lang w:val="x-none" w:eastAsia="x-none"/>
        </w:rPr>
        <w:t>ievērojot Pasūtītāja noteiktās prasības, kas iekļautas Tehniskajā specifikācijā un Nolikumā.</w:t>
      </w:r>
    </w:p>
    <w:p w14:paraId="7C0B8B27" w14:textId="77777777" w:rsidR="004203DC" w:rsidRPr="006D3FBC" w:rsidRDefault="00F200AC" w:rsidP="008749D7">
      <w:pPr>
        <w:pStyle w:val="Style1"/>
        <w:tabs>
          <w:tab w:val="clear" w:pos="928"/>
          <w:tab w:val="num" w:pos="567"/>
        </w:tabs>
        <w:ind w:left="567" w:hanging="567"/>
      </w:pPr>
      <w:r w:rsidRPr="006D3FBC">
        <w:t>Tehniskajā piedāvājumā Pretendentam jānorāda un jāiekļauj informācija, kas apliecina to, ka Pretendents izprot un apņemas ievērot katru Tehniskajā specifikācijā norādīto prasību.</w:t>
      </w:r>
    </w:p>
    <w:p w14:paraId="186145FF" w14:textId="44B674A7" w:rsidR="00F200AC" w:rsidRPr="006D3FBC" w:rsidRDefault="00F200AC" w:rsidP="008749D7">
      <w:pPr>
        <w:pStyle w:val="Style1"/>
        <w:tabs>
          <w:tab w:val="clear" w:pos="928"/>
          <w:tab w:val="num" w:pos="567"/>
        </w:tabs>
        <w:ind w:left="567" w:hanging="567"/>
      </w:pPr>
      <w:r w:rsidRPr="006D3FBC">
        <w:t>Pretendents Finanšu piedāvājumu sagatavo sa</w:t>
      </w:r>
      <w:r w:rsidR="004A5329" w:rsidRPr="006D3FBC">
        <w:t>skaņā ar nolikuma 2</w:t>
      </w:r>
      <w:r w:rsidR="004203DC" w:rsidRPr="006D3FBC">
        <w:t>.pielikumā</w:t>
      </w:r>
      <w:r w:rsidRPr="006D3FBC">
        <w:t xml:space="preserve"> „</w:t>
      </w:r>
      <w:r w:rsidR="004A5329" w:rsidRPr="006D3FBC">
        <w:t>Tehniskais un f</w:t>
      </w:r>
      <w:r w:rsidRPr="006D3FBC">
        <w:t>inanšu piedāvājums” noteikto formu.</w:t>
      </w:r>
    </w:p>
    <w:p w14:paraId="66C709CC" w14:textId="0EB35E7B" w:rsidR="00F200AC" w:rsidRPr="00650D3A" w:rsidRDefault="00F200AC" w:rsidP="008749D7">
      <w:pPr>
        <w:pStyle w:val="Style1"/>
        <w:tabs>
          <w:tab w:val="clear" w:pos="928"/>
          <w:tab w:val="num" w:pos="567"/>
        </w:tabs>
        <w:ind w:left="567" w:hanging="567"/>
      </w:pPr>
      <w:r w:rsidRPr="00650D3A">
        <w:t>Piedāvātajā līgumcenā pretendents iekļauj:</w:t>
      </w:r>
    </w:p>
    <w:p w14:paraId="7CCFBFDB" w14:textId="77777777" w:rsidR="00F200AC" w:rsidRPr="00650D3A" w:rsidRDefault="00F200AC" w:rsidP="00990A0C">
      <w:pPr>
        <w:numPr>
          <w:ilvl w:val="2"/>
          <w:numId w:val="12"/>
        </w:numPr>
        <w:tabs>
          <w:tab w:val="num" w:pos="1276"/>
        </w:tabs>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990A0C">
      <w:pPr>
        <w:numPr>
          <w:ilvl w:val="2"/>
          <w:numId w:val="12"/>
        </w:numPr>
        <w:tabs>
          <w:tab w:val="num" w:pos="1276"/>
        </w:tabs>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7777777" w:rsidR="00F200AC" w:rsidRPr="00650D3A" w:rsidRDefault="00F200AC" w:rsidP="00990A0C">
      <w:pPr>
        <w:numPr>
          <w:ilvl w:val="2"/>
          <w:numId w:val="12"/>
        </w:numPr>
        <w:tabs>
          <w:tab w:val="num" w:pos="1276"/>
        </w:tabs>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lai nodrošinātu Preces piegādi</w:t>
      </w:r>
    </w:p>
    <w:p w14:paraId="1F84E046" w14:textId="77777777" w:rsidR="000531ED" w:rsidRDefault="00F200AC" w:rsidP="008749D7">
      <w:pPr>
        <w:pStyle w:val="Style1"/>
        <w:tabs>
          <w:tab w:val="clear" w:pos="928"/>
          <w:tab w:val="num" w:pos="567"/>
        </w:tabs>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39B2D682" w14:textId="77777777" w:rsidR="000531ED" w:rsidRDefault="00F200AC" w:rsidP="008749D7">
      <w:pPr>
        <w:pStyle w:val="Style1"/>
        <w:tabs>
          <w:tab w:val="clear" w:pos="928"/>
          <w:tab w:val="num" w:pos="567"/>
        </w:tabs>
        <w:ind w:left="567" w:hanging="567"/>
      </w:pPr>
      <w:r w:rsidRPr="00650D3A">
        <w:t>Pretendents pievienotās vērtības nodokli (PVN) norāda atbilstoši Latvijas Republikas spēkā esošajos normatīvajos aktos noteiktajai kārtībai un noteiktajām likmēm.</w:t>
      </w:r>
    </w:p>
    <w:p w14:paraId="32898C8E" w14:textId="1CDC0475" w:rsidR="00F200AC" w:rsidRPr="000531ED" w:rsidRDefault="00F200AC" w:rsidP="008749D7">
      <w:pPr>
        <w:pStyle w:val="Style1"/>
        <w:tabs>
          <w:tab w:val="clear" w:pos="928"/>
          <w:tab w:val="num" w:pos="567"/>
        </w:tabs>
        <w:ind w:left="567" w:hanging="567"/>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A8160C">
        <w:t>līguma</w:t>
      </w:r>
      <w:r w:rsidRPr="00650D3A">
        <w:t xml:space="preserve"> izpildes laiku un ir lielākā</w:t>
      </w:r>
      <w:r>
        <w:t>s</w:t>
      </w:r>
      <w:r w:rsidRPr="00650D3A">
        <w:t xml:space="preserve"> vienas attiecīgās </w:t>
      </w:r>
      <w:r w:rsidR="00A8160C">
        <w:t xml:space="preserve">elektroniskās komponentes </w:t>
      </w:r>
      <w:r w:rsidRPr="00650D3A">
        <w:t xml:space="preserve">vienības cena, kuru </w:t>
      </w:r>
      <w:r>
        <w:t>Pretendents piedāvā Pasūtītājam.</w:t>
      </w:r>
    </w:p>
    <w:p w14:paraId="06BC772D" w14:textId="77777777" w:rsidR="00F200AC" w:rsidRPr="008B67C2" w:rsidRDefault="00F200AC" w:rsidP="00795955">
      <w:pPr>
        <w:pStyle w:val="Style1"/>
        <w:numPr>
          <w:ilvl w:val="0"/>
          <w:numId w:val="0"/>
        </w:numPr>
        <w:ind w:left="567"/>
      </w:pPr>
    </w:p>
    <w:p w14:paraId="0734A2DD" w14:textId="77777777" w:rsidR="00F200AC" w:rsidRDefault="00F200AC" w:rsidP="00990A0C">
      <w:pPr>
        <w:widowControl w:val="0"/>
        <w:numPr>
          <w:ilvl w:val="0"/>
          <w:numId w:val="12"/>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795955">
      <w:pPr>
        <w:widowControl w:val="0"/>
        <w:ind w:left="567"/>
        <w:jc w:val="both"/>
        <w:rPr>
          <w:rFonts w:ascii="Times New Roman" w:hAnsi="Times New Roman" w:cs="Times New Roman"/>
          <w:b/>
          <w:smallCaps/>
          <w:sz w:val="24"/>
        </w:rPr>
      </w:pPr>
    </w:p>
    <w:p w14:paraId="27A00216" w14:textId="77777777" w:rsidR="00F200AC" w:rsidRPr="00061DBE" w:rsidRDefault="00F200AC" w:rsidP="00990A0C">
      <w:pPr>
        <w:widowControl w:val="0"/>
        <w:numPr>
          <w:ilvl w:val="1"/>
          <w:numId w:val="12"/>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Iepirkuma komisija veic piedāvājumu noformējuma un </w:t>
      </w:r>
      <w:r>
        <w:rPr>
          <w:rFonts w:ascii="Times New Roman" w:hAnsi="Times New Roman" w:cs="Times New Roman"/>
          <w:sz w:val="24"/>
        </w:rPr>
        <w:t>p</w:t>
      </w:r>
      <w:r w:rsidRPr="00061DBE">
        <w:rPr>
          <w:rFonts w:ascii="Times New Roman" w:hAnsi="Times New Roman" w:cs="Times New Roman"/>
          <w:sz w:val="24"/>
        </w:rPr>
        <w:t xml:space="preserve">retendentu kvalifikācijas pārbaudi slēgtās sēdēs, </w:t>
      </w:r>
      <w:r>
        <w:rPr>
          <w:rFonts w:ascii="Times New Roman" w:hAnsi="Times New Roman" w:cs="Times New Roman"/>
          <w:color w:val="000000"/>
          <w:spacing w:val="-6"/>
          <w:sz w:val="24"/>
        </w:rPr>
        <w:t xml:space="preserve">kuru laikā </w:t>
      </w:r>
      <w:r w:rsidRPr="00061DBE">
        <w:rPr>
          <w:rFonts w:ascii="Times New Roman" w:hAnsi="Times New Roman" w:cs="Times New Roman"/>
          <w:color w:val="000000"/>
          <w:spacing w:val="-6"/>
          <w:sz w:val="24"/>
        </w:rPr>
        <w:t xml:space="preserve">Iepirkuma komisija pārbauda piedāvājumu atbilstību nolikumā noteiktajām noformējuma prasībām un </w:t>
      </w:r>
      <w:r>
        <w:rPr>
          <w:rFonts w:ascii="Times New Roman" w:hAnsi="Times New Roman" w:cs="Times New Roman"/>
          <w:color w:val="000000"/>
          <w:spacing w:val="-6"/>
          <w:sz w:val="24"/>
        </w:rPr>
        <w:t>p</w:t>
      </w:r>
      <w:r w:rsidRPr="00061DBE">
        <w:rPr>
          <w:rFonts w:ascii="Times New Roman" w:hAnsi="Times New Roman" w:cs="Times New Roman"/>
          <w:sz w:val="24"/>
        </w:rPr>
        <w:t>retendenta atbilstību nolikuma 5.</w:t>
      </w:r>
      <w:r>
        <w:rPr>
          <w:rFonts w:ascii="Times New Roman" w:hAnsi="Times New Roman" w:cs="Times New Roman"/>
          <w:sz w:val="24"/>
        </w:rPr>
        <w:t>punktā</w:t>
      </w:r>
      <w:r w:rsidRPr="00061DBE">
        <w:rPr>
          <w:rFonts w:ascii="Times New Roman" w:hAnsi="Times New Roman" w:cs="Times New Roman"/>
          <w:sz w:val="24"/>
        </w:rPr>
        <w:t xml:space="preserve"> noteiktajām kvalifikācijas prasībām. </w:t>
      </w:r>
    </w:p>
    <w:p w14:paraId="407CC8C1" w14:textId="77777777" w:rsidR="00F200AC" w:rsidRPr="00061DBE" w:rsidRDefault="00F200AC" w:rsidP="00990A0C">
      <w:pPr>
        <w:widowControl w:val="0"/>
        <w:numPr>
          <w:ilvl w:val="1"/>
          <w:numId w:val="12"/>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 xml:space="preserve">Iepirkuma komisija, </w:t>
      </w:r>
      <w:r w:rsidRPr="00061DBE">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506D81" w:rsidRDefault="00506D81" w:rsidP="00990A0C">
      <w:pPr>
        <w:widowControl w:val="0"/>
        <w:numPr>
          <w:ilvl w:val="1"/>
          <w:numId w:val="12"/>
        </w:numPr>
        <w:tabs>
          <w:tab w:val="left" w:pos="567"/>
        </w:tabs>
        <w:ind w:left="567" w:hanging="567"/>
        <w:jc w:val="both"/>
        <w:rPr>
          <w:rFonts w:ascii="Times New Roman" w:hAnsi="Times New Roman" w:cs="Times New Roman"/>
          <w:b/>
          <w:sz w:val="24"/>
        </w:rPr>
      </w:pPr>
      <w:r>
        <w:rPr>
          <w:rFonts w:ascii="Times New Roman" w:hAnsi="Times New Roman" w:cs="Times New Roman"/>
          <w:sz w:val="24"/>
        </w:rPr>
        <w:t xml:space="preserve">Ja iesniegtajos dokumentos </w:t>
      </w:r>
      <w:r w:rsidRPr="00506D81">
        <w:rPr>
          <w:rFonts w:ascii="Times New Roman" w:hAnsi="Times New Roman" w:cs="Times New Roman"/>
          <w:sz w:val="24"/>
        </w:rPr>
        <w:t xml:space="preserve">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506D81" w:rsidRDefault="00506D81" w:rsidP="00990A0C">
      <w:pPr>
        <w:widowControl w:val="0"/>
        <w:numPr>
          <w:ilvl w:val="1"/>
          <w:numId w:val="12"/>
        </w:numPr>
        <w:tabs>
          <w:tab w:val="left" w:pos="567"/>
        </w:tabs>
        <w:ind w:left="567" w:hanging="567"/>
        <w:jc w:val="both"/>
        <w:rPr>
          <w:rFonts w:ascii="Times New Roman" w:hAnsi="Times New Roman" w:cs="Times New Roman"/>
          <w:b/>
          <w:sz w:val="24"/>
        </w:rPr>
      </w:pPr>
      <w:r w:rsidRPr="00506D81">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Default="00F200AC" w:rsidP="00795955">
      <w:pPr>
        <w:widowControl w:val="0"/>
        <w:jc w:val="both"/>
        <w:rPr>
          <w:rFonts w:ascii="Times New Roman" w:hAnsi="Times New Roman" w:cs="Times New Roman"/>
          <w:b/>
          <w:sz w:val="24"/>
        </w:rPr>
      </w:pPr>
    </w:p>
    <w:p w14:paraId="283A844F" w14:textId="77777777" w:rsidR="00F200AC" w:rsidRPr="00061DBE" w:rsidRDefault="00F200AC" w:rsidP="00795955">
      <w:pPr>
        <w:widowControl w:val="0"/>
        <w:jc w:val="both"/>
        <w:rPr>
          <w:rFonts w:ascii="Times New Roman" w:hAnsi="Times New Roman" w:cs="Times New Roman"/>
          <w:b/>
          <w:sz w:val="24"/>
        </w:rPr>
      </w:pPr>
    </w:p>
    <w:p w14:paraId="67F2A0F1" w14:textId="77777777" w:rsidR="00F200AC" w:rsidRPr="001C5EA6" w:rsidRDefault="00F200AC" w:rsidP="00990A0C">
      <w:pPr>
        <w:pStyle w:val="ListParagraph"/>
        <w:widowControl w:val="0"/>
        <w:numPr>
          <w:ilvl w:val="0"/>
          <w:numId w:val="12"/>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795955">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77777777" w:rsidR="00F200AC" w:rsidRPr="00061DBE" w:rsidRDefault="00F200AC" w:rsidP="00990A0C">
      <w:pPr>
        <w:widowControl w:val="0"/>
        <w:numPr>
          <w:ilvl w:val="1"/>
          <w:numId w:val="12"/>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Iepirkuma komisija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77777777" w:rsidR="00F200AC" w:rsidRPr="00061DBE" w:rsidRDefault="00F200AC" w:rsidP="00990A0C">
      <w:pPr>
        <w:widowControl w:val="0"/>
        <w:numPr>
          <w:ilvl w:val="1"/>
          <w:numId w:val="12"/>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epirkumā un netiek tālāk izvērtēts, ja Iepirkuma komisija konstatē, ka:</w:t>
      </w:r>
    </w:p>
    <w:p w14:paraId="25B7C7A7" w14:textId="77777777" w:rsidR="00F200AC" w:rsidRPr="00061DBE" w:rsidRDefault="00F200AC" w:rsidP="00990A0C">
      <w:pPr>
        <w:widowControl w:val="0"/>
        <w:numPr>
          <w:ilvl w:val="2"/>
          <w:numId w:val="12"/>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990A0C">
      <w:pPr>
        <w:widowControl w:val="0"/>
        <w:numPr>
          <w:ilvl w:val="2"/>
          <w:numId w:val="12"/>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990A0C">
      <w:pPr>
        <w:widowControl w:val="0"/>
        <w:numPr>
          <w:ilvl w:val="1"/>
          <w:numId w:val="12"/>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795955">
      <w:pPr>
        <w:widowControl w:val="0"/>
        <w:ind w:left="540" w:right="-81"/>
        <w:jc w:val="both"/>
        <w:rPr>
          <w:rFonts w:ascii="Times New Roman" w:hAnsi="Times New Roman" w:cs="Times New Roman"/>
          <w:sz w:val="24"/>
        </w:rPr>
      </w:pPr>
    </w:p>
    <w:p w14:paraId="610798EA" w14:textId="77777777" w:rsidR="00F200AC" w:rsidRPr="00061DBE" w:rsidRDefault="00F200AC" w:rsidP="00795955">
      <w:pPr>
        <w:widowControl w:val="0"/>
        <w:ind w:right="-81"/>
        <w:jc w:val="both"/>
        <w:rPr>
          <w:rFonts w:ascii="Times New Roman" w:hAnsi="Times New Roman" w:cs="Times New Roman"/>
          <w:sz w:val="24"/>
        </w:rPr>
      </w:pPr>
    </w:p>
    <w:p w14:paraId="7B82453C" w14:textId="77777777" w:rsidR="00F200AC" w:rsidRPr="001C5EA6" w:rsidRDefault="00F200AC" w:rsidP="00990A0C">
      <w:pPr>
        <w:widowControl w:val="0"/>
        <w:numPr>
          <w:ilvl w:val="0"/>
          <w:numId w:val="12"/>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795955">
      <w:pPr>
        <w:widowControl w:val="0"/>
        <w:tabs>
          <w:tab w:val="left" w:pos="540"/>
        </w:tabs>
        <w:ind w:right="-79"/>
        <w:jc w:val="both"/>
        <w:rPr>
          <w:rFonts w:ascii="Times New Roman" w:hAnsi="Times New Roman" w:cs="Times New Roman"/>
          <w:smallCaps/>
          <w:sz w:val="24"/>
        </w:rPr>
      </w:pPr>
    </w:p>
    <w:p w14:paraId="6853796F" w14:textId="77777777" w:rsidR="008749D7" w:rsidRPr="008749D7" w:rsidRDefault="00F200AC" w:rsidP="00990A0C">
      <w:pPr>
        <w:pStyle w:val="BodyTextIndent3"/>
        <w:widowControl w:val="0"/>
        <w:numPr>
          <w:ilvl w:val="1"/>
          <w:numId w:val="12"/>
        </w:numPr>
        <w:spacing w:after="0"/>
        <w:ind w:left="567" w:right="-79" w:hanging="540"/>
        <w:jc w:val="both"/>
        <w:rPr>
          <w:rFonts w:ascii="Times New Roman" w:hAnsi="Times New Roman"/>
          <w:bCs/>
          <w:sz w:val="24"/>
          <w:szCs w:val="24"/>
        </w:rPr>
      </w:pPr>
      <w:r w:rsidRPr="00CF7229">
        <w:rPr>
          <w:rFonts w:ascii="Times New Roman" w:hAnsi="Times New Roman"/>
          <w:sz w:val="24"/>
          <w:szCs w:val="24"/>
        </w:rPr>
        <w:t xml:space="preserve">Iepirkuma komisija veic aritmētisko kļūdu pārbaudi </w:t>
      </w:r>
      <w:r>
        <w:rPr>
          <w:rFonts w:ascii="Times New Roman" w:hAnsi="Times New Roman"/>
          <w:sz w:val="24"/>
          <w:szCs w:val="24"/>
        </w:rPr>
        <w:t>p</w:t>
      </w:r>
      <w:r w:rsidRPr="00CF7229">
        <w:rPr>
          <w:rFonts w:ascii="Times New Roman" w:hAnsi="Times New Roman"/>
          <w:sz w:val="24"/>
          <w:szCs w:val="24"/>
        </w:rPr>
        <w:t xml:space="preserve">retendentu finanšu piedāvājumos. Ja </w:t>
      </w:r>
      <w:r w:rsidRPr="00CF7229">
        <w:rPr>
          <w:rFonts w:ascii="Times New Roman" w:hAnsi="Times New Roman"/>
          <w:sz w:val="24"/>
          <w:szCs w:val="24"/>
        </w:rPr>
        <w:lastRenderedPageBreak/>
        <w:t xml:space="preserve">Iepirkuma komisija konstatēs aritmētiskās kļūdas, Iepirkuma komisija šīs kļūdas izlabos. Par konstatētajām kļūdām un laboto piedāvājumu, Iepirkuma komisija informē </w:t>
      </w:r>
      <w:r>
        <w:rPr>
          <w:rFonts w:ascii="Times New Roman" w:hAnsi="Times New Roman"/>
          <w:sz w:val="24"/>
          <w:szCs w:val="24"/>
        </w:rPr>
        <w:t>p</w:t>
      </w:r>
      <w:r w:rsidRPr="00CF7229">
        <w:rPr>
          <w:rFonts w:ascii="Times New Roman" w:hAnsi="Times New Roman"/>
          <w:sz w:val="24"/>
          <w:szCs w:val="24"/>
        </w:rPr>
        <w:t>retendentu, kura piedāvājumā kļūdas tika konstatētas un labotas. Vērtējot piedāvājumu, Iepirkuma komisija vērā ņem veiktos labojum</w:t>
      </w:r>
      <w:r w:rsidR="008749D7">
        <w:rPr>
          <w:rFonts w:ascii="Times New Roman" w:hAnsi="Times New Roman"/>
          <w:sz w:val="24"/>
          <w:szCs w:val="24"/>
        </w:rPr>
        <w:t>.</w:t>
      </w:r>
    </w:p>
    <w:p w14:paraId="78494DB4" w14:textId="77777777" w:rsidR="008749D7" w:rsidRPr="008749D7" w:rsidRDefault="00F200AC" w:rsidP="00990A0C">
      <w:pPr>
        <w:pStyle w:val="BodyTextIndent3"/>
        <w:widowControl w:val="0"/>
        <w:numPr>
          <w:ilvl w:val="1"/>
          <w:numId w:val="12"/>
        </w:numPr>
        <w:spacing w:after="0"/>
        <w:ind w:left="567" w:right="-79" w:hanging="540"/>
        <w:jc w:val="both"/>
        <w:rPr>
          <w:rFonts w:ascii="Times New Roman" w:hAnsi="Times New Roman"/>
          <w:bCs/>
          <w:sz w:val="24"/>
          <w:szCs w:val="24"/>
        </w:rPr>
      </w:pPr>
      <w:r w:rsidRPr="008749D7">
        <w:rPr>
          <w:rFonts w:ascii="Times New Roman" w:hAnsi="Times New Roman"/>
          <w:sz w:val="24"/>
          <w:szCs w:val="24"/>
        </w:rPr>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2F36E7BB" w:rsidR="00F200AC" w:rsidRPr="008749D7" w:rsidRDefault="00F200AC" w:rsidP="00990A0C">
      <w:pPr>
        <w:pStyle w:val="BodyTextIndent3"/>
        <w:widowControl w:val="0"/>
        <w:numPr>
          <w:ilvl w:val="1"/>
          <w:numId w:val="12"/>
        </w:numPr>
        <w:spacing w:after="0"/>
        <w:ind w:left="567" w:right="-79" w:hanging="540"/>
        <w:jc w:val="both"/>
        <w:rPr>
          <w:rFonts w:ascii="Times New Roman" w:hAnsi="Times New Roman"/>
          <w:bCs/>
          <w:sz w:val="24"/>
          <w:szCs w:val="24"/>
        </w:rPr>
      </w:pPr>
      <w:r w:rsidRPr="008749D7">
        <w:rPr>
          <w:rFonts w:ascii="Times New Roman" w:hAnsi="Times New Roman"/>
          <w:sz w:val="24"/>
          <w:szCs w:val="24"/>
        </w:rPr>
        <w:t>Iepirkuma komisija izvērtē pretendenta sniegto skaidrojumu un pieņem lēmumu par piedāvājuma noraidīšanu vai tālāku piedāvājuma vērtēšanu.</w:t>
      </w:r>
    </w:p>
    <w:p w14:paraId="6191DA28" w14:textId="77777777" w:rsidR="00F200AC" w:rsidRDefault="00F200AC" w:rsidP="00795955">
      <w:pPr>
        <w:ind w:left="567"/>
        <w:jc w:val="both"/>
        <w:rPr>
          <w:rFonts w:ascii="Times New Roman" w:hAnsi="Times New Roman" w:cs="Times New Roman"/>
          <w:sz w:val="24"/>
        </w:rPr>
      </w:pPr>
    </w:p>
    <w:p w14:paraId="336B1DB4" w14:textId="19DDD847" w:rsidR="00F200AC" w:rsidRPr="008749D7" w:rsidRDefault="00947528" w:rsidP="00990A0C">
      <w:pPr>
        <w:pStyle w:val="ListParagraph"/>
        <w:widowControl w:val="0"/>
        <w:numPr>
          <w:ilvl w:val="0"/>
          <w:numId w:val="12"/>
        </w:numPr>
        <w:ind w:right="-81"/>
        <w:jc w:val="both"/>
        <w:rPr>
          <w:rFonts w:ascii="Times New Roman" w:hAnsi="Times New Roman"/>
          <w:smallCaps/>
          <w:sz w:val="24"/>
        </w:rPr>
      </w:pPr>
      <w:r w:rsidRPr="008749D7">
        <w:rPr>
          <w:rFonts w:ascii="Times New Roman" w:hAnsi="Times New Roman"/>
          <w:b/>
          <w:smallCaps/>
          <w:sz w:val="24"/>
        </w:rPr>
        <w:t xml:space="preserve">VIENOŠANĀS SLĒGŠANAS </w:t>
      </w:r>
      <w:r w:rsidR="00F200AC" w:rsidRPr="008749D7">
        <w:rPr>
          <w:rFonts w:ascii="Times New Roman" w:hAnsi="Times New Roman"/>
          <w:b/>
          <w:smallCaps/>
          <w:sz w:val="24"/>
        </w:rPr>
        <w:t xml:space="preserve">TIESĪBU PIEŠĶIRŠANA, </w:t>
      </w:r>
      <w:r w:rsidRPr="008749D7">
        <w:rPr>
          <w:rFonts w:ascii="Times New Roman" w:hAnsi="Times New Roman"/>
          <w:b/>
          <w:smallCaps/>
          <w:sz w:val="24"/>
        </w:rPr>
        <w:t>VIENOŠANĀS</w:t>
      </w:r>
      <w:r w:rsidR="00F200AC" w:rsidRPr="008749D7">
        <w:rPr>
          <w:rFonts w:ascii="Times New Roman" w:hAnsi="Times New Roman"/>
          <w:b/>
          <w:smallCaps/>
          <w:sz w:val="24"/>
        </w:rPr>
        <w:t xml:space="preserve"> NOSLĒGŠANA </w:t>
      </w:r>
    </w:p>
    <w:p w14:paraId="2F5F4ED2" w14:textId="77777777" w:rsidR="00F200AC" w:rsidRPr="00061DBE" w:rsidRDefault="00F200AC" w:rsidP="00795955">
      <w:pPr>
        <w:widowControl w:val="0"/>
        <w:ind w:left="426" w:right="-81"/>
        <w:jc w:val="both"/>
        <w:rPr>
          <w:rFonts w:ascii="Times New Roman" w:hAnsi="Times New Roman" w:cs="Times New Roman"/>
          <w:smallCaps/>
          <w:sz w:val="24"/>
        </w:rPr>
      </w:pPr>
    </w:p>
    <w:p w14:paraId="765F8C40" w14:textId="06806849" w:rsidR="00F200AC" w:rsidRPr="009E46B7" w:rsidRDefault="00947528" w:rsidP="00990A0C">
      <w:pPr>
        <w:pStyle w:val="Style1"/>
        <w:numPr>
          <w:ilvl w:val="1"/>
          <w:numId w:val="12"/>
        </w:numPr>
        <w:ind w:left="567" w:hanging="567"/>
      </w:pPr>
      <w:r w:rsidRPr="00947528">
        <w:t>Par Vienošanās slēgšanas tiesību piešķiršanu un uzvarētāju iepirkumā Komisija atzīst pretendentu, kurš ir atbilstošs visām nolikuma prasībām un piedāvājis viszemāko cenu.</w:t>
      </w:r>
    </w:p>
    <w:p w14:paraId="4A947BC5" w14:textId="78CD744D" w:rsidR="00F200AC" w:rsidRPr="009E46B7" w:rsidRDefault="00F200AC" w:rsidP="00990A0C">
      <w:pPr>
        <w:pStyle w:val="Style1"/>
        <w:numPr>
          <w:ilvl w:val="1"/>
          <w:numId w:val="12"/>
        </w:numPr>
        <w:ind w:left="567" w:hanging="567"/>
      </w:pPr>
      <w:r w:rsidRPr="009E46B7">
        <w:t xml:space="preserve">Ja Pasūtītājs, pirms pieņem lēmumu par </w:t>
      </w:r>
      <w:r w:rsidR="00947528">
        <w:t>Vienošanās</w:t>
      </w:r>
      <w:r w:rsidRPr="009E46B7">
        <w:t xml:space="preserve"> slēgšanu konstatē, ka vairāku Pretendentu piedāvājumu novērtējums atbilstoši izraudzītajam piedāvājuma izvēles kritērijam ir vienāds, tas izvēlas piedāvājumu, kuru </w:t>
      </w:r>
      <w:r w:rsidRPr="00BA7889">
        <w:t>iesniedzis Pretendents, kurš piedāvājis garāko preču garantijas termiņu. Gadījumā, ja pretendentu piedāvātie preču garantijas termiņi būs vienādi, Pasūtītājs organizēs</w:t>
      </w:r>
      <w:r w:rsidRPr="009E46B7">
        <w:t xml:space="preserve"> izlozi, lai izvēlētos piedāvājumu.</w:t>
      </w:r>
    </w:p>
    <w:p w14:paraId="3D5D0C9C" w14:textId="7A9152F2" w:rsidR="00F200AC" w:rsidRPr="00FA5A0E" w:rsidRDefault="00F200AC" w:rsidP="00990A0C">
      <w:pPr>
        <w:widowControl w:val="0"/>
        <w:numPr>
          <w:ilvl w:val="1"/>
          <w:numId w:val="12"/>
        </w:numPr>
        <w:ind w:left="567" w:right="-81" w:hanging="567"/>
        <w:jc w:val="both"/>
        <w:rPr>
          <w:rFonts w:ascii="Times New Roman" w:hAnsi="Times New Roman" w:cs="Times New Roman"/>
          <w:caps/>
          <w:sz w:val="24"/>
        </w:rPr>
      </w:pPr>
      <w:r w:rsidRPr="009E46B7">
        <w:rPr>
          <w:rFonts w:ascii="Times New Roman" w:hAnsi="Times New Roman" w:cs="Times New Roman"/>
          <w:sz w:val="24"/>
        </w:rPr>
        <w:t xml:space="preserve">Lēmumu par </w:t>
      </w:r>
      <w:r w:rsidR="009746F6">
        <w:rPr>
          <w:rFonts w:ascii="Times New Roman" w:hAnsi="Times New Roman" w:cs="Times New Roman"/>
          <w:sz w:val="24"/>
        </w:rPr>
        <w:t>konkursa</w:t>
      </w:r>
      <w:r w:rsidRPr="009E46B7">
        <w:rPr>
          <w:rFonts w:ascii="Times New Roman" w:hAnsi="Times New Roman" w:cs="Times New Roman"/>
          <w:sz w:val="24"/>
        </w:rPr>
        <w:t xml:space="preserve"> rezultātiem Iepirkuma komisija visiem</w:t>
      </w:r>
      <w:r w:rsidRPr="001F2A26">
        <w:rPr>
          <w:rFonts w:ascii="Times New Roman" w:hAnsi="Times New Roman" w:cs="Times New Roman"/>
          <w:sz w:val="24"/>
        </w:rPr>
        <w:t xml:space="preserve"> </w:t>
      </w:r>
      <w:r>
        <w:rPr>
          <w:rFonts w:ascii="Times New Roman" w:hAnsi="Times New Roman" w:cs="Times New Roman"/>
          <w:sz w:val="24"/>
        </w:rPr>
        <w:t>p</w:t>
      </w:r>
      <w:r w:rsidRPr="001F2A26">
        <w:rPr>
          <w:rFonts w:ascii="Times New Roman" w:hAnsi="Times New Roman" w:cs="Times New Roman"/>
          <w:sz w:val="24"/>
        </w:rPr>
        <w:t>retendentiem paziņo rakstiski 3 (tr</w:t>
      </w:r>
      <w:r>
        <w:rPr>
          <w:rFonts w:ascii="Times New Roman" w:hAnsi="Times New Roman" w:cs="Times New Roman"/>
          <w:sz w:val="24"/>
        </w:rPr>
        <w:t>iju) darb</w:t>
      </w:r>
      <w:r w:rsidRPr="001F2A26">
        <w:rPr>
          <w:rFonts w:ascii="Times New Roman" w:hAnsi="Times New Roman" w:cs="Times New Roman"/>
          <w:sz w:val="24"/>
        </w:rPr>
        <w:t xml:space="preserve">dienu laikā pēc tam, kad Iepirkuma komisija pieņēmusi lēmumu slēgt </w:t>
      </w:r>
      <w:r w:rsidR="00947528">
        <w:rPr>
          <w:rFonts w:ascii="Times New Roman" w:hAnsi="Times New Roman" w:cs="Times New Roman"/>
          <w:sz w:val="24"/>
        </w:rPr>
        <w:t>Vienošanos</w:t>
      </w:r>
      <w:r w:rsidRPr="001F2A26">
        <w:rPr>
          <w:rFonts w:ascii="Times New Roman" w:hAnsi="Times New Roman" w:cs="Times New Roman"/>
          <w:sz w:val="24"/>
        </w:rPr>
        <w:t xml:space="preserve"> vai pārtraukt iepirkumu, neizvēloties nevienu no </w:t>
      </w:r>
      <w:r>
        <w:rPr>
          <w:rFonts w:ascii="Times New Roman" w:hAnsi="Times New Roman" w:cs="Times New Roman"/>
          <w:sz w:val="24"/>
        </w:rPr>
        <w:t>p</w:t>
      </w:r>
      <w:r w:rsidRPr="001F2A26">
        <w:rPr>
          <w:rFonts w:ascii="Times New Roman" w:hAnsi="Times New Roman" w:cs="Times New Roman"/>
          <w:sz w:val="24"/>
        </w:rPr>
        <w:t xml:space="preserve">retendentu iesniegtajiem piedāvājumiem. Kā arī savā </w:t>
      </w:r>
      <w:r w:rsidR="00AD6547">
        <w:rPr>
          <w:rFonts w:ascii="Times New Roman" w:hAnsi="Times New Roman" w:cs="Times New Roman"/>
          <w:sz w:val="24"/>
        </w:rPr>
        <w:t>tīmekļvietnē</w:t>
      </w:r>
      <w:r w:rsidRPr="001F2A26">
        <w:rPr>
          <w:rFonts w:ascii="Times New Roman" w:hAnsi="Times New Roman" w:cs="Times New Roman"/>
          <w:sz w:val="24"/>
        </w:rPr>
        <w:t xml:space="preserve"> internetā nodrošinās brīvu un tiešu elektronisku pieeju informatīvajam paziņojumam par Iepirkuma komisijas pieņemto lēmumu.</w:t>
      </w:r>
    </w:p>
    <w:p w14:paraId="1278AD5B" w14:textId="1FC3063C" w:rsidR="009746F6" w:rsidRPr="009746F6" w:rsidRDefault="009746F6" w:rsidP="00990A0C">
      <w:pPr>
        <w:widowControl w:val="0"/>
        <w:numPr>
          <w:ilvl w:val="1"/>
          <w:numId w:val="12"/>
        </w:numPr>
        <w:ind w:left="540" w:hanging="567"/>
        <w:jc w:val="both"/>
        <w:rPr>
          <w:rFonts w:ascii="Times New Roman" w:hAnsi="Times New Roman" w:cs="Times New Roman"/>
          <w:sz w:val="24"/>
        </w:rPr>
      </w:pPr>
      <w:r w:rsidRPr="009746F6">
        <w:rPr>
          <w:rFonts w:ascii="Times New Roman" w:hAnsi="Times New Roman" w:cs="Times New Roman"/>
          <w:sz w:val="24"/>
        </w:rPr>
        <w:t xml:space="preserve">Ja Pretendents, ar kuru </w:t>
      </w:r>
      <w:r>
        <w:rPr>
          <w:rFonts w:ascii="Times New Roman" w:hAnsi="Times New Roman" w:cs="Times New Roman"/>
          <w:sz w:val="24"/>
        </w:rPr>
        <w:t xml:space="preserve">Pasūtītājs </w:t>
      </w:r>
      <w:r w:rsidRPr="009746F6">
        <w:rPr>
          <w:rFonts w:ascii="Times New Roman" w:hAnsi="Times New Roman" w:cs="Times New Roman"/>
          <w:sz w:val="24"/>
        </w:rPr>
        <w:t xml:space="preserve">pieņēmis lēmumu slēgt </w:t>
      </w:r>
      <w:r w:rsidR="00947528">
        <w:rPr>
          <w:rFonts w:ascii="Times New Roman" w:hAnsi="Times New Roman" w:cs="Times New Roman"/>
          <w:sz w:val="24"/>
        </w:rPr>
        <w:t>Vienošanos</w:t>
      </w:r>
      <w:r w:rsidRPr="009746F6">
        <w:rPr>
          <w:rFonts w:ascii="Times New Roman" w:hAnsi="Times New Roman" w:cs="Times New Roman"/>
          <w:sz w:val="24"/>
        </w:rPr>
        <w:t>, ir personu apvienība, pretendentam ir pienākums 10 dienu laikā no brīža, kad iepirkuma rezultāts normatīvajos aktos noteiktajā kārtībā kļuvis neapstrīdams, reģistrēt personālsabiedrību normatīvajos aktos noteiktajā kārtībā.</w:t>
      </w:r>
    </w:p>
    <w:p w14:paraId="4A26FB53" w14:textId="77777777" w:rsidR="008749D7" w:rsidRDefault="009746F6" w:rsidP="00990A0C">
      <w:pPr>
        <w:widowControl w:val="0"/>
        <w:numPr>
          <w:ilvl w:val="1"/>
          <w:numId w:val="12"/>
        </w:numPr>
        <w:ind w:left="540" w:hanging="567"/>
        <w:jc w:val="both"/>
        <w:rPr>
          <w:rFonts w:ascii="Times New Roman" w:hAnsi="Times New Roman" w:cs="Times New Roman"/>
          <w:sz w:val="24"/>
        </w:rPr>
      </w:pPr>
      <w:r w:rsidRPr="009746F6">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746F6">
          <w:rPr>
            <w:rFonts w:ascii="Times New Roman" w:hAnsi="Times New Roman" w:cs="Times New Roman"/>
            <w:sz w:val="24"/>
          </w:rPr>
          <w:t>lēmums</w:t>
        </w:r>
      </w:smartTag>
      <w:r w:rsidRPr="009746F6">
        <w:rPr>
          <w:rFonts w:ascii="Times New Roman" w:hAnsi="Times New Roman" w:cs="Times New Roman"/>
          <w:sz w:val="24"/>
        </w:rPr>
        <w:t xml:space="preserve"> par </w:t>
      </w:r>
      <w:r w:rsidR="00947528">
        <w:rPr>
          <w:rFonts w:ascii="Times New Roman" w:hAnsi="Times New Roman" w:cs="Times New Roman"/>
          <w:sz w:val="24"/>
        </w:rPr>
        <w:t>Vienošanās</w:t>
      </w:r>
      <w:r w:rsidRPr="009746F6">
        <w:rPr>
          <w:rFonts w:ascii="Times New Roman" w:hAnsi="Times New Roman" w:cs="Times New Roman"/>
          <w:sz w:val="24"/>
        </w:rPr>
        <w:t xml:space="preserve"> slēgšanas tiesību piešķiršanu stājies spēkā, atsakās slēgt </w:t>
      </w:r>
      <w:r w:rsidR="00947528">
        <w:rPr>
          <w:rFonts w:ascii="Times New Roman" w:hAnsi="Times New Roman" w:cs="Times New Roman"/>
          <w:sz w:val="24"/>
        </w:rPr>
        <w:t>Vienošanos</w:t>
      </w:r>
      <w:r w:rsidRPr="009746F6">
        <w:rPr>
          <w:rFonts w:ascii="Times New Roman" w:hAnsi="Times New Roman" w:cs="Times New Roman"/>
          <w:sz w:val="24"/>
        </w:rPr>
        <w:t xml:space="preserve"> ar Pasūtītāju, vai konkursa uzvarētājs atsauc savu piedāvājumu, Komisija izvēlas Pretendentu, kurš  piedāvājis nākamo viszemāko cenu. Pirms lēmuma pieņemšanas par </w:t>
      </w:r>
      <w:r w:rsidR="00947528">
        <w:rPr>
          <w:rFonts w:ascii="Times New Roman" w:hAnsi="Times New Roman" w:cs="Times New Roman"/>
          <w:sz w:val="24"/>
        </w:rPr>
        <w:t>Vienošanās</w:t>
      </w:r>
      <w:r w:rsidRPr="009746F6">
        <w:rPr>
          <w:rFonts w:ascii="Times New Roman" w:hAnsi="Times New Roman" w:cs="Times New Roman"/>
          <w:sz w:val="24"/>
        </w:rPr>
        <w:t xml:space="preserve"> slēgšanu ar nākamo Pretendentu, kurš piedāvājis viszemāko cenu Pasūtītājs izvērtēs, vai tas nav uzskatāms par vienu tirgus dalībnieku kopā ar sākotnēji izraudzīto Pretendentu, kurš attiecās slēgt </w:t>
      </w:r>
      <w:r w:rsidR="00947528">
        <w:rPr>
          <w:rFonts w:ascii="Times New Roman" w:hAnsi="Times New Roman" w:cs="Times New Roman"/>
          <w:sz w:val="24"/>
        </w:rPr>
        <w:t>Vienošanos</w:t>
      </w:r>
      <w:r w:rsidRPr="009746F6">
        <w:rPr>
          <w:rFonts w:ascii="Times New Roman" w:hAnsi="Times New Roman" w:cs="Times New Roman"/>
          <w:sz w:val="24"/>
        </w:rPr>
        <w:t xml:space="preserve"> ar Pasūtītāju. Ja nepieciešams, Pasūtītājs pieprasīs no nākamā Pretendenta apliecinājumu un pierādījumus, ka tas nav uzskatāms par vienu tirgus dalībnieku kopā ar sākotnēji izraudzīto Pretendentu.</w:t>
      </w:r>
    </w:p>
    <w:p w14:paraId="6F13FFEC" w14:textId="77777777" w:rsidR="008749D7" w:rsidRPr="008749D7" w:rsidRDefault="009746F6" w:rsidP="00990A0C">
      <w:pPr>
        <w:widowControl w:val="0"/>
        <w:numPr>
          <w:ilvl w:val="1"/>
          <w:numId w:val="12"/>
        </w:numPr>
        <w:ind w:left="540" w:hanging="567"/>
        <w:jc w:val="both"/>
        <w:rPr>
          <w:rFonts w:ascii="Times New Roman" w:hAnsi="Times New Roman" w:cs="Times New Roman"/>
          <w:sz w:val="22"/>
        </w:rPr>
      </w:pPr>
      <w:r w:rsidRPr="008749D7">
        <w:rPr>
          <w:rFonts w:ascii="Times New Roman" w:hAnsi="Times New Roman" w:cs="Times New Roman"/>
          <w:sz w:val="24"/>
        </w:rPr>
        <w:t xml:space="preserve">Ja nākamais pretendents, kurš piedāvājis viszemāko cenu, ir uzskatāms par vienu tirgus dalībnieku kopā ar sākotnēji izraudzīto pretendentu, vai nākamais pretendents atsakās slēgt </w:t>
      </w:r>
      <w:r w:rsidR="00947528" w:rsidRPr="008749D7">
        <w:rPr>
          <w:rFonts w:ascii="Times New Roman" w:hAnsi="Times New Roman" w:cs="Times New Roman"/>
          <w:sz w:val="24"/>
        </w:rPr>
        <w:t>Vienošanos</w:t>
      </w:r>
      <w:r w:rsidRPr="008749D7">
        <w:rPr>
          <w:rFonts w:ascii="Times New Roman" w:hAnsi="Times New Roman" w:cs="Times New Roman"/>
          <w:sz w:val="24"/>
        </w:rPr>
        <w:t>, Pasūtītājs pieņem lēmumu pārtraukt konkursu, neizvēloties nevienu piedāvājumu.</w:t>
      </w:r>
    </w:p>
    <w:p w14:paraId="17B8C0EE" w14:textId="6D4DE057" w:rsidR="009746F6" w:rsidRPr="008749D7" w:rsidRDefault="00947528" w:rsidP="00990A0C">
      <w:pPr>
        <w:widowControl w:val="0"/>
        <w:numPr>
          <w:ilvl w:val="1"/>
          <w:numId w:val="12"/>
        </w:numPr>
        <w:ind w:left="540" w:hanging="567"/>
        <w:jc w:val="both"/>
        <w:rPr>
          <w:rFonts w:ascii="Times New Roman" w:hAnsi="Times New Roman" w:cs="Times New Roman"/>
          <w:sz w:val="22"/>
        </w:rPr>
      </w:pPr>
      <w:r w:rsidRPr="008749D7">
        <w:rPr>
          <w:rFonts w:ascii="Times New Roman" w:hAnsi="Times New Roman" w:cs="Times New Roman"/>
          <w:sz w:val="24"/>
        </w:rPr>
        <w:t>Vienošanās</w:t>
      </w:r>
      <w:r w:rsidR="009746F6" w:rsidRPr="008749D7">
        <w:rPr>
          <w:rFonts w:ascii="Times New Roman" w:hAnsi="Times New Roman" w:cs="Times New Roman"/>
          <w:sz w:val="24"/>
        </w:rPr>
        <w:t xml:space="preserve"> starp Pasūtītāju un konkursa uzvarētāju tiks noslēgts PIL 60.pantā noteiktajā kārtībā.</w:t>
      </w:r>
    </w:p>
    <w:p w14:paraId="2CD03EC4" w14:textId="4AFC2DC4" w:rsidR="00F200AC" w:rsidRPr="009E46B7" w:rsidRDefault="00F200AC" w:rsidP="00990A0C">
      <w:pPr>
        <w:widowControl w:val="0"/>
        <w:numPr>
          <w:ilvl w:val="1"/>
          <w:numId w:val="12"/>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47528">
        <w:rPr>
          <w:rFonts w:ascii="Times New Roman" w:hAnsi="Times New Roman" w:cs="Times New Roman"/>
          <w:color w:val="000000"/>
          <w:sz w:val="24"/>
        </w:rPr>
        <w:t>Vienošanās</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7"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3427FB03" w:rsidR="00F200AC" w:rsidRPr="009E46B7" w:rsidRDefault="00F200AC" w:rsidP="00990A0C">
      <w:pPr>
        <w:widowControl w:val="0"/>
        <w:numPr>
          <w:ilvl w:val="1"/>
          <w:numId w:val="12"/>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47528">
        <w:rPr>
          <w:rFonts w:ascii="Times New Roman" w:hAnsi="Times New Roman" w:cs="Times New Roman"/>
          <w:sz w:val="24"/>
        </w:rPr>
        <w:t>Vienošanās</w:t>
      </w:r>
      <w:r w:rsidRPr="009E46B7">
        <w:rPr>
          <w:rFonts w:ascii="Times New Roman" w:hAnsi="Times New Roman" w:cs="Times New Roman"/>
          <w:sz w:val="24"/>
        </w:rPr>
        <w:t xml:space="preserve"> vai tā grozījumi, Pasūtītājs savā </w:t>
      </w:r>
      <w:r w:rsidR="00AD6547">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47528">
        <w:rPr>
          <w:rFonts w:ascii="Times New Roman" w:hAnsi="Times New Roman" w:cs="Times New Roman"/>
          <w:sz w:val="24"/>
        </w:rPr>
        <w:t>Vienošanās</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C306587" w14:textId="284837D1" w:rsidR="00F200AC" w:rsidRPr="009E46B7" w:rsidRDefault="00947528" w:rsidP="00990A0C">
      <w:pPr>
        <w:widowControl w:val="0"/>
        <w:numPr>
          <w:ilvl w:val="1"/>
          <w:numId w:val="12"/>
        </w:numPr>
        <w:ind w:left="540" w:hanging="567"/>
        <w:jc w:val="both"/>
        <w:rPr>
          <w:rFonts w:ascii="Times New Roman" w:hAnsi="Times New Roman" w:cs="Times New Roman"/>
          <w:sz w:val="24"/>
        </w:rPr>
      </w:pPr>
      <w:r>
        <w:rPr>
          <w:rFonts w:ascii="Times New Roman" w:hAnsi="Times New Roman" w:cs="Times New Roman"/>
          <w:sz w:val="24"/>
        </w:rPr>
        <w:t>Vienošanās</w:t>
      </w:r>
      <w:r w:rsidR="00F200AC" w:rsidRPr="009E46B7">
        <w:rPr>
          <w:rFonts w:ascii="Times New Roman" w:hAnsi="Times New Roman" w:cs="Times New Roman"/>
          <w:sz w:val="24"/>
        </w:rPr>
        <w:t>:</w:t>
      </w:r>
    </w:p>
    <w:p w14:paraId="17B3ECB3" w14:textId="0E311B35" w:rsidR="00F200AC" w:rsidRPr="00C27EA8" w:rsidRDefault="00947528" w:rsidP="00990A0C">
      <w:pPr>
        <w:widowControl w:val="0"/>
        <w:numPr>
          <w:ilvl w:val="2"/>
          <w:numId w:val="12"/>
        </w:numPr>
        <w:ind w:left="1560" w:hanging="851"/>
        <w:jc w:val="both"/>
        <w:rPr>
          <w:rFonts w:ascii="Times New Roman" w:hAnsi="Times New Roman" w:cs="Times New Roman"/>
          <w:sz w:val="24"/>
        </w:rPr>
      </w:pPr>
      <w:r>
        <w:rPr>
          <w:rFonts w:ascii="Times New Roman" w:hAnsi="Times New Roman" w:cs="Times New Roman"/>
          <w:bCs/>
          <w:sz w:val="24"/>
        </w:rPr>
        <w:t>Vienošanās</w:t>
      </w:r>
      <w:r w:rsidR="00F200AC" w:rsidRPr="00C27EA8">
        <w:rPr>
          <w:rFonts w:ascii="Times New Roman" w:hAnsi="Times New Roman" w:cs="Times New Roman"/>
          <w:bCs/>
          <w:sz w:val="24"/>
        </w:rPr>
        <w:t xml:space="preserve"> (</w:t>
      </w:r>
      <w:r w:rsidR="00F314F7">
        <w:rPr>
          <w:rFonts w:ascii="Times New Roman" w:hAnsi="Times New Roman" w:cs="Times New Roman"/>
          <w:bCs/>
          <w:sz w:val="24"/>
        </w:rPr>
        <w:t>N</w:t>
      </w:r>
      <w:r w:rsidR="00F200AC" w:rsidRPr="00BA7889">
        <w:rPr>
          <w:rFonts w:ascii="Times New Roman" w:hAnsi="Times New Roman" w:cs="Times New Roman"/>
          <w:bCs/>
          <w:sz w:val="24"/>
        </w:rPr>
        <w:t xml:space="preserve">olikuma </w:t>
      </w:r>
      <w:r w:rsidR="00F314F7">
        <w:rPr>
          <w:rFonts w:ascii="Times New Roman" w:hAnsi="Times New Roman" w:cs="Times New Roman"/>
          <w:bCs/>
          <w:sz w:val="24"/>
        </w:rPr>
        <w:t>3</w:t>
      </w:r>
      <w:r w:rsidR="00811C38" w:rsidRPr="00BA7889">
        <w:rPr>
          <w:rFonts w:ascii="Times New Roman" w:hAnsi="Times New Roman" w:cs="Times New Roman"/>
          <w:bCs/>
          <w:sz w:val="24"/>
        </w:rPr>
        <w:t>.</w:t>
      </w:r>
      <w:r w:rsidR="00BB5DA1" w:rsidRPr="00BA7889">
        <w:rPr>
          <w:rFonts w:ascii="Times New Roman" w:hAnsi="Times New Roman" w:cs="Times New Roman"/>
          <w:bCs/>
          <w:sz w:val="24"/>
        </w:rPr>
        <w:t xml:space="preserve"> </w:t>
      </w:r>
      <w:r w:rsidR="00F200AC" w:rsidRPr="00BA7889">
        <w:rPr>
          <w:rFonts w:ascii="Times New Roman" w:hAnsi="Times New Roman" w:cs="Times New Roman"/>
          <w:bCs/>
          <w:sz w:val="24"/>
        </w:rPr>
        <w:t>Pielikums)</w:t>
      </w:r>
      <w:r w:rsidR="00F200AC" w:rsidRPr="00C27EA8">
        <w:rPr>
          <w:rFonts w:ascii="Times New Roman" w:hAnsi="Times New Roman" w:cs="Times New Roman"/>
          <w:bCs/>
          <w:sz w:val="24"/>
        </w:rPr>
        <w:t xml:space="preserve"> no</w:t>
      </w:r>
      <w:r w:rsidR="00F200AC">
        <w:rPr>
          <w:rFonts w:ascii="Times New Roman" w:hAnsi="Times New Roman" w:cs="Times New Roman"/>
          <w:bCs/>
          <w:sz w:val="24"/>
        </w:rPr>
        <w:t>saka</w:t>
      </w:r>
      <w:r w:rsidR="00F200AC" w:rsidRPr="00C27EA8">
        <w:rPr>
          <w:rFonts w:ascii="Times New Roman" w:hAnsi="Times New Roman" w:cs="Times New Roman"/>
          <w:bCs/>
          <w:sz w:val="24"/>
        </w:rPr>
        <w:t xml:space="preserve"> Pasūtītāja un </w:t>
      </w:r>
      <w:r w:rsidR="00F200AC">
        <w:rPr>
          <w:rFonts w:ascii="Times New Roman" w:hAnsi="Times New Roman" w:cs="Times New Roman"/>
          <w:bCs/>
          <w:sz w:val="24"/>
        </w:rPr>
        <w:t>p</w:t>
      </w:r>
      <w:r w:rsidR="00F200AC" w:rsidRPr="00C27EA8">
        <w:rPr>
          <w:rFonts w:ascii="Times New Roman" w:hAnsi="Times New Roman" w:cs="Times New Roman"/>
          <w:bCs/>
          <w:sz w:val="24"/>
        </w:rPr>
        <w:t xml:space="preserve">retendenta sadarbības principus </w:t>
      </w:r>
      <w:r w:rsidR="00F2235F">
        <w:rPr>
          <w:rFonts w:ascii="Times New Roman" w:hAnsi="Times New Roman" w:cs="Times New Roman"/>
          <w:bCs/>
          <w:sz w:val="24"/>
        </w:rPr>
        <w:t>elektronisko komponenšu</w:t>
      </w:r>
      <w:r w:rsidR="00F200AC">
        <w:rPr>
          <w:rFonts w:ascii="Times New Roman" w:hAnsi="Times New Roman" w:cs="Times New Roman"/>
          <w:bCs/>
          <w:sz w:val="24"/>
        </w:rPr>
        <w:t xml:space="preserve"> </w:t>
      </w:r>
      <w:r w:rsidR="00F200AC" w:rsidRPr="00C27EA8">
        <w:rPr>
          <w:rFonts w:ascii="Times New Roman" w:hAnsi="Times New Roman" w:cs="Times New Roman"/>
          <w:bCs/>
          <w:sz w:val="24"/>
        </w:rPr>
        <w:t>piegādes gadījumā.</w:t>
      </w:r>
    </w:p>
    <w:p w14:paraId="6C8C3DDB" w14:textId="5906B013" w:rsidR="00F200AC" w:rsidRDefault="00947528" w:rsidP="00990A0C">
      <w:pPr>
        <w:widowControl w:val="0"/>
        <w:numPr>
          <w:ilvl w:val="2"/>
          <w:numId w:val="12"/>
        </w:numPr>
        <w:ind w:left="1560" w:hanging="851"/>
        <w:jc w:val="both"/>
        <w:rPr>
          <w:rFonts w:ascii="Times New Roman" w:hAnsi="Times New Roman" w:cs="Times New Roman"/>
          <w:sz w:val="24"/>
        </w:rPr>
      </w:pPr>
      <w:r>
        <w:rPr>
          <w:rFonts w:ascii="Times New Roman" w:hAnsi="Times New Roman" w:cs="Times New Roman"/>
          <w:sz w:val="24"/>
        </w:rPr>
        <w:t>Vienošanās</w:t>
      </w:r>
      <w:r w:rsidR="00F200AC" w:rsidRPr="00C27EA8">
        <w:rPr>
          <w:rFonts w:ascii="Times New Roman" w:hAnsi="Times New Roman" w:cs="Times New Roman"/>
          <w:sz w:val="24"/>
        </w:rPr>
        <w:t xml:space="preserve"> Pasūtītājs slēdz, saskaņā ar iepirkuma nolikumu un pretendenta </w:t>
      </w:r>
      <w:r w:rsidR="00F200AC" w:rsidRPr="00C27EA8">
        <w:rPr>
          <w:rFonts w:ascii="Times New Roman" w:hAnsi="Times New Roman" w:cs="Times New Roman"/>
          <w:sz w:val="24"/>
        </w:rPr>
        <w:lastRenderedPageBreak/>
        <w:t>piedāvājumu.</w:t>
      </w:r>
    </w:p>
    <w:p w14:paraId="5B2DE88D" w14:textId="1BFBEE9E" w:rsidR="00F200AC" w:rsidRPr="00FD7081" w:rsidRDefault="00F200AC" w:rsidP="00990A0C">
      <w:pPr>
        <w:pStyle w:val="ListParagraph"/>
        <w:widowControl w:val="0"/>
        <w:numPr>
          <w:ilvl w:val="2"/>
          <w:numId w:val="12"/>
        </w:numPr>
        <w:ind w:left="1560" w:hanging="851"/>
        <w:jc w:val="both"/>
        <w:rPr>
          <w:rFonts w:ascii="Times New Roman" w:hAnsi="Times New Roman"/>
          <w:sz w:val="24"/>
        </w:rPr>
      </w:pPr>
      <w:r>
        <w:rPr>
          <w:rFonts w:ascii="Times New Roman" w:hAnsi="Times New Roman"/>
          <w:sz w:val="24"/>
        </w:rPr>
        <w:t>Iepirkuma uzvarētāja</w:t>
      </w:r>
      <w:r w:rsidRPr="00FD7081">
        <w:rPr>
          <w:rFonts w:ascii="Times New Roman" w:hAnsi="Times New Roman"/>
          <w:sz w:val="24"/>
        </w:rPr>
        <w:t xml:space="preserve">m </w:t>
      </w:r>
      <w:r w:rsidR="00947528">
        <w:rPr>
          <w:rFonts w:ascii="Times New Roman" w:hAnsi="Times New Roman"/>
          <w:sz w:val="24"/>
        </w:rPr>
        <w:t>Vienošanās</w:t>
      </w:r>
      <w:r w:rsidRPr="00FD7081">
        <w:rPr>
          <w:rFonts w:ascii="Times New Roman" w:hAnsi="Times New Roman"/>
          <w:sz w:val="24"/>
        </w:rPr>
        <w:t xml:space="preserve"> jāparaksta 10 (desmit) dienu laikā, no Pasūtītāja nosūtītā uzaicinājuma parakstīt </w:t>
      </w:r>
      <w:r w:rsidR="00947528">
        <w:rPr>
          <w:rFonts w:ascii="Times New Roman" w:hAnsi="Times New Roman"/>
          <w:sz w:val="24"/>
        </w:rPr>
        <w:t>Vienošanos</w:t>
      </w:r>
      <w:r w:rsidRPr="00FD7081">
        <w:rPr>
          <w:rFonts w:ascii="Times New Roman" w:hAnsi="Times New Roman"/>
          <w:sz w:val="24"/>
        </w:rPr>
        <w:t xml:space="preserve">, izsūtīšanas dienas. Ja norādītajā termiņā uzvarētājs neparaksta </w:t>
      </w:r>
      <w:r w:rsidR="00947528">
        <w:rPr>
          <w:rFonts w:ascii="Times New Roman" w:hAnsi="Times New Roman"/>
          <w:sz w:val="24"/>
        </w:rPr>
        <w:t>Vienošanos</w:t>
      </w:r>
      <w:r w:rsidRPr="00FD7081">
        <w:rPr>
          <w:rFonts w:ascii="Times New Roman" w:hAnsi="Times New Roman"/>
          <w:sz w:val="24"/>
        </w:rPr>
        <w:t xml:space="preserve">, tas tiek uzskatīts par atteikumu slēgt </w:t>
      </w:r>
      <w:r w:rsidR="00947528">
        <w:rPr>
          <w:rFonts w:ascii="Times New Roman" w:hAnsi="Times New Roman"/>
          <w:sz w:val="24"/>
        </w:rPr>
        <w:t>Vienošanos</w:t>
      </w:r>
      <w:r w:rsidRPr="00FD7081">
        <w:rPr>
          <w:rFonts w:ascii="Times New Roman" w:hAnsi="Times New Roman"/>
          <w:sz w:val="24"/>
        </w:rPr>
        <w:t xml:space="preserve"> un Iepirkuma komisija rīkojas saskaņā ar Publisko iepirkumu likumu. </w:t>
      </w:r>
    </w:p>
    <w:p w14:paraId="0B3F5BF1" w14:textId="77777777" w:rsidR="00F200AC" w:rsidRPr="00FD7081" w:rsidRDefault="00F200AC" w:rsidP="00795955">
      <w:pPr>
        <w:widowControl w:val="0"/>
        <w:ind w:left="1276"/>
        <w:jc w:val="both"/>
        <w:rPr>
          <w:rFonts w:ascii="Times New Roman" w:hAnsi="Times New Roman" w:cs="Times New Roman"/>
          <w:sz w:val="24"/>
        </w:rPr>
      </w:pPr>
    </w:p>
    <w:p w14:paraId="18B6E38D" w14:textId="77777777" w:rsidR="00F200AC" w:rsidRPr="00061DBE" w:rsidRDefault="00F200AC" w:rsidP="00795955">
      <w:pPr>
        <w:widowControl w:val="0"/>
        <w:ind w:right="-81"/>
        <w:jc w:val="both"/>
        <w:rPr>
          <w:rFonts w:ascii="Times New Roman" w:hAnsi="Times New Roman" w:cs="Times New Roman"/>
          <w:caps/>
          <w:sz w:val="24"/>
        </w:rPr>
      </w:pPr>
    </w:p>
    <w:p w14:paraId="3B445823" w14:textId="77777777" w:rsidR="00F200AC" w:rsidRDefault="00F200AC" w:rsidP="00990A0C">
      <w:pPr>
        <w:numPr>
          <w:ilvl w:val="0"/>
          <w:numId w:val="12"/>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795955">
      <w:pPr>
        <w:ind w:left="567"/>
        <w:rPr>
          <w:rFonts w:ascii="Times New Roman" w:hAnsi="Times New Roman" w:cs="Times New Roman"/>
          <w:b/>
          <w:bCs/>
          <w:sz w:val="24"/>
        </w:rPr>
      </w:pPr>
    </w:p>
    <w:p w14:paraId="458CCD44" w14:textId="77777777" w:rsidR="00F200AC" w:rsidRPr="00061DBE" w:rsidRDefault="00F200AC" w:rsidP="00990A0C">
      <w:pPr>
        <w:widowControl w:val="0"/>
        <w:numPr>
          <w:ilvl w:val="1"/>
          <w:numId w:val="12"/>
        </w:numPr>
        <w:ind w:left="540" w:hanging="540"/>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990A0C">
      <w:pPr>
        <w:widowControl w:val="0"/>
        <w:numPr>
          <w:ilvl w:val="2"/>
          <w:numId w:val="12"/>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22B873DB" w:rsidR="00815DB5" w:rsidRPr="00815DB5" w:rsidRDefault="00810240" w:rsidP="00990A0C">
      <w:pPr>
        <w:widowControl w:val="0"/>
        <w:numPr>
          <w:ilvl w:val="2"/>
          <w:numId w:val="12"/>
        </w:numPr>
        <w:ind w:left="567" w:firstLine="0"/>
        <w:jc w:val="both"/>
        <w:rPr>
          <w:rFonts w:ascii="Times New Roman" w:hAnsi="Times New Roman" w:cs="Times New Roman"/>
          <w:sz w:val="24"/>
        </w:rPr>
      </w:pPr>
      <w:r w:rsidRPr="006D3FBC">
        <w:rPr>
          <w:rFonts w:ascii="Times New Roman" w:hAnsi="Times New Roman" w:cs="Times New Roman"/>
          <w:sz w:val="24"/>
        </w:rPr>
        <w:t>Pielikums Nr.2</w:t>
      </w:r>
      <w:r w:rsidR="00F200AC" w:rsidRPr="006D3FBC">
        <w:rPr>
          <w:rFonts w:ascii="Times New Roman" w:hAnsi="Times New Roman" w:cs="Times New Roman"/>
          <w:sz w:val="24"/>
        </w:rPr>
        <w:t xml:space="preserve"> – Tehniskā specifikācija – Tehniskais </w:t>
      </w:r>
      <w:r w:rsidR="00815DB5" w:rsidRPr="006D3FBC">
        <w:rPr>
          <w:rFonts w:ascii="Times New Roman" w:hAnsi="Times New Roman" w:cs="Times New Roman"/>
          <w:sz w:val="24"/>
        </w:rPr>
        <w:t xml:space="preserve">un finanšu </w:t>
      </w:r>
      <w:r w:rsidR="00F200AC" w:rsidRPr="006D3FBC">
        <w:rPr>
          <w:rFonts w:ascii="Times New Roman" w:hAnsi="Times New Roman" w:cs="Times New Roman"/>
          <w:sz w:val="24"/>
        </w:rPr>
        <w:t>piedāvājums</w:t>
      </w:r>
      <w:r w:rsidR="00815DB5" w:rsidRPr="006D3FBC">
        <w:rPr>
          <w:rFonts w:ascii="Times New Roman" w:hAnsi="Times New Roman" w:cs="Times New Roman"/>
          <w:sz w:val="24"/>
        </w:rPr>
        <w:t>;</w:t>
      </w:r>
    </w:p>
    <w:p w14:paraId="7A90C152" w14:textId="05E33D6C" w:rsidR="00F200AC" w:rsidRPr="006A5678" w:rsidRDefault="00815DB5" w:rsidP="00990A0C">
      <w:pPr>
        <w:widowControl w:val="0"/>
        <w:numPr>
          <w:ilvl w:val="2"/>
          <w:numId w:val="12"/>
        </w:numPr>
        <w:ind w:left="567" w:firstLine="0"/>
        <w:rPr>
          <w:rFonts w:ascii="Times New Roman" w:hAnsi="Times New Roman" w:cs="Times New Roman"/>
          <w:sz w:val="24"/>
        </w:rPr>
      </w:pPr>
      <w:r>
        <w:rPr>
          <w:rFonts w:ascii="Times New Roman" w:hAnsi="Times New Roman" w:cs="Times New Roman"/>
          <w:sz w:val="24"/>
        </w:rPr>
        <w:t>Pielikums Nr.</w:t>
      </w:r>
      <w:r w:rsidR="00AD6547">
        <w:rPr>
          <w:rFonts w:ascii="Times New Roman" w:hAnsi="Times New Roman" w:cs="Times New Roman"/>
          <w:sz w:val="24"/>
        </w:rPr>
        <w:t>3</w:t>
      </w:r>
      <w:r w:rsidR="00F200AC" w:rsidRPr="006A5678">
        <w:rPr>
          <w:rFonts w:ascii="Times New Roman" w:hAnsi="Times New Roman" w:cs="Times New Roman"/>
          <w:sz w:val="24"/>
        </w:rPr>
        <w:t xml:space="preserve"> – </w:t>
      </w:r>
      <w:r>
        <w:rPr>
          <w:rFonts w:ascii="Times New Roman" w:hAnsi="Times New Roman" w:cs="Times New Roman"/>
          <w:sz w:val="24"/>
        </w:rPr>
        <w:t>Vienošanās</w:t>
      </w:r>
      <w:r w:rsidR="00F200AC">
        <w:rPr>
          <w:rFonts w:ascii="Times New Roman" w:hAnsi="Times New Roman" w:cs="Times New Roman"/>
          <w:sz w:val="24"/>
        </w:rPr>
        <w:t xml:space="preserve"> projekts ar pielikumiem.</w:t>
      </w:r>
    </w:p>
    <w:p w14:paraId="087DFA2E" w14:textId="0D7EED1A" w:rsidR="00E20B77" w:rsidRDefault="00E85C41" w:rsidP="00795955">
      <w:pPr>
        <w:jc w:val="center"/>
        <w:rPr>
          <w:rFonts w:ascii="Times New Roman" w:hAnsi="Times New Roman" w:cs="Times New Roman"/>
          <w:b/>
          <w:sz w:val="24"/>
        </w:rPr>
      </w:pPr>
      <w:r>
        <w:rPr>
          <w:rFonts w:ascii="Times New Roman" w:hAnsi="Times New Roman" w:cs="Times New Roman"/>
          <w:sz w:val="24"/>
        </w:rPr>
        <w:br w:type="page"/>
      </w:r>
    </w:p>
    <w:p w14:paraId="1E556A71" w14:textId="2723EB72" w:rsidR="00F200AC" w:rsidRPr="006A5678" w:rsidRDefault="00F200AC" w:rsidP="00795955">
      <w:pPr>
        <w:widowControl w:val="0"/>
        <w:ind w:left="567"/>
        <w:jc w:val="right"/>
        <w:rPr>
          <w:rFonts w:ascii="Times New Roman" w:hAnsi="Times New Roman" w:cs="Times New Roman"/>
          <w:sz w:val="24"/>
        </w:rPr>
      </w:pPr>
      <w:r w:rsidRPr="006A5678">
        <w:rPr>
          <w:rFonts w:ascii="Times New Roman" w:hAnsi="Times New Roman" w:cs="Times New Roman"/>
          <w:sz w:val="20"/>
          <w:szCs w:val="20"/>
        </w:rPr>
        <w:lastRenderedPageBreak/>
        <w:t>Pielikums Nr.1</w:t>
      </w:r>
    </w:p>
    <w:p w14:paraId="4DE12A12" w14:textId="77777777" w:rsidR="00F200AC" w:rsidRPr="00061DBE" w:rsidRDefault="00F200AC" w:rsidP="00795955">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5FBC0A73" w:rsidR="00F200AC" w:rsidRPr="00AA4D2E" w:rsidRDefault="00F200AC" w:rsidP="00795955">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815DB5">
        <w:rPr>
          <w:rFonts w:ascii="Times New Roman" w:hAnsi="Times New Roman" w:cs="Times New Roman"/>
          <w:sz w:val="20"/>
          <w:szCs w:val="20"/>
        </w:rPr>
        <w:t>43</w:t>
      </w:r>
    </w:p>
    <w:p w14:paraId="77A581C7" w14:textId="77777777" w:rsidR="00F200AC" w:rsidRPr="00B80D57" w:rsidRDefault="00F200AC" w:rsidP="00795955">
      <w:pPr>
        <w:ind w:left="4500" w:hanging="4500"/>
        <w:jc w:val="right"/>
        <w:rPr>
          <w:rFonts w:ascii="Times New Roman" w:hAnsi="Times New Roman" w:cs="Times New Roman"/>
          <w:sz w:val="16"/>
          <w:szCs w:val="16"/>
        </w:rPr>
      </w:pPr>
    </w:p>
    <w:p w14:paraId="2370993E" w14:textId="77777777" w:rsidR="00F200AC" w:rsidRPr="00AA4D2E" w:rsidRDefault="00F200AC" w:rsidP="00795955">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795955">
      <w:pPr>
        <w:ind w:right="28"/>
        <w:jc w:val="center"/>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795955">
      <w:pPr>
        <w:jc w:val="both"/>
        <w:rPr>
          <w:rFonts w:ascii="Times New Roman" w:hAnsi="Times New Roman" w:cs="Times New Roman"/>
          <w:sz w:val="16"/>
          <w:szCs w:val="16"/>
        </w:rPr>
      </w:pPr>
    </w:p>
    <w:p w14:paraId="332CA8A4" w14:textId="1C0E084A" w:rsidR="00F200AC" w:rsidRPr="00EE6A73" w:rsidRDefault="00F200AC" w:rsidP="00795955">
      <w:pPr>
        <w:jc w:val="center"/>
        <w:rPr>
          <w:rFonts w:ascii="Times New Roman" w:hAnsi="Times New Roman" w:cs="Times New Roman"/>
          <w:sz w:val="24"/>
        </w:rPr>
      </w:pPr>
      <w:r w:rsidRPr="00AA4D2E">
        <w:rPr>
          <w:rFonts w:ascii="Times New Roman" w:hAnsi="Times New Roman" w:cs="Times New Roman"/>
          <w:sz w:val="24"/>
        </w:rPr>
        <w:t xml:space="preserve">Iepirkums: </w:t>
      </w:r>
      <w:r w:rsidR="00815DB5" w:rsidRPr="00815DB5">
        <w:rPr>
          <w:rFonts w:ascii="Times New Roman" w:hAnsi="Times New Roman" w:cs="Times New Roman"/>
          <w:sz w:val="24"/>
        </w:rPr>
        <w:t>“Vājstrāvas tīklu instalācijas materiālu piegāde Rīgas Tehniskās universitātes vajadzībām”</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815DB5">
        <w:rPr>
          <w:rFonts w:ascii="Times New Roman" w:hAnsi="Times New Roman" w:cs="Times New Roman"/>
          <w:sz w:val="24"/>
        </w:rPr>
        <w:t>43</w:t>
      </w:r>
      <w:r w:rsidRPr="00485171">
        <w:rPr>
          <w:rFonts w:ascii="Times New Roman" w:hAnsi="Times New Roman" w:cs="Times New Roman"/>
          <w:sz w:val="24"/>
        </w:rPr>
        <w:t>.</w:t>
      </w:r>
    </w:p>
    <w:p w14:paraId="534E7232" w14:textId="77777777" w:rsidR="00F200AC" w:rsidRPr="00B80D57" w:rsidRDefault="00F200AC" w:rsidP="00795955">
      <w:pPr>
        <w:jc w:val="both"/>
        <w:rPr>
          <w:rFonts w:ascii="Times New Roman" w:hAnsi="Times New Roman" w:cs="Times New Roman"/>
          <w:sz w:val="16"/>
          <w:szCs w:val="16"/>
        </w:rPr>
      </w:pPr>
    </w:p>
    <w:p w14:paraId="037FC11C" w14:textId="77777777" w:rsidR="00F200AC" w:rsidRPr="00005DAA" w:rsidRDefault="00F200AC" w:rsidP="00795955">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795955">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40F8F91C" w:rsidR="00F200AC" w:rsidRPr="003C11E4" w:rsidRDefault="00F200AC" w:rsidP="00795955">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815DB5">
        <w:rPr>
          <w:rFonts w:ascii="Times New Roman" w:hAnsi="Times New Roman"/>
          <w:bCs/>
          <w:color w:val="000000"/>
          <w:sz w:val="24"/>
        </w:rPr>
        <w:t>v</w:t>
      </w:r>
      <w:r w:rsidR="00815DB5" w:rsidRPr="00815DB5">
        <w:rPr>
          <w:rFonts w:ascii="Times New Roman" w:hAnsi="Times New Roman"/>
          <w:sz w:val="24"/>
        </w:rPr>
        <w:t xml:space="preserve">ājstrāvas tīklu instalācijas materiālu </w:t>
      </w:r>
      <w:r w:rsidRPr="003C11E4">
        <w:rPr>
          <w:rFonts w:ascii="Times New Roman" w:hAnsi="Times New Roman"/>
          <w:sz w:val="24"/>
        </w:rPr>
        <w:t xml:space="preserve">piegādi Rīgas Tehniskās universitātes vajadzībām, saskaņā ar nolikuma prasībām. </w:t>
      </w:r>
    </w:p>
    <w:p w14:paraId="027C0B31" w14:textId="77777777" w:rsidR="00F200AC" w:rsidRPr="00005DAA" w:rsidRDefault="00F200AC" w:rsidP="00795955">
      <w:pPr>
        <w:ind w:left="567"/>
        <w:jc w:val="both"/>
        <w:rPr>
          <w:rFonts w:ascii="Times New Roman" w:hAnsi="Times New Roman" w:cs="Times New Roman"/>
          <w:sz w:val="24"/>
        </w:rPr>
      </w:pPr>
    </w:p>
    <w:p w14:paraId="6BC60015" w14:textId="77777777" w:rsidR="00F200AC" w:rsidRPr="00005DAA" w:rsidRDefault="00F200AC" w:rsidP="00795955">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795955">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43106BE1" w:rsidR="00F200AC" w:rsidRPr="00005DAA" w:rsidRDefault="00F200AC" w:rsidP="00795955">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947528">
        <w:rPr>
          <w:rFonts w:ascii="Times New Roman" w:hAnsi="Times New Roman" w:cs="Times New Roman"/>
          <w:sz w:val="24"/>
        </w:rPr>
        <w:t>Vienošanās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795955">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3769935C" w:rsidR="00F200AC" w:rsidRPr="00005DAA" w:rsidRDefault="00F200AC" w:rsidP="00795955">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947528">
        <w:rPr>
          <w:rFonts w:ascii="Times New Roman" w:hAnsi="Times New Roman" w:cs="Times New Roman"/>
          <w:sz w:val="24"/>
        </w:rPr>
        <w:t>Vienošanās</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795955">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795955">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795955">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795955">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795955">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795955">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795955">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795955">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795955">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795955">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795955">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795955">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795955">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795955">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795955">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795955">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795955">
      <w:pPr>
        <w:pStyle w:val="BodyText"/>
        <w:ind w:right="28"/>
        <w:rPr>
          <w:rFonts w:ascii="Times New Roman" w:hAnsi="Times New Roman"/>
          <w:sz w:val="16"/>
          <w:szCs w:val="16"/>
        </w:rPr>
      </w:pPr>
    </w:p>
    <w:p w14:paraId="5EE769A6" w14:textId="77777777" w:rsidR="00F200AC" w:rsidRDefault="00F200AC" w:rsidP="00795955">
      <w:pPr>
        <w:tabs>
          <w:tab w:val="num" w:pos="900"/>
        </w:tabs>
        <w:ind w:right="28"/>
        <w:rPr>
          <w:rFonts w:ascii="Times New Roman" w:hAnsi="Times New Roman" w:cs="Times New Roman"/>
          <w:sz w:val="24"/>
        </w:rPr>
      </w:pPr>
    </w:p>
    <w:p w14:paraId="6ECCF552" w14:textId="6F6AC1A0" w:rsidR="00F200AC" w:rsidRPr="00587BAA" w:rsidRDefault="00F200AC" w:rsidP="00795955">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795955">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795955">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795955">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795955">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795955">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795955">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795955">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795955">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795955">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795955">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795955">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795955">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795955">
      <w:pPr>
        <w:tabs>
          <w:tab w:val="num" w:pos="900"/>
        </w:tabs>
        <w:ind w:right="28"/>
        <w:rPr>
          <w:rFonts w:ascii="Times New Roman" w:hAnsi="Times New Roman" w:cs="Times New Roman"/>
          <w:sz w:val="24"/>
        </w:rPr>
      </w:pPr>
    </w:p>
    <w:p w14:paraId="5554787E" w14:textId="77777777" w:rsidR="00F200AC" w:rsidRPr="00EE6A73" w:rsidRDefault="00F200AC" w:rsidP="00795955">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77777777" w:rsidR="00F200AC" w:rsidRPr="00EE6A73" w:rsidRDefault="00F200AC" w:rsidP="00795955">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0E54CB5A" w14:textId="77777777" w:rsidR="00F200AC" w:rsidRPr="00EE6A73" w:rsidRDefault="00F200AC" w:rsidP="00795955">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1) KOPIJA piedāvājuma ___ lpp., kopā ____ (skaits);</w:t>
      </w:r>
    </w:p>
    <w:p w14:paraId="6609E1FB" w14:textId="77777777" w:rsidR="00F200AC" w:rsidRPr="00EE6A73" w:rsidRDefault="00F200AC" w:rsidP="00795955">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795955">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795955">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795955">
      <w:pPr>
        <w:pStyle w:val="BodyText"/>
        <w:ind w:right="28"/>
        <w:rPr>
          <w:rFonts w:ascii="Times New Roman" w:hAnsi="Times New Roman"/>
          <w:sz w:val="24"/>
          <w:szCs w:val="24"/>
        </w:rPr>
      </w:pPr>
    </w:p>
    <w:p w14:paraId="7A9734AC" w14:textId="77777777" w:rsidR="00F200AC" w:rsidRPr="00EE6A73" w:rsidRDefault="00F200AC" w:rsidP="00795955">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795955">
      <w:pPr>
        <w:ind w:right="28"/>
        <w:jc w:val="both"/>
        <w:rPr>
          <w:rFonts w:ascii="Times New Roman" w:hAnsi="Times New Roman" w:cs="Times New Roman"/>
          <w:sz w:val="24"/>
        </w:rPr>
      </w:pPr>
    </w:p>
    <w:p w14:paraId="68B70881" w14:textId="77777777" w:rsidR="00F200AC" w:rsidRPr="00EE6A73" w:rsidRDefault="00F200AC" w:rsidP="00795955">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795955">
      <w:pPr>
        <w:rPr>
          <w:rFonts w:ascii="Times New Roman" w:hAnsi="Times New Roman" w:cs="Times New Roman"/>
          <w:b/>
          <w:i/>
          <w:color w:val="000000"/>
          <w:sz w:val="24"/>
          <w:lang w:eastAsia="lv-LV"/>
        </w:rPr>
      </w:pPr>
    </w:p>
    <w:p w14:paraId="45E26379" w14:textId="77777777" w:rsidR="00F2235F" w:rsidRPr="00F2235F" w:rsidRDefault="00F2235F" w:rsidP="00795955">
      <w:pPr>
        <w:rPr>
          <w:rFonts w:ascii="Times New Roman" w:hAnsi="Times New Roman" w:cs="Times New Roman"/>
          <w:sz w:val="24"/>
          <w:lang w:eastAsia="lv-LV"/>
        </w:rPr>
      </w:pPr>
    </w:p>
    <w:p w14:paraId="6D48F07F" w14:textId="77777777" w:rsidR="00F2235F" w:rsidRPr="00F2235F" w:rsidRDefault="00F2235F" w:rsidP="00795955">
      <w:pPr>
        <w:rPr>
          <w:rFonts w:ascii="Times New Roman" w:hAnsi="Times New Roman" w:cs="Times New Roman"/>
          <w:sz w:val="24"/>
          <w:lang w:eastAsia="lv-LV"/>
        </w:rPr>
      </w:pPr>
    </w:p>
    <w:p w14:paraId="6A08C553" w14:textId="77777777" w:rsidR="00F2235F" w:rsidRPr="00F2235F" w:rsidRDefault="00F2235F" w:rsidP="00795955">
      <w:pPr>
        <w:rPr>
          <w:rFonts w:ascii="Times New Roman" w:hAnsi="Times New Roman" w:cs="Times New Roman"/>
          <w:sz w:val="24"/>
          <w:lang w:eastAsia="lv-LV"/>
        </w:rPr>
      </w:pPr>
    </w:p>
    <w:p w14:paraId="6CC50ED4" w14:textId="77777777" w:rsidR="00F2235F" w:rsidRPr="00F2235F" w:rsidRDefault="00F2235F" w:rsidP="00795955">
      <w:pPr>
        <w:rPr>
          <w:rFonts w:ascii="Times New Roman" w:hAnsi="Times New Roman" w:cs="Times New Roman"/>
          <w:sz w:val="24"/>
          <w:lang w:eastAsia="lv-LV"/>
        </w:rPr>
      </w:pPr>
    </w:p>
    <w:p w14:paraId="6ED0BCB3" w14:textId="77777777" w:rsidR="00F2235F" w:rsidRPr="00F2235F" w:rsidRDefault="00F2235F" w:rsidP="00795955">
      <w:pPr>
        <w:rPr>
          <w:rFonts w:ascii="Times New Roman" w:hAnsi="Times New Roman" w:cs="Times New Roman"/>
          <w:sz w:val="24"/>
          <w:lang w:eastAsia="lv-LV"/>
        </w:rPr>
      </w:pPr>
    </w:p>
    <w:p w14:paraId="3EE2F665" w14:textId="77777777" w:rsidR="00F2235F" w:rsidRPr="00F2235F" w:rsidRDefault="00F2235F" w:rsidP="00795955">
      <w:pPr>
        <w:rPr>
          <w:rFonts w:ascii="Times New Roman" w:hAnsi="Times New Roman" w:cs="Times New Roman"/>
          <w:sz w:val="24"/>
          <w:lang w:eastAsia="lv-LV"/>
        </w:rPr>
      </w:pPr>
    </w:p>
    <w:p w14:paraId="162E7D73" w14:textId="77777777" w:rsidR="00F2235F" w:rsidRPr="00F2235F" w:rsidRDefault="00F2235F" w:rsidP="00795955">
      <w:pPr>
        <w:rPr>
          <w:rFonts w:ascii="Times New Roman" w:hAnsi="Times New Roman" w:cs="Times New Roman"/>
          <w:sz w:val="24"/>
          <w:lang w:eastAsia="lv-LV"/>
        </w:rPr>
      </w:pPr>
    </w:p>
    <w:p w14:paraId="69F6BC38" w14:textId="77777777" w:rsidR="00F2235F" w:rsidRPr="00F2235F" w:rsidRDefault="00F2235F" w:rsidP="00795955">
      <w:pPr>
        <w:rPr>
          <w:rFonts w:ascii="Times New Roman" w:hAnsi="Times New Roman" w:cs="Times New Roman"/>
          <w:sz w:val="24"/>
          <w:lang w:eastAsia="lv-LV"/>
        </w:rPr>
      </w:pPr>
    </w:p>
    <w:p w14:paraId="39C41064" w14:textId="77777777" w:rsidR="00F2235F" w:rsidRPr="00F2235F" w:rsidRDefault="00F2235F" w:rsidP="00795955">
      <w:pPr>
        <w:rPr>
          <w:rFonts w:ascii="Times New Roman" w:hAnsi="Times New Roman" w:cs="Times New Roman"/>
          <w:sz w:val="24"/>
          <w:lang w:eastAsia="lv-LV"/>
        </w:rPr>
      </w:pPr>
    </w:p>
    <w:p w14:paraId="21136D07" w14:textId="77777777" w:rsidR="00F2235F" w:rsidRPr="00F2235F" w:rsidRDefault="00F2235F" w:rsidP="00795955">
      <w:pPr>
        <w:rPr>
          <w:rFonts w:ascii="Times New Roman" w:hAnsi="Times New Roman" w:cs="Times New Roman"/>
          <w:sz w:val="24"/>
          <w:lang w:eastAsia="lv-LV"/>
        </w:rPr>
      </w:pPr>
    </w:p>
    <w:p w14:paraId="1ED26922" w14:textId="77777777" w:rsidR="00F2235F" w:rsidRPr="00F2235F" w:rsidRDefault="00F2235F" w:rsidP="00795955">
      <w:pPr>
        <w:rPr>
          <w:rFonts w:ascii="Times New Roman" w:hAnsi="Times New Roman" w:cs="Times New Roman"/>
          <w:sz w:val="24"/>
          <w:lang w:eastAsia="lv-LV"/>
        </w:rPr>
      </w:pPr>
    </w:p>
    <w:p w14:paraId="79F70A39" w14:textId="77777777" w:rsidR="00F2235F" w:rsidRPr="00F2235F" w:rsidRDefault="00F2235F" w:rsidP="00795955">
      <w:pPr>
        <w:rPr>
          <w:rFonts w:ascii="Times New Roman" w:hAnsi="Times New Roman" w:cs="Times New Roman"/>
          <w:sz w:val="24"/>
          <w:lang w:eastAsia="lv-LV"/>
        </w:rPr>
      </w:pPr>
    </w:p>
    <w:p w14:paraId="40DBDCA6" w14:textId="77777777" w:rsidR="00F2235F" w:rsidRPr="00F2235F" w:rsidRDefault="00F2235F" w:rsidP="00795955">
      <w:pPr>
        <w:rPr>
          <w:rFonts w:ascii="Times New Roman" w:hAnsi="Times New Roman" w:cs="Times New Roman"/>
          <w:sz w:val="24"/>
          <w:lang w:eastAsia="lv-LV"/>
        </w:rPr>
      </w:pPr>
    </w:p>
    <w:p w14:paraId="757CB372" w14:textId="77777777" w:rsidR="00F2235F" w:rsidRPr="00F2235F" w:rsidRDefault="00F2235F" w:rsidP="00795955">
      <w:pPr>
        <w:rPr>
          <w:rFonts w:ascii="Times New Roman" w:hAnsi="Times New Roman" w:cs="Times New Roman"/>
          <w:sz w:val="24"/>
          <w:lang w:eastAsia="lv-LV"/>
        </w:rPr>
      </w:pPr>
    </w:p>
    <w:p w14:paraId="4465B76E" w14:textId="77777777" w:rsidR="00F2235F" w:rsidRPr="00F2235F" w:rsidRDefault="00F2235F" w:rsidP="00795955">
      <w:pPr>
        <w:rPr>
          <w:rFonts w:ascii="Times New Roman" w:hAnsi="Times New Roman" w:cs="Times New Roman"/>
          <w:sz w:val="24"/>
          <w:lang w:eastAsia="lv-LV"/>
        </w:rPr>
      </w:pPr>
    </w:p>
    <w:p w14:paraId="2374C524" w14:textId="77777777" w:rsidR="00F2235F" w:rsidRPr="00F2235F" w:rsidRDefault="00F2235F" w:rsidP="00795955">
      <w:pPr>
        <w:rPr>
          <w:rFonts w:ascii="Times New Roman" w:hAnsi="Times New Roman" w:cs="Times New Roman"/>
          <w:sz w:val="24"/>
          <w:lang w:eastAsia="lv-LV"/>
        </w:rPr>
      </w:pPr>
    </w:p>
    <w:p w14:paraId="2813D65F" w14:textId="77777777" w:rsidR="00F2235F" w:rsidRPr="00F2235F" w:rsidRDefault="00F2235F" w:rsidP="00795955">
      <w:pPr>
        <w:rPr>
          <w:rFonts w:ascii="Times New Roman" w:hAnsi="Times New Roman" w:cs="Times New Roman"/>
          <w:sz w:val="24"/>
          <w:lang w:eastAsia="lv-LV"/>
        </w:rPr>
      </w:pPr>
    </w:p>
    <w:p w14:paraId="3C8797BE" w14:textId="33A1C089" w:rsidR="00F200AC" w:rsidRPr="00F2235F" w:rsidRDefault="00F2235F" w:rsidP="00795955">
      <w:pPr>
        <w:tabs>
          <w:tab w:val="left" w:pos="4343"/>
        </w:tabs>
        <w:rPr>
          <w:rFonts w:ascii="Times New Roman" w:hAnsi="Times New Roman" w:cs="Times New Roman"/>
          <w:sz w:val="24"/>
          <w:lang w:eastAsia="lv-LV"/>
        </w:rPr>
        <w:sectPr w:rsidR="00F200AC" w:rsidRPr="00F2235F"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Pr>
          <w:rFonts w:ascii="Times New Roman" w:hAnsi="Times New Roman" w:cs="Times New Roman"/>
          <w:sz w:val="24"/>
          <w:lang w:eastAsia="lv-LV"/>
        </w:rPr>
        <w:tab/>
      </w:r>
      <w:r>
        <w:rPr>
          <w:rFonts w:ascii="Times New Roman" w:hAnsi="Times New Roman" w:cs="Times New Roman"/>
          <w:sz w:val="24"/>
          <w:lang w:eastAsia="lv-LV"/>
        </w:rPr>
        <w:tab/>
      </w:r>
    </w:p>
    <w:p w14:paraId="1603C595" w14:textId="77777777" w:rsidR="00F200AC" w:rsidRDefault="00F200AC" w:rsidP="00795955">
      <w:pPr>
        <w:rPr>
          <w:rFonts w:ascii="Times New Roman" w:hAnsi="Times New Roman" w:cs="Times New Roman"/>
          <w:sz w:val="20"/>
          <w:szCs w:val="20"/>
        </w:rPr>
      </w:pPr>
    </w:p>
    <w:p w14:paraId="694128E0" w14:textId="77777777" w:rsidR="00815DB5" w:rsidRDefault="00F200AC" w:rsidP="00795955">
      <w:pPr>
        <w:jc w:val="right"/>
        <w:rPr>
          <w:rFonts w:ascii="Times New Roman" w:hAnsi="Times New Roman" w:cs="Times New Roman"/>
          <w:sz w:val="20"/>
          <w:szCs w:val="20"/>
        </w:rPr>
      </w:pPr>
      <w:r>
        <w:rPr>
          <w:rFonts w:ascii="Times New Roman" w:hAnsi="Times New Roman" w:cs="Times New Roman"/>
          <w:sz w:val="20"/>
          <w:szCs w:val="20"/>
        </w:rPr>
        <w:t xml:space="preserve">  </w:t>
      </w:r>
    </w:p>
    <w:p w14:paraId="7130738D" w14:textId="106874C6" w:rsidR="00815DB5" w:rsidRPr="00061DBE" w:rsidRDefault="00815DB5" w:rsidP="00795955">
      <w:pPr>
        <w:jc w:val="right"/>
        <w:rPr>
          <w:rFonts w:ascii="Times New Roman" w:hAnsi="Times New Roman" w:cs="Times New Roman"/>
          <w:sz w:val="20"/>
          <w:szCs w:val="20"/>
        </w:rPr>
      </w:pPr>
      <w:r>
        <w:rPr>
          <w:rFonts w:ascii="Times New Roman" w:hAnsi="Times New Roman" w:cs="Times New Roman"/>
          <w:sz w:val="20"/>
          <w:szCs w:val="20"/>
        </w:rPr>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Nr.2</w:t>
      </w:r>
    </w:p>
    <w:p w14:paraId="6ACDEE1E" w14:textId="77777777" w:rsidR="00815DB5" w:rsidRPr="00061DBE" w:rsidRDefault="00815DB5" w:rsidP="00795955">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934E583" w14:textId="691D6222" w:rsidR="00815DB5" w:rsidRPr="00BE7BCD" w:rsidRDefault="00815DB5" w:rsidP="00795955">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E7BCD">
        <w:rPr>
          <w:rFonts w:ascii="Times New Roman" w:hAnsi="Times New Roman" w:cs="Times New Roman"/>
          <w:sz w:val="20"/>
          <w:szCs w:val="20"/>
        </w:rPr>
        <w:t>Nolikumam ID Nr. RTU-2017/43</w:t>
      </w:r>
    </w:p>
    <w:p w14:paraId="7842F5C7" w14:textId="03EB33D7" w:rsidR="00815DB5" w:rsidRPr="00BE7BCD" w:rsidRDefault="00815DB5" w:rsidP="00795955">
      <w:pPr>
        <w:ind w:left="4500" w:hanging="4500"/>
        <w:jc w:val="right"/>
        <w:rPr>
          <w:rFonts w:ascii="Times New Roman" w:eastAsia="Times New Roman" w:hAnsi="Times New Roman" w:cs="Times New Roman"/>
          <w:b/>
          <w:kern w:val="0"/>
          <w:sz w:val="24"/>
          <w:lang w:eastAsia="lv-LV"/>
        </w:rPr>
      </w:pPr>
    </w:p>
    <w:p w14:paraId="3BDBBB85" w14:textId="77777777" w:rsidR="00815DB5" w:rsidRPr="00BE7BCD" w:rsidRDefault="00815DB5" w:rsidP="00795955">
      <w:pPr>
        <w:jc w:val="center"/>
        <w:rPr>
          <w:rFonts w:ascii="Times New Roman" w:eastAsia="Times New Roman" w:hAnsi="Times New Roman" w:cs="Times New Roman"/>
          <w:b/>
          <w:bCs/>
          <w:kern w:val="0"/>
          <w:sz w:val="24"/>
        </w:rPr>
      </w:pPr>
      <w:r w:rsidRPr="00BE7BCD">
        <w:rPr>
          <w:rFonts w:ascii="Times New Roman" w:eastAsia="Times New Roman" w:hAnsi="Times New Roman" w:cs="Times New Roman"/>
          <w:b/>
          <w:bCs/>
          <w:kern w:val="0"/>
          <w:sz w:val="24"/>
        </w:rPr>
        <w:t>Pasūtītāja tehniskā specifikācija (Pretendenta tehniskā piedāvājuma forma)</w:t>
      </w:r>
    </w:p>
    <w:p w14:paraId="77B5AA44" w14:textId="77777777" w:rsidR="00815DB5" w:rsidRPr="00BE7BCD" w:rsidRDefault="00815DB5" w:rsidP="00795955">
      <w:pPr>
        <w:jc w:val="center"/>
        <w:rPr>
          <w:rFonts w:ascii="Times New Roman" w:eastAsia="Times New Roman" w:hAnsi="Times New Roman" w:cs="Times New Roman"/>
          <w:b/>
          <w:bCs/>
          <w:kern w:val="0"/>
          <w:sz w:val="24"/>
        </w:rPr>
      </w:pPr>
    </w:p>
    <w:p w14:paraId="0F51E173" w14:textId="139571DE" w:rsidR="00815DB5" w:rsidRPr="00815DB5" w:rsidRDefault="00815DB5" w:rsidP="00795955">
      <w:pPr>
        <w:jc w:val="both"/>
        <w:rPr>
          <w:rFonts w:ascii="Times New Roman" w:hAnsi="Times New Roman" w:cs="Times New Roman"/>
          <w:sz w:val="24"/>
        </w:rPr>
      </w:pPr>
      <w:r w:rsidRPr="00BE7BCD">
        <w:rPr>
          <w:rFonts w:ascii="Times New Roman" w:hAnsi="Times New Roman" w:cs="Times New Roman"/>
          <w:sz w:val="24"/>
        </w:rPr>
        <w:t xml:space="preserve">Pielikums Nr.2.1. – Tehniskā specifikācija – Tehniskā </w:t>
      </w:r>
      <w:r w:rsidR="005D24E2" w:rsidRPr="00BE7BCD">
        <w:rPr>
          <w:rFonts w:ascii="Times New Roman" w:hAnsi="Times New Roman" w:cs="Times New Roman"/>
          <w:sz w:val="24"/>
        </w:rPr>
        <w:t xml:space="preserve">un finanšu </w:t>
      </w:r>
      <w:r w:rsidRPr="00BE7BCD">
        <w:rPr>
          <w:rFonts w:ascii="Times New Roman" w:hAnsi="Times New Roman" w:cs="Times New Roman"/>
          <w:sz w:val="24"/>
        </w:rPr>
        <w:t>piedāvājuma forma pie</w:t>
      </w:r>
      <w:r w:rsidR="00961435" w:rsidRPr="00BE7BCD">
        <w:rPr>
          <w:rFonts w:ascii="Times New Roman" w:hAnsi="Times New Roman" w:cs="Times New Roman"/>
          <w:sz w:val="24"/>
        </w:rPr>
        <w:t>vienota nolikumam Microsoft Excel</w:t>
      </w:r>
      <w:r w:rsidRPr="00BE7BCD">
        <w:rPr>
          <w:rFonts w:ascii="Times New Roman" w:hAnsi="Times New Roman" w:cs="Times New Roman"/>
          <w:sz w:val="24"/>
        </w:rPr>
        <w:t xml:space="preserve"> formā.</w:t>
      </w:r>
    </w:p>
    <w:p w14:paraId="5342BE3C" w14:textId="77777777" w:rsidR="00815DB5" w:rsidRPr="00815DB5" w:rsidRDefault="00815DB5" w:rsidP="00795955">
      <w:pPr>
        <w:spacing w:after="160" w:line="259" w:lineRule="auto"/>
        <w:rPr>
          <w:rFonts w:ascii="Times New Roman" w:eastAsia="Times New Roman" w:hAnsi="Times New Roman" w:cs="Times New Roman"/>
          <w:kern w:val="0"/>
          <w:sz w:val="24"/>
          <w:lang w:eastAsia="lv-LV"/>
        </w:rPr>
      </w:pPr>
    </w:p>
    <w:p w14:paraId="79E84415" w14:textId="77777777" w:rsidR="00815DB5" w:rsidRDefault="00815DB5" w:rsidP="00795955">
      <w:pPr>
        <w:spacing w:after="160" w:line="259" w:lineRule="auto"/>
        <w:rPr>
          <w:rFonts w:ascii="Times New Roman" w:hAnsi="Times New Roman" w:cs="Times New Roman"/>
          <w:sz w:val="20"/>
          <w:szCs w:val="20"/>
        </w:rPr>
      </w:pPr>
    </w:p>
    <w:p w14:paraId="0C2F371A" w14:textId="77777777" w:rsidR="00815DB5" w:rsidRDefault="00815DB5" w:rsidP="00795955">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22C3FDBD" w14:textId="77777777" w:rsidR="0044118A" w:rsidRPr="0044118A" w:rsidRDefault="0044118A" w:rsidP="0044118A">
      <w:pPr>
        <w:spacing w:before="120"/>
        <w:jc w:val="right"/>
        <w:rPr>
          <w:rFonts w:ascii="Times New Roman" w:eastAsia="Times New Roman" w:hAnsi="Times New Roman" w:cs="Times New Roman"/>
          <w:bCs/>
          <w:i/>
          <w:kern w:val="0"/>
          <w:sz w:val="24"/>
        </w:rPr>
      </w:pPr>
      <w:r w:rsidRPr="0044118A">
        <w:rPr>
          <w:rFonts w:ascii="Times New Roman" w:eastAsia="Times New Roman" w:hAnsi="Times New Roman" w:cs="Times New Roman"/>
          <w:bCs/>
          <w:i/>
          <w:kern w:val="0"/>
          <w:sz w:val="24"/>
        </w:rPr>
        <w:lastRenderedPageBreak/>
        <w:t>PROJEKTS</w:t>
      </w:r>
    </w:p>
    <w:p w14:paraId="53E9F20F" w14:textId="77777777" w:rsidR="0044118A" w:rsidRPr="0044118A" w:rsidRDefault="0044118A" w:rsidP="0044118A">
      <w:pPr>
        <w:jc w:val="right"/>
        <w:rPr>
          <w:rFonts w:ascii="Times New Roman" w:hAnsi="Times New Roman"/>
          <w:sz w:val="24"/>
        </w:rPr>
      </w:pPr>
      <w:r w:rsidRPr="0044118A">
        <w:rPr>
          <w:rFonts w:ascii="Times New Roman" w:hAnsi="Times New Roman"/>
          <w:sz w:val="24"/>
        </w:rPr>
        <w:t>4.pielikums</w:t>
      </w:r>
    </w:p>
    <w:p w14:paraId="50F7FE58" w14:textId="77777777" w:rsidR="0044118A" w:rsidRPr="0044118A" w:rsidRDefault="0044118A" w:rsidP="0044118A">
      <w:pPr>
        <w:jc w:val="right"/>
        <w:rPr>
          <w:rFonts w:ascii="Times New Roman" w:hAnsi="Times New Roman"/>
          <w:sz w:val="24"/>
        </w:rPr>
      </w:pPr>
      <w:r w:rsidRPr="0044118A">
        <w:rPr>
          <w:rFonts w:ascii="Times New Roman" w:hAnsi="Times New Roman"/>
          <w:sz w:val="24"/>
        </w:rPr>
        <w:t>RTU iepirkuma</w:t>
      </w:r>
    </w:p>
    <w:p w14:paraId="54E54817" w14:textId="77777777" w:rsidR="0044118A" w:rsidRPr="0044118A" w:rsidRDefault="0044118A" w:rsidP="0044118A">
      <w:pPr>
        <w:jc w:val="right"/>
        <w:rPr>
          <w:rFonts w:ascii="Times New Roman" w:hAnsi="Times New Roman"/>
          <w:sz w:val="24"/>
        </w:rPr>
      </w:pPr>
      <w:r w:rsidRPr="0044118A">
        <w:rPr>
          <w:rFonts w:ascii="Times New Roman" w:hAnsi="Times New Roman"/>
          <w:sz w:val="24"/>
        </w:rPr>
        <w:t>ar ID Nr. RTU-2017/43</w:t>
      </w:r>
    </w:p>
    <w:p w14:paraId="7B0B7730" w14:textId="77777777" w:rsidR="0044118A" w:rsidRPr="0044118A" w:rsidRDefault="0044118A" w:rsidP="0044118A">
      <w:pPr>
        <w:jc w:val="right"/>
        <w:rPr>
          <w:rFonts w:ascii="Times New Roman" w:hAnsi="Times New Roman"/>
          <w:sz w:val="24"/>
        </w:rPr>
      </w:pPr>
      <w:r w:rsidRPr="0044118A">
        <w:rPr>
          <w:rFonts w:ascii="Times New Roman" w:hAnsi="Times New Roman"/>
          <w:sz w:val="24"/>
        </w:rPr>
        <w:t>Nolikumam</w:t>
      </w:r>
    </w:p>
    <w:p w14:paraId="01E86EAB" w14:textId="77777777" w:rsidR="0044118A" w:rsidRPr="0044118A" w:rsidRDefault="0044118A" w:rsidP="0044118A">
      <w:pPr>
        <w:spacing w:after="160" w:line="259" w:lineRule="auto"/>
        <w:jc w:val="center"/>
        <w:rPr>
          <w:rFonts w:ascii="Times New Roman" w:eastAsiaTheme="minorHAnsi" w:hAnsi="Times New Roman" w:cs="Times New Roman"/>
          <w:b/>
          <w:kern w:val="0"/>
          <w:sz w:val="24"/>
        </w:rPr>
      </w:pPr>
    </w:p>
    <w:p w14:paraId="4CEA3DE8" w14:textId="77777777" w:rsidR="0044118A" w:rsidRPr="0044118A" w:rsidRDefault="0044118A" w:rsidP="0044118A">
      <w:pPr>
        <w:spacing w:after="160" w:line="259" w:lineRule="auto"/>
        <w:jc w:val="center"/>
        <w:rPr>
          <w:rFonts w:ascii="Times New Roman" w:eastAsiaTheme="minorHAnsi" w:hAnsi="Times New Roman" w:cs="Times New Roman"/>
          <w:b/>
          <w:kern w:val="0"/>
          <w:sz w:val="24"/>
        </w:rPr>
      </w:pPr>
      <w:r w:rsidRPr="0044118A">
        <w:rPr>
          <w:rFonts w:ascii="Times New Roman" w:eastAsiaTheme="minorHAnsi" w:hAnsi="Times New Roman" w:cs="Times New Roman"/>
          <w:b/>
          <w:kern w:val="0"/>
          <w:sz w:val="24"/>
        </w:rPr>
        <w:t xml:space="preserve">Vispārīgā vienošanās </w:t>
      </w:r>
    </w:p>
    <w:p w14:paraId="5155D86E" w14:textId="77777777" w:rsidR="0044118A" w:rsidRPr="0044118A" w:rsidRDefault="0044118A" w:rsidP="0044118A">
      <w:pPr>
        <w:spacing w:after="120"/>
        <w:jc w:val="center"/>
        <w:rPr>
          <w:rFonts w:ascii="Times New Roman" w:eastAsiaTheme="minorHAnsi" w:hAnsi="Times New Roman" w:cs="Times New Roman"/>
          <w:kern w:val="0"/>
          <w:sz w:val="24"/>
        </w:rPr>
      </w:pPr>
      <w:r w:rsidRPr="0044118A">
        <w:rPr>
          <w:rFonts w:ascii="Times New Roman" w:eastAsiaTheme="minorHAnsi" w:hAnsi="Times New Roman" w:cs="Times New Roman"/>
          <w:kern w:val="0"/>
          <w:sz w:val="24"/>
        </w:rPr>
        <w:t>Rīgā</w:t>
      </w:r>
    </w:p>
    <w:p w14:paraId="655CDB0F" w14:textId="77777777" w:rsidR="0044118A" w:rsidRPr="0044118A" w:rsidRDefault="0044118A" w:rsidP="0044118A">
      <w:pPr>
        <w:spacing w:after="120"/>
        <w:rPr>
          <w:rFonts w:ascii="Times New Roman" w:eastAsiaTheme="minorHAnsi" w:hAnsi="Times New Roman" w:cs="Times New Roman"/>
          <w:kern w:val="0"/>
          <w:sz w:val="24"/>
        </w:rPr>
      </w:pPr>
      <w:r w:rsidRPr="0044118A">
        <w:rPr>
          <w:rFonts w:ascii="Times New Roman" w:eastAsiaTheme="minorHAnsi" w:hAnsi="Times New Roman" w:cs="Times New Roman"/>
          <w:kern w:val="0"/>
          <w:sz w:val="24"/>
        </w:rPr>
        <w:t>201__.gada __._______________</w:t>
      </w:r>
      <w:r w:rsidRPr="0044118A">
        <w:rPr>
          <w:rFonts w:ascii="Times New Roman" w:eastAsiaTheme="minorHAnsi" w:hAnsi="Times New Roman" w:cs="Times New Roman"/>
          <w:kern w:val="0"/>
          <w:sz w:val="24"/>
        </w:rPr>
        <w:tab/>
      </w:r>
      <w:r w:rsidRPr="0044118A">
        <w:rPr>
          <w:rFonts w:ascii="Times New Roman" w:eastAsiaTheme="minorHAnsi" w:hAnsi="Times New Roman" w:cs="Times New Roman"/>
          <w:kern w:val="0"/>
          <w:sz w:val="24"/>
        </w:rPr>
        <w:tab/>
      </w:r>
      <w:r w:rsidRPr="0044118A">
        <w:rPr>
          <w:rFonts w:ascii="Times New Roman" w:eastAsiaTheme="minorHAnsi" w:hAnsi="Times New Roman" w:cs="Times New Roman"/>
          <w:kern w:val="0"/>
          <w:sz w:val="24"/>
        </w:rPr>
        <w:tab/>
      </w:r>
      <w:r w:rsidRPr="0044118A">
        <w:rPr>
          <w:rFonts w:ascii="Times New Roman" w:eastAsiaTheme="minorHAnsi" w:hAnsi="Times New Roman" w:cs="Times New Roman"/>
          <w:kern w:val="0"/>
          <w:sz w:val="24"/>
        </w:rPr>
        <w:tab/>
        <w:t>Nr.01J02-1/________</w:t>
      </w:r>
    </w:p>
    <w:p w14:paraId="364CCC41" w14:textId="77777777" w:rsidR="0044118A" w:rsidRPr="0044118A" w:rsidRDefault="0044118A" w:rsidP="0044118A">
      <w:pPr>
        <w:spacing w:after="160" w:line="259" w:lineRule="auto"/>
        <w:jc w:val="both"/>
        <w:rPr>
          <w:rFonts w:ascii="Times New Roman" w:eastAsiaTheme="minorHAnsi" w:hAnsi="Times New Roman" w:cs="Times New Roman"/>
          <w:kern w:val="0"/>
          <w:sz w:val="24"/>
        </w:rPr>
      </w:pPr>
      <w:r w:rsidRPr="0044118A">
        <w:rPr>
          <w:rFonts w:ascii="Times New Roman" w:eastAsiaTheme="minorHAnsi" w:hAnsi="Times New Roman" w:cs="Times New Roman"/>
          <w:kern w:val="0"/>
          <w:sz w:val="24"/>
        </w:rPr>
        <w:tab/>
      </w:r>
    </w:p>
    <w:p w14:paraId="3B44B27B" w14:textId="77777777" w:rsidR="0044118A" w:rsidRPr="0044118A" w:rsidRDefault="0044118A" w:rsidP="0044118A">
      <w:pPr>
        <w:spacing w:after="160" w:line="259" w:lineRule="auto"/>
        <w:ind w:firstLine="720"/>
        <w:jc w:val="both"/>
        <w:rPr>
          <w:rFonts w:ascii="Times New Roman" w:eastAsiaTheme="minorHAnsi" w:hAnsi="Times New Roman" w:cs="Times New Roman"/>
          <w:kern w:val="0"/>
          <w:sz w:val="24"/>
        </w:rPr>
      </w:pPr>
      <w:r w:rsidRPr="0044118A">
        <w:rPr>
          <w:rFonts w:ascii="Times New Roman" w:eastAsiaTheme="minorHAnsi" w:hAnsi="Times New Roman" w:cs="Times New Roman"/>
          <w:b/>
          <w:kern w:val="0"/>
          <w:sz w:val="24"/>
        </w:rPr>
        <w:t>Rīgas Tehniskā universitāte</w:t>
      </w:r>
      <w:r w:rsidRPr="0044118A">
        <w:rPr>
          <w:rFonts w:ascii="Times New Roman" w:eastAsiaTheme="minorHAnsi" w:hAnsi="Times New Roman" w:cs="Times New Roman"/>
          <w:kern w:val="0"/>
          <w:sz w:val="24"/>
        </w:rPr>
        <w:t xml:space="preserve">, izglītības iestādes reģistrācijas Nr.3341000709, kuras vārdā un interesēs, </w:t>
      </w:r>
      <w:r w:rsidRPr="0044118A">
        <w:rPr>
          <w:rFonts w:ascii="Times New Roman" w:eastAsia="Times New Roman" w:hAnsi="Times New Roman" w:cs="Times New Roman"/>
          <w:bCs/>
          <w:sz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44118A">
        <w:rPr>
          <w:rFonts w:ascii="Times New Roman" w:eastAsiaTheme="minorHAnsi" w:hAnsi="Times New Roman" w:cs="Times New Roman"/>
          <w:kern w:val="0"/>
          <w:sz w:val="24"/>
        </w:rPr>
        <w:t xml:space="preserve">, rīkojas </w:t>
      </w:r>
      <w:r w:rsidRPr="0044118A">
        <w:rPr>
          <w:rFonts w:ascii="Times New Roman" w:eastAsiaTheme="minorHAnsi" w:hAnsi="Times New Roman" w:cs="Times New Roman"/>
          <w:kern w:val="0"/>
          <w:sz w:val="24"/>
          <w:highlight w:val="lightGray"/>
        </w:rPr>
        <w:t>&lt;</w:t>
      </w:r>
      <w:r w:rsidRPr="0044118A">
        <w:rPr>
          <w:rFonts w:ascii="Times New Roman" w:eastAsiaTheme="minorHAnsi" w:hAnsi="Times New Roman" w:cs="Times New Roman"/>
          <w:i/>
          <w:kern w:val="0"/>
          <w:sz w:val="24"/>
          <w:highlight w:val="lightGray"/>
        </w:rPr>
        <w:t>amats&gt; &lt;vārds&gt; &lt;uzvārds&gt;</w:t>
      </w:r>
      <w:r w:rsidRPr="0044118A">
        <w:rPr>
          <w:rFonts w:ascii="Times New Roman" w:eastAsiaTheme="minorHAnsi" w:hAnsi="Times New Roman" w:cs="Times New Roman"/>
          <w:i/>
          <w:kern w:val="0"/>
          <w:sz w:val="24"/>
        </w:rPr>
        <w:t>,</w:t>
      </w:r>
      <w:r w:rsidRPr="0044118A">
        <w:rPr>
          <w:rFonts w:ascii="Times New Roman" w:eastAsiaTheme="minorHAnsi" w:hAnsi="Times New Roman" w:cs="Times New Roman"/>
          <w:kern w:val="0"/>
          <w:sz w:val="24"/>
        </w:rPr>
        <w:t xml:space="preserve"> (turpmāk – Pasūtītājs), no vienas puses, </w:t>
      </w:r>
    </w:p>
    <w:p w14:paraId="557FDC7E" w14:textId="77777777" w:rsidR="0044118A" w:rsidRPr="0044118A" w:rsidRDefault="0044118A" w:rsidP="0044118A">
      <w:pPr>
        <w:spacing w:after="160" w:line="259" w:lineRule="auto"/>
        <w:ind w:firstLine="720"/>
        <w:jc w:val="both"/>
        <w:rPr>
          <w:rFonts w:ascii="Times New Roman" w:eastAsiaTheme="minorHAnsi" w:hAnsi="Times New Roman" w:cs="Times New Roman"/>
          <w:kern w:val="0"/>
          <w:sz w:val="24"/>
        </w:rPr>
      </w:pPr>
      <w:r w:rsidRPr="0044118A">
        <w:rPr>
          <w:rFonts w:ascii="Times New Roman" w:eastAsiaTheme="minorHAnsi" w:hAnsi="Times New Roman" w:cs="Times New Roman"/>
          <w:kern w:val="0"/>
          <w:sz w:val="24"/>
        </w:rPr>
        <w:t>un</w:t>
      </w:r>
    </w:p>
    <w:p w14:paraId="253AB660" w14:textId="77777777" w:rsidR="0044118A" w:rsidRPr="0044118A" w:rsidRDefault="0044118A" w:rsidP="0044118A">
      <w:pPr>
        <w:spacing w:after="160" w:line="259" w:lineRule="auto"/>
        <w:ind w:firstLine="720"/>
        <w:jc w:val="both"/>
        <w:rPr>
          <w:rFonts w:ascii="Times New Roman" w:eastAsiaTheme="minorHAnsi" w:hAnsi="Times New Roman" w:cs="Times New Roman"/>
          <w:kern w:val="0"/>
          <w:sz w:val="24"/>
        </w:rPr>
      </w:pPr>
      <w:r w:rsidRPr="0044118A">
        <w:rPr>
          <w:rFonts w:ascii="Times New Roman" w:eastAsiaTheme="minorHAnsi" w:hAnsi="Times New Roman" w:cs="Times New Roman"/>
          <w:kern w:val="0"/>
          <w:sz w:val="24"/>
        </w:rPr>
        <w:t xml:space="preserve">____“____________”, reģistrācijas Nr._________________, kuras vārdā un interesēs, pamatojoties uz Statūtiem, darbojas tās </w:t>
      </w:r>
      <w:r w:rsidRPr="0044118A">
        <w:rPr>
          <w:rFonts w:ascii="Times New Roman" w:eastAsiaTheme="minorHAnsi" w:hAnsi="Times New Roman" w:cs="Times New Roman"/>
          <w:kern w:val="0"/>
          <w:sz w:val="24"/>
          <w:highlight w:val="lightGray"/>
        </w:rPr>
        <w:t>&lt;</w:t>
      </w:r>
      <w:r w:rsidRPr="0044118A">
        <w:rPr>
          <w:rFonts w:ascii="Times New Roman" w:eastAsiaTheme="minorHAnsi" w:hAnsi="Times New Roman" w:cs="Times New Roman"/>
          <w:i/>
          <w:kern w:val="0"/>
          <w:sz w:val="24"/>
          <w:highlight w:val="lightGray"/>
        </w:rPr>
        <w:t>amats&gt; &lt;vārds&gt; &lt;uzvārds&gt;</w:t>
      </w:r>
      <w:r w:rsidRPr="0044118A">
        <w:rPr>
          <w:rFonts w:ascii="Times New Roman" w:eastAsiaTheme="minorHAnsi" w:hAnsi="Times New Roman" w:cs="Times New Roman"/>
          <w:i/>
          <w:kern w:val="0"/>
          <w:sz w:val="24"/>
        </w:rPr>
        <w:t>,</w:t>
      </w:r>
      <w:r w:rsidRPr="0044118A">
        <w:rPr>
          <w:rFonts w:ascii="Times New Roman" w:eastAsiaTheme="minorHAnsi" w:hAnsi="Times New Roman" w:cs="Times New Roman"/>
          <w:kern w:val="0"/>
          <w:sz w:val="24"/>
        </w:rPr>
        <w:t xml:space="preserve"> (turpmāk – Piegādātājs), no otras puses, </w:t>
      </w:r>
    </w:p>
    <w:p w14:paraId="58734A3B" w14:textId="77777777" w:rsidR="0044118A" w:rsidRPr="0044118A" w:rsidRDefault="0044118A" w:rsidP="0044118A">
      <w:pPr>
        <w:spacing w:after="160" w:line="259" w:lineRule="auto"/>
        <w:jc w:val="both"/>
        <w:rPr>
          <w:rFonts w:ascii="Times New Roman" w:eastAsiaTheme="minorHAnsi" w:hAnsi="Times New Roman" w:cs="Times New Roman"/>
          <w:kern w:val="0"/>
          <w:sz w:val="24"/>
        </w:rPr>
      </w:pPr>
      <w:r w:rsidRPr="0044118A">
        <w:rPr>
          <w:rFonts w:ascii="Times New Roman" w:eastAsiaTheme="minorHAnsi" w:hAnsi="Times New Roman" w:cs="Times New Roman"/>
          <w:kern w:val="0"/>
          <w:sz w:val="24"/>
        </w:rPr>
        <w:t xml:space="preserve">abi kopā saukti Puses, bet katrs atsevišķi saukti arī kā Puse, saskaņā ar iepirkuma “Vājstrāvas tīklu instalācijas materiālu piegāde Rīgas Tehniskās universitātes vajadzībām” (iepirkumu identifikācijas Nr. </w:t>
      </w:r>
      <w:r w:rsidRPr="0044118A">
        <w:rPr>
          <w:rFonts w:ascii="Times New Roman" w:eastAsiaTheme="minorHAnsi" w:hAnsi="Times New Roman" w:cs="Times New Roman"/>
          <w:b/>
          <w:kern w:val="0"/>
          <w:sz w:val="24"/>
        </w:rPr>
        <w:t>RTU - 2017/43</w:t>
      </w:r>
      <w:r w:rsidRPr="0044118A">
        <w:rPr>
          <w:rFonts w:ascii="Times New Roman" w:eastAsiaTheme="minorHAnsi" w:hAnsi="Times New Roman" w:cs="Times New Roman"/>
          <w:kern w:val="0"/>
          <w:sz w:val="24"/>
        </w:rPr>
        <w:t>)</w:t>
      </w:r>
      <w:r w:rsidRPr="0044118A">
        <w:rPr>
          <w:rFonts w:ascii="Times New Roman" w:eastAsiaTheme="minorHAnsi" w:hAnsi="Times New Roman" w:cs="Times New Roman"/>
          <w:i/>
          <w:kern w:val="0"/>
          <w:sz w:val="24"/>
        </w:rPr>
        <w:t xml:space="preserve"> </w:t>
      </w:r>
      <w:r w:rsidRPr="0044118A">
        <w:rPr>
          <w:rFonts w:ascii="Times New Roman" w:eastAsiaTheme="minorHAnsi" w:hAnsi="Times New Roman" w:cs="Times New Roman"/>
          <w:kern w:val="0"/>
          <w:sz w:val="24"/>
        </w:rPr>
        <w:t>rezultātiem, bez maldības, viltus un spaidiem noslēdz šādu vispārīgo vienošanos, par turpmāk minēto:</w:t>
      </w:r>
    </w:p>
    <w:p w14:paraId="59F38C9A"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Definīcijas</w:t>
      </w:r>
    </w:p>
    <w:p w14:paraId="6F65E19C" w14:textId="77777777" w:rsidR="0044118A" w:rsidRPr="0044118A" w:rsidRDefault="0044118A" w:rsidP="0044118A">
      <w:pPr>
        <w:ind w:left="360"/>
        <w:contextualSpacing/>
        <w:rPr>
          <w:rFonts w:ascii="Times New Roman" w:eastAsia="Times New Roman" w:hAnsi="Times New Roman" w:cs="Times New Roman"/>
          <w:b/>
          <w:sz w:val="24"/>
        </w:rPr>
      </w:pPr>
    </w:p>
    <w:p w14:paraId="328D0C91"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Iepirkums –</w:t>
      </w:r>
      <w:r w:rsidRPr="0044118A">
        <w:rPr>
          <w:rFonts w:ascii="Times New Roman" w:eastAsia="Times New Roman" w:hAnsi="Times New Roman" w:cs="Times New Roman"/>
          <w:sz w:val="24"/>
        </w:rPr>
        <w:t xml:space="preserve"> atklāts konkurss “Vājstrāvas tīklu instalācijas materiālu piegāde Rīgas Tehniskās universitātes vajadzībām”, iepirkuma identifikācijas Nr. RTU-2017/33.</w:t>
      </w:r>
    </w:p>
    <w:p w14:paraId="6827E9EB"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 xml:space="preserve">Nolikums </w:t>
      </w:r>
      <w:r w:rsidRPr="0044118A">
        <w:rPr>
          <w:rFonts w:ascii="Times New Roman" w:eastAsia="Times New Roman" w:hAnsi="Times New Roman" w:cs="Times New Roman"/>
          <w:sz w:val="24"/>
        </w:rPr>
        <w:t>– Iepirkuma nolikums ar visiem tā pielikumiem, papildinājumiem, precizējumiem un grozījumiem.</w:t>
      </w:r>
    </w:p>
    <w:p w14:paraId="5E45D501"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Pasūtītāja pārstāvis –</w:t>
      </w:r>
      <w:r w:rsidRPr="0044118A">
        <w:rPr>
          <w:rFonts w:ascii="Times New Roman" w:eastAsia="Times New Roman" w:hAnsi="Times New Roman" w:cs="Times New Roman"/>
          <w:sz w:val="24"/>
        </w:rPr>
        <w:t xml:space="preserve"> Pasūtītāja pilnvarota persona, kura iekļauta Vienošanās 2.pielikumā esošajā sarakstā un pilnvarota veikt Vienošanās 4.1.punktā norādītās darbības, kā arī Vienošanās 4.3.punktā minētā persona.</w:t>
      </w:r>
      <w:r w:rsidRPr="0044118A">
        <w:rPr>
          <w:rFonts w:ascii="Times New Roman" w:eastAsia="Times New Roman" w:hAnsi="Times New Roman" w:cs="Times New Roman"/>
          <w:b/>
          <w:sz w:val="24"/>
        </w:rPr>
        <w:t xml:space="preserve"> </w:t>
      </w:r>
    </w:p>
    <w:p w14:paraId="38097223"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 xml:space="preserve">Pavadzīme </w:t>
      </w:r>
      <w:r w:rsidRPr="0044118A">
        <w:rPr>
          <w:rFonts w:ascii="Times New Roman" w:eastAsia="Times New Roman" w:hAnsi="Times New Roman" w:cs="Times New Roman"/>
          <w:sz w:val="24"/>
        </w:rPr>
        <w:t>–</w:t>
      </w:r>
      <w:r w:rsidRPr="0044118A">
        <w:rPr>
          <w:rFonts w:ascii="Times New Roman" w:eastAsia="Times New Roman" w:hAnsi="Times New Roman" w:cs="Times New Roman"/>
          <w:b/>
          <w:sz w:val="24"/>
        </w:rPr>
        <w:t xml:space="preserve"> </w:t>
      </w:r>
      <w:r w:rsidRPr="0044118A">
        <w:rPr>
          <w:rFonts w:ascii="Times New Roman" w:eastAsia="Times New Roman" w:hAnsi="Times New Roman" w:cs="Times New Roman"/>
          <w:sz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modeļa nosaukumu (numuru) un preces veidu, pēc kā Preci iespējams viennozīmīgi identificēt.</w:t>
      </w:r>
    </w:p>
    <w:p w14:paraId="5D6C7C55"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 xml:space="preserve">Piegāde </w:t>
      </w:r>
      <w:r w:rsidRPr="0044118A">
        <w:rPr>
          <w:rFonts w:ascii="Times New Roman" w:eastAsia="Times New Roman" w:hAnsi="Times New Roman" w:cs="Times New Roman"/>
          <w:sz w:val="24"/>
        </w:rPr>
        <w:t>– saskaņā ar Vienošanās noteikumiem veikta Preces piegāde (transportēšana un izkraušana) vai nodošana, ja Prece tiek saņemta tirdzniecības vietā.</w:t>
      </w:r>
    </w:p>
    <w:p w14:paraId="25EABDFE"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 xml:space="preserve">PVN – </w:t>
      </w:r>
      <w:r w:rsidRPr="0044118A">
        <w:rPr>
          <w:rFonts w:ascii="Times New Roman" w:eastAsia="Times New Roman" w:hAnsi="Times New Roman" w:cs="Times New Roman"/>
          <w:sz w:val="24"/>
        </w:rPr>
        <w:t>pievienotās vērtības nodoklis.</w:t>
      </w:r>
    </w:p>
    <w:p w14:paraId="39878F71"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 xml:space="preserve">Prece </w:t>
      </w:r>
      <w:r w:rsidRPr="0044118A">
        <w:rPr>
          <w:rFonts w:ascii="Times New Roman" w:eastAsia="Times New Roman" w:hAnsi="Times New Roman" w:cs="Times New Roman"/>
          <w:sz w:val="24"/>
        </w:rPr>
        <w:t xml:space="preserve">– Piegādātāja iesniegtajā Tehniskajā-finanšu piedāvājumā norādītie vājstrāvas tīklu instalācijas materiāli  (tai skaitā Vienošanās 2.3.punktā norādītie), par kuru Piegādi saskaņā ar Nolikumu tiek slēgta Vienošanās, un kas atbilst Tehniskajā-finanšu piedāvājumā izvirzītajām prasībām, Vienošanās noteikumiem un ir derīgi mērķiem, kādi paredzēti normatīvtehniskajos </w:t>
      </w:r>
      <w:r w:rsidRPr="0044118A">
        <w:rPr>
          <w:rFonts w:ascii="Times New Roman" w:eastAsia="Times New Roman" w:hAnsi="Times New Roman" w:cs="Times New Roman"/>
          <w:sz w:val="24"/>
        </w:rPr>
        <w:lastRenderedPageBreak/>
        <w:t xml:space="preserve">dokumentos vai tehniskajā pasē, bet, ja tādu nav, - mērķiem, kādiem tāda paša nosaukuma un apraksta preces parasti tiek izmantotas.  </w:t>
      </w:r>
    </w:p>
    <w:p w14:paraId="2096B78C"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sz w:val="24"/>
        </w:rPr>
      </w:pPr>
      <w:r w:rsidRPr="0044118A">
        <w:rPr>
          <w:rFonts w:ascii="Times New Roman" w:eastAsia="Times New Roman" w:hAnsi="Times New Roman" w:cs="Times New Roman"/>
          <w:b/>
          <w:sz w:val="24"/>
        </w:rPr>
        <w:t xml:space="preserve">Tehniskais-finanšu piedāvājums </w:t>
      </w:r>
      <w:r w:rsidRPr="0044118A">
        <w:rPr>
          <w:rFonts w:ascii="Times New Roman" w:eastAsia="Times New Roman" w:hAnsi="Times New Roman" w:cs="Times New Roman"/>
          <w:sz w:val="24"/>
        </w:rPr>
        <w:t>–</w:t>
      </w:r>
      <w:r w:rsidRPr="0044118A">
        <w:rPr>
          <w:rFonts w:ascii="Times New Roman" w:eastAsia="Times New Roman" w:hAnsi="Times New Roman" w:cs="Times New Roman"/>
          <w:b/>
          <w:sz w:val="24"/>
        </w:rPr>
        <w:t xml:space="preserve"> </w:t>
      </w:r>
      <w:r w:rsidRPr="0044118A">
        <w:rPr>
          <w:rFonts w:ascii="Times New Roman" w:eastAsia="Times New Roman" w:hAnsi="Times New Roman" w:cs="Times New Roman"/>
          <w:sz w:val="24"/>
        </w:rPr>
        <w:t>Iepirkuma ietvaros Piegādātāja iesniegtais Tehniskais-finanšu piedāvājums (Vienošanās 1.pielikums).</w:t>
      </w:r>
    </w:p>
    <w:p w14:paraId="510C3300" w14:textId="77777777" w:rsidR="0044118A" w:rsidRPr="0044118A" w:rsidRDefault="0044118A" w:rsidP="0044118A">
      <w:pPr>
        <w:numPr>
          <w:ilvl w:val="1"/>
          <w:numId w:val="16"/>
        </w:numPr>
        <w:tabs>
          <w:tab w:val="left" w:pos="567"/>
        </w:tabs>
        <w:ind w:left="567" w:hanging="425"/>
        <w:contextualSpacing/>
        <w:jc w:val="both"/>
        <w:rPr>
          <w:rFonts w:ascii="Times New Roman" w:eastAsia="Times New Roman" w:hAnsi="Times New Roman" w:cs="Times New Roman"/>
          <w:sz w:val="24"/>
        </w:rPr>
      </w:pPr>
      <w:r w:rsidRPr="0044118A">
        <w:rPr>
          <w:rFonts w:ascii="Times New Roman" w:eastAsia="Times New Roman" w:hAnsi="Times New Roman" w:cs="Times New Roman"/>
          <w:b/>
          <w:sz w:val="24"/>
        </w:rPr>
        <w:t>Trūkumi</w:t>
      </w:r>
      <w:r w:rsidRPr="0044118A">
        <w:rPr>
          <w:rFonts w:ascii="Times New Roman" w:eastAsia="Times New Roman" w:hAnsi="Times New Roman" w:cs="Times New Roman"/>
          <w:sz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5C0D693B" w14:textId="77777777" w:rsidR="0044118A" w:rsidRPr="0044118A" w:rsidRDefault="0044118A" w:rsidP="0044118A">
      <w:pPr>
        <w:numPr>
          <w:ilvl w:val="1"/>
          <w:numId w:val="16"/>
        </w:numPr>
        <w:tabs>
          <w:tab w:val="left" w:pos="709"/>
        </w:tabs>
        <w:ind w:left="709" w:hanging="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Vienošanās –</w:t>
      </w:r>
      <w:r w:rsidRPr="0044118A">
        <w:rPr>
          <w:rFonts w:ascii="Times New Roman" w:eastAsia="Times New Roman" w:hAnsi="Times New Roman" w:cs="Times New Roman"/>
          <w:sz w:val="24"/>
        </w:rPr>
        <w:t>vispārīgā vienošanās ar visiem tās pielikumiem, iespējamajiem papildinājumiem un grozījumiem.</w:t>
      </w:r>
    </w:p>
    <w:p w14:paraId="098ADB4C" w14:textId="77777777" w:rsidR="0044118A" w:rsidRPr="0044118A" w:rsidRDefault="0044118A" w:rsidP="0044118A">
      <w:pPr>
        <w:numPr>
          <w:ilvl w:val="1"/>
          <w:numId w:val="16"/>
        </w:numPr>
        <w:tabs>
          <w:tab w:val="left" w:pos="709"/>
        </w:tabs>
        <w:ind w:left="709" w:hanging="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b/>
          <w:sz w:val="24"/>
        </w:rPr>
        <w:t xml:space="preserve">Vienošanās kopējā cena – </w:t>
      </w:r>
      <w:r w:rsidRPr="0044118A">
        <w:rPr>
          <w:rFonts w:ascii="Times New Roman" w:eastAsia="Times New Roman" w:hAnsi="Times New Roman" w:cs="Times New Roman"/>
          <w:bCs/>
          <w:sz w:val="24"/>
        </w:rPr>
        <w:t>maksimāli iespējamā kopējā maksa par Preču Piegādi Vienošanās noteiktajā kārtībā un apmērā bez PVN.</w:t>
      </w:r>
    </w:p>
    <w:p w14:paraId="2F0BA470" w14:textId="77777777" w:rsidR="0044118A" w:rsidRPr="0044118A" w:rsidRDefault="0044118A" w:rsidP="0044118A">
      <w:pPr>
        <w:numPr>
          <w:ilvl w:val="1"/>
          <w:numId w:val="16"/>
        </w:numPr>
        <w:tabs>
          <w:tab w:val="left" w:pos="709"/>
        </w:tabs>
        <w:ind w:left="709" w:hanging="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Vienskaitlis pēc nepieciešamības ietvers arī daudzskaitli, un otrādi, lietvārds, lietots sieviešu dzimtē, pēc nepieciešamības ietvers arī vīriešu dzimti, un otrādi. </w:t>
      </w:r>
    </w:p>
    <w:p w14:paraId="6CB02E82" w14:textId="77777777" w:rsidR="0044118A" w:rsidRPr="0044118A" w:rsidRDefault="0044118A" w:rsidP="0044118A">
      <w:pPr>
        <w:ind w:left="792"/>
        <w:contextualSpacing/>
        <w:jc w:val="both"/>
        <w:rPr>
          <w:rFonts w:ascii="Times New Roman" w:eastAsia="Times New Roman" w:hAnsi="Times New Roman" w:cs="Times New Roman"/>
          <w:sz w:val="24"/>
        </w:rPr>
      </w:pPr>
    </w:p>
    <w:p w14:paraId="3DF5188E"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Vienošanās priekšmets</w:t>
      </w:r>
    </w:p>
    <w:p w14:paraId="7EBBC5A4" w14:textId="77777777" w:rsidR="0044118A" w:rsidRPr="0044118A" w:rsidRDefault="0044118A" w:rsidP="0044118A">
      <w:pPr>
        <w:ind w:left="360"/>
        <w:contextualSpacing/>
        <w:rPr>
          <w:rFonts w:ascii="Times New Roman" w:eastAsia="Times New Roman" w:hAnsi="Times New Roman" w:cs="Times New Roman"/>
          <w:b/>
          <w:sz w:val="24"/>
        </w:rPr>
      </w:pPr>
    </w:p>
    <w:p w14:paraId="049A1E6A"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Pasūtītājs pasūta, saņem un apmaksā, bet Piegādātājs piegādā Preci Vienošanās tekstā noteiktajā termiņā, kārtībā un apmērā.</w:t>
      </w:r>
    </w:p>
    <w:p w14:paraId="278D8979"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Piegādātājs piegādā Preci atbilstoši Piegādātāja iesniegtam Tehniskajam-finanšu piedāvājumam,  Vienošanās noteikumiem un Latvijas Republikā spēkā esošajiem normatīvajiem aktiem. </w:t>
      </w:r>
    </w:p>
    <w:p w14:paraId="7BDFACF0" w14:textId="77777777" w:rsidR="0044118A" w:rsidRPr="0044118A" w:rsidRDefault="0044118A" w:rsidP="0044118A">
      <w:pPr>
        <w:numPr>
          <w:ilvl w:val="1"/>
          <w:numId w:val="16"/>
        </w:numPr>
        <w:tabs>
          <w:tab w:val="left" w:pos="426"/>
        </w:tabs>
        <w:ind w:left="567"/>
        <w:jc w:val="both"/>
        <w:rPr>
          <w:rFonts w:ascii="Times New Roman" w:eastAsia="Times New Roman" w:hAnsi="Times New Roman" w:cs="Times New Roman"/>
          <w:sz w:val="24"/>
        </w:rPr>
      </w:pPr>
      <w:r w:rsidRPr="0044118A">
        <w:rPr>
          <w:rFonts w:ascii="Times New Roman" w:eastAsia="Times New Roman" w:hAnsi="Times New Roman" w:cs="Times New Roman"/>
          <w:sz w:val="24"/>
        </w:rPr>
        <w:t>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w:t>
      </w:r>
      <w:r w:rsidRPr="0044118A">
        <w:rPr>
          <w:rFonts w:ascii="Calibri" w:hAnsi="Calibri"/>
          <w:i/>
          <w:iCs/>
          <w:color w:val="FF0000"/>
          <w:sz w:val="24"/>
        </w:rPr>
        <w:t xml:space="preserve"> </w:t>
      </w:r>
      <w:r w:rsidRPr="0044118A">
        <w:rPr>
          <w:rFonts w:ascii="Times New Roman" w:eastAsia="Times New Roman" w:hAnsi="Times New Roman" w:cs="Times New Roman"/>
          <w:sz w:val="24"/>
        </w:rPr>
        <w:t xml:space="preserve"> Šādu Preču apjoms Vienošanās izpildes laikā nevar pārsniegt 10% (desmit procentus) no Vienošanās 3.1.punktā norādītās Vienošanās kopējās cenas. </w:t>
      </w:r>
    </w:p>
    <w:p w14:paraId="4EFA660D"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Pasūtītājs Vienošanās izpildes laikā var iegādāties Preci tādā apjomā, kāds tam ir nepieciešams, un negarantē maksimālā apjoma un visu pozīciju iegādi par visu Vienošanās kopējo cenu.  </w:t>
      </w:r>
    </w:p>
    <w:p w14:paraId="7729EC18" w14:textId="77777777" w:rsidR="0044118A" w:rsidRPr="0044118A" w:rsidRDefault="0044118A" w:rsidP="0044118A">
      <w:pPr>
        <w:ind w:left="1224"/>
        <w:contextualSpacing/>
        <w:jc w:val="both"/>
        <w:rPr>
          <w:rFonts w:ascii="Times New Roman" w:eastAsia="Times New Roman" w:hAnsi="Times New Roman" w:cs="Times New Roman"/>
          <w:b/>
          <w:sz w:val="24"/>
        </w:rPr>
      </w:pPr>
    </w:p>
    <w:p w14:paraId="1E5339B9"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Vienošanās kopējā cena un termiņš</w:t>
      </w:r>
    </w:p>
    <w:p w14:paraId="79DA4259" w14:textId="77777777" w:rsidR="0044118A" w:rsidRPr="0044118A" w:rsidRDefault="0044118A" w:rsidP="0044118A">
      <w:pPr>
        <w:ind w:left="360"/>
        <w:contextualSpacing/>
        <w:rPr>
          <w:rFonts w:ascii="Times New Roman" w:eastAsia="Times New Roman" w:hAnsi="Times New Roman" w:cs="Times New Roman"/>
          <w:b/>
          <w:sz w:val="24"/>
        </w:rPr>
      </w:pPr>
    </w:p>
    <w:p w14:paraId="45304FDC" w14:textId="77777777" w:rsidR="0044118A" w:rsidRPr="0044118A" w:rsidRDefault="0044118A" w:rsidP="0044118A">
      <w:pPr>
        <w:numPr>
          <w:ilvl w:val="1"/>
          <w:numId w:val="16"/>
        </w:numPr>
        <w:ind w:left="567" w:hanging="425"/>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Vienošanās kopējā cena visā tās darbības laikā nepārsniedz </w:t>
      </w:r>
      <w:r w:rsidRPr="0044118A">
        <w:rPr>
          <w:rFonts w:ascii="Times New Roman" w:eastAsia="Times New Roman" w:hAnsi="Times New Roman" w:cs="Times New Roman"/>
          <w:b/>
          <w:sz w:val="24"/>
        </w:rPr>
        <w:t>41 999,00 EUR (četrdesmit viens tūkstotis deviņi simti deviņdesmit deviņi euro)</w:t>
      </w:r>
      <w:r w:rsidRPr="0044118A">
        <w:rPr>
          <w:rFonts w:ascii="Times New Roman" w:eastAsia="Times New Roman" w:hAnsi="Times New Roman" w:cs="Times New Roman"/>
          <w:sz w:val="24"/>
        </w:rPr>
        <w:t xml:space="preserve"> bez PVN. </w:t>
      </w:r>
    </w:p>
    <w:p w14:paraId="69748AC1"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Papildus Vienošanās kopējai cenai Pasūtītājs maksā Piegādātājam PVN normatīvajos aktos noteiktajā kārtībā un apmērā.</w:t>
      </w:r>
    </w:p>
    <w:p w14:paraId="36FBF42B"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Vienošanās stājas spēkā ar tās parakstīšanas brīdi un ir spēkā </w:t>
      </w:r>
      <w:r w:rsidRPr="0044118A">
        <w:rPr>
          <w:rFonts w:ascii="Times New Roman" w:eastAsia="Times New Roman" w:hAnsi="Times New Roman" w:cs="Times New Roman"/>
          <w:b/>
          <w:sz w:val="24"/>
        </w:rPr>
        <w:t>48 (četrdesmit astoņus) mēnešus</w:t>
      </w:r>
      <w:r w:rsidRPr="0044118A">
        <w:rPr>
          <w:rFonts w:ascii="Times New Roman" w:eastAsia="Times New Roman" w:hAnsi="Times New Roman" w:cs="Times New Roman"/>
          <w:sz w:val="24"/>
        </w:rPr>
        <w:t xml:space="preserve"> no tās noslēgšanas dienas vai </w:t>
      </w:r>
      <w:r w:rsidRPr="0044118A">
        <w:rPr>
          <w:rFonts w:ascii="Times New Roman" w:eastAsia="Times New Roman" w:hAnsi="Times New Roman" w:cs="Times New Roman"/>
          <w:b/>
          <w:sz w:val="24"/>
        </w:rPr>
        <w:t>līdz brīdim, kad tiek sasniegta Vienošanās 3.1.punktā minētā Vienošanās kopējā cena</w:t>
      </w:r>
      <w:r w:rsidRPr="0044118A">
        <w:rPr>
          <w:rFonts w:ascii="Times New Roman" w:eastAsia="Times New Roman" w:hAnsi="Times New Roman" w:cs="Times New Roman"/>
          <w:sz w:val="24"/>
        </w:rPr>
        <w:t xml:space="preserve">, atkarībā no tā, kurš no nosacījumiem iestājas ātrāk. </w:t>
      </w:r>
    </w:p>
    <w:p w14:paraId="7AD2D83B"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05BE3BA2" w14:textId="77777777" w:rsidR="0044118A" w:rsidRPr="0044118A" w:rsidRDefault="0044118A" w:rsidP="0044118A">
      <w:pPr>
        <w:ind w:left="792"/>
        <w:contextualSpacing/>
        <w:jc w:val="both"/>
        <w:rPr>
          <w:rFonts w:ascii="Times New Roman" w:eastAsia="Times New Roman" w:hAnsi="Times New Roman" w:cs="Times New Roman"/>
          <w:sz w:val="24"/>
        </w:rPr>
      </w:pPr>
    </w:p>
    <w:p w14:paraId="6E02746A"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Pušu pārstāvji</w:t>
      </w:r>
    </w:p>
    <w:p w14:paraId="6F38FA0B" w14:textId="77777777" w:rsidR="0044118A" w:rsidRPr="0044118A" w:rsidRDefault="0044118A" w:rsidP="0044118A">
      <w:pPr>
        <w:ind w:left="360"/>
        <w:contextualSpacing/>
        <w:rPr>
          <w:rFonts w:ascii="Times New Roman" w:eastAsia="Times New Roman" w:hAnsi="Times New Roman" w:cs="Times New Roman"/>
          <w:b/>
          <w:sz w:val="24"/>
        </w:rPr>
      </w:pPr>
    </w:p>
    <w:p w14:paraId="77DD7BCB"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Pasūtītājs pilnvaro Pasūtītāja pārstāvjus (Vienošanās 2.pielikums), lai tie Vienošanās darbības laikā veiktu šādas darbības:</w:t>
      </w:r>
    </w:p>
    <w:p w14:paraId="06E30812" w14:textId="77777777" w:rsidR="0044118A" w:rsidRPr="0044118A" w:rsidRDefault="0044118A" w:rsidP="0044118A">
      <w:pPr>
        <w:numPr>
          <w:ilvl w:val="2"/>
          <w:numId w:val="16"/>
        </w:numPr>
        <w:ind w:left="1276" w:hanging="556"/>
        <w:contextualSpacing/>
        <w:jc w:val="both"/>
        <w:rPr>
          <w:rFonts w:ascii="Times New Roman" w:hAnsi="Times New Roman" w:cs="Times New Roman"/>
          <w:sz w:val="24"/>
        </w:rPr>
      </w:pPr>
      <w:r w:rsidRPr="0044118A">
        <w:rPr>
          <w:rFonts w:ascii="Times New Roman" w:hAnsi="Times New Roman" w:cs="Times New Roman"/>
          <w:sz w:val="24"/>
        </w:rPr>
        <w:t>apzinātu nepieciešamo Preču veidu un daudzumu un veiktu to pasūtīšanu no Piegādātāja, saskaņojot Piegādes laiku un vietu;</w:t>
      </w:r>
    </w:p>
    <w:p w14:paraId="4EB94E9D" w14:textId="77777777" w:rsidR="0044118A" w:rsidRPr="0044118A" w:rsidRDefault="0044118A" w:rsidP="0044118A">
      <w:pPr>
        <w:numPr>
          <w:ilvl w:val="2"/>
          <w:numId w:val="16"/>
        </w:numPr>
        <w:ind w:left="1276" w:hanging="556"/>
        <w:contextualSpacing/>
        <w:jc w:val="both"/>
        <w:rPr>
          <w:rFonts w:ascii="Times New Roman" w:hAnsi="Times New Roman" w:cs="Times New Roman"/>
          <w:sz w:val="24"/>
        </w:rPr>
      </w:pPr>
      <w:r w:rsidRPr="0044118A">
        <w:rPr>
          <w:rFonts w:ascii="Times New Roman" w:hAnsi="Times New Roman" w:cs="Times New Roman"/>
          <w:sz w:val="24"/>
        </w:rPr>
        <w:t>pārbaudītu piegādāto Preču daudzumu, kvalitāti,  atbilstību Tehniskajam-finanšu piedāvājumam un veiktajam pasūtījumam;</w:t>
      </w:r>
    </w:p>
    <w:p w14:paraId="3609C017" w14:textId="77777777" w:rsidR="0044118A" w:rsidRPr="0044118A" w:rsidRDefault="0044118A" w:rsidP="0044118A">
      <w:pPr>
        <w:numPr>
          <w:ilvl w:val="2"/>
          <w:numId w:val="16"/>
        </w:numPr>
        <w:ind w:left="1276" w:hanging="556"/>
        <w:contextualSpacing/>
        <w:jc w:val="both"/>
        <w:rPr>
          <w:rFonts w:ascii="Times New Roman" w:hAnsi="Times New Roman" w:cs="Times New Roman"/>
          <w:sz w:val="24"/>
        </w:rPr>
      </w:pPr>
      <w:r w:rsidRPr="0044118A">
        <w:rPr>
          <w:rFonts w:ascii="Times New Roman" w:hAnsi="Times New Roman" w:cs="Times New Roman"/>
          <w:sz w:val="24"/>
        </w:rPr>
        <w:lastRenderedPageBreak/>
        <w:t>pieņemtu vai nepieņemtu Preci un pieņemšanas gadījumā parakstītu Piegādātāja iesniegto Pavadzīmi;</w:t>
      </w:r>
    </w:p>
    <w:p w14:paraId="2F1B1124" w14:textId="77777777" w:rsidR="0044118A" w:rsidRPr="0044118A" w:rsidRDefault="0044118A" w:rsidP="0044118A">
      <w:pPr>
        <w:numPr>
          <w:ilvl w:val="2"/>
          <w:numId w:val="16"/>
        </w:numPr>
        <w:ind w:left="1276" w:hanging="556"/>
        <w:contextualSpacing/>
        <w:jc w:val="both"/>
        <w:rPr>
          <w:rFonts w:ascii="Times New Roman" w:hAnsi="Times New Roman" w:cs="Times New Roman"/>
          <w:sz w:val="24"/>
        </w:rPr>
      </w:pPr>
      <w:r w:rsidRPr="0044118A">
        <w:rPr>
          <w:rFonts w:ascii="Times New Roman" w:hAnsi="Times New Roman" w:cs="Times New Roman"/>
          <w:sz w:val="24"/>
        </w:rPr>
        <w:t>informētu Piegādātāju par konstatētajiem Preces Trūkumiem un pieprasītu pasūtīto Preču Piegādi atbilstoši Tehniskajam-finanšu piedāvājumam un pasūtījumam.</w:t>
      </w:r>
    </w:p>
    <w:p w14:paraId="3C6D634D"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Pasūtītājs pilnvaro &lt;</w:t>
      </w:r>
      <w:r w:rsidRPr="0044118A">
        <w:rPr>
          <w:rFonts w:ascii="Times New Roman" w:hAnsi="Times New Roman" w:cs="Times New Roman"/>
          <w:i/>
          <w:sz w:val="24"/>
        </w:rPr>
        <w:t>amats, vārds, uzvārds&gt;,&lt;tālrunis&gt;, &lt;e-pasts&gt;</w:t>
      </w:r>
      <w:r w:rsidRPr="0044118A">
        <w:rPr>
          <w:rFonts w:ascii="Times New Roman" w:hAnsi="Times New Roman" w:cs="Times New Roman"/>
          <w:sz w:val="24"/>
        </w:rPr>
        <w:t>, lai tas Vienošanās darbības laikā veiktu šādas darbības:</w:t>
      </w:r>
    </w:p>
    <w:p w14:paraId="4B8756EA" w14:textId="77777777" w:rsidR="0044118A" w:rsidRPr="0044118A" w:rsidRDefault="0044118A" w:rsidP="0044118A">
      <w:pPr>
        <w:numPr>
          <w:ilvl w:val="2"/>
          <w:numId w:val="16"/>
        </w:numPr>
        <w:ind w:left="1276" w:hanging="556"/>
        <w:contextualSpacing/>
        <w:jc w:val="both"/>
        <w:rPr>
          <w:rFonts w:ascii="Times New Roman" w:hAnsi="Times New Roman" w:cs="Times New Roman"/>
          <w:sz w:val="24"/>
        </w:rPr>
      </w:pPr>
      <w:r w:rsidRPr="0044118A">
        <w:rPr>
          <w:rFonts w:ascii="Times New Roman" w:hAnsi="Times New Roman" w:cs="Times New Roman"/>
          <w:sz w:val="24"/>
        </w:rPr>
        <w:t>kontrolētu Vienošanās noteikto saistību izpildi;</w:t>
      </w:r>
    </w:p>
    <w:p w14:paraId="221E35F6" w14:textId="77777777" w:rsidR="0044118A" w:rsidRPr="0044118A" w:rsidRDefault="0044118A" w:rsidP="0044118A">
      <w:pPr>
        <w:numPr>
          <w:ilvl w:val="2"/>
          <w:numId w:val="16"/>
        </w:numPr>
        <w:ind w:left="1276" w:hanging="556"/>
        <w:contextualSpacing/>
        <w:jc w:val="both"/>
        <w:rPr>
          <w:rFonts w:ascii="Times New Roman" w:hAnsi="Times New Roman" w:cs="Times New Roman"/>
          <w:sz w:val="24"/>
        </w:rPr>
      </w:pPr>
      <w:r w:rsidRPr="0044118A">
        <w:rPr>
          <w:rFonts w:ascii="Times New Roman" w:hAnsi="Times New Roman" w:cs="Times New Roman"/>
          <w:sz w:val="24"/>
        </w:rPr>
        <w:t xml:space="preserve">no Piegādātāja saņemtu Vienošanās 11.7.punktā minēto atskaiti par Vienošanās izpildi, kā arī informāciju par Preci, kuru vairs nav iespējams piegādāt. </w:t>
      </w:r>
    </w:p>
    <w:p w14:paraId="7C08E7DE"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 xml:space="preserve">Pasūtītāja darbinieks, kurš nav minēts Vienošanās 2.pielikumā, ir tiesīgs veikt 4.1.punktā minētās darbības uz atsevišķa Pasūtītāja pilnvarojuma pamata. </w:t>
      </w:r>
    </w:p>
    <w:p w14:paraId="7CB4371E"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Piegādātāja atbildīgā persona par Vienošanās izpildi: &lt;</w:t>
      </w:r>
      <w:r w:rsidRPr="0044118A">
        <w:rPr>
          <w:rFonts w:ascii="Times New Roman" w:hAnsi="Times New Roman" w:cs="Times New Roman"/>
          <w:i/>
          <w:sz w:val="24"/>
        </w:rPr>
        <w:t>amats, vārds, uzvārds&gt;,&lt;tālrunis&gt;, &lt;e-pasts&gt;</w:t>
      </w:r>
      <w:r w:rsidRPr="0044118A">
        <w:rPr>
          <w:rFonts w:ascii="Times New Roman" w:hAnsi="Times New Roman" w:cs="Times New Roman"/>
          <w:sz w:val="24"/>
        </w:rPr>
        <w:t>, kuram ir noteikti šādi pienākumi:</w:t>
      </w:r>
    </w:p>
    <w:p w14:paraId="28B36353" w14:textId="77777777" w:rsidR="0044118A" w:rsidRPr="0044118A" w:rsidRDefault="0044118A" w:rsidP="0044118A">
      <w:pPr>
        <w:numPr>
          <w:ilvl w:val="2"/>
          <w:numId w:val="16"/>
        </w:numPr>
        <w:tabs>
          <w:tab w:val="left" w:pos="1418"/>
        </w:tabs>
        <w:ind w:left="1276"/>
        <w:contextualSpacing/>
        <w:jc w:val="both"/>
        <w:rPr>
          <w:rFonts w:ascii="Times New Roman" w:hAnsi="Times New Roman" w:cs="Times New Roman"/>
          <w:sz w:val="24"/>
        </w:rPr>
      </w:pPr>
      <w:r w:rsidRPr="0044118A">
        <w:rPr>
          <w:rFonts w:ascii="Times New Roman" w:hAnsi="Times New Roman" w:cs="Times New Roman"/>
          <w:sz w:val="24"/>
        </w:rPr>
        <w:t>saskaņot ar Pasūtītāju katras Piegādes laiku;</w:t>
      </w:r>
    </w:p>
    <w:p w14:paraId="04F63083" w14:textId="77777777" w:rsidR="0044118A" w:rsidRPr="0044118A" w:rsidRDefault="0044118A" w:rsidP="0044118A">
      <w:pPr>
        <w:numPr>
          <w:ilvl w:val="2"/>
          <w:numId w:val="16"/>
        </w:numPr>
        <w:tabs>
          <w:tab w:val="left" w:pos="567"/>
          <w:tab w:val="left" w:pos="1418"/>
        </w:tabs>
        <w:ind w:left="1276"/>
        <w:jc w:val="both"/>
        <w:rPr>
          <w:rFonts w:ascii="Times New Roman" w:hAnsi="Times New Roman" w:cs="Times New Roman"/>
          <w:sz w:val="24"/>
        </w:rPr>
      </w:pPr>
      <w:r w:rsidRPr="0044118A">
        <w:rPr>
          <w:rFonts w:ascii="Times New Roman" w:hAnsi="Times New Roman" w:cs="Times New Roman"/>
          <w:sz w:val="24"/>
        </w:rPr>
        <w:t>parakstīt Pavadzīmi;</w:t>
      </w:r>
    </w:p>
    <w:p w14:paraId="73AFBE65" w14:textId="77777777" w:rsidR="0044118A" w:rsidRPr="0044118A" w:rsidRDefault="0044118A" w:rsidP="0044118A">
      <w:pPr>
        <w:numPr>
          <w:ilvl w:val="2"/>
          <w:numId w:val="16"/>
        </w:numPr>
        <w:tabs>
          <w:tab w:val="left" w:pos="567"/>
          <w:tab w:val="left" w:pos="1418"/>
        </w:tabs>
        <w:ind w:left="1276"/>
        <w:jc w:val="both"/>
        <w:rPr>
          <w:rFonts w:ascii="Times New Roman" w:hAnsi="Times New Roman" w:cs="Times New Roman"/>
          <w:sz w:val="24"/>
        </w:rPr>
      </w:pPr>
      <w:r w:rsidRPr="0044118A">
        <w:rPr>
          <w:rFonts w:ascii="Times New Roman" w:hAnsi="Times New Roman" w:cs="Times New Roman"/>
          <w:sz w:val="24"/>
        </w:rPr>
        <w:t>koordinēt Vienošanās tekstā noteikto</w:t>
      </w:r>
      <w:r w:rsidRPr="0044118A" w:rsidDel="00B13E8A">
        <w:rPr>
          <w:rFonts w:ascii="Times New Roman" w:hAnsi="Times New Roman" w:cs="Times New Roman"/>
          <w:sz w:val="24"/>
        </w:rPr>
        <w:t xml:space="preserve"> </w:t>
      </w:r>
      <w:r w:rsidRPr="0044118A">
        <w:rPr>
          <w:rFonts w:ascii="Times New Roman" w:hAnsi="Times New Roman" w:cs="Times New Roman"/>
          <w:sz w:val="24"/>
        </w:rPr>
        <w:t xml:space="preserve">saistību izpildi no Piegādātāja puses. </w:t>
      </w:r>
    </w:p>
    <w:p w14:paraId="38281A5C" w14:textId="77777777" w:rsidR="0044118A" w:rsidRPr="0044118A" w:rsidRDefault="0044118A" w:rsidP="0044118A">
      <w:pPr>
        <w:tabs>
          <w:tab w:val="left" w:pos="567"/>
        </w:tabs>
        <w:ind w:left="1780"/>
        <w:jc w:val="both"/>
        <w:rPr>
          <w:rFonts w:ascii="Times New Roman" w:hAnsi="Times New Roman" w:cs="Times New Roman"/>
          <w:sz w:val="24"/>
        </w:rPr>
      </w:pPr>
    </w:p>
    <w:p w14:paraId="75880406" w14:textId="77777777" w:rsidR="0044118A" w:rsidRPr="0044118A" w:rsidRDefault="0044118A" w:rsidP="0044118A">
      <w:pPr>
        <w:numPr>
          <w:ilvl w:val="0"/>
          <w:numId w:val="16"/>
        </w:numPr>
        <w:spacing w:line="259" w:lineRule="auto"/>
        <w:ind w:left="360"/>
        <w:contextualSpacing/>
        <w:jc w:val="center"/>
        <w:rPr>
          <w:rFonts w:ascii="Times New Roman" w:hAnsi="Times New Roman"/>
          <w:b/>
          <w:sz w:val="24"/>
        </w:rPr>
      </w:pPr>
      <w:r w:rsidRPr="0044118A">
        <w:rPr>
          <w:rFonts w:ascii="Times New Roman" w:eastAsia="Times New Roman" w:hAnsi="Times New Roman" w:cs="Times New Roman"/>
          <w:b/>
          <w:sz w:val="24"/>
        </w:rPr>
        <w:t>Preču pasūtīšanas noteikumi</w:t>
      </w:r>
    </w:p>
    <w:p w14:paraId="7E0F5AC1" w14:textId="77777777" w:rsidR="0044118A" w:rsidRPr="0044118A" w:rsidRDefault="0044118A" w:rsidP="0044118A">
      <w:pPr>
        <w:ind w:left="360"/>
        <w:contextualSpacing/>
        <w:rPr>
          <w:rFonts w:ascii="Times New Roman" w:hAnsi="Times New Roman"/>
          <w:b/>
          <w:sz w:val="24"/>
        </w:rPr>
      </w:pPr>
    </w:p>
    <w:p w14:paraId="2E1992A1" w14:textId="77777777" w:rsidR="0044118A" w:rsidRPr="0044118A" w:rsidRDefault="0044118A" w:rsidP="0044118A">
      <w:pPr>
        <w:numPr>
          <w:ilvl w:val="1"/>
          <w:numId w:val="16"/>
        </w:numPr>
        <w:spacing w:after="160" w:line="259" w:lineRule="auto"/>
        <w:ind w:left="567"/>
        <w:contextualSpacing/>
        <w:jc w:val="both"/>
        <w:rPr>
          <w:rFonts w:ascii="Times New Roman" w:hAnsi="Times New Roman"/>
          <w:sz w:val="24"/>
        </w:rPr>
      </w:pPr>
      <w:r w:rsidRPr="0044118A">
        <w:rPr>
          <w:rFonts w:ascii="Times New Roman" w:eastAsia="Times New Roman" w:hAnsi="Times New Roman" w:cs="Times New Roman"/>
          <w:sz w:val="24"/>
        </w:rPr>
        <w:t>Pasūtītājs pēc nepieciešamības pasūta Preci atsevišķu pasūtījumu veidā. Pasūtītāja pārstāvis ir tiesīgs veikt Preču pasūtīšanu:</w:t>
      </w:r>
    </w:p>
    <w:p w14:paraId="261AEF59" w14:textId="77777777" w:rsidR="0044118A" w:rsidRPr="0044118A" w:rsidRDefault="0044118A" w:rsidP="0044118A">
      <w:pPr>
        <w:numPr>
          <w:ilvl w:val="2"/>
          <w:numId w:val="16"/>
        </w:numPr>
        <w:tabs>
          <w:tab w:val="left" w:pos="1418"/>
        </w:tabs>
        <w:spacing w:after="160" w:line="259" w:lineRule="auto"/>
        <w:ind w:left="1276"/>
        <w:contextualSpacing/>
        <w:jc w:val="both"/>
        <w:rPr>
          <w:rFonts w:ascii="Times New Roman" w:hAnsi="Times New Roman"/>
          <w:sz w:val="24"/>
        </w:rPr>
      </w:pPr>
      <w:r w:rsidRPr="0044118A">
        <w:rPr>
          <w:rFonts w:ascii="Times New Roman" w:eastAsia="Times New Roman" w:hAnsi="Times New Roman" w:cs="Times New Roman"/>
          <w:sz w:val="24"/>
        </w:rPr>
        <w:t>pa tālruni ________;</w:t>
      </w:r>
    </w:p>
    <w:p w14:paraId="725D0065" w14:textId="77777777" w:rsidR="0044118A" w:rsidRPr="0044118A" w:rsidRDefault="0044118A" w:rsidP="0044118A">
      <w:pPr>
        <w:numPr>
          <w:ilvl w:val="2"/>
          <w:numId w:val="16"/>
        </w:numPr>
        <w:tabs>
          <w:tab w:val="left" w:pos="1418"/>
        </w:tabs>
        <w:spacing w:after="160" w:line="259" w:lineRule="auto"/>
        <w:ind w:left="1276"/>
        <w:contextualSpacing/>
        <w:jc w:val="both"/>
        <w:rPr>
          <w:rFonts w:ascii="Times New Roman" w:hAnsi="Times New Roman"/>
          <w:sz w:val="24"/>
        </w:rPr>
      </w:pPr>
      <w:r w:rsidRPr="0044118A">
        <w:rPr>
          <w:rFonts w:ascii="Times New Roman" w:eastAsia="Times New Roman" w:hAnsi="Times New Roman" w:cs="Times New Roman"/>
          <w:sz w:val="24"/>
        </w:rPr>
        <w:t>pa elektronisko pastu ________;</w:t>
      </w:r>
    </w:p>
    <w:p w14:paraId="74E52570" w14:textId="77777777" w:rsidR="0044118A" w:rsidRPr="0044118A" w:rsidRDefault="0044118A" w:rsidP="0044118A">
      <w:pPr>
        <w:numPr>
          <w:ilvl w:val="2"/>
          <w:numId w:val="16"/>
        </w:numPr>
        <w:tabs>
          <w:tab w:val="left" w:pos="1418"/>
        </w:tabs>
        <w:spacing w:after="160" w:line="259" w:lineRule="auto"/>
        <w:ind w:left="1276"/>
        <w:contextualSpacing/>
        <w:jc w:val="both"/>
        <w:rPr>
          <w:rFonts w:ascii="Times New Roman" w:hAnsi="Times New Roman"/>
          <w:sz w:val="24"/>
        </w:rPr>
      </w:pPr>
      <w:r w:rsidRPr="0044118A">
        <w:rPr>
          <w:rFonts w:ascii="Times New Roman" w:eastAsia="Times New Roman" w:hAnsi="Times New Roman" w:cs="Times New Roman"/>
          <w:sz w:val="24"/>
        </w:rPr>
        <w:t>Piegādātāja mājaslapā (vēlams, bet ne obligāti) : ________.</w:t>
      </w:r>
    </w:p>
    <w:p w14:paraId="15DA388B" w14:textId="77777777" w:rsidR="0044118A" w:rsidRPr="0044118A" w:rsidRDefault="0044118A" w:rsidP="0044118A">
      <w:pPr>
        <w:numPr>
          <w:ilvl w:val="1"/>
          <w:numId w:val="16"/>
        </w:numPr>
        <w:spacing w:after="160" w:line="259" w:lineRule="auto"/>
        <w:ind w:left="567"/>
        <w:contextualSpacing/>
        <w:jc w:val="both"/>
        <w:rPr>
          <w:rFonts w:ascii="Times New Roman" w:hAnsi="Times New Roman"/>
          <w:sz w:val="24"/>
        </w:rPr>
      </w:pPr>
      <w:r w:rsidRPr="0044118A">
        <w:rPr>
          <w:rFonts w:ascii="Times New Roman" w:eastAsia="Times New Roman" w:hAnsi="Times New Roman" w:cs="Times New Roman"/>
          <w:sz w:val="24"/>
        </w:rPr>
        <w:t xml:space="preserve">Pasūtījumi veicami darba dienās no plkst. 8:30 līdz 17:00. Ja pasūtījums veikts pēc norādītā darba laika, tas uzskatāms par saņemtu nākamās darba dienas plkst. 8:30. </w:t>
      </w:r>
    </w:p>
    <w:p w14:paraId="6FB7F3E6" w14:textId="77777777" w:rsidR="0044118A" w:rsidRPr="0044118A" w:rsidRDefault="0044118A" w:rsidP="0044118A">
      <w:pPr>
        <w:numPr>
          <w:ilvl w:val="1"/>
          <w:numId w:val="16"/>
        </w:numPr>
        <w:spacing w:after="160" w:line="259" w:lineRule="auto"/>
        <w:ind w:left="567"/>
        <w:contextualSpacing/>
        <w:jc w:val="both"/>
        <w:rPr>
          <w:rFonts w:ascii="Times New Roman" w:hAnsi="Times New Roman"/>
          <w:sz w:val="24"/>
        </w:rPr>
      </w:pPr>
      <w:r w:rsidRPr="0044118A">
        <w:rPr>
          <w:rFonts w:ascii="Times New Roman" w:eastAsia="Times New Roman" w:hAnsi="Times New Roman" w:cs="Times New Roman"/>
          <w:sz w:val="24"/>
        </w:rPr>
        <w:t xml:space="preserve">Pasūtītāja pārstāvim savā pasūtījumā jānorāda vismaz šāda informācija: </w:t>
      </w:r>
    </w:p>
    <w:p w14:paraId="7F14C2BA"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Pasūtītāja pārstāvja amats;</w:t>
      </w:r>
    </w:p>
    <w:p w14:paraId="5A7F434B"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vārds, uzvārds;</w:t>
      </w:r>
    </w:p>
    <w:p w14:paraId="5F457979"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 xml:space="preserve">kontaktinformācija (tajā skaitā elektroniskā pasta adrese); </w:t>
      </w:r>
    </w:p>
    <w:p w14:paraId="07520003"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 xml:space="preserve">Preču veids (pozīcijas numurs un nosaukums); </w:t>
      </w:r>
    </w:p>
    <w:p w14:paraId="6FD71987"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 xml:space="preserve">Preču daudzums; </w:t>
      </w:r>
    </w:p>
    <w:p w14:paraId="29FB30DA"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 xml:space="preserve">Piegādes vietas adrese; </w:t>
      </w:r>
    </w:p>
    <w:p w14:paraId="248DE8C0" w14:textId="77777777" w:rsidR="0044118A" w:rsidRPr="0044118A" w:rsidRDefault="0044118A" w:rsidP="0044118A">
      <w:pPr>
        <w:numPr>
          <w:ilvl w:val="2"/>
          <w:numId w:val="16"/>
        </w:numPr>
        <w:spacing w:after="160" w:line="259" w:lineRule="auto"/>
        <w:ind w:left="1418" w:hanging="646"/>
        <w:contextualSpacing/>
        <w:jc w:val="both"/>
        <w:rPr>
          <w:rFonts w:ascii="Times New Roman" w:hAnsi="Times New Roman"/>
          <w:sz w:val="24"/>
        </w:rPr>
      </w:pPr>
      <w:r w:rsidRPr="0044118A">
        <w:rPr>
          <w:rFonts w:ascii="Times New Roman" w:eastAsia="Times New Roman" w:hAnsi="Times New Roman" w:cs="Times New Roman"/>
          <w:sz w:val="24"/>
        </w:rPr>
        <w:t xml:space="preserve">vēlamais Piegādes laiks. </w:t>
      </w:r>
    </w:p>
    <w:p w14:paraId="7326C126" w14:textId="77777777" w:rsidR="0044118A" w:rsidRPr="0044118A" w:rsidRDefault="0044118A" w:rsidP="0044118A">
      <w:pPr>
        <w:numPr>
          <w:ilvl w:val="1"/>
          <w:numId w:val="16"/>
        </w:numPr>
        <w:spacing w:after="160" w:line="259" w:lineRule="auto"/>
        <w:ind w:left="567"/>
        <w:contextualSpacing/>
        <w:jc w:val="both"/>
        <w:rPr>
          <w:rFonts w:ascii="Times New Roman" w:hAnsi="Times New Roman"/>
          <w:sz w:val="24"/>
        </w:rPr>
      </w:pPr>
      <w:r w:rsidRPr="0044118A">
        <w:rPr>
          <w:rFonts w:ascii="Times New Roman" w:eastAsia="Times New Roman" w:hAnsi="Times New Roman" w:cs="Times New Roman"/>
          <w:sz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30CCBFDF" w14:textId="77777777" w:rsidR="0044118A" w:rsidRPr="0044118A" w:rsidRDefault="0044118A" w:rsidP="0044118A">
      <w:pPr>
        <w:numPr>
          <w:ilvl w:val="2"/>
          <w:numId w:val="16"/>
        </w:numPr>
        <w:spacing w:after="160" w:line="259" w:lineRule="auto"/>
        <w:ind w:left="1276" w:hanging="567"/>
        <w:contextualSpacing/>
        <w:jc w:val="both"/>
        <w:rPr>
          <w:rFonts w:ascii="Times New Roman" w:hAnsi="Times New Roman"/>
          <w:sz w:val="24"/>
        </w:rPr>
      </w:pPr>
      <w:r w:rsidRPr="0044118A">
        <w:rPr>
          <w:rFonts w:ascii="Times New Roman" w:eastAsia="Times New Roman" w:hAnsi="Times New Roman" w:cs="Times New Roman"/>
          <w:sz w:val="24"/>
        </w:rPr>
        <w:t>apstiprināt pasūtījuma saņemšanu un iespēju izpildīt (pasūtījuma apstiprinājums), ietverot Vienošanās 5.8.punktā norādīto informāciju;</w:t>
      </w:r>
    </w:p>
    <w:p w14:paraId="39E9AB99" w14:textId="77777777" w:rsidR="0044118A" w:rsidRPr="0044118A" w:rsidRDefault="0044118A" w:rsidP="0044118A">
      <w:pPr>
        <w:numPr>
          <w:ilvl w:val="2"/>
          <w:numId w:val="16"/>
        </w:numPr>
        <w:spacing w:after="160" w:line="259" w:lineRule="auto"/>
        <w:ind w:left="1276" w:hanging="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informēt par trūkstošo informāciju, kas nav iesniegta saskaņā ar Vienošanās 5.3.punktu;</w:t>
      </w:r>
    </w:p>
    <w:p w14:paraId="5468E166" w14:textId="77777777" w:rsidR="0044118A" w:rsidRPr="0044118A" w:rsidRDefault="0044118A" w:rsidP="0044118A">
      <w:pPr>
        <w:numPr>
          <w:ilvl w:val="2"/>
          <w:numId w:val="16"/>
        </w:numPr>
        <w:spacing w:line="259" w:lineRule="auto"/>
        <w:ind w:left="1276" w:hanging="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informēt, ja Piegādātājs Vienošanās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14:paraId="569BF792"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lastRenderedPageBreak/>
        <w:t>Ja Piegādātājs objektīvu iemeslu dēļ nevar piegādāt Preci Tehniskajā-finanšu piedāvājumā norādītajā termiņā un Pasūtītāja pārstāvis piekrīt Preces Piegādei ilgākā termiņā, Piegādātājs ir tiesīgs Preci piegādāt termiņā, par kuru Puses ir vienojušās, ja vien piegādes termiņš nepārsniedz Vienošanās termiņu.</w:t>
      </w:r>
    </w:p>
    <w:p w14:paraId="38757CFF"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Ja Piegādātājs nevar Preci piegādāt Tehniskajā-finanšu piedāvājumā norādītajā termiņā un Pasūtītāja pārstāvis nepiekrīt Piegādei ilgākā termiņā, Piegādātājam var tikt noteiktas (piemērotas) Vienošanās 13.1.punktā minētās sekas. </w:t>
      </w:r>
    </w:p>
    <w:p w14:paraId="0E491E21" w14:textId="77777777" w:rsidR="0044118A" w:rsidRPr="0044118A" w:rsidRDefault="0044118A" w:rsidP="0044118A">
      <w:pPr>
        <w:keepNext/>
        <w:keepLines/>
        <w:numPr>
          <w:ilvl w:val="1"/>
          <w:numId w:val="16"/>
        </w:numPr>
        <w:spacing w:after="240"/>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rakstveidā informē par to Pasūtītāja pārstāvi, kas pasūtījis Preci, un Vienošanās 4.2.punktā norādīto personu. </w:t>
      </w:r>
    </w:p>
    <w:p w14:paraId="26158326"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Pasūtījums uzskatāms par apstiprinātu no Piegādātāja puses ar brīdi, kad Piegādātāja pārstāvis nosūtījis apstiprinājumu, kas satur informāciju par galīgo Preces veidu (pozīcijām), daudzumu, Preces cenu un Piegādes vietu un laiku, uz Pasūtītāja pārstāvja elektronisko pastu, vai apstiprinājis minēto informāciju Vienošanās 5.1.punktā norādītajā Piegādātāja tirdzniecības vietā, izsniedzot Preci un Pavadzīmi. </w:t>
      </w:r>
    </w:p>
    <w:p w14:paraId="22551442" w14:textId="77777777" w:rsidR="0044118A" w:rsidRPr="0044118A" w:rsidRDefault="0044118A" w:rsidP="0044118A">
      <w:pPr>
        <w:keepNext/>
        <w:keepLines/>
        <w:ind w:left="792"/>
        <w:contextualSpacing/>
        <w:jc w:val="both"/>
        <w:rPr>
          <w:rFonts w:ascii="Times New Roman" w:eastAsia="Times New Roman" w:hAnsi="Times New Roman" w:cs="Times New Roman"/>
          <w:sz w:val="24"/>
        </w:rPr>
      </w:pPr>
    </w:p>
    <w:p w14:paraId="34F6FE72" w14:textId="77777777" w:rsidR="0044118A" w:rsidRPr="0044118A" w:rsidRDefault="0044118A" w:rsidP="0044118A">
      <w:pPr>
        <w:keepNext/>
        <w:keepLines/>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Preces piegādes noteikumi, vieta un termiņi</w:t>
      </w:r>
    </w:p>
    <w:p w14:paraId="028C266C" w14:textId="77777777" w:rsidR="0044118A" w:rsidRPr="0044118A" w:rsidRDefault="0044118A" w:rsidP="0044118A">
      <w:pPr>
        <w:keepNext/>
        <w:keepLines/>
        <w:ind w:left="360"/>
        <w:contextualSpacing/>
        <w:rPr>
          <w:rFonts w:ascii="Times New Roman" w:eastAsia="Times New Roman" w:hAnsi="Times New Roman" w:cs="Times New Roman"/>
          <w:b/>
          <w:sz w:val="24"/>
        </w:rPr>
      </w:pPr>
    </w:p>
    <w:p w14:paraId="55AAA9E4"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Atbilstoši Tehniskā-finanšu piedāvājuma prasībām jebkuras Preces piegādi Piegādātājs veic ne ilgāk kā 5 (piecu) darba dienu laikā no pasūtījuma apstiprinājuma dienas. </w:t>
      </w:r>
    </w:p>
    <w:p w14:paraId="0F447390"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Piegādātājam ir pienākums piegādāt Preci apstiprinājumā norādītajā termiņā un vietā, kā arī par apstiprinājumā norādīto cenu, kas nav lielāka par Tehniskajā-finanšu piedāvājumā norādīto Preces vienības cenu. Piegādes termiņš sākas nākamajā dienā pēc Vienošanās 5.8.punktā norādītā Pasūtījuma apstiprinājuma dienas. </w:t>
      </w:r>
    </w:p>
    <w:p w14:paraId="50121CB9"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Piegādātājs apņemas segt visas ar Preces piegādi saistītās izmaksas uz visām Preces piegādes adresēm. </w:t>
      </w:r>
    </w:p>
    <w:p w14:paraId="61E4D500" w14:textId="77777777" w:rsidR="0044118A" w:rsidRPr="0044118A" w:rsidRDefault="0044118A" w:rsidP="0044118A">
      <w:pPr>
        <w:keepNext/>
        <w:keepLines/>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Preču Piegādes adreses: </w:t>
      </w:r>
      <w:r w:rsidRPr="0044118A">
        <w:rPr>
          <w:rFonts w:ascii="Times New Roman" w:hAnsi="Times New Roman"/>
          <w:sz w:val="24"/>
        </w:rPr>
        <w:t xml:space="preserve">Ķīpsalas iela 6B, Rīga vai Kaļķu iela 1, Rīga. </w:t>
      </w:r>
    </w:p>
    <w:p w14:paraId="22CC3B24"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atbilstoši Vienošanās noteikumiem apstiprinātajā termiņā. </w:t>
      </w:r>
    </w:p>
    <w:p w14:paraId="10059B43"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Preču Piegādes adreses maiņas gadījumā Pasūtītājs Piegādātāju informē 1 (vienu) darba dienu pirms saskaņotā Piegādes termiņa. </w:t>
      </w:r>
    </w:p>
    <w:p w14:paraId="4222223F" w14:textId="77777777" w:rsidR="0044118A" w:rsidRPr="0044118A" w:rsidRDefault="0044118A" w:rsidP="0044118A">
      <w:pPr>
        <w:ind w:left="792"/>
        <w:contextualSpacing/>
        <w:jc w:val="both"/>
        <w:rPr>
          <w:rFonts w:ascii="Times New Roman" w:eastAsia="Times New Roman" w:hAnsi="Times New Roman" w:cs="Times New Roman"/>
          <w:b/>
          <w:sz w:val="24"/>
        </w:rPr>
      </w:pPr>
    </w:p>
    <w:p w14:paraId="32889A9D"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Preces pieņemšanas kārtība</w:t>
      </w:r>
    </w:p>
    <w:p w14:paraId="3DA036B4" w14:textId="77777777" w:rsidR="0044118A" w:rsidRPr="0044118A" w:rsidRDefault="0044118A" w:rsidP="0044118A">
      <w:pPr>
        <w:ind w:left="360"/>
        <w:contextualSpacing/>
        <w:rPr>
          <w:rFonts w:ascii="Times New Roman" w:eastAsia="Times New Roman" w:hAnsi="Times New Roman" w:cs="Times New Roman"/>
          <w:b/>
          <w:sz w:val="24"/>
        </w:rPr>
      </w:pPr>
    </w:p>
    <w:p w14:paraId="465F5DAC"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Piegādātājs Preču piegādes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 </w:t>
      </w:r>
    </w:p>
    <w:p w14:paraId="539977DC"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41980DBC"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Ja Piegādātājs Preces pieņemšanas brīdī konstatē Trūkumus, tad Puses rīkojas Vienošanās 9. punktā noteiktajā kārtībā.</w:t>
      </w:r>
    </w:p>
    <w:p w14:paraId="0153C4D6"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rPr>
        <w:t>Pasūtītājam ir tiesības nepieņemt Preci, ja tai pieņemšanas laikā konstatēti Trūkumi. Informāciju par neatbilstībām Pasūtītāja pārstāvis norāda Pavadzīmē un nepieņem visu Piegādi.  Piegādātājs ne vēlāk kā nākamajā darba dienā veic attiecīgas korekcijas - sagatavo atbilstošu Piegādi un Pavadzīmi, un Preci piegādā atkārtoti.</w:t>
      </w:r>
    </w:p>
    <w:p w14:paraId="05B2E990"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rPr>
        <w:t xml:space="preserve">Ja Preču pieņemšanas laikā tiek konstatēts, ka Piegādātāja Pavadzīmē norādītais Preču daudzums ir mazāks nekā piegādātais apjoms, Pārstāvis nepieņem visu Piegādi un Piegādātājs </w:t>
      </w:r>
      <w:r w:rsidRPr="0044118A">
        <w:rPr>
          <w:rFonts w:ascii="Times New Roman" w:eastAsia="Times New Roman" w:hAnsi="Times New Roman" w:cs="Times New Roman"/>
          <w:sz w:val="24"/>
        </w:rPr>
        <w:lastRenderedPageBreak/>
        <w:t xml:space="preserve">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3BB6E60C"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Atbildība par Preču saglabāšanu un uzglabāšanu pāriet Pasūtītājam no Pavadzīmes parakstīšanas brīža. </w:t>
      </w:r>
    </w:p>
    <w:p w14:paraId="72A42A30" w14:textId="77777777" w:rsidR="0044118A" w:rsidRPr="0044118A" w:rsidRDefault="0044118A" w:rsidP="0044118A">
      <w:pPr>
        <w:ind w:left="792"/>
        <w:contextualSpacing/>
        <w:jc w:val="both"/>
        <w:rPr>
          <w:rFonts w:ascii="Times New Roman" w:eastAsia="Times New Roman" w:hAnsi="Times New Roman" w:cs="Times New Roman"/>
          <w:sz w:val="24"/>
          <w:lang w:eastAsia="lv-LV"/>
        </w:rPr>
      </w:pPr>
    </w:p>
    <w:p w14:paraId="1EF36D7F"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Samaksas kārtība</w:t>
      </w:r>
    </w:p>
    <w:p w14:paraId="7BBC76ED" w14:textId="77777777" w:rsidR="0044118A" w:rsidRPr="0044118A" w:rsidRDefault="0044118A" w:rsidP="0044118A">
      <w:pPr>
        <w:ind w:left="360"/>
        <w:contextualSpacing/>
        <w:rPr>
          <w:rFonts w:ascii="Times New Roman" w:eastAsia="Times New Roman" w:hAnsi="Times New Roman" w:cs="Times New Roman"/>
          <w:b/>
          <w:sz w:val="24"/>
        </w:rPr>
      </w:pPr>
    </w:p>
    <w:p w14:paraId="082B617B"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03475712"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Ja Preces garantijas laikā tiek konstatēti Trūkumi līdz Vienošanās 8.3.punktā norādītajam Pavadzīmes apmaksas termiņam, Puses rīkojas atbilstoši Vienošanās 9.nodaļā noteiktajam. </w:t>
      </w:r>
    </w:p>
    <w:p w14:paraId="62E40788" w14:textId="77777777" w:rsidR="0044118A" w:rsidRPr="0044118A" w:rsidRDefault="0044118A" w:rsidP="0044118A">
      <w:pPr>
        <w:numPr>
          <w:ilvl w:val="1"/>
          <w:numId w:val="16"/>
        </w:numPr>
        <w:tabs>
          <w:tab w:val="left" w:pos="567"/>
        </w:tabs>
        <w:ind w:left="567"/>
        <w:contextualSpacing/>
        <w:jc w:val="both"/>
        <w:rPr>
          <w:rFonts w:ascii="Times New Roman" w:eastAsia="Times New Roman" w:hAnsi="Times New Roman" w:cs="Times New Roman"/>
          <w:sz w:val="24"/>
        </w:rPr>
      </w:pPr>
      <w:r w:rsidRPr="0044118A">
        <w:rPr>
          <w:rFonts w:ascii="Times New Roman" w:eastAsia="Times New Roman" w:hAnsi="Times New Roman" w:cs="Times New Roman"/>
          <w:sz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6101DCE0" w14:textId="77777777" w:rsidR="0044118A" w:rsidRPr="0044118A" w:rsidRDefault="0044118A" w:rsidP="0044118A">
      <w:pPr>
        <w:numPr>
          <w:ilvl w:val="1"/>
          <w:numId w:val="16"/>
        </w:numPr>
        <w:tabs>
          <w:tab w:val="left" w:pos="567"/>
        </w:tabs>
        <w:ind w:left="567"/>
        <w:contextualSpacing/>
        <w:jc w:val="both"/>
        <w:rPr>
          <w:rFonts w:ascii="Times New Roman" w:hAnsi="Times New Roman" w:cs="Times New Roman"/>
          <w:sz w:val="24"/>
        </w:rPr>
      </w:pPr>
      <w:r w:rsidRPr="0044118A">
        <w:rPr>
          <w:rFonts w:ascii="Times New Roman" w:hAnsi="Times New Roman" w:cs="Times New Roman"/>
          <w:sz w:val="24"/>
        </w:rPr>
        <w:t xml:space="preserve">Pasūtītājs samaksu par Preci veic bezskaidras naudas norēķinu veidā.  </w:t>
      </w:r>
    </w:p>
    <w:p w14:paraId="1F836082"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Maksājums tiek uzskatīts par veiktu dienā, kurā Pasūtītājs devis norādījumus kredītiestādei, kurā atrodas Pasūtītāja norēķina konts, veikt maksājumu uz Piegādātāja norēķinu kontu.</w:t>
      </w:r>
    </w:p>
    <w:p w14:paraId="0E1A1A9F"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Katra Puse sedz savus izdevumus par bankas pakalpojumiem, kas saistīti ar naudas pārskaitījumu. </w:t>
      </w:r>
    </w:p>
    <w:p w14:paraId="1A7BEC81"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lang w:eastAsia="lv-LV"/>
        </w:rPr>
        <w:t>Maksājuma kavējuma dēļ Piegādātājs nedrīkst aizkavēt citu pasūtīto Preču Piegādi tā apstiprinātajā Piegādes laikā.</w:t>
      </w:r>
    </w:p>
    <w:p w14:paraId="1F2CC0D2"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Piegādātājam ir pienākums informēt Vienošanās 4.2.punktā norādīto personu, tiklīdz Piegādātāja apstiprinātās izmaksas sasniedz 80% (astoņdesmit procenti) no Vienošanās 3.1.punktā noteiktās </w:t>
      </w:r>
      <w:r w:rsidRPr="0044118A">
        <w:rPr>
          <w:rFonts w:ascii="Times New Roman" w:eastAsia="Times New Roman" w:hAnsi="Times New Roman" w:cs="Times New Roman"/>
          <w:sz w:val="24"/>
        </w:rPr>
        <w:t>Vienošanās kopējās cenas</w:t>
      </w:r>
      <w:r w:rsidRPr="0044118A">
        <w:rPr>
          <w:rFonts w:ascii="Times New Roman" w:eastAsia="Times New Roman" w:hAnsi="Times New Roman" w:cs="Times New Roman"/>
          <w:sz w:val="24"/>
          <w:lang w:eastAsia="lv-LV"/>
        </w:rPr>
        <w:t xml:space="preserve">, kā arī pēc 100% (viens simts procenti) summas sasniegšanas apturēt turpmākas Piegādes. </w:t>
      </w:r>
    </w:p>
    <w:p w14:paraId="12EDF55C" w14:textId="77777777" w:rsidR="0044118A" w:rsidRPr="0044118A" w:rsidRDefault="0044118A" w:rsidP="0044118A">
      <w:pPr>
        <w:numPr>
          <w:ilvl w:val="1"/>
          <w:numId w:val="16"/>
        </w:numPr>
        <w:ind w:left="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Neparedzētus izdevumus, kas nav iekļauti Vienošanās cenā, bet nepieciešami pilnīgai Vienošanās izpildei, sedz Piegādātājs. </w:t>
      </w:r>
    </w:p>
    <w:p w14:paraId="4DEA7F52" w14:textId="77777777" w:rsidR="0044118A" w:rsidRPr="0044118A" w:rsidRDefault="0044118A" w:rsidP="0044118A">
      <w:pPr>
        <w:numPr>
          <w:ilvl w:val="1"/>
          <w:numId w:val="16"/>
        </w:numPr>
        <w:ind w:left="567" w:hanging="491"/>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Puses vienojas, ka visos dokumentos, kas saistīti ar Vienošanos, tajā skaitā, Pavadzīmēs, Piegādātājs norāda </w:t>
      </w:r>
      <w:r w:rsidRPr="0044118A">
        <w:rPr>
          <w:rFonts w:ascii="Times New Roman" w:eastAsia="Times New Roman" w:hAnsi="Times New Roman" w:cs="Times New Roman"/>
          <w:b/>
          <w:sz w:val="24"/>
          <w:lang w:eastAsia="lv-LV"/>
        </w:rPr>
        <w:t>Iepirkuma nosaukumu un identifikācijas numuru,</w:t>
      </w:r>
      <w:r w:rsidRPr="0044118A">
        <w:rPr>
          <w:rFonts w:ascii="Times New Roman" w:eastAsia="Times New Roman" w:hAnsi="Times New Roman" w:cs="Times New Roman"/>
          <w:sz w:val="24"/>
          <w:lang w:eastAsia="lv-LV"/>
        </w:rPr>
        <w:t xml:space="preserve"> </w:t>
      </w:r>
      <w:r w:rsidRPr="0044118A">
        <w:rPr>
          <w:rFonts w:ascii="Times New Roman" w:eastAsia="Times New Roman" w:hAnsi="Times New Roman" w:cs="Times New Roman"/>
          <w:b/>
          <w:sz w:val="24"/>
          <w:lang w:eastAsia="lv-LV"/>
        </w:rPr>
        <w:t>Vienošanās numuru un datumu</w:t>
      </w:r>
      <w:r w:rsidRPr="0044118A">
        <w:rPr>
          <w:rFonts w:ascii="Times New Roman" w:eastAsia="Times New Roman" w:hAnsi="Times New Roman" w:cs="Times New Roman"/>
          <w:sz w:val="24"/>
          <w:lang w:eastAsia="lv-LV"/>
        </w:rPr>
        <w:t>.</w:t>
      </w:r>
      <w:r w:rsidRPr="0044118A">
        <w:rPr>
          <w:rFonts w:ascii="Times New Roman" w:eastAsia="Times New Roman" w:hAnsi="Times New Roman" w:cs="Times New Roman"/>
          <w:sz w:val="24"/>
        </w:rPr>
        <w:t xml:space="preserve"> </w:t>
      </w:r>
      <w:r w:rsidRPr="0044118A">
        <w:rPr>
          <w:rFonts w:ascii="Times New Roman" w:eastAsia="Times New Roman" w:hAnsi="Times New Roman" w:cs="Times New Roman"/>
          <w:sz w:val="24"/>
          <w:lang w:eastAsia="lv-LV"/>
        </w:rPr>
        <w:t xml:space="preserve">Ja Piegādātājs nav iekļāvis šajā Vienošanās punktā noteikto informāciju Pavadzīmē, Pasūtītājam  ir tiesības pieprasīt veikt atbilstošas korekcijas Pavadzīmē.  </w:t>
      </w:r>
    </w:p>
    <w:p w14:paraId="38234FC5" w14:textId="77777777" w:rsidR="0044118A" w:rsidRPr="0044118A" w:rsidRDefault="0044118A" w:rsidP="0044118A">
      <w:pPr>
        <w:numPr>
          <w:ilvl w:val="1"/>
          <w:numId w:val="16"/>
        </w:numPr>
        <w:ind w:left="567" w:hanging="491"/>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Ja Piegādātājs nav iekļāvis Pavadzīmē Vienošanās 8.10. punktā minēto informāciju, Pavadzīmes apmaksas dienu skaits tiek pagarināts par Pavadzīmē konstatēto nepilnību novēršanas dienu skaitu.</w:t>
      </w:r>
    </w:p>
    <w:p w14:paraId="3DB81062" w14:textId="77777777" w:rsidR="0044118A" w:rsidRPr="0044118A" w:rsidRDefault="0044118A" w:rsidP="0044118A">
      <w:pPr>
        <w:ind w:left="851"/>
        <w:contextualSpacing/>
        <w:jc w:val="both"/>
        <w:rPr>
          <w:rFonts w:ascii="Times New Roman" w:eastAsia="Times New Roman" w:hAnsi="Times New Roman" w:cs="Times New Roman"/>
          <w:sz w:val="24"/>
          <w:lang w:eastAsia="lv-LV"/>
        </w:rPr>
      </w:pPr>
    </w:p>
    <w:p w14:paraId="595954F2"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lang w:eastAsia="lv-LV"/>
        </w:rPr>
      </w:pPr>
      <w:r w:rsidRPr="0044118A">
        <w:rPr>
          <w:rFonts w:ascii="Times New Roman" w:eastAsia="Times New Roman" w:hAnsi="Times New Roman" w:cs="Times New Roman"/>
          <w:b/>
          <w:sz w:val="24"/>
          <w:lang w:eastAsia="lv-LV"/>
        </w:rPr>
        <w:t xml:space="preserve">Preces garantijas nosacījumi </w:t>
      </w:r>
    </w:p>
    <w:p w14:paraId="531C9D7B" w14:textId="77777777" w:rsidR="0044118A" w:rsidRPr="0044118A" w:rsidRDefault="0044118A" w:rsidP="0044118A">
      <w:pPr>
        <w:ind w:left="360"/>
        <w:contextualSpacing/>
        <w:rPr>
          <w:rFonts w:ascii="Times New Roman" w:eastAsia="Times New Roman" w:hAnsi="Times New Roman" w:cs="Times New Roman"/>
          <w:b/>
          <w:sz w:val="24"/>
          <w:lang w:eastAsia="lv-LV"/>
        </w:rPr>
      </w:pPr>
    </w:p>
    <w:p w14:paraId="0BD26229" w14:textId="77777777" w:rsidR="0044118A" w:rsidRPr="0044118A" w:rsidRDefault="0044118A" w:rsidP="0044118A">
      <w:pPr>
        <w:numPr>
          <w:ilvl w:val="1"/>
          <w:numId w:val="16"/>
        </w:numPr>
        <w:ind w:left="567" w:hanging="425"/>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Piegādātājs apliecina, ka Vienošanās izpildē tam ir saistoši Nolikumā minētie nosacījumi attiecībā uz Preces Piegādi un garantijas nodrošināšanu Preces garantijas laikā.</w:t>
      </w:r>
    </w:p>
    <w:p w14:paraId="210C76A5"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763050CF"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Pasūtītājam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w:t>
      </w:r>
      <w:r w:rsidRPr="0044118A">
        <w:rPr>
          <w:rFonts w:ascii="Times New Roman" w:hAnsi="Times New Roman" w:cs="Times New Roman"/>
          <w:sz w:val="24"/>
        </w:rPr>
        <w:lastRenderedPageBreak/>
        <w:t xml:space="preserve">adresē un termiņā, Pasūtītājs ir tiesīgs vienpusēji sagatavot aktu un nosūtīt sagatavoto aktu Piegādātājam, bet Piegādātājs atzīs to par pareizu un spēkā esošu. </w:t>
      </w:r>
    </w:p>
    <w:p w14:paraId="3699103B"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Visas Vienošanās nosacījumiem neatbilstošās Preces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14:paraId="29108B2A"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 xml:space="preserve">Ja Trūkumi konstatēti līdz Preču apmaksas dienai, Pasūtītājs nodod Preci Piegādātājam atpakaļ to saņemšanas vietā un tiek noformēta jauna pavadzīme, kurā tiek norādīta tikai Prece, kas atbilst Vienošanās noteikumiem. Šādas Pavadzīmes apmaksas termiņš tiek skaitīts no jaunās (labotās) Pavadzīmes parakstīšanas dienas. </w:t>
      </w:r>
    </w:p>
    <w:p w14:paraId="7AB79B07"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Ja Piegādātājs neievēro Vienošanās 9.4. punktā noteikto atmaksas termiņu, Pasūtītājam ir tiesības rīkoties atbilstoši Vienošanās 13.6. punktā noteiktajam.</w:t>
      </w:r>
    </w:p>
    <w:p w14:paraId="70C35466"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 xml:space="preserve">Piegādātājam nav pienākuma bez maksas apmainīt Preci, kam konstatēti Trūkumi, kas radušies, ja Pasūtītājs nav ievērojis Piegādātāja iesniegtos Preces lietošanas un uzglabāšanas noteikumus. </w:t>
      </w:r>
    </w:p>
    <w:p w14:paraId="1089CCD0"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Transporta, kā arī citus izdevumus Preču garantijas nodrošināšanai sedz Piegādātājs.</w:t>
      </w:r>
    </w:p>
    <w:p w14:paraId="1182EF81" w14:textId="77777777" w:rsidR="0044118A" w:rsidRPr="0044118A" w:rsidRDefault="0044118A" w:rsidP="0044118A">
      <w:pPr>
        <w:ind w:left="792"/>
        <w:jc w:val="both"/>
        <w:rPr>
          <w:rFonts w:ascii="Times New Roman" w:hAnsi="Times New Roman" w:cs="Times New Roman"/>
          <w:b/>
          <w:sz w:val="24"/>
        </w:rPr>
      </w:pPr>
    </w:p>
    <w:p w14:paraId="672AD438"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Pasūtītāja tiesības un pienākumi</w:t>
      </w:r>
    </w:p>
    <w:p w14:paraId="711C5690" w14:textId="77777777" w:rsidR="0044118A" w:rsidRPr="0044118A" w:rsidRDefault="0044118A" w:rsidP="0044118A">
      <w:pPr>
        <w:ind w:left="360"/>
        <w:contextualSpacing/>
        <w:rPr>
          <w:rFonts w:ascii="Times New Roman" w:eastAsia="Times New Roman" w:hAnsi="Times New Roman" w:cs="Times New Roman"/>
          <w:b/>
          <w:sz w:val="24"/>
        </w:rPr>
      </w:pPr>
    </w:p>
    <w:p w14:paraId="6731B391" w14:textId="77777777" w:rsidR="0044118A" w:rsidRPr="0044118A" w:rsidRDefault="0044118A" w:rsidP="0044118A">
      <w:pPr>
        <w:numPr>
          <w:ilvl w:val="1"/>
          <w:numId w:val="16"/>
        </w:numPr>
        <w:ind w:left="709" w:hanging="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Pasūtītājs apņemas sniegt precīzu un skaidru informāciju par tam nepieciešamo Preču veidu, apjomu un Piegādes vietu. </w:t>
      </w:r>
    </w:p>
    <w:p w14:paraId="78C2B92F" w14:textId="77777777" w:rsidR="0044118A" w:rsidRPr="0044118A" w:rsidRDefault="0044118A" w:rsidP="0044118A">
      <w:pPr>
        <w:numPr>
          <w:ilvl w:val="1"/>
          <w:numId w:val="16"/>
        </w:numPr>
        <w:ind w:left="709" w:hanging="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Pasūtītājs apņemas veikt maksājumu par Preci Vienošanās noteiktajā termiņā, kārtībā un apmērā. Pasūtītājs veic tikai tās Preces, kas piegādāta Vienošanās tekstā noteiktajā kārtībā, apmaksu.</w:t>
      </w:r>
    </w:p>
    <w:p w14:paraId="61473569" w14:textId="77777777" w:rsidR="0044118A" w:rsidRPr="0044118A" w:rsidRDefault="0044118A" w:rsidP="0044118A">
      <w:pPr>
        <w:numPr>
          <w:ilvl w:val="1"/>
          <w:numId w:val="16"/>
        </w:numPr>
        <w:ind w:left="709" w:hanging="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 xml:space="preserve">Pasūtītājam pārstāvim ir pienākums parakstīt Pavadzīmi, ja pasūtītā Prece ir piegādāta prasītajā apjomā, termiņā, par Vienošanās noteikumiem atbilstošu cenu un tai nav konstatēti Trūkumi. </w:t>
      </w:r>
    </w:p>
    <w:p w14:paraId="03D8E85F" w14:textId="77777777" w:rsidR="0044118A" w:rsidRPr="0044118A" w:rsidRDefault="0044118A" w:rsidP="0044118A">
      <w:pPr>
        <w:ind w:left="792"/>
        <w:contextualSpacing/>
        <w:jc w:val="both"/>
        <w:rPr>
          <w:rFonts w:ascii="Times New Roman" w:eastAsia="Times New Roman" w:hAnsi="Times New Roman" w:cs="Times New Roman"/>
          <w:b/>
          <w:sz w:val="24"/>
        </w:rPr>
      </w:pPr>
    </w:p>
    <w:p w14:paraId="33573537"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b/>
          <w:sz w:val="24"/>
        </w:rPr>
      </w:pPr>
      <w:r w:rsidRPr="0044118A">
        <w:rPr>
          <w:rFonts w:ascii="Times New Roman" w:eastAsia="Times New Roman" w:hAnsi="Times New Roman" w:cs="Times New Roman"/>
          <w:b/>
          <w:sz w:val="24"/>
        </w:rPr>
        <w:t>Piegādātāja tiesības un pienākumi</w:t>
      </w:r>
    </w:p>
    <w:p w14:paraId="33A15B5E" w14:textId="77777777" w:rsidR="0044118A" w:rsidRPr="0044118A" w:rsidRDefault="0044118A" w:rsidP="0044118A">
      <w:pPr>
        <w:ind w:left="360"/>
        <w:contextualSpacing/>
        <w:rPr>
          <w:rFonts w:ascii="Times New Roman" w:eastAsia="Times New Roman" w:hAnsi="Times New Roman" w:cs="Times New Roman"/>
          <w:b/>
          <w:sz w:val="24"/>
        </w:rPr>
      </w:pPr>
    </w:p>
    <w:p w14:paraId="503AFD90" w14:textId="77777777" w:rsidR="0044118A" w:rsidRPr="0044118A" w:rsidRDefault="0044118A" w:rsidP="0044118A">
      <w:pPr>
        <w:numPr>
          <w:ilvl w:val="1"/>
          <w:numId w:val="16"/>
        </w:numPr>
        <w:ind w:left="709" w:hanging="567"/>
        <w:contextualSpacing/>
        <w:jc w:val="both"/>
        <w:rPr>
          <w:rFonts w:ascii="Times New Roman" w:eastAsia="Times New Roman" w:hAnsi="Times New Roman" w:cs="Times New Roman"/>
          <w:sz w:val="24"/>
          <w:lang w:eastAsia="lv-LV"/>
        </w:rPr>
      </w:pPr>
      <w:r w:rsidRPr="0044118A">
        <w:rPr>
          <w:rFonts w:ascii="Times New Roman" w:eastAsia="Times New Roman" w:hAnsi="Times New Roman" w:cs="Times New Roman"/>
          <w:sz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021E640B"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Piegādājot Preci, Piegādātājam ir jāievēro Vienošanās noteikumi un Pasūtītāja pārstāvja tiešie norādījumi un prasības.</w:t>
      </w:r>
    </w:p>
    <w:p w14:paraId="62F0AE98" w14:textId="77777777" w:rsidR="0044118A" w:rsidRPr="0044118A" w:rsidRDefault="0044118A" w:rsidP="0044118A">
      <w:pPr>
        <w:numPr>
          <w:ilvl w:val="1"/>
          <w:numId w:val="16"/>
        </w:numPr>
        <w:ind w:left="709" w:hanging="567"/>
        <w:contextualSpacing/>
        <w:rPr>
          <w:rFonts w:ascii="Times New Roman" w:hAnsi="Times New Roman" w:cs="Times New Roman"/>
          <w:sz w:val="24"/>
        </w:rPr>
      </w:pPr>
      <w:r w:rsidRPr="0044118A">
        <w:rPr>
          <w:rFonts w:ascii="Times New Roman" w:hAnsi="Times New Roman" w:cs="Times New Roman"/>
          <w:sz w:val="24"/>
        </w:rPr>
        <w:t>Piegādi mācību auditorijās jāveic, netraucējot mācību procesu.</w:t>
      </w:r>
    </w:p>
    <w:p w14:paraId="4666EAB1" w14:textId="77777777" w:rsidR="0044118A" w:rsidRPr="0044118A" w:rsidRDefault="0044118A" w:rsidP="0044118A">
      <w:pPr>
        <w:numPr>
          <w:ilvl w:val="1"/>
          <w:numId w:val="16"/>
        </w:numPr>
        <w:ind w:left="709" w:hanging="567"/>
        <w:contextualSpacing/>
        <w:jc w:val="both"/>
        <w:rPr>
          <w:rFonts w:ascii="Times New Roman" w:hAnsi="Times New Roman" w:cs="Times New Roman"/>
          <w:sz w:val="24"/>
        </w:rPr>
      </w:pPr>
      <w:r w:rsidRPr="0044118A">
        <w:rPr>
          <w:rFonts w:ascii="Times New Roman" w:hAnsi="Times New Roman" w:cs="Times New Roman"/>
          <w:sz w:val="24"/>
        </w:rPr>
        <w:t xml:space="preserve">Parakstot šo Vienošanos, Piegādātājs piešķir tiesības Pasūtītājam lietot Preci bez ierobežojuma, t.sk., bez termiņa ierobežojuma un papildus licenču u.c. maksas. </w:t>
      </w:r>
    </w:p>
    <w:p w14:paraId="7546613D"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Piegādātājam ir pienākums 3 (trīs) darba dienu laikā pēc Pasūtītāja pieprasījuma rakstveidā sniegt informāciju par Vienošanās izpildes gaitu, Piegādes laiku vai apstākļiem, kas varētu kavēt Piegādi.</w:t>
      </w:r>
    </w:p>
    <w:p w14:paraId="280D524E"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Piegādātājs pēc Pasūtītāja pārstāvja pieprasījuma ne vēlāk kā 5 (piecu) darba dienu laikā iesniedz ziņas par piegādāto Preci - to iepakojumu, nosaukumu, veidu un skaitu iepakojumā, cenu bez PVN, izcelsmes valsti, mērvienību. </w:t>
      </w:r>
    </w:p>
    <w:p w14:paraId="221B389A"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Piegādātājs garantē Preces kvalitāti un atbilstību Pasūtītāja noteiktajām tehniskajām prasībām.</w:t>
      </w:r>
    </w:p>
    <w:p w14:paraId="0957439D" w14:textId="77777777" w:rsidR="0044118A" w:rsidRPr="0044118A" w:rsidRDefault="0044118A" w:rsidP="0044118A">
      <w:pPr>
        <w:numPr>
          <w:ilvl w:val="1"/>
          <w:numId w:val="16"/>
        </w:numPr>
        <w:ind w:left="709" w:hanging="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w:t>
      </w:r>
      <w:r w:rsidRPr="0044118A">
        <w:rPr>
          <w:rFonts w:ascii="Times New Roman" w:eastAsia="Times New Roman" w:hAnsi="Times New Roman" w:cs="Times New Roman"/>
          <w:sz w:val="24"/>
        </w:rPr>
        <w:lastRenderedPageBreak/>
        <w:t>instrukcija, uzglabāšanas noteikumi u.tml.), un garantē, ka tiks piegādātas jaunas, nelietotas un nepārveidotas Preces oriģināliepakojumā (izņemot, ja Piegādātājs Preci ražo).</w:t>
      </w:r>
    </w:p>
    <w:p w14:paraId="73C9A570" w14:textId="77777777" w:rsidR="0044118A" w:rsidRPr="0044118A" w:rsidRDefault="0044118A" w:rsidP="0044118A">
      <w:pPr>
        <w:numPr>
          <w:ilvl w:val="1"/>
          <w:numId w:val="16"/>
        </w:numPr>
        <w:ind w:left="709" w:hanging="567"/>
        <w:contextualSpacing/>
        <w:jc w:val="both"/>
        <w:rPr>
          <w:rFonts w:ascii="Times New Roman" w:eastAsia="Times New Roman" w:hAnsi="Times New Roman" w:cs="Times New Roman"/>
          <w:b/>
          <w:sz w:val="24"/>
        </w:rPr>
      </w:pPr>
      <w:r w:rsidRPr="0044118A">
        <w:rPr>
          <w:rFonts w:ascii="Times New Roman" w:eastAsia="Times New Roman" w:hAnsi="Times New Roman" w:cs="Times New Roman"/>
          <w:sz w:val="24"/>
        </w:rPr>
        <w:t xml:space="preserve">Piegādātājs garantē, ka Piegādes dokumentos norādītais Preču daudzums atbilst reāli piegādātajam daudzumam. </w:t>
      </w:r>
    </w:p>
    <w:p w14:paraId="19DCBDDD" w14:textId="77777777" w:rsidR="0044118A" w:rsidRPr="0044118A" w:rsidRDefault="0044118A" w:rsidP="0044118A">
      <w:pPr>
        <w:numPr>
          <w:ilvl w:val="1"/>
          <w:numId w:val="16"/>
        </w:numPr>
        <w:ind w:left="851" w:hanging="709"/>
        <w:contextualSpacing/>
        <w:jc w:val="both"/>
        <w:rPr>
          <w:rFonts w:ascii="Times New Roman" w:eastAsia="Times New Roman" w:hAnsi="Times New Roman" w:cs="Times New Roman"/>
          <w:b/>
          <w:sz w:val="24"/>
        </w:rPr>
      </w:pPr>
      <w:r w:rsidRPr="0044118A">
        <w:rPr>
          <w:rFonts w:ascii="Times New Roman" w:hAnsi="Times New Roman" w:cs="Times New Roman"/>
          <w:sz w:val="24"/>
        </w:rPr>
        <w:t>Piegādātājs Vienošanās izpildi veic ar saviem spēkiem, resursiem un līdzekļiem.</w:t>
      </w:r>
    </w:p>
    <w:p w14:paraId="446C8AA5" w14:textId="77777777" w:rsidR="0044118A" w:rsidRPr="0044118A" w:rsidRDefault="0044118A" w:rsidP="0044118A">
      <w:pPr>
        <w:numPr>
          <w:ilvl w:val="1"/>
          <w:numId w:val="16"/>
        </w:numPr>
        <w:ind w:left="851" w:hanging="709"/>
        <w:jc w:val="both"/>
        <w:rPr>
          <w:rFonts w:ascii="Times New Roman" w:eastAsia="Times New Roman" w:hAnsi="Times New Roman" w:cs="Times New Roman"/>
          <w:sz w:val="24"/>
        </w:rPr>
      </w:pPr>
      <w:r w:rsidRPr="0044118A">
        <w:rPr>
          <w:rFonts w:ascii="Times New Roman" w:eastAsia="Times New Roman" w:hAnsi="Times New Roman" w:cs="Times New Roman"/>
          <w:sz w:val="24"/>
        </w:rPr>
        <w:t>Piegādātājam Vienošanās izpildes ietvaros ir obligātas tās prasības un saistības, kas noteiktas Nolikumā un Piegādātāja piedāvājumā, ja vien Vienošanās attiecībā uz konkrētām saistībām nav noteikts citādāk.</w:t>
      </w:r>
    </w:p>
    <w:p w14:paraId="130FC119" w14:textId="77777777" w:rsidR="0044118A" w:rsidRPr="0044118A" w:rsidRDefault="0044118A" w:rsidP="0044118A">
      <w:pPr>
        <w:ind w:left="792"/>
        <w:jc w:val="both"/>
        <w:rPr>
          <w:rFonts w:ascii="Times New Roman" w:hAnsi="Times New Roman" w:cs="Times New Roman"/>
          <w:b/>
          <w:sz w:val="24"/>
        </w:rPr>
      </w:pPr>
    </w:p>
    <w:p w14:paraId="5E6F97CC" w14:textId="77777777" w:rsidR="0044118A" w:rsidRPr="0044118A" w:rsidRDefault="0044118A" w:rsidP="0044118A">
      <w:pPr>
        <w:keepNext/>
        <w:keepLines/>
        <w:numPr>
          <w:ilvl w:val="0"/>
          <w:numId w:val="16"/>
        </w:numPr>
        <w:ind w:left="360"/>
        <w:jc w:val="center"/>
        <w:rPr>
          <w:rFonts w:ascii="Times New Roman" w:hAnsi="Times New Roman" w:cs="Times New Roman"/>
          <w:b/>
          <w:sz w:val="24"/>
        </w:rPr>
      </w:pPr>
      <w:r w:rsidRPr="0044118A">
        <w:rPr>
          <w:rFonts w:ascii="Times New Roman" w:hAnsi="Times New Roman" w:cs="Times New Roman"/>
          <w:b/>
          <w:sz w:val="24"/>
        </w:rPr>
        <w:t>Nepārvarama vara</w:t>
      </w:r>
    </w:p>
    <w:p w14:paraId="7A1F6464" w14:textId="77777777" w:rsidR="0044118A" w:rsidRPr="0044118A" w:rsidRDefault="0044118A" w:rsidP="0044118A">
      <w:pPr>
        <w:keepNext/>
        <w:keepLines/>
        <w:ind w:left="360"/>
        <w:rPr>
          <w:rFonts w:ascii="Times New Roman" w:hAnsi="Times New Roman" w:cs="Times New Roman"/>
          <w:b/>
          <w:sz w:val="24"/>
        </w:rPr>
      </w:pPr>
      <w:r w:rsidRPr="0044118A">
        <w:rPr>
          <w:rFonts w:ascii="Times New Roman" w:hAnsi="Times New Roman" w:cs="Times New Roman"/>
          <w:b/>
          <w:sz w:val="24"/>
        </w:rPr>
        <w:t xml:space="preserve"> </w:t>
      </w:r>
    </w:p>
    <w:p w14:paraId="215B5720" w14:textId="77777777" w:rsidR="0044118A" w:rsidRPr="0044118A" w:rsidRDefault="0044118A" w:rsidP="0044118A">
      <w:pPr>
        <w:keepNext/>
        <w:keepLines/>
        <w:numPr>
          <w:ilvl w:val="1"/>
          <w:numId w:val="16"/>
        </w:numPr>
        <w:ind w:left="709" w:hanging="567"/>
        <w:jc w:val="both"/>
        <w:rPr>
          <w:rFonts w:ascii="Times New Roman" w:hAnsi="Times New Roman" w:cs="Times New Roman"/>
          <w:b/>
          <w:sz w:val="24"/>
        </w:rPr>
      </w:pPr>
      <w:r w:rsidRPr="0044118A">
        <w:rPr>
          <w:rFonts w:ascii="Times New Roman" w:hAnsi="Times New Roman" w:cs="Times New Roman"/>
          <w:sz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482A37C6" w14:textId="77777777" w:rsidR="0044118A" w:rsidRPr="0044118A" w:rsidRDefault="0044118A" w:rsidP="0044118A">
      <w:pPr>
        <w:numPr>
          <w:ilvl w:val="1"/>
          <w:numId w:val="16"/>
        </w:numPr>
        <w:ind w:left="709" w:hanging="567"/>
        <w:jc w:val="both"/>
        <w:rPr>
          <w:rFonts w:ascii="Times New Roman" w:hAnsi="Times New Roman" w:cs="Times New Roman"/>
          <w:b/>
          <w:sz w:val="24"/>
        </w:rPr>
      </w:pPr>
      <w:r w:rsidRPr="0044118A">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16AA75E8"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247A09FE" w14:textId="77777777" w:rsidR="0044118A" w:rsidRPr="0044118A" w:rsidRDefault="0044118A" w:rsidP="0044118A">
      <w:pPr>
        <w:ind w:left="851"/>
        <w:jc w:val="both"/>
        <w:rPr>
          <w:rFonts w:ascii="Times New Roman" w:hAnsi="Times New Roman" w:cs="Times New Roman"/>
          <w:sz w:val="24"/>
        </w:rPr>
      </w:pPr>
    </w:p>
    <w:p w14:paraId="78DE1E66" w14:textId="77777777" w:rsidR="0044118A" w:rsidRPr="0044118A" w:rsidRDefault="0044118A" w:rsidP="0044118A">
      <w:pPr>
        <w:numPr>
          <w:ilvl w:val="0"/>
          <w:numId w:val="16"/>
        </w:numPr>
        <w:ind w:left="360"/>
        <w:jc w:val="center"/>
        <w:rPr>
          <w:rFonts w:ascii="Times New Roman" w:hAnsi="Times New Roman" w:cs="Times New Roman"/>
          <w:b/>
          <w:sz w:val="24"/>
        </w:rPr>
      </w:pPr>
      <w:r w:rsidRPr="0044118A">
        <w:rPr>
          <w:rFonts w:ascii="Times New Roman" w:hAnsi="Times New Roman" w:cs="Times New Roman"/>
          <w:b/>
          <w:sz w:val="24"/>
        </w:rPr>
        <w:t xml:space="preserve">Pušu atbildība </w:t>
      </w:r>
    </w:p>
    <w:p w14:paraId="7C413A0B" w14:textId="77777777" w:rsidR="0044118A" w:rsidRPr="0044118A" w:rsidRDefault="0044118A" w:rsidP="0044118A">
      <w:pPr>
        <w:ind w:left="360"/>
        <w:rPr>
          <w:rFonts w:ascii="Times New Roman" w:hAnsi="Times New Roman" w:cs="Times New Roman"/>
          <w:b/>
          <w:sz w:val="24"/>
        </w:rPr>
      </w:pPr>
      <w:r w:rsidRPr="0044118A">
        <w:rPr>
          <w:rFonts w:ascii="Times New Roman" w:hAnsi="Times New Roman" w:cs="Times New Roman"/>
          <w:b/>
          <w:sz w:val="24"/>
        </w:rPr>
        <w:t xml:space="preserve"> </w:t>
      </w:r>
    </w:p>
    <w:p w14:paraId="6D5CB619"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18C2D1E6"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04FB1EEE"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30DE30AE"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Katras Puses kopējā līgumsoda summa Vienošanās spēkā esamības laikā nedrīkst pārsniegt 10% (desmit procentus) no Vienošanās kopējās cenas.  </w:t>
      </w:r>
    </w:p>
    <w:p w14:paraId="56FE6118"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Līgumsoda samaksa neatbrīvo Puses no to saistību pilnīgas izpildes.</w:t>
      </w:r>
    </w:p>
    <w:p w14:paraId="77DFC668"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14:paraId="5ECB8B2D"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41A71FE1"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437ECF1C" w14:textId="77777777" w:rsidR="0044118A" w:rsidRPr="0044118A" w:rsidRDefault="0044118A" w:rsidP="0044118A">
      <w:pPr>
        <w:ind w:left="851"/>
        <w:jc w:val="both"/>
        <w:rPr>
          <w:rFonts w:ascii="Times New Roman" w:hAnsi="Times New Roman" w:cs="Times New Roman"/>
          <w:sz w:val="24"/>
        </w:rPr>
      </w:pPr>
      <w:r w:rsidRPr="0044118A">
        <w:rPr>
          <w:rFonts w:ascii="Times New Roman" w:hAnsi="Times New Roman" w:cs="Times New Roman"/>
          <w:sz w:val="24"/>
        </w:rPr>
        <w:lastRenderedPageBreak/>
        <w:t xml:space="preserve"> </w:t>
      </w:r>
    </w:p>
    <w:p w14:paraId="72DC2CE0" w14:textId="77777777" w:rsidR="0044118A" w:rsidRPr="0044118A" w:rsidRDefault="0044118A" w:rsidP="0044118A">
      <w:pPr>
        <w:numPr>
          <w:ilvl w:val="0"/>
          <w:numId w:val="16"/>
        </w:numPr>
        <w:ind w:left="360"/>
        <w:jc w:val="center"/>
        <w:rPr>
          <w:rFonts w:ascii="Times New Roman" w:hAnsi="Times New Roman" w:cs="Times New Roman"/>
          <w:b/>
          <w:sz w:val="24"/>
        </w:rPr>
      </w:pPr>
      <w:r w:rsidRPr="0044118A">
        <w:rPr>
          <w:rFonts w:ascii="Times New Roman" w:hAnsi="Times New Roman" w:cs="Times New Roman"/>
          <w:b/>
          <w:sz w:val="24"/>
        </w:rPr>
        <w:t xml:space="preserve">Konfidencialitāte </w:t>
      </w:r>
    </w:p>
    <w:p w14:paraId="03B28710" w14:textId="77777777" w:rsidR="0044118A" w:rsidRPr="0044118A" w:rsidRDefault="0044118A" w:rsidP="0044118A">
      <w:pPr>
        <w:ind w:left="360"/>
        <w:rPr>
          <w:rFonts w:ascii="Times New Roman" w:hAnsi="Times New Roman" w:cs="Times New Roman"/>
          <w:b/>
          <w:sz w:val="24"/>
        </w:rPr>
      </w:pPr>
      <w:r w:rsidRPr="0044118A">
        <w:rPr>
          <w:rFonts w:ascii="Times New Roman" w:hAnsi="Times New Roman" w:cs="Times New Roman"/>
          <w:b/>
          <w:sz w:val="24"/>
        </w:rPr>
        <w:t xml:space="preserve"> </w:t>
      </w:r>
    </w:p>
    <w:p w14:paraId="72F423B0" w14:textId="77777777" w:rsidR="0044118A" w:rsidRPr="0044118A" w:rsidRDefault="0044118A" w:rsidP="0044118A">
      <w:pPr>
        <w:numPr>
          <w:ilvl w:val="1"/>
          <w:numId w:val="16"/>
        </w:numPr>
        <w:ind w:left="567" w:hanging="425"/>
        <w:jc w:val="both"/>
        <w:rPr>
          <w:rFonts w:ascii="Times New Roman" w:hAnsi="Times New Roman" w:cs="Times New Roman"/>
          <w:sz w:val="24"/>
        </w:rPr>
      </w:pPr>
      <w:r w:rsidRPr="0044118A">
        <w:rPr>
          <w:rFonts w:ascii="Times New Roman" w:hAnsi="Times New Roman" w:cs="Times New Roman"/>
          <w:sz w:val="24"/>
        </w:rPr>
        <w:t>Puses apņemas ievērot konfidencialitāti savstarpējās attiecībās, tajā skaitā:</w:t>
      </w:r>
    </w:p>
    <w:p w14:paraId="1B09FD98" w14:textId="77777777" w:rsidR="0044118A" w:rsidRPr="0044118A" w:rsidRDefault="0044118A" w:rsidP="0044118A">
      <w:pPr>
        <w:numPr>
          <w:ilvl w:val="2"/>
          <w:numId w:val="16"/>
        </w:numPr>
        <w:ind w:left="1560" w:hanging="710"/>
        <w:jc w:val="both"/>
        <w:rPr>
          <w:rFonts w:ascii="Times New Roman" w:hAnsi="Times New Roman" w:cs="Times New Roman"/>
          <w:sz w:val="24"/>
        </w:rPr>
      </w:pPr>
      <w:r w:rsidRPr="0044118A">
        <w:rPr>
          <w:rFonts w:ascii="Times New Roman" w:hAnsi="Times New Roman" w:cs="Times New Roman"/>
          <w:sz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69525DFF" w14:textId="77777777" w:rsidR="0044118A" w:rsidRPr="0044118A" w:rsidRDefault="0044118A" w:rsidP="0044118A">
      <w:pPr>
        <w:numPr>
          <w:ilvl w:val="2"/>
          <w:numId w:val="16"/>
        </w:numPr>
        <w:ind w:left="1560" w:hanging="710"/>
        <w:jc w:val="both"/>
        <w:rPr>
          <w:rFonts w:ascii="Times New Roman" w:hAnsi="Times New Roman" w:cs="Times New Roman"/>
          <w:sz w:val="24"/>
        </w:rPr>
      </w:pPr>
      <w:r w:rsidRPr="0044118A">
        <w:rPr>
          <w:rFonts w:ascii="Times New Roman" w:hAnsi="Times New Roman" w:cs="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7ECFF2B" w14:textId="77777777" w:rsidR="0044118A" w:rsidRPr="0044118A" w:rsidRDefault="0044118A" w:rsidP="0044118A">
      <w:pPr>
        <w:numPr>
          <w:ilvl w:val="2"/>
          <w:numId w:val="16"/>
        </w:numPr>
        <w:ind w:left="1560" w:hanging="710"/>
        <w:jc w:val="both"/>
        <w:rPr>
          <w:rFonts w:ascii="Times New Roman" w:hAnsi="Times New Roman" w:cs="Times New Roman"/>
          <w:sz w:val="24"/>
        </w:rPr>
      </w:pPr>
      <w:r w:rsidRPr="0044118A">
        <w:rPr>
          <w:rFonts w:ascii="Times New Roman" w:hAnsi="Times New Roman" w:cs="Times New Roman"/>
          <w:sz w:val="24"/>
        </w:rPr>
        <w:t>Puses vienojas, ka šīs nodaļas ierobežojumi neattiecas uz publiski pieejamu informāciju, kā arī uz informāciju, kuru saskaņā ar Vienošanās noteikumiem vai normatīvajiem aktiem ir paredzēts darīt zināmu trešajām personām.</w:t>
      </w:r>
    </w:p>
    <w:p w14:paraId="7A05CDF0"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4BBA6EAB"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Vienošanās nodaļas noteikumiem nav laika ierobežojuma un uz to nav attiecināms Vienošanās darbības termiņš. </w:t>
      </w:r>
    </w:p>
    <w:p w14:paraId="4A3460F9" w14:textId="77777777" w:rsidR="0044118A" w:rsidRPr="0044118A" w:rsidRDefault="0044118A" w:rsidP="0044118A">
      <w:pPr>
        <w:ind w:left="851"/>
        <w:jc w:val="both"/>
        <w:rPr>
          <w:rFonts w:ascii="Times New Roman" w:hAnsi="Times New Roman" w:cs="Times New Roman"/>
          <w:sz w:val="24"/>
        </w:rPr>
      </w:pPr>
      <w:r w:rsidRPr="0044118A">
        <w:rPr>
          <w:rFonts w:ascii="Times New Roman" w:hAnsi="Times New Roman" w:cs="Times New Roman"/>
          <w:sz w:val="24"/>
        </w:rPr>
        <w:t xml:space="preserve">  </w:t>
      </w:r>
    </w:p>
    <w:p w14:paraId="56791BE7" w14:textId="77777777" w:rsidR="0044118A" w:rsidRPr="0044118A" w:rsidRDefault="0044118A" w:rsidP="0044118A">
      <w:pPr>
        <w:numPr>
          <w:ilvl w:val="0"/>
          <w:numId w:val="16"/>
        </w:numPr>
        <w:ind w:left="360"/>
        <w:jc w:val="center"/>
        <w:rPr>
          <w:rFonts w:ascii="Times New Roman" w:hAnsi="Times New Roman" w:cs="Times New Roman"/>
          <w:b/>
          <w:sz w:val="24"/>
        </w:rPr>
      </w:pPr>
      <w:r w:rsidRPr="0044118A">
        <w:rPr>
          <w:rFonts w:ascii="Times New Roman" w:hAnsi="Times New Roman" w:cs="Times New Roman"/>
          <w:b/>
          <w:sz w:val="24"/>
        </w:rPr>
        <w:t>Vienošanās grozīšanas  kārtība</w:t>
      </w:r>
    </w:p>
    <w:p w14:paraId="7F3058E3" w14:textId="77777777" w:rsidR="0044118A" w:rsidRPr="0044118A" w:rsidRDefault="0044118A" w:rsidP="0044118A">
      <w:pPr>
        <w:ind w:left="360"/>
        <w:rPr>
          <w:rFonts w:ascii="Times New Roman" w:hAnsi="Times New Roman" w:cs="Times New Roman"/>
          <w:b/>
          <w:sz w:val="24"/>
        </w:rPr>
      </w:pPr>
      <w:r w:rsidRPr="0044118A">
        <w:rPr>
          <w:rFonts w:ascii="Times New Roman" w:hAnsi="Times New Roman" w:cs="Times New Roman"/>
          <w:b/>
          <w:sz w:val="24"/>
        </w:rPr>
        <w:t xml:space="preserve"> </w:t>
      </w:r>
    </w:p>
    <w:p w14:paraId="7CCEF2D9"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Visi Vienošanās grozījumi un papildinājumi ir spēkā, ja tie ir rakstiski un abu Pušu pilnvaroto pārstāvju (ar paraksta tiesībām) parakstīti, un tie ir atbilstoši Publisko iepirkumu likuma prasībām par vispārīgās vienošanās grozīšanu.</w:t>
      </w:r>
    </w:p>
    <w:p w14:paraId="2A476EBC"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Piegādātājs tikai ar iepriekšēju rakstisku Pasūtītāja piekrišanu ir tiesīgs aizvietot kopumā ne vairāk kā 30% (trīsdesmit procenti) pozīcijas no Tehniskajā-finanšu piedāvājumā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116FFE89"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10849840"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un Piegādātājs to ir gatavs piegādāt par ne lielāku cenu, kā tā piedāvājumā norādīto;</w:t>
      </w:r>
    </w:p>
    <w:p w14:paraId="49D197DB"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08BB86C7"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1D2E2815"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w:t>
      </w:r>
      <w:r w:rsidRPr="0044118A">
        <w:rPr>
          <w:rFonts w:ascii="Times New Roman" w:hAnsi="Times New Roman" w:cs="Times New Roman"/>
          <w:sz w:val="24"/>
        </w:rPr>
        <w:lastRenderedPageBreak/>
        <w:t>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0EC4726B"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Vienošanās 15.2.punktā pielīgto tiesību Puses apņemas izmantot ar mērķi Pasūtītājam iegūt iespēju ilgtermiņā gūt labumu no Preces attīstības un tā nevar tikt izmantota ar mērķi ierobežot patiesas un godīgas konkurences principus.</w:t>
      </w:r>
    </w:p>
    <w:p w14:paraId="21661C9C" w14:textId="77777777" w:rsidR="0044118A" w:rsidRPr="0044118A" w:rsidRDefault="0044118A" w:rsidP="0044118A">
      <w:pPr>
        <w:ind w:left="851"/>
        <w:jc w:val="both"/>
        <w:rPr>
          <w:rFonts w:ascii="Times New Roman" w:hAnsi="Times New Roman" w:cs="Times New Roman"/>
          <w:sz w:val="24"/>
        </w:rPr>
      </w:pPr>
    </w:p>
    <w:p w14:paraId="656446D0" w14:textId="77777777" w:rsidR="0044118A" w:rsidRPr="0044118A" w:rsidRDefault="0044118A" w:rsidP="0044118A">
      <w:pPr>
        <w:numPr>
          <w:ilvl w:val="0"/>
          <w:numId w:val="16"/>
        </w:numPr>
        <w:ind w:left="360"/>
        <w:contextualSpacing/>
        <w:jc w:val="center"/>
        <w:rPr>
          <w:rFonts w:ascii="Times New Roman" w:hAnsi="Times New Roman" w:cs="Times New Roman"/>
          <w:b/>
          <w:sz w:val="24"/>
        </w:rPr>
      </w:pPr>
      <w:r w:rsidRPr="0044118A">
        <w:rPr>
          <w:rFonts w:ascii="Times New Roman" w:hAnsi="Times New Roman" w:cs="Times New Roman"/>
          <w:b/>
          <w:sz w:val="24"/>
        </w:rPr>
        <w:t>Vienošanās izbeigšanas kārtība</w:t>
      </w:r>
    </w:p>
    <w:p w14:paraId="52FD97F7" w14:textId="77777777" w:rsidR="0044118A" w:rsidRPr="0044118A" w:rsidRDefault="0044118A" w:rsidP="0044118A">
      <w:pPr>
        <w:ind w:left="360"/>
        <w:contextualSpacing/>
        <w:rPr>
          <w:rFonts w:ascii="Times New Roman" w:hAnsi="Times New Roman" w:cs="Times New Roman"/>
          <w:b/>
          <w:sz w:val="24"/>
        </w:rPr>
      </w:pPr>
    </w:p>
    <w:p w14:paraId="65BBC8FA"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Puses var izbeigt Vienošanos pirms termiņa tikai savstarpēji rakstiski vienojoties, izņemot Vienošanās konkrēti noteiktos gadījumos.</w:t>
      </w:r>
    </w:p>
    <w:p w14:paraId="701A0E63"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Pasūtītājam ir tiesības vienpusēji izbeigt Vienošanos pirms termiņa, informējot par to Piegādātāju 15 (piecpadsmit) darba dienas pirms izbeigšanas.</w:t>
      </w:r>
    </w:p>
    <w:p w14:paraId="32A6D790"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Pasūtītājam ir tiesības vienpusēji atkāpties no Vienošanās nekavējoši, ja Piegādātājs:</w:t>
      </w:r>
    </w:p>
    <w:p w14:paraId="45A882DC"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 xml:space="preserve">vismaz 5 (piecas) reizes piegādā nekvalitatīvu vai Vienošanās noteikumiem neatbilstošu Preci; </w:t>
      </w:r>
    </w:p>
    <w:p w14:paraId="6CB0F9B3"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vismaz 2 (divas) reizes kavē Preces vai kādas tās daļas piegādi ilgāk par 30 (trīsdesmit) dienām;</w:t>
      </w:r>
    </w:p>
    <w:p w14:paraId="5C6848AE"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nav varējis piegādāt vairāk kā 5 % (pieci procenti) Preču pozīciju un par to nav informējis Pasūtītāju Vienošanās 5.7.punktā minētajā kārtībā;</w:t>
      </w:r>
    </w:p>
    <w:p w14:paraId="27B91068" w14:textId="77777777" w:rsidR="0044118A" w:rsidRPr="0044118A" w:rsidRDefault="0044118A" w:rsidP="0044118A">
      <w:pPr>
        <w:numPr>
          <w:ilvl w:val="2"/>
          <w:numId w:val="16"/>
        </w:numPr>
        <w:ind w:left="1560" w:hanging="709"/>
        <w:jc w:val="both"/>
        <w:rPr>
          <w:rFonts w:ascii="Times New Roman" w:hAnsi="Times New Roman" w:cs="Times New Roman"/>
          <w:sz w:val="24"/>
        </w:rPr>
      </w:pPr>
      <w:r w:rsidRPr="0044118A">
        <w:rPr>
          <w:rFonts w:ascii="Times New Roman" w:hAnsi="Times New Roman" w:cs="Times New Roman"/>
          <w:sz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14:paraId="01B72D6B"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Citos gadījumos Vienošanos var izbeigt vienpusēji tikai gadījumos, kas tieši paredzēti Latvijas Republikas normatīvajos aktos vai Vienošanās tekstā.  </w:t>
      </w:r>
    </w:p>
    <w:p w14:paraId="6B5607DC"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5E786049"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Jebkurā Vienošanās izbeigšanas gadījumā Piegādātājs apņemas izpildīt visas saistības, kas radušās līdz Vienošanās izbeigšanas brīdim.</w:t>
      </w:r>
    </w:p>
    <w:p w14:paraId="4B12A783" w14:textId="77777777" w:rsidR="0044118A" w:rsidRPr="0044118A" w:rsidRDefault="0044118A" w:rsidP="0044118A">
      <w:pPr>
        <w:ind w:left="851"/>
        <w:jc w:val="both"/>
        <w:rPr>
          <w:rFonts w:ascii="Times New Roman" w:hAnsi="Times New Roman" w:cs="Times New Roman"/>
          <w:sz w:val="24"/>
        </w:rPr>
      </w:pPr>
    </w:p>
    <w:p w14:paraId="25B12203" w14:textId="77777777" w:rsidR="0044118A" w:rsidRPr="0044118A" w:rsidRDefault="0044118A" w:rsidP="0044118A">
      <w:pPr>
        <w:keepNext/>
        <w:keepLines/>
        <w:numPr>
          <w:ilvl w:val="0"/>
          <w:numId w:val="16"/>
        </w:numPr>
        <w:ind w:left="360"/>
        <w:jc w:val="center"/>
        <w:rPr>
          <w:rFonts w:ascii="Times New Roman" w:hAnsi="Times New Roman" w:cs="Times New Roman"/>
          <w:sz w:val="24"/>
        </w:rPr>
      </w:pPr>
      <w:r w:rsidRPr="0044118A">
        <w:rPr>
          <w:rFonts w:ascii="Times New Roman" w:hAnsi="Times New Roman" w:cs="Times New Roman"/>
          <w:b/>
          <w:sz w:val="24"/>
        </w:rPr>
        <w:t>Nobeiguma nosacījumi</w:t>
      </w:r>
    </w:p>
    <w:p w14:paraId="17728344" w14:textId="77777777" w:rsidR="0044118A" w:rsidRPr="0044118A" w:rsidRDefault="0044118A" w:rsidP="0044118A">
      <w:pPr>
        <w:keepNext/>
        <w:keepLines/>
        <w:rPr>
          <w:rFonts w:ascii="Times New Roman" w:hAnsi="Times New Roman" w:cs="Times New Roman"/>
          <w:sz w:val="24"/>
        </w:rPr>
      </w:pPr>
    </w:p>
    <w:p w14:paraId="1F2287B2" w14:textId="77777777" w:rsidR="0044118A" w:rsidRPr="0044118A" w:rsidRDefault="0044118A" w:rsidP="0044118A">
      <w:pPr>
        <w:keepNext/>
        <w:keepLines/>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Vienošanās nodaļu virsraksti ir lietoti vienīgi ērtībai un nevar tikt izmantoti šīs Vienošanās interpretācijai.</w:t>
      </w:r>
    </w:p>
    <w:p w14:paraId="0ABC6FCA"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7A194DBB"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37C7E55D"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Puses vienojas, ka pasta sūtījums, ja tas nosūtīts pa pastu uz Puses juridisko adresi, uzskatāms par piegādātu piektajā dienā pēc tā nodošanas pastā.</w:t>
      </w:r>
    </w:p>
    <w:p w14:paraId="0AB6DFF4"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 xml:space="preserve">Vienošanās sagatavota latviešu valodā, divos eksemplāros, uz </w:t>
      </w:r>
      <w:r w:rsidRPr="0044118A">
        <w:rPr>
          <w:rFonts w:ascii="Times New Roman" w:hAnsi="Times New Roman" w:cs="Times New Roman"/>
          <w:i/>
          <w:sz w:val="24"/>
        </w:rPr>
        <w:t xml:space="preserve">&lt;..&gt; (skaits vārdiem) </w:t>
      </w:r>
      <w:r w:rsidRPr="0044118A">
        <w:rPr>
          <w:rFonts w:ascii="Times New Roman" w:hAnsi="Times New Roman" w:cs="Times New Roman"/>
          <w:sz w:val="24"/>
        </w:rPr>
        <w:t>lappusēm. Abiem Vienošanās eksemplāriem ir vienāds juridiskais spēks. Viens no eksemplāriem glabājas pie Pasūtītāja, otrs – pie Piegādātāja.</w:t>
      </w:r>
    </w:p>
    <w:p w14:paraId="24BA4BD7"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Jautājumos, ko neregulē Vienošanās noteikumi, Puses ievēro spēkā esošajos Latvijas Republikas normatīvajos aktos noteikto kārtību.</w:t>
      </w:r>
    </w:p>
    <w:p w14:paraId="19FC336D"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lastRenderedPageBreak/>
        <w:t>Puses ar saviem parakstiem apliecina, ka tām ir saprotams Vienošanās saturs, nozīme un sekas, tās atzīst Vienošanos par pareizu, savstarpēji izdevīgu un labprātīgi vēlas to pildīt.</w:t>
      </w:r>
    </w:p>
    <w:p w14:paraId="7B4D9889" w14:textId="77777777" w:rsidR="0044118A" w:rsidRPr="0044118A" w:rsidRDefault="0044118A" w:rsidP="0044118A">
      <w:pPr>
        <w:numPr>
          <w:ilvl w:val="1"/>
          <w:numId w:val="16"/>
        </w:numPr>
        <w:ind w:left="709" w:hanging="567"/>
        <w:jc w:val="both"/>
        <w:rPr>
          <w:rFonts w:ascii="Times New Roman" w:hAnsi="Times New Roman" w:cs="Times New Roman"/>
          <w:sz w:val="24"/>
        </w:rPr>
      </w:pPr>
      <w:r w:rsidRPr="0044118A">
        <w:rPr>
          <w:rFonts w:ascii="Times New Roman" w:hAnsi="Times New Roman" w:cs="Times New Roman"/>
          <w:sz w:val="24"/>
        </w:rPr>
        <w:t>Vienošanās tekstam pievienoti šādi pielikumi:</w:t>
      </w:r>
    </w:p>
    <w:p w14:paraId="6AE1CBF5" w14:textId="77777777" w:rsidR="0044118A" w:rsidRPr="0044118A" w:rsidRDefault="0044118A" w:rsidP="0044118A">
      <w:pPr>
        <w:numPr>
          <w:ilvl w:val="2"/>
          <w:numId w:val="16"/>
        </w:numPr>
        <w:ind w:left="1418" w:hanging="851"/>
        <w:jc w:val="both"/>
        <w:rPr>
          <w:rFonts w:ascii="Times New Roman" w:hAnsi="Times New Roman" w:cs="Times New Roman"/>
          <w:sz w:val="24"/>
        </w:rPr>
      </w:pPr>
      <w:r w:rsidRPr="0044118A">
        <w:rPr>
          <w:rFonts w:ascii="Times New Roman" w:hAnsi="Times New Roman" w:cs="Times New Roman"/>
          <w:sz w:val="24"/>
        </w:rPr>
        <w:t>1.pielikums – Tehniskā–finanšu piedāvājuma kopija uz &lt;..&gt; lapām;</w:t>
      </w:r>
    </w:p>
    <w:p w14:paraId="735A7082" w14:textId="77777777" w:rsidR="0044118A" w:rsidRPr="0044118A" w:rsidRDefault="0044118A" w:rsidP="0044118A">
      <w:pPr>
        <w:numPr>
          <w:ilvl w:val="2"/>
          <w:numId w:val="16"/>
        </w:numPr>
        <w:ind w:left="1418" w:hanging="851"/>
        <w:jc w:val="both"/>
        <w:rPr>
          <w:rFonts w:ascii="Times New Roman" w:hAnsi="Times New Roman" w:cs="Times New Roman"/>
          <w:sz w:val="24"/>
        </w:rPr>
      </w:pPr>
      <w:r w:rsidRPr="0044118A">
        <w:rPr>
          <w:rFonts w:ascii="Times New Roman" w:hAnsi="Times New Roman" w:cs="Times New Roman"/>
          <w:sz w:val="24"/>
        </w:rPr>
        <w:t xml:space="preserve">2.pielikums – Pilnvaroto pārstāvju saraksts uz &lt;..&gt; lapām. </w:t>
      </w:r>
    </w:p>
    <w:p w14:paraId="6F9B2AD4" w14:textId="77777777" w:rsidR="0044118A" w:rsidRPr="0044118A" w:rsidRDefault="0044118A" w:rsidP="0044118A">
      <w:pPr>
        <w:ind w:left="1418"/>
        <w:jc w:val="both"/>
        <w:rPr>
          <w:rFonts w:ascii="Times New Roman" w:hAnsi="Times New Roman" w:cs="Times New Roman"/>
          <w:sz w:val="24"/>
        </w:rPr>
      </w:pPr>
      <w:r w:rsidRPr="0044118A">
        <w:rPr>
          <w:rFonts w:ascii="Times New Roman" w:hAnsi="Times New Roman" w:cs="Times New Roman"/>
          <w:sz w:val="24"/>
        </w:rPr>
        <w:t xml:space="preserve"> </w:t>
      </w:r>
    </w:p>
    <w:p w14:paraId="2EC6EDBE" w14:textId="77777777" w:rsidR="0044118A" w:rsidRPr="0044118A" w:rsidRDefault="0044118A" w:rsidP="0044118A">
      <w:pPr>
        <w:numPr>
          <w:ilvl w:val="0"/>
          <w:numId w:val="16"/>
        </w:numPr>
        <w:ind w:left="360"/>
        <w:contextualSpacing/>
        <w:jc w:val="center"/>
        <w:rPr>
          <w:rFonts w:ascii="Times New Roman" w:eastAsia="Times New Roman" w:hAnsi="Times New Roman" w:cs="Times New Roman"/>
          <w:sz w:val="24"/>
        </w:rPr>
      </w:pPr>
      <w:r w:rsidRPr="0044118A">
        <w:rPr>
          <w:rFonts w:ascii="Times New Roman" w:eastAsia="Times New Roman" w:hAnsi="Times New Roman" w:cs="Times New Roman"/>
          <w:b/>
          <w:sz w:val="24"/>
        </w:rPr>
        <w:t>Pušu rekvizīti un paraksti</w:t>
      </w:r>
    </w:p>
    <w:p w14:paraId="209B6D10" w14:textId="77777777" w:rsidR="0044118A" w:rsidRPr="0044118A" w:rsidRDefault="0044118A" w:rsidP="0044118A">
      <w:pPr>
        <w:ind w:left="360"/>
        <w:contextualSpacing/>
        <w:rPr>
          <w:rFonts w:ascii="Times New Roman" w:eastAsia="Times New Roman" w:hAnsi="Times New Roman" w:cs="Times New Roman"/>
          <w:sz w:val="24"/>
        </w:rPr>
      </w:pPr>
    </w:p>
    <w:tbl>
      <w:tblPr>
        <w:tblStyle w:val="TableGrid22"/>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44118A" w:rsidRPr="0044118A" w14:paraId="5D670229" w14:textId="77777777" w:rsidTr="00DF2EBF">
        <w:tc>
          <w:tcPr>
            <w:tcW w:w="4399" w:type="dxa"/>
          </w:tcPr>
          <w:p w14:paraId="05B3CCE4" w14:textId="77777777" w:rsidR="0044118A" w:rsidRPr="0044118A" w:rsidRDefault="0044118A" w:rsidP="0044118A">
            <w:pPr>
              <w:rPr>
                <w:rFonts w:ascii="Times New Roman" w:hAnsi="Times New Roman"/>
                <w:b/>
                <w:bCs/>
                <w:sz w:val="24"/>
              </w:rPr>
            </w:pPr>
            <w:r w:rsidRPr="0044118A">
              <w:rPr>
                <w:rFonts w:ascii="Times New Roman" w:hAnsi="Times New Roman"/>
                <w:b/>
                <w:bCs/>
                <w:sz w:val="24"/>
              </w:rPr>
              <w:t xml:space="preserve">Pasūtītājs: </w:t>
            </w:r>
          </w:p>
        </w:tc>
        <w:tc>
          <w:tcPr>
            <w:tcW w:w="4536" w:type="dxa"/>
          </w:tcPr>
          <w:p w14:paraId="5DC804A4" w14:textId="77777777" w:rsidR="0044118A" w:rsidRPr="0044118A" w:rsidRDefault="0044118A" w:rsidP="0044118A">
            <w:pPr>
              <w:rPr>
                <w:rFonts w:ascii="Times New Roman" w:hAnsi="Times New Roman"/>
                <w:b/>
                <w:bCs/>
                <w:sz w:val="24"/>
              </w:rPr>
            </w:pPr>
            <w:r w:rsidRPr="0044118A">
              <w:rPr>
                <w:rFonts w:ascii="Times New Roman" w:hAnsi="Times New Roman"/>
                <w:b/>
                <w:bCs/>
                <w:sz w:val="24"/>
              </w:rPr>
              <w:t>Piegādātājs:</w:t>
            </w:r>
          </w:p>
        </w:tc>
      </w:tr>
      <w:tr w:rsidR="0044118A" w:rsidRPr="0044118A" w14:paraId="79C1234C" w14:textId="77777777" w:rsidTr="00DF2EBF">
        <w:tc>
          <w:tcPr>
            <w:tcW w:w="4399" w:type="dxa"/>
          </w:tcPr>
          <w:p w14:paraId="53CABF07" w14:textId="77777777" w:rsidR="0044118A" w:rsidRPr="0044118A" w:rsidRDefault="0044118A" w:rsidP="0044118A">
            <w:pPr>
              <w:rPr>
                <w:rFonts w:ascii="Times New Roman" w:hAnsi="Times New Roman"/>
                <w:bCs/>
                <w:sz w:val="24"/>
              </w:rPr>
            </w:pPr>
            <w:r w:rsidRPr="0044118A">
              <w:rPr>
                <w:rFonts w:ascii="Times New Roman" w:hAnsi="Times New Roman"/>
                <w:b/>
                <w:sz w:val="24"/>
              </w:rPr>
              <w:t>Rīgas Tehniskā universitāte</w:t>
            </w:r>
          </w:p>
        </w:tc>
        <w:tc>
          <w:tcPr>
            <w:tcW w:w="4536" w:type="dxa"/>
          </w:tcPr>
          <w:p w14:paraId="240F4B1B" w14:textId="77777777" w:rsidR="0044118A" w:rsidRPr="0044118A" w:rsidRDefault="0044118A" w:rsidP="0044118A">
            <w:pPr>
              <w:rPr>
                <w:rFonts w:ascii="Times New Roman" w:hAnsi="Times New Roman"/>
                <w:b/>
                <w:bCs/>
                <w:i/>
                <w:sz w:val="24"/>
              </w:rPr>
            </w:pPr>
            <w:r w:rsidRPr="0044118A">
              <w:rPr>
                <w:rFonts w:ascii="Times New Roman" w:hAnsi="Times New Roman"/>
                <w:b/>
                <w:bCs/>
                <w:i/>
                <w:sz w:val="24"/>
              </w:rPr>
              <w:t>&lt;nosaukums&gt;</w:t>
            </w:r>
          </w:p>
        </w:tc>
      </w:tr>
      <w:tr w:rsidR="0044118A" w:rsidRPr="0044118A" w14:paraId="0BF1451F" w14:textId="77777777" w:rsidTr="00DF2EBF">
        <w:tc>
          <w:tcPr>
            <w:tcW w:w="4399" w:type="dxa"/>
          </w:tcPr>
          <w:p w14:paraId="0174084F" w14:textId="77777777" w:rsidR="0044118A" w:rsidRPr="0044118A" w:rsidRDefault="0044118A" w:rsidP="0044118A">
            <w:pPr>
              <w:rPr>
                <w:rFonts w:ascii="Times New Roman" w:hAnsi="Times New Roman"/>
                <w:sz w:val="24"/>
              </w:rPr>
            </w:pPr>
            <w:r w:rsidRPr="0044118A">
              <w:rPr>
                <w:rFonts w:ascii="Times New Roman" w:hAnsi="Times New Roman"/>
                <w:sz w:val="24"/>
              </w:rPr>
              <w:t>Kaļķu iela 1, Rīga, LV – 1658</w:t>
            </w:r>
          </w:p>
          <w:p w14:paraId="5B6F6F2D" w14:textId="77777777" w:rsidR="0044118A" w:rsidRPr="0044118A" w:rsidRDefault="0044118A" w:rsidP="0044118A">
            <w:pPr>
              <w:rPr>
                <w:rFonts w:ascii="Times New Roman" w:hAnsi="Times New Roman"/>
                <w:sz w:val="24"/>
              </w:rPr>
            </w:pPr>
            <w:r w:rsidRPr="0044118A">
              <w:rPr>
                <w:rFonts w:ascii="Times New Roman" w:hAnsi="Times New Roman"/>
                <w:sz w:val="24"/>
              </w:rPr>
              <w:t>Izglītības iestādes reģ. Nr. 3341000709</w:t>
            </w:r>
          </w:p>
          <w:p w14:paraId="5D08FF31" w14:textId="77777777" w:rsidR="0044118A" w:rsidRPr="0044118A" w:rsidRDefault="0044118A" w:rsidP="0044118A">
            <w:pPr>
              <w:rPr>
                <w:rFonts w:ascii="Times New Roman" w:hAnsi="Times New Roman"/>
                <w:sz w:val="24"/>
              </w:rPr>
            </w:pPr>
            <w:r w:rsidRPr="0044118A">
              <w:rPr>
                <w:rFonts w:ascii="Times New Roman" w:hAnsi="Times New Roman"/>
                <w:sz w:val="24"/>
              </w:rPr>
              <w:t>PVN Nr. LV90000068977</w:t>
            </w:r>
          </w:p>
          <w:p w14:paraId="3D32EB0B" w14:textId="77777777" w:rsidR="0044118A" w:rsidRPr="0044118A" w:rsidRDefault="0044118A" w:rsidP="0044118A">
            <w:pPr>
              <w:rPr>
                <w:rFonts w:ascii="Times New Roman" w:hAnsi="Times New Roman"/>
                <w:sz w:val="24"/>
              </w:rPr>
            </w:pPr>
            <w:r w:rsidRPr="0044118A">
              <w:rPr>
                <w:rFonts w:ascii="Times New Roman" w:hAnsi="Times New Roman"/>
                <w:sz w:val="24"/>
              </w:rPr>
              <w:t>Konta Nr.:  LV32TREL9150176098000, Valsts kase, BIC – TRELLV22</w:t>
            </w:r>
          </w:p>
          <w:p w14:paraId="656FE294" w14:textId="77777777" w:rsidR="0044118A" w:rsidRPr="0044118A" w:rsidRDefault="0044118A" w:rsidP="0044118A">
            <w:pPr>
              <w:rPr>
                <w:rFonts w:ascii="Times New Roman" w:hAnsi="Times New Roman"/>
                <w:sz w:val="24"/>
              </w:rPr>
            </w:pPr>
          </w:p>
          <w:p w14:paraId="105442F3" w14:textId="77777777" w:rsidR="0044118A" w:rsidRPr="0044118A" w:rsidRDefault="0044118A" w:rsidP="0044118A">
            <w:pPr>
              <w:rPr>
                <w:rFonts w:ascii="Times New Roman" w:hAnsi="Times New Roman"/>
                <w:bCs/>
                <w:sz w:val="24"/>
              </w:rPr>
            </w:pPr>
          </w:p>
        </w:tc>
        <w:tc>
          <w:tcPr>
            <w:tcW w:w="4536" w:type="dxa"/>
          </w:tcPr>
          <w:p w14:paraId="0B992F6F" w14:textId="77777777" w:rsidR="0044118A" w:rsidRPr="0044118A" w:rsidRDefault="0044118A" w:rsidP="0044118A">
            <w:pPr>
              <w:tabs>
                <w:tab w:val="left" w:pos="34"/>
              </w:tabs>
              <w:rPr>
                <w:rFonts w:ascii="Times New Roman" w:hAnsi="Times New Roman"/>
                <w:i/>
                <w:sz w:val="24"/>
              </w:rPr>
            </w:pPr>
            <w:r w:rsidRPr="0044118A">
              <w:rPr>
                <w:rFonts w:ascii="Times New Roman" w:hAnsi="Times New Roman"/>
                <w:i/>
                <w:sz w:val="24"/>
              </w:rPr>
              <w:t>&lt;adrese&gt;</w:t>
            </w:r>
          </w:p>
          <w:p w14:paraId="0EBD6FEC" w14:textId="77777777" w:rsidR="0044118A" w:rsidRPr="0044118A" w:rsidRDefault="0044118A" w:rsidP="0044118A">
            <w:pPr>
              <w:rPr>
                <w:rFonts w:ascii="Times New Roman" w:hAnsi="Times New Roman"/>
                <w:sz w:val="24"/>
              </w:rPr>
            </w:pPr>
            <w:r w:rsidRPr="0044118A">
              <w:rPr>
                <w:rFonts w:ascii="Times New Roman" w:hAnsi="Times New Roman"/>
                <w:sz w:val="24"/>
              </w:rPr>
              <w:t>Reģ.Nr.</w:t>
            </w:r>
            <w:r w:rsidRPr="0044118A">
              <w:rPr>
                <w:rFonts w:ascii="Times New Roman" w:hAnsi="Times New Roman"/>
                <w:i/>
                <w:sz w:val="24"/>
              </w:rPr>
              <w:t>&lt;…&gt;</w:t>
            </w:r>
          </w:p>
          <w:p w14:paraId="147B65DD" w14:textId="77777777" w:rsidR="0044118A" w:rsidRPr="0044118A" w:rsidRDefault="0044118A" w:rsidP="0044118A">
            <w:pPr>
              <w:rPr>
                <w:rFonts w:ascii="Times New Roman" w:hAnsi="Times New Roman"/>
                <w:sz w:val="24"/>
              </w:rPr>
            </w:pPr>
            <w:r w:rsidRPr="0044118A">
              <w:rPr>
                <w:rFonts w:ascii="Times New Roman" w:hAnsi="Times New Roman"/>
                <w:sz w:val="24"/>
              </w:rPr>
              <w:t>PVN Nr.</w:t>
            </w:r>
            <w:r w:rsidRPr="0044118A">
              <w:rPr>
                <w:rFonts w:ascii="Times New Roman" w:hAnsi="Times New Roman"/>
                <w:i/>
                <w:sz w:val="24"/>
              </w:rPr>
              <w:t xml:space="preserve"> &lt;…&gt;</w:t>
            </w:r>
          </w:p>
          <w:p w14:paraId="5CFF7A71" w14:textId="77777777" w:rsidR="0044118A" w:rsidRPr="0044118A" w:rsidRDefault="0044118A" w:rsidP="0044118A">
            <w:pPr>
              <w:rPr>
                <w:rFonts w:ascii="Times New Roman" w:hAnsi="Times New Roman"/>
                <w:sz w:val="24"/>
              </w:rPr>
            </w:pPr>
            <w:r w:rsidRPr="0044118A">
              <w:rPr>
                <w:rFonts w:ascii="Times New Roman" w:hAnsi="Times New Roman"/>
                <w:sz w:val="24"/>
              </w:rPr>
              <w:t>Konta Nr.</w:t>
            </w:r>
            <w:r w:rsidRPr="0044118A">
              <w:rPr>
                <w:rFonts w:ascii="Times New Roman" w:hAnsi="Times New Roman"/>
                <w:i/>
                <w:sz w:val="24"/>
              </w:rPr>
              <w:t xml:space="preserve"> &lt;…&gt;</w:t>
            </w:r>
          </w:p>
          <w:p w14:paraId="500932DE" w14:textId="77777777" w:rsidR="0044118A" w:rsidRPr="0044118A" w:rsidRDefault="0044118A" w:rsidP="0044118A">
            <w:pPr>
              <w:rPr>
                <w:rFonts w:ascii="Times New Roman" w:hAnsi="Times New Roman"/>
                <w:sz w:val="24"/>
              </w:rPr>
            </w:pPr>
            <w:r w:rsidRPr="0044118A">
              <w:rPr>
                <w:rFonts w:ascii="Times New Roman" w:hAnsi="Times New Roman"/>
                <w:i/>
                <w:sz w:val="24"/>
              </w:rPr>
              <w:t xml:space="preserve">&lt;banka, tās kods&gt; </w:t>
            </w:r>
          </w:p>
        </w:tc>
      </w:tr>
      <w:tr w:rsidR="0044118A" w:rsidRPr="0044118A" w14:paraId="71DA4F64" w14:textId="77777777" w:rsidTr="00DF2EBF">
        <w:tc>
          <w:tcPr>
            <w:tcW w:w="4399" w:type="dxa"/>
          </w:tcPr>
          <w:p w14:paraId="41F55AE7" w14:textId="77777777" w:rsidR="0044118A" w:rsidRPr="0044118A" w:rsidRDefault="0044118A" w:rsidP="0044118A">
            <w:pPr>
              <w:rPr>
                <w:rFonts w:ascii="Times New Roman" w:hAnsi="Times New Roman"/>
                <w:sz w:val="24"/>
              </w:rPr>
            </w:pPr>
          </w:p>
          <w:p w14:paraId="7CAD22EF" w14:textId="77777777" w:rsidR="0044118A" w:rsidRPr="0044118A" w:rsidRDefault="0044118A" w:rsidP="0044118A">
            <w:pPr>
              <w:rPr>
                <w:rFonts w:ascii="Times New Roman" w:hAnsi="Times New Roman"/>
                <w:bCs/>
                <w:sz w:val="24"/>
              </w:rPr>
            </w:pPr>
            <w:r w:rsidRPr="0044118A">
              <w:rPr>
                <w:rFonts w:ascii="Times New Roman" w:hAnsi="Times New Roman"/>
                <w:sz w:val="24"/>
              </w:rPr>
              <w:t>____________________/__________/</w:t>
            </w:r>
          </w:p>
        </w:tc>
        <w:tc>
          <w:tcPr>
            <w:tcW w:w="4536" w:type="dxa"/>
          </w:tcPr>
          <w:p w14:paraId="192234EB" w14:textId="77777777" w:rsidR="0044118A" w:rsidRPr="0044118A" w:rsidRDefault="0044118A" w:rsidP="0044118A">
            <w:pPr>
              <w:rPr>
                <w:rFonts w:ascii="Times New Roman" w:hAnsi="Times New Roman"/>
                <w:sz w:val="24"/>
              </w:rPr>
            </w:pPr>
          </w:p>
          <w:p w14:paraId="5054EC38" w14:textId="77777777" w:rsidR="0044118A" w:rsidRPr="0044118A" w:rsidRDefault="0044118A" w:rsidP="0044118A">
            <w:pPr>
              <w:rPr>
                <w:rFonts w:ascii="Times New Roman" w:hAnsi="Times New Roman"/>
                <w:sz w:val="24"/>
              </w:rPr>
            </w:pPr>
            <w:r w:rsidRPr="0044118A">
              <w:rPr>
                <w:rFonts w:ascii="Times New Roman" w:hAnsi="Times New Roman"/>
                <w:sz w:val="24"/>
              </w:rPr>
              <w:t>_____________________/ __________/</w:t>
            </w:r>
          </w:p>
          <w:p w14:paraId="64F6F9CE" w14:textId="77777777" w:rsidR="0044118A" w:rsidRPr="0044118A" w:rsidRDefault="0044118A" w:rsidP="0044118A">
            <w:pPr>
              <w:rPr>
                <w:rFonts w:ascii="Times New Roman" w:hAnsi="Times New Roman"/>
                <w:bCs/>
                <w:sz w:val="24"/>
              </w:rPr>
            </w:pPr>
          </w:p>
        </w:tc>
      </w:tr>
      <w:tr w:rsidR="0044118A" w:rsidRPr="0044118A" w14:paraId="3A3AE610" w14:textId="77777777" w:rsidTr="00DF2EBF">
        <w:trPr>
          <w:trHeight w:val="1073"/>
        </w:trPr>
        <w:tc>
          <w:tcPr>
            <w:tcW w:w="4399" w:type="dxa"/>
          </w:tcPr>
          <w:p w14:paraId="5F249D52" w14:textId="77777777" w:rsidR="0044118A" w:rsidRPr="0044118A" w:rsidRDefault="0044118A" w:rsidP="0044118A">
            <w:pPr>
              <w:ind w:left="283" w:hanging="283"/>
              <w:rPr>
                <w:rFonts w:ascii="Times New Roman" w:eastAsia="Times New Roman" w:hAnsi="Times New Roman"/>
                <w:sz w:val="24"/>
              </w:rPr>
            </w:pPr>
            <w:r w:rsidRPr="0044118A">
              <w:rPr>
                <w:rFonts w:ascii="Times New Roman" w:eastAsia="Times New Roman" w:hAnsi="Times New Roman"/>
                <w:sz w:val="24"/>
              </w:rPr>
              <w:t>Pārstāvis:</w:t>
            </w:r>
          </w:p>
          <w:p w14:paraId="1AB44582" w14:textId="77777777" w:rsidR="0044118A" w:rsidRPr="0044118A" w:rsidRDefault="0044118A" w:rsidP="0044118A">
            <w:pPr>
              <w:ind w:left="283" w:hanging="283"/>
              <w:rPr>
                <w:rFonts w:ascii="Times New Roman" w:eastAsia="Times New Roman" w:hAnsi="Times New Roman"/>
                <w:sz w:val="24"/>
              </w:rPr>
            </w:pPr>
          </w:p>
          <w:p w14:paraId="10DB433A" w14:textId="77777777" w:rsidR="0044118A" w:rsidRPr="0044118A" w:rsidRDefault="0044118A" w:rsidP="0044118A">
            <w:pPr>
              <w:rPr>
                <w:rFonts w:ascii="Times New Roman" w:hAnsi="Times New Roman"/>
                <w:sz w:val="24"/>
              </w:rPr>
            </w:pPr>
            <w:r w:rsidRPr="0044118A">
              <w:rPr>
                <w:rFonts w:ascii="Times New Roman" w:hAnsi="Times New Roman"/>
                <w:sz w:val="24"/>
              </w:rPr>
              <w:t>___________________/____________/</w:t>
            </w:r>
          </w:p>
        </w:tc>
        <w:tc>
          <w:tcPr>
            <w:tcW w:w="4536" w:type="dxa"/>
          </w:tcPr>
          <w:p w14:paraId="46AEC7FC" w14:textId="77777777" w:rsidR="0044118A" w:rsidRPr="0044118A" w:rsidRDefault="0044118A" w:rsidP="0044118A">
            <w:pPr>
              <w:rPr>
                <w:rFonts w:ascii="Times New Roman" w:hAnsi="Times New Roman"/>
                <w:sz w:val="24"/>
              </w:rPr>
            </w:pPr>
          </w:p>
        </w:tc>
      </w:tr>
    </w:tbl>
    <w:p w14:paraId="0098D3A6" w14:textId="77777777" w:rsidR="0044118A" w:rsidRPr="0044118A" w:rsidRDefault="0044118A" w:rsidP="0044118A">
      <w:pPr>
        <w:spacing w:after="160" w:line="259" w:lineRule="auto"/>
        <w:ind w:firstLine="720"/>
        <w:jc w:val="both"/>
        <w:rPr>
          <w:rFonts w:ascii="Times New Roman" w:eastAsiaTheme="minorHAnsi" w:hAnsi="Times New Roman" w:cs="Times New Roman"/>
          <w:kern w:val="0"/>
          <w:sz w:val="24"/>
        </w:rPr>
      </w:pPr>
    </w:p>
    <w:p w14:paraId="422799D2" w14:textId="0D1263C9" w:rsidR="00F200AC" w:rsidRPr="00C66AC0" w:rsidRDefault="00F200AC" w:rsidP="00795955">
      <w:pPr>
        <w:jc w:val="right"/>
        <w:rPr>
          <w:rFonts w:ascii="Times New Roman" w:eastAsia="Times New Roman Bold" w:hAnsi="Times New Roman" w:cs="Times New Roman"/>
          <w:caps/>
        </w:rPr>
      </w:pPr>
    </w:p>
    <w:sectPr w:rsidR="00F200AC" w:rsidRPr="00C66AC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9CD1" w14:textId="77777777" w:rsidR="00FB2589" w:rsidRDefault="00FB2589">
      <w:r>
        <w:separator/>
      </w:r>
    </w:p>
  </w:endnote>
  <w:endnote w:type="continuationSeparator" w:id="0">
    <w:p w14:paraId="47DB6AF8" w14:textId="77777777" w:rsidR="00FB2589" w:rsidRDefault="00F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Palatino Linotype"/>
    <w:charset w:val="BA"/>
    <w:family w:val="roman"/>
    <w:pitch w:val="variable"/>
    <w:sig w:usb0="00000001" w:usb1="5000204A" w:usb2="00000000" w:usb3="00000000" w:csb0="0000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9D64F4" w:rsidRDefault="009D6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9D64F4" w:rsidRDefault="009D64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292B4525" w:rsidR="009D64F4" w:rsidRPr="00DB5290" w:rsidRDefault="009D64F4"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0A0CA1">
      <w:rPr>
        <w:rStyle w:val="PageNumber"/>
        <w:rFonts w:ascii="Times New Roman" w:hAnsi="Times New Roman"/>
        <w:noProof/>
      </w:rPr>
      <w:t>1</w:t>
    </w:r>
    <w:r w:rsidRPr="00DB5290">
      <w:rPr>
        <w:rStyle w:val="PageNumber"/>
        <w:rFonts w:ascii="Times New Roman" w:hAnsi="Times New Roman"/>
      </w:rPr>
      <w:fldChar w:fldCharType="end"/>
    </w:r>
  </w:p>
  <w:p w14:paraId="64A76D52" w14:textId="77777777" w:rsidR="009D64F4" w:rsidRPr="004532DF" w:rsidRDefault="009D64F4"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8F4E" w14:textId="77777777" w:rsidR="00FB2589" w:rsidRDefault="00FB2589">
      <w:r>
        <w:separator/>
      </w:r>
    </w:p>
  </w:footnote>
  <w:footnote w:type="continuationSeparator" w:id="0">
    <w:p w14:paraId="790E48CB" w14:textId="77777777" w:rsidR="00FB2589" w:rsidRDefault="00FB2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9D64F4" w:rsidRDefault="009D64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9D64F4" w:rsidRDefault="009D64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9D64F4" w:rsidRDefault="009D64F4">
    <w:pPr>
      <w:pStyle w:val="Header"/>
      <w:framePr w:wrap="around" w:vAnchor="text" w:hAnchor="margin" w:xAlign="right" w:y="1"/>
      <w:rPr>
        <w:rStyle w:val="PageNumber"/>
      </w:rPr>
    </w:pPr>
  </w:p>
  <w:p w14:paraId="70D93F56" w14:textId="77777777" w:rsidR="009D64F4" w:rsidRDefault="009D64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0741D1"/>
    <w:multiLevelType w:val="multilevel"/>
    <w:tmpl w:val="3EAEFE96"/>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sz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18BADB24"/>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33075235"/>
    <w:multiLevelType w:val="multilevel"/>
    <w:tmpl w:val="689E0FBE"/>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462C3E"/>
    <w:multiLevelType w:val="multilevel"/>
    <w:tmpl w:val="CDEEA21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9"/>
  </w:num>
  <w:num w:numId="3">
    <w:abstractNumId w:val="8"/>
  </w:num>
  <w:num w:numId="4">
    <w:abstractNumId w:val="3"/>
  </w:num>
  <w:num w:numId="5">
    <w:abstractNumId w:val="2"/>
  </w:num>
  <w:num w:numId="6">
    <w:abstractNumId w:val="6"/>
  </w:num>
  <w:num w:numId="7">
    <w:abstractNumId w:val="7"/>
  </w:num>
  <w:num w:numId="8">
    <w:abstractNumId w:val="11"/>
  </w:num>
  <w:num w:numId="9">
    <w:abstractNumId w:val="5"/>
  </w:num>
  <w:num w:numId="10">
    <w:abstractNumId w:val="14"/>
  </w:num>
  <w:num w:numId="11">
    <w:abstractNumId w:val="12"/>
  </w:num>
  <w:num w:numId="12">
    <w:abstractNumId w:val="10"/>
  </w:num>
  <w:num w:numId="13">
    <w:abstractNumId w:val="4"/>
  </w:num>
  <w:num w:numId="14">
    <w:abstractNumId w:val="7"/>
    <w:lvlOverride w:ilvl="0">
      <w:startOverride w:val="5"/>
    </w:lvlOverride>
    <w:lvlOverride w:ilvl="1">
      <w:startOverride w:val="4"/>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3133"/>
    <w:rsid w:val="000531ED"/>
    <w:rsid w:val="000845EE"/>
    <w:rsid w:val="00095869"/>
    <w:rsid w:val="000A0CA1"/>
    <w:rsid w:val="000C4612"/>
    <w:rsid w:val="000D6704"/>
    <w:rsid w:val="000F74FA"/>
    <w:rsid w:val="0011013C"/>
    <w:rsid w:val="00123C82"/>
    <w:rsid w:val="0013143D"/>
    <w:rsid w:val="00135423"/>
    <w:rsid w:val="0013644C"/>
    <w:rsid w:val="00142245"/>
    <w:rsid w:val="001450C4"/>
    <w:rsid w:val="001464E3"/>
    <w:rsid w:val="00157217"/>
    <w:rsid w:val="00173E38"/>
    <w:rsid w:val="00177709"/>
    <w:rsid w:val="00192D13"/>
    <w:rsid w:val="001A5E94"/>
    <w:rsid w:val="001C7B64"/>
    <w:rsid w:val="001D0629"/>
    <w:rsid w:val="001D4A5C"/>
    <w:rsid w:val="00201B09"/>
    <w:rsid w:val="002206AA"/>
    <w:rsid w:val="00221536"/>
    <w:rsid w:val="00230979"/>
    <w:rsid w:val="00235A7A"/>
    <w:rsid w:val="002363EA"/>
    <w:rsid w:val="00256155"/>
    <w:rsid w:val="0026283E"/>
    <w:rsid w:val="00292269"/>
    <w:rsid w:val="002938FA"/>
    <w:rsid w:val="002A3379"/>
    <w:rsid w:val="002D67F6"/>
    <w:rsid w:val="002E3A34"/>
    <w:rsid w:val="002F151C"/>
    <w:rsid w:val="002F4F11"/>
    <w:rsid w:val="003027E6"/>
    <w:rsid w:val="00344FE0"/>
    <w:rsid w:val="00365A0A"/>
    <w:rsid w:val="0037509A"/>
    <w:rsid w:val="003879ED"/>
    <w:rsid w:val="003B7D70"/>
    <w:rsid w:val="003D7B06"/>
    <w:rsid w:val="004203DC"/>
    <w:rsid w:val="00437967"/>
    <w:rsid w:val="0044118A"/>
    <w:rsid w:val="00472D65"/>
    <w:rsid w:val="004864DB"/>
    <w:rsid w:val="004A5329"/>
    <w:rsid w:val="004B2DD8"/>
    <w:rsid w:val="004D178D"/>
    <w:rsid w:val="0050529D"/>
    <w:rsid w:val="00506D81"/>
    <w:rsid w:val="00521B9D"/>
    <w:rsid w:val="00561374"/>
    <w:rsid w:val="00580197"/>
    <w:rsid w:val="005B0392"/>
    <w:rsid w:val="005D24E2"/>
    <w:rsid w:val="005E1CEC"/>
    <w:rsid w:val="005F5914"/>
    <w:rsid w:val="00605A40"/>
    <w:rsid w:val="00605FC1"/>
    <w:rsid w:val="00625713"/>
    <w:rsid w:val="00652899"/>
    <w:rsid w:val="00661752"/>
    <w:rsid w:val="00680F3A"/>
    <w:rsid w:val="00681E86"/>
    <w:rsid w:val="00683B7E"/>
    <w:rsid w:val="00693F14"/>
    <w:rsid w:val="006C449B"/>
    <w:rsid w:val="006D3FBC"/>
    <w:rsid w:val="006F6A06"/>
    <w:rsid w:val="00702868"/>
    <w:rsid w:val="00737409"/>
    <w:rsid w:val="00743CD9"/>
    <w:rsid w:val="00767CF3"/>
    <w:rsid w:val="00770B36"/>
    <w:rsid w:val="00787662"/>
    <w:rsid w:val="00795411"/>
    <w:rsid w:val="00795955"/>
    <w:rsid w:val="007A0FB2"/>
    <w:rsid w:val="007B1362"/>
    <w:rsid w:val="007C5C5D"/>
    <w:rsid w:val="007C6188"/>
    <w:rsid w:val="007C7670"/>
    <w:rsid w:val="007E1D27"/>
    <w:rsid w:val="008034AC"/>
    <w:rsid w:val="00810240"/>
    <w:rsid w:val="00811C38"/>
    <w:rsid w:val="00815DB5"/>
    <w:rsid w:val="0082067B"/>
    <w:rsid w:val="00821761"/>
    <w:rsid w:val="008648B4"/>
    <w:rsid w:val="008749D7"/>
    <w:rsid w:val="00875D30"/>
    <w:rsid w:val="00877172"/>
    <w:rsid w:val="008852B2"/>
    <w:rsid w:val="00887AB7"/>
    <w:rsid w:val="008A1C7D"/>
    <w:rsid w:val="008A47A2"/>
    <w:rsid w:val="008B2B98"/>
    <w:rsid w:val="008B4D2D"/>
    <w:rsid w:val="008E176F"/>
    <w:rsid w:val="008E4C36"/>
    <w:rsid w:val="008F7DCE"/>
    <w:rsid w:val="00900F08"/>
    <w:rsid w:val="00924B66"/>
    <w:rsid w:val="00947528"/>
    <w:rsid w:val="00961435"/>
    <w:rsid w:val="00971163"/>
    <w:rsid w:val="009746F6"/>
    <w:rsid w:val="00975D77"/>
    <w:rsid w:val="00984F36"/>
    <w:rsid w:val="00990A0C"/>
    <w:rsid w:val="009A730B"/>
    <w:rsid w:val="009B34CA"/>
    <w:rsid w:val="009D54E8"/>
    <w:rsid w:val="009D64F4"/>
    <w:rsid w:val="009E1962"/>
    <w:rsid w:val="009F12A8"/>
    <w:rsid w:val="00A05A98"/>
    <w:rsid w:val="00A2067E"/>
    <w:rsid w:val="00A74162"/>
    <w:rsid w:val="00A8160C"/>
    <w:rsid w:val="00AB473E"/>
    <w:rsid w:val="00AC4C88"/>
    <w:rsid w:val="00AC5EAC"/>
    <w:rsid w:val="00AC7209"/>
    <w:rsid w:val="00AD6547"/>
    <w:rsid w:val="00AF4619"/>
    <w:rsid w:val="00AF6D24"/>
    <w:rsid w:val="00B15E3B"/>
    <w:rsid w:val="00B65AE5"/>
    <w:rsid w:val="00B73AFC"/>
    <w:rsid w:val="00B82DC4"/>
    <w:rsid w:val="00BA7889"/>
    <w:rsid w:val="00BB2192"/>
    <w:rsid w:val="00BB3D6F"/>
    <w:rsid w:val="00BB5DA1"/>
    <w:rsid w:val="00BC509F"/>
    <w:rsid w:val="00BC5EB6"/>
    <w:rsid w:val="00BE7BCD"/>
    <w:rsid w:val="00C07445"/>
    <w:rsid w:val="00C14C65"/>
    <w:rsid w:val="00C26F8E"/>
    <w:rsid w:val="00C655CF"/>
    <w:rsid w:val="00C74B48"/>
    <w:rsid w:val="00C84970"/>
    <w:rsid w:val="00C97080"/>
    <w:rsid w:val="00CA1C12"/>
    <w:rsid w:val="00CB0CDC"/>
    <w:rsid w:val="00CB2C71"/>
    <w:rsid w:val="00CB74B2"/>
    <w:rsid w:val="00CC3274"/>
    <w:rsid w:val="00CC34BB"/>
    <w:rsid w:val="00CE4F41"/>
    <w:rsid w:val="00CF04AD"/>
    <w:rsid w:val="00D00342"/>
    <w:rsid w:val="00D00388"/>
    <w:rsid w:val="00D07E49"/>
    <w:rsid w:val="00D23761"/>
    <w:rsid w:val="00D32D9C"/>
    <w:rsid w:val="00D479AF"/>
    <w:rsid w:val="00D67454"/>
    <w:rsid w:val="00D75695"/>
    <w:rsid w:val="00D81B87"/>
    <w:rsid w:val="00D91ED2"/>
    <w:rsid w:val="00D92A1C"/>
    <w:rsid w:val="00D94020"/>
    <w:rsid w:val="00DA2DDB"/>
    <w:rsid w:val="00DD6C9E"/>
    <w:rsid w:val="00DE3079"/>
    <w:rsid w:val="00DE3208"/>
    <w:rsid w:val="00E03882"/>
    <w:rsid w:val="00E17811"/>
    <w:rsid w:val="00E20B77"/>
    <w:rsid w:val="00E34C2E"/>
    <w:rsid w:val="00E42EA5"/>
    <w:rsid w:val="00E62580"/>
    <w:rsid w:val="00E81A33"/>
    <w:rsid w:val="00E85C41"/>
    <w:rsid w:val="00E91C70"/>
    <w:rsid w:val="00EA58D7"/>
    <w:rsid w:val="00EE08E1"/>
    <w:rsid w:val="00EE1562"/>
    <w:rsid w:val="00F03529"/>
    <w:rsid w:val="00F1053F"/>
    <w:rsid w:val="00F136F8"/>
    <w:rsid w:val="00F200AC"/>
    <w:rsid w:val="00F21E46"/>
    <w:rsid w:val="00F2235F"/>
    <w:rsid w:val="00F30584"/>
    <w:rsid w:val="00F314F7"/>
    <w:rsid w:val="00F47E09"/>
    <w:rsid w:val="00F57BF5"/>
    <w:rsid w:val="00F61227"/>
    <w:rsid w:val="00F63D7F"/>
    <w:rsid w:val="00F76F4F"/>
    <w:rsid w:val="00F83730"/>
    <w:rsid w:val="00F90323"/>
    <w:rsid w:val="00F95ED7"/>
    <w:rsid w:val="00FB2589"/>
    <w:rsid w:val="00FC50A0"/>
    <w:rsid w:val="00FE5567"/>
    <w:rsid w:val="00FE69C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795955"/>
    <w:pPr>
      <w:numPr>
        <w:ilvl w:val="1"/>
        <w:numId w:val="7"/>
      </w:numPr>
      <w:spacing w:after="0" w:line="240" w:lineRule="auto"/>
      <w:ind w:hanging="928"/>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table" w:customStyle="1" w:styleId="TableGrid21">
    <w:name w:val="Table Grid21"/>
    <w:basedOn w:val="TableNormal"/>
    <w:uiPriority w:val="39"/>
    <w:rsid w:val="007C6188"/>
    <w:pPr>
      <w:spacing w:after="0" w:line="240" w:lineRule="auto"/>
    </w:pPr>
    <w:rPr>
      <w:rFonts w:ascii="ZapfCalligr TL" w:eastAsia="Calibri" w:hAnsi="ZapfCalligr T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411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534920564">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20"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0F7C-5AF0-4C15-8A10-A4A26881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22</Pages>
  <Words>40691</Words>
  <Characters>23194</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Artis Celitāns</cp:lastModifiedBy>
  <cp:revision>93</cp:revision>
  <cp:lastPrinted>2017-04-20T12:29:00Z</cp:lastPrinted>
  <dcterms:created xsi:type="dcterms:W3CDTF">2017-04-19T06:16:00Z</dcterms:created>
  <dcterms:modified xsi:type="dcterms:W3CDTF">2017-04-28T05:41:00Z</dcterms:modified>
</cp:coreProperties>
</file>