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8A" w:rsidRPr="00E30D8A" w:rsidRDefault="00E30D8A" w:rsidP="00E30D8A">
      <w:pPr>
        <w:keepNext/>
        <w:widowControl w:val="0"/>
        <w:autoSpaceDE w:val="0"/>
        <w:autoSpaceDN w:val="0"/>
        <w:spacing w:after="0" w:line="240" w:lineRule="auto"/>
        <w:jc w:val="right"/>
        <w:rPr>
          <w:rFonts w:ascii="Times New Roman" w:eastAsia="Times New Roman" w:hAnsi="Times New Roman" w:cs="Times New Roman"/>
          <w:b/>
          <w:sz w:val="18"/>
          <w:szCs w:val="18"/>
        </w:rPr>
      </w:pPr>
      <w:r w:rsidRPr="00E30D8A">
        <w:rPr>
          <w:rFonts w:ascii="Times New Roman" w:eastAsia="Times New Roman" w:hAnsi="Times New Roman" w:cs="Times New Roman"/>
          <w:b/>
          <w:sz w:val="18"/>
          <w:szCs w:val="18"/>
        </w:rPr>
        <w:t>Pielikums Nr.5</w:t>
      </w:r>
    </w:p>
    <w:p w:rsidR="00E30D8A" w:rsidRPr="00E30D8A" w:rsidRDefault="00E30D8A" w:rsidP="00E30D8A">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E30D8A">
        <w:rPr>
          <w:rFonts w:ascii="Times New Roman" w:eastAsia="Times New Roman" w:hAnsi="Times New Roman" w:cs="Times New Roman"/>
          <w:sz w:val="18"/>
          <w:szCs w:val="18"/>
        </w:rPr>
        <w:t xml:space="preserve">konkursa nolikumam </w:t>
      </w:r>
    </w:p>
    <w:p w:rsidR="00E30D8A" w:rsidRPr="00E30D8A" w:rsidRDefault="00E30D8A" w:rsidP="00E30D8A">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E30D8A">
        <w:rPr>
          <w:rFonts w:ascii="Times New Roman" w:eastAsia="Times New Roman" w:hAnsi="Times New Roman" w:cs="Times New Roman"/>
          <w:sz w:val="18"/>
          <w:szCs w:val="18"/>
          <w:lang w:eastAsia="lv-LV"/>
        </w:rPr>
        <w:t xml:space="preserve"> (</w:t>
      </w:r>
      <w:proofErr w:type="spellStart"/>
      <w:r w:rsidRPr="00E30D8A">
        <w:rPr>
          <w:rFonts w:ascii="Times New Roman" w:eastAsia="Times New Roman" w:hAnsi="Times New Roman" w:cs="Times New Roman"/>
          <w:sz w:val="18"/>
          <w:szCs w:val="18"/>
          <w:lang w:eastAsia="lv-LV"/>
        </w:rPr>
        <w:t>id</w:t>
      </w:r>
      <w:proofErr w:type="spellEnd"/>
      <w:r w:rsidRPr="00E30D8A">
        <w:rPr>
          <w:rFonts w:ascii="Times New Roman" w:eastAsia="Times New Roman" w:hAnsi="Times New Roman" w:cs="Times New Roman"/>
          <w:sz w:val="18"/>
          <w:szCs w:val="18"/>
          <w:lang w:eastAsia="lv-LV"/>
        </w:rPr>
        <w:t>. Nr.: RTU-2017/109)</w:t>
      </w:r>
    </w:p>
    <w:p w:rsidR="00E30D8A" w:rsidRPr="00E30D8A" w:rsidRDefault="00E30D8A" w:rsidP="00E30D8A">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p>
    <w:p w:rsidR="00E30D8A" w:rsidRPr="00E30D8A" w:rsidRDefault="00E30D8A" w:rsidP="00E30D8A">
      <w:pPr>
        <w:keepNext/>
        <w:widowControl w:val="0"/>
        <w:autoSpaceDE w:val="0"/>
        <w:autoSpaceDN w:val="0"/>
        <w:spacing w:after="0" w:line="240" w:lineRule="auto"/>
        <w:jc w:val="center"/>
        <w:rPr>
          <w:rFonts w:ascii="Times New Roman" w:eastAsia="Times New Roman" w:hAnsi="Times New Roman" w:cs="Times New Roman"/>
          <w:b/>
          <w:bCs/>
        </w:rPr>
      </w:pPr>
      <w:r w:rsidRPr="00E30D8A">
        <w:rPr>
          <w:rFonts w:ascii="Times New Roman" w:eastAsia="Times New Roman" w:hAnsi="Times New Roman" w:cs="Times New Roman"/>
          <w:b/>
          <w:bCs/>
        </w:rPr>
        <w:t xml:space="preserve">PRETENDENTA IESAISTĪTO SPECIĀLISTU </w:t>
      </w:r>
      <w:r w:rsidRPr="00E30D8A">
        <w:rPr>
          <w:rFonts w:ascii="Times New Roman" w:eastAsia="Times New Roman" w:hAnsi="Times New Roman" w:cs="Times New Roman"/>
          <w:b/>
          <w:bCs/>
          <w:lang w:eastAsia="lv-LV"/>
        </w:rPr>
        <w:t>SARAKSTS</w:t>
      </w:r>
      <w:r w:rsidRPr="00E30D8A">
        <w:rPr>
          <w:rFonts w:ascii="Times New Roman" w:eastAsia="Times New Roman" w:hAnsi="Times New Roman" w:cs="Times New Roman"/>
          <w:b/>
          <w:bCs/>
        </w:rPr>
        <w:t xml:space="preserve">  (forma) (saskaņā ar nolikuma </w:t>
      </w:r>
      <w:r w:rsidR="001973B1">
        <w:rPr>
          <w:rFonts w:ascii="Times New Roman" w:eastAsia="Times New Roman" w:hAnsi="Times New Roman" w:cs="Times New Roman"/>
          <w:b/>
          <w:bCs/>
          <w:color w:val="FF0000"/>
        </w:rPr>
        <w:t xml:space="preserve">4.1.7., </w:t>
      </w:r>
      <w:r w:rsidRPr="00E30D8A">
        <w:rPr>
          <w:rFonts w:ascii="Times New Roman" w:eastAsia="Times New Roman" w:hAnsi="Times New Roman" w:cs="Times New Roman"/>
          <w:b/>
          <w:bCs/>
          <w:color w:val="FF0000"/>
        </w:rPr>
        <w:t>4.2.7</w:t>
      </w:r>
      <w:r w:rsidRPr="00E30D8A">
        <w:rPr>
          <w:rFonts w:ascii="Times New Roman" w:eastAsia="Times New Roman" w:hAnsi="Times New Roman" w:cs="Times New Roman"/>
          <w:b/>
          <w:bCs/>
        </w:rPr>
        <w:t>.</w:t>
      </w:r>
      <w:r w:rsidR="001973B1">
        <w:rPr>
          <w:rFonts w:ascii="Times New Roman" w:eastAsia="Times New Roman" w:hAnsi="Times New Roman" w:cs="Times New Roman"/>
          <w:b/>
          <w:bCs/>
        </w:rPr>
        <w:t xml:space="preserve"> un </w:t>
      </w:r>
      <w:bookmarkStart w:id="0" w:name="_GoBack"/>
      <w:r w:rsidR="001973B1" w:rsidRPr="001973B1">
        <w:rPr>
          <w:rFonts w:ascii="Times New Roman" w:eastAsia="Times New Roman" w:hAnsi="Times New Roman" w:cs="Times New Roman"/>
          <w:b/>
          <w:bCs/>
          <w:color w:val="FF0000"/>
        </w:rPr>
        <w:t>4.7.</w:t>
      </w:r>
      <w:bookmarkEnd w:id="0"/>
      <w:r w:rsidRPr="00E30D8A">
        <w:rPr>
          <w:rFonts w:ascii="Times New Roman" w:eastAsia="Times New Roman" w:hAnsi="Times New Roman" w:cs="Times New Roman"/>
          <w:b/>
          <w:bCs/>
        </w:rPr>
        <w:t>punktu)</w:t>
      </w:r>
    </w:p>
    <w:p w:rsidR="00E30D8A" w:rsidRPr="00E30D8A" w:rsidRDefault="00E30D8A" w:rsidP="00E30D8A">
      <w:pPr>
        <w:keepNext/>
        <w:widowControl w:val="0"/>
        <w:autoSpaceDE w:val="0"/>
        <w:autoSpaceDN w:val="0"/>
        <w:spacing w:after="0" w:line="240" w:lineRule="auto"/>
        <w:jc w:val="center"/>
        <w:rPr>
          <w:rFonts w:ascii="Times New Roman" w:eastAsia="Times New Roman" w:hAnsi="Times New Roman" w:cs="Times New Roman"/>
          <w:b/>
          <w:bCs/>
        </w:rPr>
      </w:pPr>
    </w:p>
    <w:tbl>
      <w:tblPr>
        <w:tblpPr w:leftFromText="180" w:rightFromText="180" w:vertAnchor="text" w:horzAnchor="margin" w:tblpXSpec="center" w:tblpY="547"/>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1663"/>
        <w:gridCol w:w="3606"/>
        <w:gridCol w:w="1457"/>
        <w:gridCol w:w="3531"/>
        <w:gridCol w:w="2842"/>
      </w:tblGrid>
      <w:tr w:rsidR="00E30D8A" w:rsidRPr="00E30D8A" w:rsidTr="00E30D8A">
        <w:trPr>
          <w:trHeight w:val="110"/>
        </w:trPr>
        <w:tc>
          <w:tcPr>
            <w:tcW w:w="2196" w:type="dxa"/>
            <w:shd w:val="clear" w:color="auto" w:fill="D9D9D9"/>
            <w:vAlign w:val="center"/>
          </w:tcPr>
          <w:p w:rsidR="00E30D8A" w:rsidRPr="00E30D8A" w:rsidRDefault="00E30D8A" w:rsidP="00E30D8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E30D8A">
              <w:rPr>
                <w:rFonts w:ascii="Times New Roman" w:eastAsia="Times New Roman" w:hAnsi="Times New Roman" w:cs="Times New Roman"/>
                <w:b/>
                <w:bCs/>
              </w:rPr>
              <w:t xml:space="preserve">IESAISTĪTO SPECIĀLISTU </w:t>
            </w:r>
            <w:r w:rsidRPr="00E30D8A">
              <w:rPr>
                <w:rFonts w:ascii="Times New Roman" w:eastAsia="Times New Roman" w:hAnsi="Times New Roman" w:cs="Times New Roman"/>
                <w:b/>
                <w:bCs/>
                <w:lang w:eastAsia="lv-LV"/>
              </w:rPr>
              <w:t>SARAKSTS</w:t>
            </w:r>
            <w:r w:rsidRPr="00E30D8A">
              <w:rPr>
                <w:rFonts w:ascii="Times New Roman" w:eastAsia="Times New Roman" w:hAnsi="Times New Roman" w:cs="Times New Roman"/>
                <w:b/>
                <w:bCs/>
              </w:rPr>
              <w:t xml:space="preserve">  </w:t>
            </w:r>
            <w:r w:rsidRPr="00E30D8A">
              <w:rPr>
                <w:rFonts w:ascii="Times New Roman" w:eastAsia="Times New Roman" w:hAnsi="Times New Roman" w:cs="Times New Roman"/>
                <w:b/>
                <w:bCs/>
                <w:sz w:val="20"/>
                <w:szCs w:val="20"/>
              </w:rPr>
              <w:t>Piedāvātā pozīcija</w:t>
            </w:r>
          </w:p>
          <w:p w:rsidR="00E30D8A" w:rsidRPr="00E30D8A" w:rsidRDefault="00E30D8A" w:rsidP="00E30D8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E30D8A">
              <w:rPr>
                <w:rFonts w:ascii="Times New Roman" w:eastAsia="Times New Roman" w:hAnsi="Times New Roman" w:cs="Times New Roman"/>
                <w:b/>
                <w:bCs/>
                <w:sz w:val="20"/>
                <w:szCs w:val="20"/>
              </w:rPr>
              <w:t xml:space="preserve">(saskaņā ar nolikuma </w:t>
            </w:r>
            <w:r w:rsidRPr="00E30D8A">
              <w:rPr>
                <w:rFonts w:ascii="Times New Roman" w:eastAsia="Times New Roman" w:hAnsi="Times New Roman" w:cs="Times New Roman"/>
                <w:b/>
                <w:bCs/>
                <w:color w:val="FF0000"/>
                <w:sz w:val="20"/>
                <w:szCs w:val="20"/>
              </w:rPr>
              <w:t>4.1.7.</w:t>
            </w:r>
            <w:r w:rsidRPr="00E30D8A">
              <w:rPr>
                <w:rFonts w:ascii="Times New Roman" w:eastAsia="Times New Roman" w:hAnsi="Times New Roman" w:cs="Times New Roman"/>
                <w:b/>
                <w:bCs/>
                <w:sz w:val="20"/>
                <w:szCs w:val="20"/>
              </w:rPr>
              <w:t xml:space="preserve">punktu) </w:t>
            </w:r>
          </w:p>
        </w:tc>
        <w:tc>
          <w:tcPr>
            <w:tcW w:w="1663" w:type="dxa"/>
            <w:shd w:val="clear" w:color="auto" w:fill="D9D9D9"/>
            <w:vAlign w:val="center"/>
          </w:tcPr>
          <w:p w:rsidR="00E30D8A" w:rsidRPr="00E30D8A" w:rsidRDefault="00E30D8A" w:rsidP="00E30D8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E30D8A">
              <w:rPr>
                <w:rFonts w:ascii="Times New Roman" w:eastAsia="Times New Roman" w:hAnsi="Times New Roman" w:cs="Times New Roman"/>
                <w:b/>
                <w:bCs/>
                <w:sz w:val="20"/>
                <w:szCs w:val="20"/>
              </w:rPr>
              <w:t xml:space="preserve">Vārds, uzvārds, speciālista paraksts (saskaņā ar nolikuma </w:t>
            </w:r>
            <w:r w:rsidRPr="00E30D8A">
              <w:rPr>
                <w:rFonts w:ascii="Times New Roman" w:eastAsia="Times New Roman" w:hAnsi="Times New Roman" w:cs="Times New Roman"/>
                <w:b/>
                <w:bCs/>
                <w:color w:val="FF0000"/>
                <w:sz w:val="20"/>
                <w:szCs w:val="20"/>
              </w:rPr>
              <w:t>4.2.7.4</w:t>
            </w:r>
            <w:r w:rsidRPr="00E30D8A">
              <w:rPr>
                <w:rFonts w:ascii="Times New Roman" w:eastAsia="Times New Roman" w:hAnsi="Times New Roman" w:cs="Times New Roman"/>
                <w:b/>
                <w:bCs/>
                <w:sz w:val="20"/>
                <w:szCs w:val="20"/>
              </w:rPr>
              <w:t>.punktu)*</w:t>
            </w:r>
          </w:p>
        </w:tc>
        <w:tc>
          <w:tcPr>
            <w:tcW w:w="3606" w:type="dxa"/>
            <w:shd w:val="clear" w:color="auto" w:fill="D9D9D9"/>
            <w:vAlign w:val="center"/>
          </w:tcPr>
          <w:p w:rsidR="00E30D8A" w:rsidRPr="00E30D8A" w:rsidRDefault="00E30D8A" w:rsidP="00E30D8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E30D8A">
              <w:rPr>
                <w:rFonts w:ascii="Times New Roman" w:eastAsia="Times New Roman" w:hAnsi="Times New Roman" w:cs="Times New Roman"/>
                <w:b/>
                <w:bCs/>
                <w:sz w:val="20"/>
                <w:szCs w:val="20"/>
              </w:rPr>
              <w:t>Statuss (Pretendents, personālsabiedrības biedrs, personu apvienības dalībnieks vai apakšuzņēmējs (Norādīt statusu) vai šo personu darbinieks vai darba ņēmējs (Norādīt personas statusu, nosaukumu un speciālista statusu)</w:t>
            </w:r>
          </w:p>
        </w:tc>
        <w:tc>
          <w:tcPr>
            <w:tcW w:w="1457" w:type="dxa"/>
            <w:shd w:val="clear" w:color="auto" w:fill="D9D9D9"/>
            <w:vAlign w:val="center"/>
          </w:tcPr>
          <w:p w:rsidR="00E30D8A" w:rsidRPr="00E30D8A" w:rsidRDefault="00E30D8A" w:rsidP="00E30D8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E30D8A">
              <w:rPr>
                <w:rFonts w:ascii="Times New Roman" w:eastAsia="Times New Roman" w:hAnsi="Times New Roman" w:cs="Times New Roman"/>
                <w:b/>
                <w:bCs/>
                <w:sz w:val="20"/>
                <w:szCs w:val="20"/>
              </w:rPr>
              <w:t>Specialitāte, sertifikāta Nr.</w:t>
            </w:r>
            <w:r>
              <w:rPr>
                <w:rFonts w:ascii="Times New Roman" w:eastAsia="Times New Roman" w:hAnsi="Times New Roman" w:cs="Times New Roman"/>
                <w:b/>
                <w:bCs/>
                <w:sz w:val="20"/>
                <w:szCs w:val="20"/>
              </w:rPr>
              <w:t xml:space="preserve"> (ja tas ir paredzēts nolikuma </w:t>
            </w:r>
            <w:r w:rsidRPr="00E30D8A">
              <w:rPr>
                <w:rFonts w:ascii="Times New Roman" w:eastAsia="Times New Roman" w:hAnsi="Times New Roman" w:cs="Times New Roman"/>
                <w:b/>
                <w:bCs/>
                <w:color w:val="FF0000"/>
                <w:sz w:val="20"/>
                <w:szCs w:val="20"/>
              </w:rPr>
              <w:t xml:space="preserve">4.1.7. </w:t>
            </w:r>
            <w:r>
              <w:rPr>
                <w:rFonts w:ascii="Times New Roman" w:eastAsia="Times New Roman" w:hAnsi="Times New Roman" w:cs="Times New Roman"/>
                <w:b/>
                <w:bCs/>
                <w:sz w:val="20"/>
                <w:szCs w:val="20"/>
              </w:rPr>
              <w:t xml:space="preserve">vai </w:t>
            </w:r>
            <w:r w:rsidRPr="00E30D8A">
              <w:rPr>
                <w:rFonts w:ascii="Times New Roman" w:eastAsia="Times New Roman" w:hAnsi="Times New Roman" w:cs="Times New Roman"/>
                <w:b/>
                <w:bCs/>
                <w:color w:val="FF0000"/>
                <w:sz w:val="20"/>
                <w:szCs w:val="20"/>
              </w:rPr>
              <w:t>4.2.7</w:t>
            </w:r>
            <w:r>
              <w:rPr>
                <w:rFonts w:ascii="Times New Roman" w:eastAsia="Times New Roman" w:hAnsi="Times New Roman" w:cs="Times New Roman"/>
                <w:b/>
                <w:bCs/>
                <w:sz w:val="20"/>
                <w:szCs w:val="20"/>
              </w:rPr>
              <w:t>.punktā)</w:t>
            </w:r>
          </w:p>
        </w:tc>
        <w:tc>
          <w:tcPr>
            <w:tcW w:w="6373" w:type="dxa"/>
            <w:gridSpan w:val="2"/>
            <w:shd w:val="clear" w:color="auto" w:fill="D9D9D9"/>
            <w:vAlign w:val="center"/>
          </w:tcPr>
          <w:p w:rsidR="00E30D8A" w:rsidRPr="00E30D8A" w:rsidRDefault="00E30D8A" w:rsidP="00E30D8A">
            <w:pPr>
              <w:keepNext/>
              <w:widowControl w:val="0"/>
              <w:autoSpaceDE w:val="0"/>
              <w:autoSpaceDN w:val="0"/>
              <w:spacing w:before="75" w:after="75" w:line="240" w:lineRule="auto"/>
              <w:jc w:val="center"/>
              <w:rPr>
                <w:rFonts w:ascii="Times New Roman" w:eastAsia="Times New Roman" w:hAnsi="Times New Roman" w:cs="Times New Roman"/>
                <w:b/>
                <w:bCs/>
                <w:sz w:val="20"/>
                <w:szCs w:val="20"/>
              </w:rPr>
            </w:pPr>
            <w:r w:rsidRPr="00E30D8A">
              <w:rPr>
                <w:rFonts w:ascii="Times New Roman" w:eastAsia="Times New Roman" w:hAnsi="Times New Roman" w:cs="Times New Roman"/>
                <w:b/>
                <w:bCs/>
                <w:sz w:val="20"/>
                <w:szCs w:val="20"/>
              </w:rPr>
              <w:t xml:space="preserve">Speciālista pieredze (saskaņā ar nolikuma </w:t>
            </w:r>
            <w:r w:rsidRPr="00E30D8A">
              <w:rPr>
                <w:rFonts w:ascii="Times New Roman" w:eastAsia="Times New Roman" w:hAnsi="Times New Roman" w:cs="Times New Roman"/>
                <w:b/>
                <w:bCs/>
                <w:color w:val="FF0000"/>
                <w:sz w:val="20"/>
                <w:szCs w:val="20"/>
              </w:rPr>
              <w:t>4.1.7</w:t>
            </w:r>
            <w:r w:rsidRPr="00E30D8A">
              <w:rPr>
                <w:rFonts w:ascii="Times New Roman" w:eastAsia="Times New Roman" w:hAnsi="Times New Roman" w:cs="Times New Roman"/>
                <w:b/>
                <w:bCs/>
                <w:sz w:val="20"/>
                <w:szCs w:val="20"/>
              </w:rPr>
              <w:t>.punktu)</w:t>
            </w:r>
          </w:p>
        </w:tc>
      </w:tr>
      <w:tr w:rsidR="00E30D8A" w:rsidRPr="00E30D8A" w:rsidTr="00E30D8A">
        <w:trPr>
          <w:trHeight w:val="504"/>
        </w:trPr>
        <w:tc>
          <w:tcPr>
            <w:tcW w:w="2196" w:type="dxa"/>
            <w:vMerge w:val="restart"/>
          </w:tcPr>
          <w:p w:rsidR="00E30D8A" w:rsidRPr="00E30D8A" w:rsidRDefault="00E30D8A" w:rsidP="00E30D8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val="restart"/>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val="restart"/>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val="restart"/>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F2F2F2"/>
          </w:tcPr>
          <w:p w:rsidR="00E30D8A" w:rsidRPr="00E30D8A" w:rsidRDefault="00E30D8A" w:rsidP="00E30D8A">
            <w:pPr>
              <w:keepNext/>
              <w:widowControl w:val="0"/>
              <w:numPr>
                <w:ilvl w:val="0"/>
                <w:numId w:val="1"/>
              </w:numPr>
              <w:spacing w:before="75" w:after="75" w:line="240" w:lineRule="auto"/>
              <w:ind w:left="175" w:hanging="175"/>
              <w:jc w:val="both"/>
              <w:rPr>
                <w:rFonts w:ascii="Times New Roman" w:eastAsia="Times New Roman" w:hAnsi="Times New Roman" w:cs="Times New Roman"/>
                <w:b/>
                <w:sz w:val="20"/>
                <w:szCs w:val="20"/>
              </w:rPr>
            </w:pPr>
            <w:r w:rsidRPr="00E30D8A">
              <w:rPr>
                <w:rFonts w:ascii="Times New Roman" w:eastAsia="Times New Roman" w:hAnsi="Times New Roman" w:cs="Times New Roman"/>
                <w:b/>
                <w:sz w:val="20"/>
                <w:szCs w:val="20"/>
              </w:rPr>
              <w:t>Objekta, kurā nodrošināta būvuzraudzība, nosaukums</w:t>
            </w:r>
          </w:p>
        </w:tc>
        <w:tc>
          <w:tcPr>
            <w:tcW w:w="2842" w:type="dxa"/>
            <w:shd w:val="clear" w:color="auto" w:fill="F2F2F2"/>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r>
      <w:tr w:rsidR="00E30D8A" w:rsidRPr="00E30D8A" w:rsidTr="00E30D8A">
        <w:trPr>
          <w:trHeight w:val="504"/>
        </w:trPr>
        <w:tc>
          <w:tcPr>
            <w:tcW w:w="2196" w:type="dxa"/>
            <w:vMerge/>
          </w:tcPr>
          <w:p w:rsidR="00E30D8A" w:rsidRPr="00E30D8A" w:rsidRDefault="00E30D8A" w:rsidP="00E30D8A">
            <w:pPr>
              <w:keepNext/>
              <w:widowControl w:val="0"/>
              <w:autoSpaceDE w:val="0"/>
              <w:autoSpaceDN w:val="0"/>
              <w:spacing w:before="75" w:after="75" w:line="240" w:lineRule="auto"/>
              <w:jc w:val="center"/>
              <w:rPr>
                <w:rFonts w:ascii="Times New Roman" w:eastAsia="Times New Roman" w:hAnsi="Times New Roman" w:cs="Times New Roman"/>
                <w:b/>
                <w:sz w:val="20"/>
                <w:szCs w:val="20"/>
              </w:rPr>
            </w:pPr>
          </w:p>
        </w:tc>
        <w:tc>
          <w:tcPr>
            <w:tcW w:w="1663"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shd w:val="clear" w:color="auto" w:fill="auto"/>
          </w:tcPr>
          <w:p w:rsidR="00E30D8A" w:rsidRPr="00E30D8A" w:rsidRDefault="00E30D8A" w:rsidP="00E30D8A">
            <w:pPr>
              <w:keepNext/>
              <w:widowControl w:val="0"/>
              <w:spacing w:before="75" w:after="75" w:line="240" w:lineRule="auto"/>
              <w:jc w:val="both"/>
              <w:rPr>
                <w:rFonts w:ascii="Times New Roman" w:eastAsia="Times New Roman" w:hAnsi="Times New Roman" w:cs="Times New Roman"/>
                <w:b/>
                <w:sz w:val="20"/>
                <w:szCs w:val="20"/>
              </w:rPr>
            </w:pPr>
            <w:r w:rsidRPr="00E30D8A">
              <w:rPr>
                <w:rFonts w:ascii="Times New Roman" w:eastAsia="Times New Roman" w:hAnsi="Times New Roman" w:cs="Times New Roman"/>
                <w:b/>
                <w:sz w:val="20"/>
                <w:szCs w:val="20"/>
              </w:rPr>
              <w:t xml:space="preserve">Sniegtie pakalpojumi </w:t>
            </w:r>
          </w:p>
        </w:tc>
        <w:tc>
          <w:tcPr>
            <w:tcW w:w="2842" w:type="dxa"/>
            <w:shd w:val="clear" w:color="auto" w:fill="auto"/>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E30D8A">
              <w:rPr>
                <w:rFonts w:ascii="Times New Roman" w:eastAsia="Times New Roman" w:hAnsi="Times New Roman" w:cs="Times New Roman"/>
                <w:i/>
                <w:sz w:val="20"/>
                <w:szCs w:val="20"/>
              </w:rPr>
              <w:t>(norādīt)</w:t>
            </w:r>
          </w:p>
        </w:tc>
      </w:tr>
      <w:tr w:rsidR="00E30D8A" w:rsidRPr="00E30D8A" w:rsidTr="00E30D8A">
        <w:trPr>
          <w:trHeight w:val="643"/>
        </w:trPr>
        <w:tc>
          <w:tcPr>
            <w:tcW w:w="2196" w:type="dxa"/>
            <w:vMerge/>
          </w:tcPr>
          <w:p w:rsidR="00E30D8A" w:rsidRPr="00E30D8A" w:rsidRDefault="00E30D8A" w:rsidP="00E30D8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rsidR="00E30D8A" w:rsidRPr="00E30D8A" w:rsidRDefault="00E30D8A" w:rsidP="00E30D8A">
            <w:pPr>
              <w:keepNext/>
              <w:widowControl w:val="0"/>
              <w:spacing w:before="75" w:after="75" w:line="240" w:lineRule="auto"/>
              <w:jc w:val="both"/>
              <w:rPr>
                <w:rFonts w:ascii="Times New Roman" w:eastAsia="Times New Roman" w:hAnsi="Times New Roman" w:cs="Times New Roman"/>
                <w:sz w:val="20"/>
                <w:szCs w:val="20"/>
              </w:rPr>
            </w:pPr>
            <w:r w:rsidRPr="00E30D8A">
              <w:rPr>
                <w:rFonts w:ascii="Times New Roman" w:eastAsia="Times New Roman" w:hAnsi="Times New Roman" w:cs="Times New Roman"/>
                <w:b/>
                <w:sz w:val="20"/>
                <w:szCs w:val="20"/>
              </w:rPr>
              <w:t xml:space="preserve">Pakalpojumu sniegšanas laiks </w:t>
            </w:r>
          </w:p>
        </w:tc>
        <w:tc>
          <w:tcPr>
            <w:tcW w:w="2842" w:type="dxa"/>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E30D8A">
              <w:rPr>
                <w:rFonts w:ascii="Times New Roman" w:eastAsia="Times New Roman" w:hAnsi="Times New Roman" w:cs="Times New Roman"/>
                <w:i/>
                <w:sz w:val="20"/>
                <w:szCs w:val="20"/>
              </w:rPr>
              <w:t>(</w:t>
            </w:r>
            <w:r w:rsidRPr="00E30D8A">
              <w:rPr>
                <w:rFonts w:ascii="Times New Roman" w:eastAsia="Times New Roman" w:hAnsi="Times New Roman" w:cs="Times New Roman"/>
                <w:bCs/>
                <w:i/>
                <w:sz w:val="20"/>
                <w:szCs w:val="20"/>
              </w:rPr>
              <w:t xml:space="preserve">datums, mēnesis, gads, kad objekts, kurā sniegts pakalpojums, </w:t>
            </w:r>
            <w:r w:rsidRPr="00E30D8A">
              <w:rPr>
                <w:rFonts w:ascii="Times New Roman" w:eastAsia="Times New Roman" w:hAnsi="Times New Roman" w:cs="Times New Roman"/>
                <w:bCs/>
                <w:i/>
                <w:sz w:val="20"/>
                <w:szCs w:val="20"/>
                <w:u w:val="single"/>
              </w:rPr>
              <w:t>pabeigts un pieņemts ekspluatācijā</w:t>
            </w:r>
            <w:r w:rsidRPr="00E30D8A">
              <w:rPr>
                <w:rFonts w:ascii="Times New Roman" w:eastAsia="Times New Roman" w:hAnsi="Times New Roman" w:cs="Times New Roman"/>
                <w:bCs/>
                <w:i/>
                <w:sz w:val="20"/>
                <w:szCs w:val="20"/>
              </w:rPr>
              <w:t>)</w:t>
            </w:r>
          </w:p>
        </w:tc>
      </w:tr>
      <w:tr w:rsidR="00E30D8A" w:rsidRPr="00E30D8A" w:rsidTr="00E30D8A">
        <w:trPr>
          <w:trHeight w:val="680"/>
        </w:trPr>
        <w:tc>
          <w:tcPr>
            <w:tcW w:w="2196" w:type="dxa"/>
            <w:vMerge/>
          </w:tcPr>
          <w:p w:rsidR="00E30D8A" w:rsidRPr="00E30D8A" w:rsidRDefault="00E30D8A" w:rsidP="00E30D8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rsidR="00E30D8A" w:rsidRPr="00E30D8A" w:rsidRDefault="00E30D8A" w:rsidP="00E30D8A">
            <w:pPr>
              <w:keepNext/>
              <w:widowControl w:val="0"/>
              <w:spacing w:before="75" w:after="75" w:line="240" w:lineRule="auto"/>
              <w:jc w:val="both"/>
              <w:rPr>
                <w:rFonts w:ascii="Times New Roman" w:eastAsia="Times New Roman" w:hAnsi="Times New Roman" w:cs="Times New Roman"/>
                <w:b/>
                <w:sz w:val="20"/>
                <w:szCs w:val="20"/>
              </w:rPr>
            </w:pPr>
            <w:r w:rsidRPr="00E30D8A">
              <w:rPr>
                <w:rFonts w:ascii="Times New Roman" w:eastAsia="Times New Roman" w:hAnsi="Times New Roman" w:cs="Times New Roman"/>
                <w:b/>
                <w:sz w:val="20"/>
                <w:szCs w:val="20"/>
              </w:rPr>
              <w:t>Būvdarbu apjoms (m</w:t>
            </w:r>
            <w:r w:rsidRPr="00E30D8A">
              <w:rPr>
                <w:rFonts w:ascii="Times New Roman" w:eastAsia="Times New Roman" w:hAnsi="Times New Roman" w:cs="Times New Roman"/>
                <w:b/>
                <w:sz w:val="20"/>
                <w:szCs w:val="20"/>
                <w:vertAlign w:val="superscript"/>
              </w:rPr>
              <w:t>2</w:t>
            </w:r>
            <w:r w:rsidRPr="00E30D8A">
              <w:rPr>
                <w:rFonts w:ascii="Times New Roman" w:eastAsia="Times New Roman" w:hAnsi="Times New Roman" w:cs="Times New Roman"/>
                <w:b/>
                <w:sz w:val="20"/>
                <w:szCs w:val="20"/>
              </w:rPr>
              <w:t xml:space="preserve">) atbilstoši (ja ir paredzēts nolikuma </w:t>
            </w:r>
            <w:r w:rsidRPr="00E30D8A">
              <w:rPr>
                <w:rFonts w:ascii="Times New Roman" w:eastAsia="Times New Roman" w:hAnsi="Times New Roman" w:cs="Times New Roman"/>
                <w:b/>
                <w:color w:val="FF0000"/>
                <w:sz w:val="20"/>
                <w:szCs w:val="20"/>
              </w:rPr>
              <w:t>4.1.7.</w:t>
            </w:r>
            <w:r w:rsidRPr="00E30D8A">
              <w:rPr>
                <w:rFonts w:ascii="Times New Roman" w:eastAsia="Times New Roman" w:hAnsi="Times New Roman" w:cs="Times New Roman"/>
                <w:b/>
                <w:sz w:val="20"/>
                <w:szCs w:val="20"/>
              </w:rPr>
              <w:t xml:space="preserve">punktā) </w:t>
            </w:r>
          </w:p>
        </w:tc>
        <w:tc>
          <w:tcPr>
            <w:tcW w:w="2842" w:type="dxa"/>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r w:rsidRPr="00E30D8A">
              <w:rPr>
                <w:rFonts w:ascii="Times New Roman" w:eastAsia="Times New Roman" w:hAnsi="Times New Roman" w:cs="Times New Roman"/>
                <w:i/>
                <w:sz w:val="20"/>
                <w:szCs w:val="20"/>
              </w:rPr>
              <w:t>(norādīt)</w:t>
            </w:r>
          </w:p>
        </w:tc>
      </w:tr>
      <w:tr w:rsidR="00E30D8A" w:rsidRPr="00E30D8A" w:rsidTr="00E30D8A">
        <w:trPr>
          <w:trHeight w:val="680"/>
        </w:trPr>
        <w:tc>
          <w:tcPr>
            <w:tcW w:w="2196" w:type="dxa"/>
            <w:vMerge/>
          </w:tcPr>
          <w:p w:rsidR="00E30D8A" w:rsidRPr="00E30D8A" w:rsidRDefault="00E30D8A" w:rsidP="00E30D8A">
            <w:pPr>
              <w:keepNext/>
              <w:widowControl w:val="0"/>
              <w:tabs>
                <w:tab w:val="left" w:pos="720"/>
              </w:tabs>
              <w:spacing w:after="0" w:line="240" w:lineRule="auto"/>
              <w:jc w:val="center"/>
              <w:rPr>
                <w:rFonts w:ascii="Times New Roman" w:eastAsia="Times New Roman" w:hAnsi="Times New Roman" w:cs="Calibri"/>
                <w:b/>
                <w:sz w:val="20"/>
                <w:szCs w:val="20"/>
                <w:lang w:eastAsia="lv-LV"/>
              </w:rPr>
            </w:pPr>
          </w:p>
        </w:tc>
        <w:tc>
          <w:tcPr>
            <w:tcW w:w="1663"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606"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1457" w:type="dxa"/>
            <w:vMerge/>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sz w:val="20"/>
                <w:szCs w:val="20"/>
              </w:rPr>
            </w:pPr>
          </w:p>
        </w:tc>
        <w:tc>
          <w:tcPr>
            <w:tcW w:w="3531" w:type="dxa"/>
          </w:tcPr>
          <w:p w:rsidR="00E30D8A" w:rsidRPr="00E30D8A" w:rsidRDefault="00E30D8A" w:rsidP="00E30D8A">
            <w:pPr>
              <w:keepNext/>
              <w:widowControl w:val="0"/>
              <w:spacing w:before="75" w:after="75" w:line="240" w:lineRule="auto"/>
              <w:rPr>
                <w:rFonts w:ascii="Times New Roman" w:eastAsia="Times New Roman" w:hAnsi="Times New Roman" w:cs="Times New Roman"/>
                <w:b/>
                <w:sz w:val="20"/>
                <w:szCs w:val="20"/>
              </w:rPr>
            </w:pPr>
            <w:r w:rsidRPr="00E30D8A">
              <w:rPr>
                <w:rFonts w:ascii="Times New Roman" w:eastAsia="Times New Roman" w:hAnsi="Times New Roman" w:cs="Times New Roman"/>
                <w:b/>
                <w:sz w:val="20"/>
                <w:szCs w:val="20"/>
              </w:rPr>
              <w:t>Pasūtītāja kontaktpersona atsauksmēm</w:t>
            </w:r>
          </w:p>
        </w:tc>
        <w:tc>
          <w:tcPr>
            <w:tcW w:w="2842" w:type="dxa"/>
          </w:tcPr>
          <w:p w:rsidR="00E30D8A" w:rsidRPr="00E30D8A" w:rsidRDefault="00E30D8A" w:rsidP="00E30D8A">
            <w:pPr>
              <w:keepNext/>
              <w:widowControl w:val="0"/>
              <w:autoSpaceDE w:val="0"/>
              <w:autoSpaceDN w:val="0"/>
              <w:spacing w:before="75" w:after="75" w:line="240" w:lineRule="auto"/>
              <w:ind w:firstLine="375"/>
              <w:jc w:val="right"/>
              <w:rPr>
                <w:rFonts w:ascii="Times New Roman" w:eastAsia="Times New Roman" w:hAnsi="Times New Roman" w:cs="Times New Roman"/>
                <w:i/>
                <w:sz w:val="20"/>
                <w:szCs w:val="20"/>
              </w:rPr>
            </w:pPr>
            <w:r w:rsidRPr="00E30D8A">
              <w:rPr>
                <w:rFonts w:ascii="Times New Roman" w:eastAsia="Times New Roman" w:hAnsi="Times New Roman" w:cs="Times New Roman"/>
                <w:i/>
                <w:sz w:val="20"/>
                <w:szCs w:val="20"/>
              </w:rPr>
              <w:t>Norādīt vārdu, uzvārdu, tālruni</w:t>
            </w:r>
          </w:p>
        </w:tc>
      </w:tr>
    </w:tbl>
    <w:p w:rsidR="00E30D8A" w:rsidRPr="00E30D8A" w:rsidRDefault="00E30D8A" w:rsidP="00E30D8A">
      <w:pPr>
        <w:keepNext/>
        <w:widowControl w:val="0"/>
        <w:autoSpaceDE w:val="0"/>
        <w:autoSpaceDN w:val="0"/>
        <w:spacing w:after="0" w:line="240" w:lineRule="auto"/>
        <w:jc w:val="center"/>
        <w:rPr>
          <w:rFonts w:ascii="Calibri" w:eastAsia="Calibri" w:hAnsi="Calibri" w:cs="Times New Roman"/>
        </w:rPr>
      </w:pPr>
      <w:r w:rsidRPr="00E30D8A">
        <w:rPr>
          <w:rFonts w:ascii="Times New Roman" w:eastAsia="Times New Roman" w:hAnsi="Times New Roman" w:cs="Times New Roman"/>
          <w:bCs/>
        </w:rPr>
        <w:lastRenderedPageBreak/>
        <w:t xml:space="preserve"> </w:t>
      </w:r>
    </w:p>
    <w:tbl>
      <w:tblPr>
        <w:tblW w:w="131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tblGrid>
      <w:tr w:rsidR="00E30D8A" w:rsidRPr="00E30D8A" w:rsidTr="00C00512">
        <w:tc>
          <w:tcPr>
            <w:tcW w:w="13183" w:type="dxa"/>
            <w:shd w:val="clear" w:color="auto" w:fill="auto"/>
          </w:tcPr>
          <w:p w:rsidR="00E30D8A" w:rsidRPr="00E30D8A" w:rsidRDefault="00E30D8A" w:rsidP="00E30D8A">
            <w:pPr>
              <w:keepNext/>
              <w:widowControl w:val="0"/>
              <w:spacing w:after="0" w:line="240" w:lineRule="auto"/>
              <w:jc w:val="center"/>
              <w:rPr>
                <w:rFonts w:ascii="Times New Roman" w:eastAsia="Times New Roman" w:hAnsi="Times New Roman" w:cs="Times New Roman"/>
                <w:b/>
                <w:lang w:eastAsia="lv-LV"/>
              </w:rPr>
            </w:pPr>
            <w:r w:rsidRPr="00E30D8A">
              <w:rPr>
                <w:rFonts w:ascii="Times New Roman" w:eastAsia="Times New Roman" w:hAnsi="Times New Roman" w:cs="Times New Roman"/>
                <w:b/>
                <w:lang w:eastAsia="lv-LV"/>
              </w:rPr>
              <w:t>*Līguma izpildē piesaistītā sertificētā speciālista apliecinājums par gatavību piedalīties pakalpojuma sniegšanā</w:t>
            </w:r>
          </w:p>
          <w:p w:rsidR="00E30D8A" w:rsidRPr="00E30D8A" w:rsidRDefault="00E30D8A" w:rsidP="00E30D8A">
            <w:pPr>
              <w:keepNext/>
              <w:widowControl w:val="0"/>
              <w:spacing w:before="120" w:after="0" w:line="240" w:lineRule="auto"/>
              <w:jc w:val="both"/>
              <w:rPr>
                <w:rFonts w:ascii="Times New Roman" w:eastAsia="Times New Roman" w:hAnsi="Times New Roman" w:cs="Times New Roman"/>
                <w:lang w:eastAsia="lv-LV"/>
              </w:rPr>
            </w:pPr>
            <w:r w:rsidRPr="00E30D8A">
              <w:rPr>
                <w:rFonts w:ascii="Times New Roman" w:eastAsia="Times New Roman" w:hAnsi="Times New Roman" w:cs="Times New Roman"/>
                <w:lang w:eastAsia="lv-LV"/>
              </w:rPr>
              <w:t>Ar šo apņemos strādāt pie konkursa “</w:t>
            </w:r>
            <w:r w:rsidRPr="00E30D8A">
              <w:rPr>
                <w:rFonts w:ascii="Times New Roman" w:eastAsia="Times New Roman" w:hAnsi="Times New Roman" w:cs="Times New Roman"/>
                <w:b/>
                <w:bCs/>
                <w:lang w:eastAsia="lv-LV"/>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Pr="00E30D8A">
              <w:rPr>
                <w:rFonts w:ascii="Times New Roman" w:eastAsia="Times New Roman" w:hAnsi="Times New Roman" w:cs="Times New Roman"/>
                <w:lang w:eastAsia="lv-LV"/>
              </w:rPr>
              <w:t xml:space="preserve">” </w:t>
            </w:r>
            <w:r w:rsidRPr="00E30D8A">
              <w:rPr>
                <w:rFonts w:ascii="Times New Roman" w:eastAsia="Times New Roman" w:hAnsi="Times New Roman" w:cs="Times New Roman"/>
              </w:rPr>
              <w:t xml:space="preserve">(identifikācijas Nr. RTU-2017/109) </w:t>
            </w:r>
            <w:r w:rsidRPr="00E30D8A">
              <w:rPr>
                <w:rFonts w:ascii="Times New Roman" w:eastAsia="Times New Roman" w:hAnsi="Times New Roman" w:cs="Times New Roman"/>
                <w:lang w:eastAsia="lv-LV"/>
              </w:rPr>
              <w:t>līguma izpildes tādā statusā, kāds man ir paredzēts (</w:t>
            </w:r>
            <w:r w:rsidRPr="00E30D8A">
              <w:rPr>
                <w:rFonts w:ascii="Times New Roman" w:eastAsia="Times New Roman" w:hAnsi="Times New Roman" w:cs="Times New Roman"/>
                <w:i/>
                <w:lang w:eastAsia="lv-LV"/>
              </w:rPr>
              <w:t>norāda pretendenta nosaukumu</w:t>
            </w:r>
            <w:r w:rsidRPr="00E30D8A">
              <w:rPr>
                <w:rFonts w:ascii="Times New Roman" w:eastAsia="Times New Roman" w:hAnsi="Times New Roman" w:cs="Times New Roman"/>
                <w:lang w:eastAsia="lv-LV"/>
              </w:rPr>
              <w:t xml:space="preserve">) piedāvājumā, gadījumā, ja ar šo piegādātāju tiks noslēgts Līgums. </w:t>
            </w:r>
          </w:p>
        </w:tc>
      </w:tr>
    </w:tbl>
    <w:p w:rsidR="00E30D8A" w:rsidRPr="00E30D8A" w:rsidRDefault="00E30D8A" w:rsidP="00E30D8A">
      <w:pPr>
        <w:keepNext/>
        <w:widowControl w:val="0"/>
        <w:spacing w:after="0" w:line="240" w:lineRule="auto"/>
        <w:ind w:right="-96"/>
        <w:jc w:val="both"/>
        <w:rPr>
          <w:rFonts w:ascii="Times New Roman" w:eastAsia="Times New Roman" w:hAnsi="Times New Roman" w:cs="Times New Roman"/>
          <w:sz w:val="24"/>
          <w:szCs w:val="24"/>
          <w:lang w:eastAsia="lv-LV"/>
        </w:rPr>
      </w:pPr>
    </w:p>
    <w:p w:rsidR="00E30D8A" w:rsidRPr="00E30D8A" w:rsidRDefault="00E30D8A" w:rsidP="00E30D8A">
      <w:pPr>
        <w:keepNext/>
        <w:widowControl w:val="0"/>
        <w:spacing w:after="0" w:line="240" w:lineRule="auto"/>
        <w:ind w:right="-96"/>
        <w:jc w:val="both"/>
        <w:rPr>
          <w:rFonts w:ascii="Times New Roman" w:eastAsia="Times New Roman" w:hAnsi="Times New Roman" w:cs="Times New Roman"/>
          <w:sz w:val="24"/>
          <w:szCs w:val="24"/>
          <w:lang w:eastAsia="lv-LV"/>
        </w:rPr>
      </w:pPr>
    </w:p>
    <w:p w:rsidR="00E30D8A" w:rsidRPr="00E30D8A" w:rsidRDefault="00E30D8A" w:rsidP="00E30D8A">
      <w:pPr>
        <w:keepNext/>
        <w:widowControl w:val="0"/>
        <w:spacing w:after="0" w:line="240" w:lineRule="auto"/>
        <w:ind w:right="-96"/>
        <w:jc w:val="both"/>
        <w:rPr>
          <w:rFonts w:ascii="Times New Roman" w:eastAsia="Times New Roman" w:hAnsi="Times New Roman" w:cs="Times New Roman"/>
          <w:sz w:val="24"/>
          <w:szCs w:val="24"/>
          <w:lang w:eastAsia="lv-LV"/>
        </w:rPr>
      </w:pPr>
    </w:p>
    <w:p w:rsidR="00E30D8A" w:rsidRPr="00E30D8A" w:rsidRDefault="00E30D8A" w:rsidP="00E30D8A">
      <w:pPr>
        <w:keepNext/>
        <w:widowControl w:val="0"/>
        <w:spacing w:after="0" w:line="240" w:lineRule="auto"/>
        <w:ind w:right="-96"/>
        <w:jc w:val="both"/>
        <w:rPr>
          <w:rFonts w:ascii="Times New Roman" w:eastAsia="Times New Roman" w:hAnsi="Times New Roman" w:cs="Times New Roman"/>
          <w:sz w:val="24"/>
          <w:szCs w:val="24"/>
          <w:lang w:eastAsia="lv-LV"/>
        </w:rPr>
      </w:pPr>
      <w:r w:rsidRPr="00E30D8A">
        <w:rPr>
          <w:rFonts w:ascii="Times New Roman" w:eastAsia="Times New Roman" w:hAnsi="Times New Roman" w:cs="Times New Roman"/>
          <w:sz w:val="24"/>
          <w:szCs w:val="24"/>
          <w:lang w:eastAsia="lv-LV"/>
        </w:rPr>
        <w:t>__________________________        _________________         _________________</w:t>
      </w:r>
    </w:p>
    <w:p w:rsidR="00E30D8A" w:rsidRPr="00E30D8A" w:rsidRDefault="00E30D8A" w:rsidP="00E30D8A">
      <w:pPr>
        <w:keepNext/>
        <w:widowControl w:val="0"/>
        <w:spacing w:after="0" w:line="240" w:lineRule="auto"/>
        <w:ind w:left="426" w:right="-96"/>
        <w:jc w:val="both"/>
        <w:rPr>
          <w:rFonts w:ascii="Times New Roman" w:eastAsia="Times New Roman" w:hAnsi="Times New Roman" w:cs="Times New Roman"/>
          <w:i/>
          <w:sz w:val="20"/>
          <w:szCs w:val="20"/>
          <w:lang w:eastAsia="lv-LV"/>
        </w:rPr>
      </w:pPr>
      <w:r w:rsidRPr="00E30D8A">
        <w:rPr>
          <w:rFonts w:ascii="Times New Roman" w:eastAsia="Times New Roman" w:hAnsi="Times New Roman" w:cs="Times New Roman"/>
          <w:i/>
          <w:sz w:val="20"/>
          <w:szCs w:val="20"/>
          <w:lang w:eastAsia="lv-LV"/>
        </w:rPr>
        <w:t>(pretendenta pārstāvja vārds, uzvārds)</w:t>
      </w:r>
      <w:r w:rsidRPr="00E30D8A">
        <w:rPr>
          <w:rFonts w:ascii="Times New Roman" w:eastAsia="Times New Roman" w:hAnsi="Times New Roman" w:cs="Times New Roman"/>
          <w:i/>
          <w:sz w:val="20"/>
          <w:szCs w:val="20"/>
          <w:lang w:eastAsia="lv-LV"/>
        </w:rPr>
        <w:tab/>
        <w:t>(paraksts)                                          (paraksta atšifrējums)</w:t>
      </w:r>
    </w:p>
    <w:p w:rsidR="00E30D8A" w:rsidRPr="00E30D8A" w:rsidRDefault="00E30D8A" w:rsidP="00E30D8A">
      <w:pPr>
        <w:keepNext/>
        <w:widowControl w:val="0"/>
        <w:spacing w:after="0" w:line="240" w:lineRule="auto"/>
        <w:ind w:left="426" w:right="-99"/>
        <w:rPr>
          <w:rFonts w:ascii="Times New Roman" w:eastAsia="Times New Roman" w:hAnsi="Times New Roman" w:cs="Times New Roman"/>
          <w:sz w:val="24"/>
          <w:szCs w:val="24"/>
          <w:lang w:eastAsia="lv-LV"/>
        </w:rPr>
      </w:pPr>
    </w:p>
    <w:p w:rsidR="00E30D8A" w:rsidRPr="00E30D8A" w:rsidRDefault="00E30D8A" w:rsidP="00E30D8A">
      <w:pPr>
        <w:keepNext/>
        <w:widowControl w:val="0"/>
        <w:spacing w:after="0" w:line="240" w:lineRule="auto"/>
        <w:rPr>
          <w:rFonts w:ascii="Times New Roman" w:eastAsia="Times New Roman" w:hAnsi="Times New Roman" w:cs="Times New Roman"/>
          <w:sz w:val="24"/>
          <w:szCs w:val="24"/>
          <w:lang w:eastAsia="lv-LV"/>
        </w:rPr>
      </w:pPr>
      <w:r w:rsidRPr="00E30D8A">
        <w:rPr>
          <w:rFonts w:ascii="Times New Roman" w:eastAsia="Times New Roman" w:hAnsi="Times New Roman" w:cs="Times New Roman"/>
          <w:sz w:val="24"/>
          <w:szCs w:val="24"/>
          <w:lang w:eastAsia="lv-LV"/>
        </w:rPr>
        <w:t xml:space="preserve">   ______________</w:t>
      </w:r>
    </w:p>
    <w:p w:rsidR="00E227B6" w:rsidRDefault="00E30D8A" w:rsidP="00E30D8A">
      <w:pPr>
        <w:keepNext/>
        <w:widowControl w:val="0"/>
        <w:spacing w:after="0" w:line="240" w:lineRule="auto"/>
      </w:pPr>
      <w:r w:rsidRPr="00E30D8A">
        <w:rPr>
          <w:rFonts w:ascii="Times New Roman" w:eastAsia="Times New Roman" w:hAnsi="Times New Roman" w:cs="Times New Roman"/>
          <w:i/>
          <w:sz w:val="20"/>
          <w:szCs w:val="20"/>
          <w:lang w:eastAsia="lv-LV"/>
        </w:rPr>
        <w:t xml:space="preserve">      (datums)</w:t>
      </w:r>
      <w:r>
        <w:rPr>
          <w:rFonts w:ascii="Times New Roman" w:eastAsia="Times New Roman" w:hAnsi="Times New Roman" w:cs="Times New Roman"/>
          <w:sz w:val="20"/>
          <w:szCs w:val="20"/>
          <w:lang w:eastAsia="lv-LV"/>
        </w:rPr>
        <w:t xml:space="preserve">                      </w:t>
      </w:r>
    </w:p>
    <w:sectPr w:rsidR="00E227B6" w:rsidSect="00E30D8A">
      <w:foot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73B1">
      <w:pPr>
        <w:spacing w:after="0" w:line="240" w:lineRule="auto"/>
      </w:pPr>
      <w:r>
        <w:separator/>
      </w:r>
    </w:p>
  </w:endnote>
  <w:endnote w:type="continuationSeparator" w:id="0">
    <w:p w:rsidR="00000000" w:rsidRDefault="0019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8A" w:rsidRDefault="00E30D8A">
    <w:pPr>
      <w:pStyle w:val="Footer"/>
      <w:jc w:val="right"/>
    </w:pPr>
    <w:r w:rsidRPr="0060396F">
      <w:fldChar w:fldCharType="begin"/>
    </w:r>
    <w:r w:rsidRPr="0060396F">
      <w:instrText xml:space="preserve"> PAGE   \* MERGEFORMAT </w:instrText>
    </w:r>
    <w:r w:rsidRPr="0060396F">
      <w:fldChar w:fldCharType="separate"/>
    </w:r>
    <w:r w:rsidR="001973B1">
      <w:rPr>
        <w:noProof/>
      </w:rPr>
      <w:t>1</w:t>
    </w:r>
    <w:r w:rsidRPr="0060396F">
      <w:fldChar w:fldCharType="end"/>
    </w:r>
  </w:p>
  <w:p w:rsidR="00E30D8A" w:rsidRDefault="00E30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73B1">
      <w:pPr>
        <w:spacing w:after="0" w:line="240" w:lineRule="auto"/>
      </w:pPr>
      <w:r>
        <w:separator/>
      </w:r>
    </w:p>
  </w:footnote>
  <w:footnote w:type="continuationSeparator" w:id="0">
    <w:p w:rsidR="00000000" w:rsidRDefault="00197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44"/>
    <w:multiLevelType w:val="hybridMultilevel"/>
    <w:tmpl w:val="5CC2E394"/>
    <w:lvl w:ilvl="0" w:tplc="74A8C890">
      <w:start w:val="1"/>
      <w:numFmt w:val="decimal"/>
      <w:lvlText w:val="%1."/>
      <w:lvlJc w:val="left"/>
      <w:pPr>
        <w:ind w:left="360" w:hanging="360"/>
      </w:pPr>
      <w:rPr>
        <w:rFonts w:hint="default"/>
        <w:b/>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8A"/>
    <w:rsid w:val="00086FD8"/>
    <w:rsid w:val="001973B1"/>
    <w:rsid w:val="00AA046A"/>
    <w:rsid w:val="00E30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2DED"/>
  <w15:chartTrackingRefBased/>
  <w15:docId w15:val="{A0C2807E-0350-44B7-9BF2-56EFEC97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30D8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3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1231</Words>
  <Characters>703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2018-02-07T08:10:00Z</dcterms:created>
  <dcterms:modified xsi:type="dcterms:W3CDTF">2018-02-07T08:36:00Z</dcterms:modified>
</cp:coreProperties>
</file>