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4C04" w14:textId="77777777" w:rsidR="007723DF" w:rsidRPr="00403041" w:rsidRDefault="007723DF" w:rsidP="007723DF">
      <w:pPr>
        <w:pStyle w:val="BodyText3"/>
        <w:shd w:val="clear" w:color="auto" w:fill="auto"/>
        <w:spacing w:line="230" w:lineRule="exact"/>
        <w:ind w:right="40" w:firstLine="0"/>
        <w:rPr>
          <w:color w:val="000000"/>
          <w:sz w:val="24"/>
          <w:szCs w:val="24"/>
        </w:rPr>
      </w:pPr>
      <w:r w:rsidRPr="00403041">
        <w:rPr>
          <w:color w:val="000000"/>
          <w:sz w:val="24"/>
          <w:szCs w:val="24"/>
        </w:rPr>
        <w:t>APSTIPRINĀTS</w:t>
      </w:r>
    </w:p>
    <w:p w14:paraId="6CB624F2" w14:textId="453737F5" w:rsidR="007723DF" w:rsidRPr="0031516E" w:rsidRDefault="007723DF" w:rsidP="007723DF">
      <w:pPr>
        <w:pStyle w:val="BodyText3"/>
        <w:shd w:val="clear" w:color="auto" w:fill="auto"/>
        <w:spacing w:line="240" w:lineRule="auto"/>
        <w:ind w:left="6362" w:right="40" w:firstLine="0"/>
        <w:rPr>
          <w:color w:val="000000"/>
          <w:sz w:val="24"/>
          <w:szCs w:val="24"/>
        </w:rPr>
      </w:pPr>
      <w:r w:rsidRPr="00403041">
        <w:rPr>
          <w:color w:val="000000"/>
          <w:sz w:val="24"/>
          <w:szCs w:val="24"/>
        </w:rPr>
        <w:t xml:space="preserve">ar </w:t>
      </w:r>
      <w:r w:rsidRPr="0031516E">
        <w:rPr>
          <w:color w:val="000000"/>
          <w:sz w:val="24"/>
          <w:szCs w:val="24"/>
        </w:rPr>
        <w:t xml:space="preserve">Iepirkuma komisijas 2015.gada </w:t>
      </w:r>
      <w:r w:rsidR="0031516E" w:rsidRPr="0031516E">
        <w:rPr>
          <w:color w:val="000000"/>
          <w:sz w:val="24"/>
          <w:szCs w:val="24"/>
        </w:rPr>
        <w:t>2</w:t>
      </w:r>
      <w:r w:rsidR="00CC02C6" w:rsidRPr="0031516E">
        <w:rPr>
          <w:color w:val="000000"/>
          <w:sz w:val="24"/>
          <w:szCs w:val="24"/>
        </w:rPr>
        <w:t>.</w:t>
      </w:r>
      <w:r w:rsidR="002D1D2C" w:rsidRPr="0031516E">
        <w:rPr>
          <w:color w:val="000000"/>
          <w:sz w:val="24"/>
          <w:szCs w:val="24"/>
        </w:rPr>
        <w:t>jūnija</w:t>
      </w:r>
      <w:r w:rsidRPr="0031516E">
        <w:rPr>
          <w:color w:val="000000"/>
          <w:sz w:val="24"/>
          <w:szCs w:val="24"/>
        </w:rPr>
        <w:t xml:space="preserve"> sēdes lēmumu.</w:t>
      </w:r>
    </w:p>
    <w:p w14:paraId="22B43C8B" w14:textId="77777777" w:rsidR="007723DF" w:rsidRPr="00403041" w:rsidRDefault="007723DF" w:rsidP="007723DF">
      <w:pPr>
        <w:pStyle w:val="BodyText3"/>
        <w:shd w:val="clear" w:color="auto" w:fill="auto"/>
        <w:spacing w:line="240" w:lineRule="auto"/>
        <w:ind w:left="5812" w:right="40" w:firstLine="0"/>
        <w:rPr>
          <w:color w:val="000000"/>
          <w:sz w:val="24"/>
          <w:szCs w:val="24"/>
        </w:rPr>
      </w:pPr>
      <w:r w:rsidRPr="0031516E">
        <w:rPr>
          <w:color w:val="000000"/>
          <w:sz w:val="24"/>
          <w:szCs w:val="24"/>
        </w:rPr>
        <w:t xml:space="preserve"> Komisijas sēdes protokols</w:t>
      </w:r>
      <w:r w:rsidRPr="002C7706">
        <w:rPr>
          <w:color w:val="000000"/>
          <w:sz w:val="24"/>
          <w:szCs w:val="24"/>
        </w:rPr>
        <w:t xml:space="preserve"> </w:t>
      </w:r>
      <w:proofErr w:type="spellStart"/>
      <w:r w:rsidRPr="002C7706">
        <w:rPr>
          <w:color w:val="000000"/>
          <w:sz w:val="24"/>
          <w:szCs w:val="24"/>
        </w:rPr>
        <w:t>Nr</w:t>
      </w:r>
      <w:r w:rsidRPr="00403041">
        <w:rPr>
          <w:color w:val="000000"/>
          <w:sz w:val="24"/>
          <w:szCs w:val="24"/>
        </w:rPr>
        <w:t>.l</w:t>
      </w:r>
      <w:proofErr w:type="spellEnd"/>
    </w:p>
    <w:p w14:paraId="7783783C" w14:textId="77777777" w:rsidR="00BC14FD" w:rsidRPr="00BB36FC" w:rsidRDefault="00BC14FD" w:rsidP="00461C70">
      <w:pPr>
        <w:jc w:val="right"/>
        <w:rPr>
          <w:sz w:val="22"/>
          <w:szCs w:val="22"/>
        </w:rPr>
      </w:pPr>
    </w:p>
    <w:p w14:paraId="09A88A8A" w14:textId="77777777" w:rsidR="00461C70" w:rsidRPr="00BB36FC" w:rsidRDefault="00461C70" w:rsidP="00461C70">
      <w:pPr>
        <w:jc w:val="right"/>
        <w:rPr>
          <w:sz w:val="22"/>
          <w:szCs w:val="22"/>
        </w:rPr>
      </w:pPr>
    </w:p>
    <w:p w14:paraId="21D7839C" w14:textId="77777777" w:rsidR="00461C70" w:rsidRPr="00BB36FC" w:rsidRDefault="00461C70" w:rsidP="00461C70">
      <w:pPr>
        <w:jc w:val="right"/>
        <w:rPr>
          <w:sz w:val="22"/>
          <w:szCs w:val="22"/>
        </w:rPr>
      </w:pPr>
    </w:p>
    <w:p w14:paraId="63E0C958" w14:textId="77777777" w:rsidR="00461C70" w:rsidRPr="00BB36FC" w:rsidRDefault="00461C70" w:rsidP="00461C70">
      <w:pPr>
        <w:rPr>
          <w:sz w:val="22"/>
          <w:szCs w:val="22"/>
        </w:rPr>
      </w:pPr>
    </w:p>
    <w:p w14:paraId="41990E5C" w14:textId="77777777" w:rsidR="00461C70" w:rsidRPr="00BB36FC" w:rsidRDefault="00461C70" w:rsidP="00461C70">
      <w:pPr>
        <w:rPr>
          <w:sz w:val="22"/>
          <w:szCs w:val="22"/>
        </w:rPr>
      </w:pPr>
    </w:p>
    <w:p w14:paraId="27C8ADA6" w14:textId="77777777" w:rsidR="00461C70" w:rsidRPr="00BB36FC" w:rsidRDefault="00461C70" w:rsidP="00461C70">
      <w:pPr>
        <w:rPr>
          <w:sz w:val="22"/>
          <w:szCs w:val="22"/>
        </w:rPr>
      </w:pPr>
    </w:p>
    <w:p w14:paraId="58BA850E" w14:textId="77777777" w:rsidR="00461C70" w:rsidRPr="00BB36FC" w:rsidRDefault="00461C70" w:rsidP="00461C70">
      <w:pPr>
        <w:jc w:val="center"/>
        <w:rPr>
          <w:b/>
          <w:bCs/>
          <w:sz w:val="22"/>
          <w:szCs w:val="22"/>
        </w:rPr>
      </w:pPr>
    </w:p>
    <w:p w14:paraId="068F5C6E" w14:textId="77777777" w:rsidR="00461C70" w:rsidRPr="00BB36FC" w:rsidRDefault="00461C70" w:rsidP="00461C70">
      <w:pPr>
        <w:jc w:val="center"/>
        <w:rPr>
          <w:b/>
          <w:bCs/>
          <w:sz w:val="22"/>
          <w:szCs w:val="22"/>
        </w:rPr>
      </w:pPr>
    </w:p>
    <w:p w14:paraId="44D9A27B" w14:textId="77777777" w:rsidR="00461C70" w:rsidRPr="00BB36FC" w:rsidRDefault="00461C70" w:rsidP="00461C70">
      <w:pPr>
        <w:jc w:val="center"/>
        <w:rPr>
          <w:b/>
          <w:bCs/>
          <w:sz w:val="22"/>
          <w:szCs w:val="22"/>
        </w:rPr>
      </w:pPr>
    </w:p>
    <w:p w14:paraId="6C3B1D33" w14:textId="77777777" w:rsidR="00461C70" w:rsidRPr="00BB36FC" w:rsidRDefault="00461C70" w:rsidP="00461C70">
      <w:pPr>
        <w:jc w:val="center"/>
        <w:rPr>
          <w:b/>
          <w:bCs/>
          <w:sz w:val="22"/>
          <w:szCs w:val="22"/>
        </w:rPr>
      </w:pPr>
      <w:r w:rsidRPr="00BB36FC">
        <w:rPr>
          <w:b/>
          <w:bCs/>
          <w:sz w:val="22"/>
          <w:szCs w:val="22"/>
        </w:rPr>
        <w:t>RĪGAS TEHNISKĀS UNIVERSITĀTES</w:t>
      </w:r>
      <w:r w:rsidRPr="00BB36FC">
        <w:rPr>
          <w:b/>
          <w:bCs/>
          <w:sz w:val="22"/>
          <w:szCs w:val="22"/>
        </w:rPr>
        <w:br/>
      </w:r>
    </w:p>
    <w:p w14:paraId="32DC2989" w14:textId="77777777" w:rsidR="00461C70" w:rsidRPr="00BB36FC" w:rsidRDefault="00461C70" w:rsidP="00461C70">
      <w:pPr>
        <w:jc w:val="center"/>
        <w:rPr>
          <w:b/>
          <w:sz w:val="22"/>
          <w:szCs w:val="22"/>
        </w:rPr>
      </w:pPr>
    </w:p>
    <w:p w14:paraId="433237EC" w14:textId="77777777" w:rsidR="00461C70" w:rsidRPr="00BB36FC" w:rsidRDefault="00461C70" w:rsidP="00461C70">
      <w:pPr>
        <w:jc w:val="center"/>
        <w:rPr>
          <w:sz w:val="22"/>
          <w:szCs w:val="22"/>
        </w:rPr>
      </w:pPr>
    </w:p>
    <w:p w14:paraId="789839B0" w14:textId="77777777" w:rsidR="00461C70" w:rsidRPr="00BB36FC" w:rsidRDefault="00461C70" w:rsidP="00461C70">
      <w:pPr>
        <w:jc w:val="center"/>
        <w:rPr>
          <w:sz w:val="22"/>
          <w:szCs w:val="22"/>
        </w:rPr>
      </w:pPr>
      <w:r w:rsidRPr="00BB36FC">
        <w:rPr>
          <w:sz w:val="22"/>
          <w:szCs w:val="22"/>
        </w:rPr>
        <w:t>ATKLĀTA KONKURSA</w:t>
      </w:r>
    </w:p>
    <w:p w14:paraId="02EA16CB" w14:textId="77777777" w:rsidR="00461C70" w:rsidRPr="00BB36FC" w:rsidRDefault="00461C70" w:rsidP="00461C70">
      <w:pPr>
        <w:jc w:val="center"/>
        <w:rPr>
          <w:sz w:val="22"/>
          <w:szCs w:val="22"/>
        </w:rPr>
      </w:pPr>
    </w:p>
    <w:p w14:paraId="697914FA" w14:textId="77777777" w:rsidR="00461C70" w:rsidRPr="00BB36FC" w:rsidRDefault="00461C70" w:rsidP="00461C70">
      <w:pPr>
        <w:jc w:val="center"/>
        <w:rPr>
          <w:sz w:val="22"/>
          <w:szCs w:val="22"/>
        </w:rPr>
      </w:pPr>
    </w:p>
    <w:p w14:paraId="6526B39B" w14:textId="77777777" w:rsidR="0051021F" w:rsidRPr="00FE081C" w:rsidRDefault="00461C70" w:rsidP="00FE081C">
      <w:pPr>
        <w:spacing w:before="120"/>
        <w:jc w:val="center"/>
        <w:rPr>
          <w:b/>
        </w:rPr>
      </w:pPr>
      <w:r w:rsidRPr="00FE081C">
        <w:rPr>
          <w:b/>
        </w:rPr>
        <w:t>„</w:t>
      </w:r>
      <w:r w:rsidR="00FE081C" w:rsidRPr="00FE081C">
        <w:rPr>
          <w:b/>
        </w:rPr>
        <w:t>Aizdevuma nodrošinājums</w:t>
      </w:r>
      <w:r w:rsidR="0051021F" w:rsidRPr="00FE081C">
        <w:rPr>
          <w:rFonts w:eastAsia="Times New Roman"/>
          <w:b/>
          <w:bCs/>
          <w:color w:val="000000"/>
        </w:rPr>
        <w:t>”</w:t>
      </w:r>
      <w:r w:rsidR="0051021F" w:rsidRPr="00FE081C">
        <w:rPr>
          <w:rFonts w:eastAsia="Times New Roman"/>
          <w:b/>
          <w:bCs/>
        </w:rPr>
        <w:t xml:space="preserve"> </w:t>
      </w:r>
    </w:p>
    <w:p w14:paraId="18C52AA9" w14:textId="77777777" w:rsidR="00461C70" w:rsidRPr="003A4F44" w:rsidRDefault="00461C70" w:rsidP="00461C70">
      <w:pPr>
        <w:jc w:val="center"/>
        <w:rPr>
          <w:b/>
        </w:rPr>
      </w:pPr>
    </w:p>
    <w:p w14:paraId="5F0257B4" w14:textId="77777777" w:rsidR="00461C70" w:rsidRPr="00BB36FC" w:rsidRDefault="00461C70" w:rsidP="00461C70">
      <w:pPr>
        <w:jc w:val="center"/>
        <w:rPr>
          <w:sz w:val="22"/>
          <w:szCs w:val="22"/>
        </w:rPr>
      </w:pPr>
    </w:p>
    <w:p w14:paraId="77EB8B13" w14:textId="77777777" w:rsidR="00461C70" w:rsidRPr="00BB36FC" w:rsidRDefault="00461C70" w:rsidP="00461C70">
      <w:pPr>
        <w:jc w:val="center"/>
        <w:rPr>
          <w:b/>
          <w:sz w:val="22"/>
          <w:szCs w:val="22"/>
        </w:rPr>
      </w:pPr>
      <w:r w:rsidRPr="00BE08F2">
        <w:rPr>
          <w:sz w:val="22"/>
          <w:szCs w:val="22"/>
        </w:rPr>
        <w:t xml:space="preserve">ID: </w:t>
      </w:r>
      <w:r w:rsidR="001E5877" w:rsidRPr="00BE08F2">
        <w:rPr>
          <w:b/>
          <w:sz w:val="22"/>
          <w:szCs w:val="22"/>
        </w:rPr>
        <w:t>RTU – 201</w:t>
      </w:r>
      <w:r w:rsidR="007723DF" w:rsidRPr="00BE08F2">
        <w:rPr>
          <w:b/>
          <w:sz w:val="22"/>
          <w:szCs w:val="22"/>
        </w:rPr>
        <w:t>5</w:t>
      </w:r>
      <w:r w:rsidR="001E5877" w:rsidRPr="00BE08F2">
        <w:rPr>
          <w:b/>
          <w:sz w:val="22"/>
          <w:szCs w:val="22"/>
        </w:rPr>
        <w:t>/</w:t>
      </w:r>
      <w:r w:rsidR="00BE08F2" w:rsidRPr="00BE08F2">
        <w:rPr>
          <w:b/>
          <w:sz w:val="22"/>
          <w:szCs w:val="22"/>
        </w:rPr>
        <w:t>85</w:t>
      </w:r>
    </w:p>
    <w:p w14:paraId="22434D51" w14:textId="77777777" w:rsidR="00461C70" w:rsidRPr="00BB36FC" w:rsidRDefault="00461C70" w:rsidP="00461C70">
      <w:pPr>
        <w:jc w:val="center"/>
        <w:rPr>
          <w:sz w:val="22"/>
          <w:szCs w:val="22"/>
        </w:rPr>
      </w:pPr>
    </w:p>
    <w:p w14:paraId="0AF9E82F" w14:textId="77777777" w:rsidR="00461C70" w:rsidRPr="00BB36FC" w:rsidRDefault="00461C70" w:rsidP="00461C70">
      <w:pPr>
        <w:jc w:val="center"/>
        <w:rPr>
          <w:sz w:val="22"/>
          <w:szCs w:val="22"/>
        </w:rPr>
      </w:pPr>
    </w:p>
    <w:p w14:paraId="304CF8B1" w14:textId="77777777" w:rsidR="00461C70" w:rsidRPr="00BB36FC" w:rsidRDefault="00461C70" w:rsidP="00461C70">
      <w:pPr>
        <w:jc w:val="center"/>
        <w:rPr>
          <w:sz w:val="22"/>
          <w:szCs w:val="22"/>
        </w:rPr>
      </w:pPr>
    </w:p>
    <w:p w14:paraId="13ED58D3" w14:textId="77777777" w:rsidR="00461C70" w:rsidRPr="00BB36FC" w:rsidRDefault="00461C70" w:rsidP="00461C70">
      <w:pPr>
        <w:jc w:val="center"/>
        <w:rPr>
          <w:sz w:val="22"/>
          <w:szCs w:val="22"/>
        </w:rPr>
      </w:pPr>
      <w:r w:rsidRPr="00BB36FC">
        <w:rPr>
          <w:sz w:val="22"/>
          <w:szCs w:val="22"/>
        </w:rPr>
        <w:t>NOLIKUMS</w:t>
      </w:r>
    </w:p>
    <w:p w14:paraId="137544D0" w14:textId="77777777" w:rsidR="00461C70" w:rsidRPr="00BB36FC" w:rsidRDefault="00461C70" w:rsidP="00461C70">
      <w:pPr>
        <w:jc w:val="center"/>
        <w:rPr>
          <w:sz w:val="22"/>
          <w:szCs w:val="22"/>
        </w:rPr>
      </w:pPr>
    </w:p>
    <w:p w14:paraId="14DD8ED8" w14:textId="77777777" w:rsidR="00461C70" w:rsidRPr="00BB36FC" w:rsidRDefault="00461C70" w:rsidP="00461C70">
      <w:pPr>
        <w:jc w:val="center"/>
        <w:rPr>
          <w:sz w:val="22"/>
          <w:szCs w:val="22"/>
        </w:rPr>
      </w:pPr>
    </w:p>
    <w:p w14:paraId="12BDBF8D" w14:textId="77777777" w:rsidR="00461C70" w:rsidRPr="00BB36FC" w:rsidRDefault="00461C70" w:rsidP="00461C70">
      <w:pPr>
        <w:jc w:val="center"/>
        <w:rPr>
          <w:sz w:val="22"/>
          <w:szCs w:val="22"/>
        </w:rPr>
      </w:pPr>
    </w:p>
    <w:p w14:paraId="146A37DA" w14:textId="77777777" w:rsidR="00461C70" w:rsidRPr="00BB36FC" w:rsidRDefault="00461C70" w:rsidP="00461C70">
      <w:pPr>
        <w:jc w:val="center"/>
        <w:rPr>
          <w:sz w:val="22"/>
          <w:szCs w:val="22"/>
        </w:rPr>
      </w:pPr>
    </w:p>
    <w:p w14:paraId="49ED5F71" w14:textId="77777777" w:rsidR="00461C70" w:rsidRPr="00BB36FC" w:rsidRDefault="00461C70" w:rsidP="00461C70">
      <w:pPr>
        <w:jc w:val="center"/>
        <w:rPr>
          <w:sz w:val="22"/>
          <w:szCs w:val="22"/>
        </w:rPr>
      </w:pPr>
    </w:p>
    <w:p w14:paraId="32734333" w14:textId="77777777" w:rsidR="00461C70" w:rsidRPr="00BB36FC" w:rsidRDefault="00461C70" w:rsidP="00461C70">
      <w:pPr>
        <w:jc w:val="center"/>
        <w:rPr>
          <w:sz w:val="22"/>
          <w:szCs w:val="22"/>
        </w:rPr>
      </w:pPr>
    </w:p>
    <w:p w14:paraId="0AE5CA81" w14:textId="77777777" w:rsidR="00BB36FC" w:rsidRDefault="00BB36FC" w:rsidP="00461C70">
      <w:pPr>
        <w:jc w:val="center"/>
        <w:rPr>
          <w:sz w:val="22"/>
          <w:szCs w:val="22"/>
        </w:rPr>
      </w:pPr>
    </w:p>
    <w:p w14:paraId="2C967B93" w14:textId="77777777" w:rsidR="00BB36FC" w:rsidRDefault="00BB36FC" w:rsidP="00461C70">
      <w:pPr>
        <w:jc w:val="center"/>
        <w:rPr>
          <w:sz w:val="22"/>
          <w:szCs w:val="22"/>
        </w:rPr>
      </w:pPr>
    </w:p>
    <w:p w14:paraId="240F7F89" w14:textId="77777777" w:rsidR="00BB36FC" w:rsidRDefault="00BB36FC" w:rsidP="00461C70">
      <w:pPr>
        <w:jc w:val="center"/>
        <w:rPr>
          <w:sz w:val="22"/>
          <w:szCs w:val="22"/>
        </w:rPr>
      </w:pPr>
    </w:p>
    <w:p w14:paraId="019C690A" w14:textId="77777777" w:rsidR="00BB36FC" w:rsidRDefault="00BB36FC" w:rsidP="00461C70">
      <w:pPr>
        <w:jc w:val="center"/>
        <w:rPr>
          <w:sz w:val="22"/>
          <w:szCs w:val="22"/>
        </w:rPr>
      </w:pPr>
    </w:p>
    <w:p w14:paraId="687655EF" w14:textId="77777777" w:rsidR="00BB36FC" w:rsidRDefault="00BB36FC" w:rsidP="00461C70">
      <w:pPr>
        <w:jc w:val="center"/>
        <w:rPr>
          <w:sz w:val="22"/>
          <w:szCs w:val="22"/>
        </w:rPr>
      </w:pPr>
    </w:p>
    <w:p w14:paraId="1ECB9F99" w14:textId="77777777" w:rsidR="00BB36FC" w:rsidRDefault="00BB36FC" w:rsidP="00461C70">
      <w:pPr>
        <w:jc w:val="center"/>
        <w:rPr>
          <w:sz w:val="22"/>
          <w:szCs w:val="22"/>
        </w:rPr>
      </w:pPr>
    </w:p>
    <w:p w14:paraId="04B6737F" w14:textId="77777777" w:rsidR="00BB36FC" w:rsidRDefault="00BB36FC" w:rsidP="00461C70">
      <w:pPr>
        <w:jc w:val="center"/>
        <w:rPr>
          <w:sz w:val="22"/>
          <w:szCs w:val="22"/>
        </w:rPr>
      </w:pPr>
    </w:p>
    <w:p w14:paraId="66798A7A" w14:textId="77777777" w:rsidR="00BB36FC" w:rsidRDefault="00BB36FC" w:rsidP="00461C70">
      <w:pPr>
        <w:jc w:val="center"/>
        <w:rPr>
          <w:sz w:val="22"/>
          <w:szCs w:val="22"/>
        </w:rPr>
      </w:pPr>
    </w:p>
    <w:p w14:paraId="5FC26520" w14:textId="77777777" w:rsidR="00BB36FC" w:rsidRDefault="00BB36FC" w:rsidP="00461C70">
      <w:pPr>
        <w:jc w:val="center"/>
        <w:rPr>
          <w:sz w:val="22"/>
          <w:szCs w:val="22"/>
        </w:rPr>
      </w:pPr>
    </w:p>
    <w:p w14:paraId="3FAE71AA" w14:textId="77777777" w:rsidR="00BB36FC" w:rsidRDefault="00BB36FC" w:rsidP="00461C70">
      <w:pPr>
        <w:jc w:val="center"/>
        <w:rPr>
          <w:sz w:val="22"/>
          <w:szCs w:val="22"/>
        </w:rPr>
      </w:pPr>
    </w:p>
    <w:p w14:paraId="224B55F6" w14:textId="77777777" w:rsidR="00BB36FC" w:rsidRDefault="00BB36FC" w:rsidP="00461C70">
      <w:pPr>
        <w:jc w:val="center"/>
        <w:rPr>
          <w:sz w:val="22"/>
          <w:szCs w:val="22"/>
        </w:rPr>
      </w:pPr>
    </w:p>
    <w:p w14:paraId="3F2D719E" w14:textId="77777777" w:rsidR="00BB36FC" w:rsidRDefault="00BB36FC" w:rsidP="00461C70">
      <w:pPr>
        <w:jc w:val="center"/>
        <w:rPr>
          <w:sz w:val="22"/>
          <w:szCs w:val="22"/>
        </w:rPr>
      </w:pPr>
    </w:p>
    <w:p w14:paraId="4D6C9D87" w14:textId="77777777" w:rsidR="00BB36FC" w:rsidRDefault="00BB36FC" w:rsidP="00461C70">
      <w:pPr>
        <w:jc w:val="center"/>
        <w:rPr>
          <w:sz w:val="22"/>
          <w:szCs w:val="22"/>
        </w:rPr>
      </w:pPr>
    </w:p>
    <w:p w14:paraId="5AE429CB" w14:textId="77777777" w:rsidR="00BB36FC" w:rsidRDefault="00BB36FC" w:rsidP="00461C70">
      <w:pPr>
        <w:jc w:val="center"/>
        <w:rPr>
          <w:sz w:val="22"/>
          <w:szCs w:val="22"/>
        </w:rPr>
      </w:pPr>
    </w:p>
    <w:p w14:paraId="7E244435" w14:textId="77777777" w:rsidR="00BB36FC" w:rsidRDefault="00BB36FC" w:rsidP="00461C70">
      <w:pPr>
        <w:jc w:val="center"/>
        <w:rPr>
          <w:sz w:val="22"/>
          <w:szCs w:val="22"/>
        </w:rPr>
      </w:pPr>
    </w:p>
    <w:p w14:paraId="5059A1EF" w14:textId="77777777" w:rsidR="00BB36FC" w:rsidRDefault="00BB36FC" w:rsidP="00461C70">
      <w:pPr>
        <w:jc w:val="center"/>
        <w:rPr>
          <w:sz w:val="22"/>
          <w:szCs w:val="22"/>
        </w:rPr>
      </w:pPr>
    </w:p>
    <w:p w14:paraId="19A63142" w14:textId="77777777" w:rsidR="00461C70" w:rsidRPr="00BB36FC" w:rsidRDefault="00461C70" w:rsidP="00461C70">
      <w:pPr>
        <w:jc w:val="center"/>
        <w:rPr>
          <w:sz w:val="22"/>
          <w:szCs w:val="22"/>
        </w:rPr>
      </w:pPr>
      <w:r w:rsidRPr="00BB36FC">
        <w:rPr>
          <w:sz w:val="22"/>
          <w:szCs w:val="22"/>
        </w:rPr>
        <w:t>Rīga, 201</w:t>
      </w:r>
      <w:r w:rsidR="007723DF">
        <w:rPr>
          <w:sz w:val="22"/>
          <w:szCs w:val="22"/>
        </w:rPr>
        <w:t>5</w:t>
      </w:r>
    </w:p>
    <w:p w14:paraId="17BC65E1" w14:textId="77777777" w:rsidR="00461C70" w:rsidRPr="00A8508F" w:rsidRDefault="00461C70" w:rsidP="00C03E76">
      <w:pPr>
        <w:numPr>
          <w:ilvl w:val="0"/>
          <w:numId w:val="4"/>
        </w:numPr>
        <w:tabs>
          <w:tab w:val="left" w:pos="426"/>
        </w:tabs>
        <w:suppressAutoHyphens/>
        <w:ind w:left="0" w:firstLine="0"/>
        <w:jc w:val="center"/>
        <w:rPr>
          <w:b/>
        </w:rPr>
      </w:pPr>
      <w:r w:rsidRPr="00BB36FC">
        <w:rPr>
          <w:sz w:val="22"/>
          <w:szCs w:val="22"/>
        </w:rPr>
        <w:br w:type="page"/>
      </w:r>
      <w:r w:rsidR="001A1536" w:rsidRPr="00A8508F">
        <w:rPr>
          <w:b/>
        </w:rPr>
        <w:lastRenderedPageBreak/>
        <w:t>Vispārīgā informācija</w:t>
      </w:r>
    </w:p>
    <w:p w14:paraId="319D255B" w14:textId="77777777" w:rsidR="007723DF" w:rsidRPr="00A8508F" w:rsidRDefault="007723DF" w:rsidP="007723DF">
      <w:pPr>
        <w:suppressAutoHyphens/>
        <w:ind w:left="360"/>
        <w:rPr>
          <w:b/>
        </w:rPr>
      </w:pPr>
    </w:p>
    <w:p w14:paraId="74AEEBDF" w14:textId="77777777" w:rsidR="00461C70" w:rsidRPr="00BE08F2" w:rsidRDefault="00461C70" w:rsidP="00C03E76">
      <w:pPr>
        <w:numPr>
          <w:ilvl w:val="1"/>
          <w:numId w:val="4"/>
        </w:numPr>
        <w:ind w:left="567" w:hanging="567"/>
        <w:jc w:val="both"/>
      </w:pPr>
      <w:r w:rsidRPr="00BE08F2">
        <w:rPr>
          <w:b/>
        </w:rPr>
        <w:t xml:space="preserve">Iepirkuma identifikācijas numurs: </w:t>
      </w:r>
      <w:r w:rsidR="001E5877" w:rsidRPr="00BE08F2">
        <w:t>RTU – 201</w:t>
      </w:r>
      <w:r w:rsidR="007723DF" w:rsidRPr="00BE08F2">
        <w:t>5</w:t>
      </w:r>
      <w:r w:rsidR="001E5877" w:rsidRPr="00BE08F2">
        <w:t>/</w:t>
      </w:r>
      <w:r w:rsidR="00BE08F2" w:rsidRPr="00BE08F2">
        <w:t>85</w:t>
      </w:r>
    </w:p>
    <w:p w14:paraId="759BC5B7" w14:textId="77777777" w:rsidR="00461C70" w:rsidRPr="00BE08F2" w:rsidRDefault="00461C70" w:rsidP="00C03E76">
      <w:pPr>
        <w:numPr>
          <w:ilvl w:val="1"/>
          <w:numId w:val="4"/>
        </w:numPr>
        <w:ind w:left="567" w:hanging="567"/>
        <w:jc w:val="both"/>
        <w:rPr>
          <w:b/>
        </w:rPr>
      </w:pPr>
      <w:r w:rsidRPr="00BE08F2">
        <w:rPr>
          <w:b/>
        </w:rPr>
        <w:t>Pasūtītājs</w:t>
      </w:r>
    </w:p>
    <w:p w14:paraId="73FCF97C" w14:textId="77777777" w:rsidR="00461C70" w:rsidRPr="00BE08F2" w:rsidRDefault="00461C70" w:rsidP="00461C70">
      <w:pPr>
        <w:ind w:left="567"/>
        <w:rPr>
          <w:b/>
        </w:rPr>
      </w:pPr>
      <w:r w:rsidRPr="00BE08F2">
        <w:rPr>
          <w:b/>
        </w:rPr>
        <w:t xml:space="preserve">Rīgas Tehniskā universitāte </w:t>
      </w:r>
      <w:r w:rsidRPr="00BE08F2">
        <w:t>(turpmāk– RTU)</w:t>
      </w:r>
    </w:p>
    <w:p w14:paraId="4AFBFB90" w14:textId="77777777" w:rsidR="00461C70" w:rsidRPr="00BE08F2" w:rsidRDefault="00461C70" w:rsidP="00461C70">
      <w:pPr>
        <w:ind w:left="567"/>
      </w:pPr>
      <w:r w:rsidRPr="00BE08F2">
        <w:t>Kaļķu iela 1, Rīga, LV-1658</w:t>
      </w:r>
    </w:p>
    <w:p w14:paraId="3FEEA458" w14:textId="77777777" w:rsidR="00461C70" w:rsidRPr="00BE08F2" w:rsidRDefault="00461C70" w:rsidP="00461C70">
      <w:pPr>
        <w:ind w:left="567"/>
      </w:pPr>
      <w:proofErr w:type="spellStart"/>
      <w:r w:rsidRPr="00BE08F2">
        <w:t>Reģ</w:t>
      </w:r>
      <w:proofErr w:type="spellEnd"/>
      <w:r w:rsidRPr="00BE08F2">
        <w:t>. Nr. 3341000709</w:t>
      </w:r>
    </w:p>
    <w:p w14:paraId="4123A66D" w14:textId="77777777" w:rsidR="00461C70" w:rsidRPr="00BE08F2" w:rsidRDefault="00461C70" w:rsidP="00461C70">
      <w:pPr>
        <w:ind w:left="567"/>
      </w:pPr>
      <w:r w:rsidRPr="00BE08F2">
        <w:t>PVN Nr. LV90000068977</w:t>
      </w:r>
    </w:p>
    <w:p w14:paraId="0FB47100" w14:textId="77777777" w:rsidR="00461C70" w:rsidRPr="00BE08F2" w:rsidRDefault="00F4774F" w:rsidP="00B451C4">
      <w:pPr>
        <w:ind w:left="567"/>
        <w:jc w:val="both"/>
      </w:pPr>
      <w:r w:rsidRPr="00BE08F2">
        <w:t xml:space="preserve">Tālrunis: </w:t>
      </w:r>
      <w:r w:rsidR="00461C70" w:rsidRPr="00BE08F2">
        <w:t xml:space="preserve"> + 37167089333, Fakss: + 37167089302</w:t>
      </w:r>
    </w:p>
    <w:p w14:paraId="185FD8D5" w14:textId="77777777" w:rsidR="00461C70" w:rsidRPr="00BE08F2" w:rsidRDefault="00461C70" w:rsidP="007723DF">
      <w:pPr>
        <w:ind w:left="567"/>
        <w:jc w:val="both"/>
      </w:pPr>
      <w:r w:rsidRPr="00BE08F2">
        <w:t xml:space="preserve">Mājas lapa: </w:t>
      </w:r>
      <w:hyperlink r:id="rId8" w:history="1">
        <w:r w:rsidRPr="00BE08F2">
          <w:rPr>
            <w:rStyle w:val="Hyperlink"/>
          </w:rPr>
          <w:t>www.rtu.lv</w:t>
        </w:r>
      </w:hyperlink>
    </w:p>
    <w:p w14:paraId="300E0FF6" w14:textId="77777777" w:rsidR="00461C70" w:rsidRPr="00BE08F2" w:rsidRDefault="00461C70" w:rsidP="00C03E76">
      <w:pPr>
        <w:numPr>
          <w:ilvl w:val="1"/>
          <w:numId w:val="4"/>
        </w:numPr>
        <w:ind w:left="567" w:hanging="567"/>
        <w:jc w:val="both"/>
      </w:pPr>
      <w:r w:rsidRPr="00BE08F2">
        <w:rPr>
          <w:b/>
          <w:bCs/>
          <w:color w:val="000000"/>
          <w:spacing w:val="-1"/>
        </w:rPr>
        <w:t xml:space="preserve">Konkurss - </w:t>
      </w:r>
      <w:r w:rsidRPr="00BE08F2">
        <w:rPr>
          <w:color w:val="000000"/>
          <w:spacing w:val="-1"/>
        </w:rPr>
        <w:t xml:space="preserve">Atklāts konkurss </w:t>
      </w:r>
      <w:r w:rsidRPr="00BE08F2">
        <w:t>„</w:t>
      </w:r>
      <w:r w:rsidR="00FE081C" w:rsidRPr="00BE08F2">
        <w:rPr>
          <w:color w:val="000000"/>
        </w:rPr>
        <w:t>Aizdevuma nodrošinājums</w:t>
      </w:r>
      <w:r w:rsidRPr="00BE08F2">
        <w:t>”.</w:t>
      </w:r>
    </w:p>
    <w:p w14:paraId="26872D21" w14:textId="77777777" w:rsidR="00461C70" w:rsidRPr="00BE08F2" w:rsidRDefault="00461C70" w:rsidP="00C03E76">
      <w:pPr>
        <w:numPr>
          <w:ilvl w:val="1"/>
          <w:numId w:val="4"/>
        </w:numPr>
        <w:ind w:left="567" w:hanging="567"/>
        <w:jc w:val="both"/>
      </w:pPr>
      <w:r w:rsidRPr="00BE08F2">
        <w:rPr>
          <w:b/>
        </w:rPr>
        <w:t xml:space="preserve">Pretendents </w:t>
      </w:r>
      <w:r w:rsidRPr="00BE08F2">
        <w:t xml:space="preserve">ir </w:t>
      </w:r>
      <w:r w:rsidR="00CC02C6" w:rsidRPr="00BE08F2">
        <w:t>piegādātājs</w:t>
      </w:r>
      <w:r w:rsidRPr="00BE08F2">
        <w:t>, kurš iesniedzis piedāvājumu.</w:t>
      </w:r>
    </w:p>
    <w:p w14:paraId="2ADB1FE2" w14:textId="77777777" w:rsidR="00461C70" w:rsidRPr="00BE08F2" w:rsidRDefault="00CC02C6" w:rsidP="00C03E76">
      <w:pPr>
        <w:numPr>
          <w:ilvl w:val="1"/>
          <w:numId w:val="4"/>
        </w:numPr>
        <w:ind w:left="567" w:hanging="567"/>
        <w:jc w:val="both"/>
      </w:pPr>
      <w:r w:rsidRPr="00BE08F2">
        <w:rPr>
          <w:b/>
        </w:rPr>
        <w:t>Piegādātājs</w:t>
      </w:r>
      <w:r w:rsidR="00CF0ADD">
        <w:rPr>
          <w:b/>
        </w:rPr>
        <w:t xml:space="preserve"> (nolikuma tekstā saukts arī kā – “Aizdevējs”)</w:t>
      </w:r>
      <w:r w:rsidR="00461C70" w:rsidRPr="00BE08F2">
        <w:t xml:space="preserve"> - fiziskā vai juridiskā persona, šādu personu apvienība jebkurā to kombinācijā, kas attiecīgi piedāvā tirgū </w:t>
      </w:r>
      <w:r w:rsidR="00FE081C" w:rsidRPr="00BE08F2">
        <w:t>sniegt pakalpojumu</w:t>
      </w:r>
      <w:r w:rsidR="00461C70" w:rsidRPr="00BE08F2">
        <w:t>.</w:t>
      </w:r>
    </w:p>
    <w:p w14:paraId="3362F339" w14:textId="77777777" w:rsidR="00FE081C" w:rsidRPr="00BE08F2" w:rsidRDefault="00461C70" w:rsidP="00FE081C">
      <w:pPr>
        <w:numPr>
          <w:ilvl w:val="1"/>
          <w:numId w:val="4"/>
        </w:numPr>
        <w:tabs>
          <w:tab w:val="num" w:pos="540"/>
        </w:tabs>
        <w:ind w:left="567" w:hanging="567"/>
        <w:jc w:val="both"/>
      </w:pPr>
      <w:r w:rsidRPr="00BE08F2">
        <w:rPr>
          <w:b/>
          <w:bCs/>
          <w:color w:val="000000"/>
          <w:spacing w:val="-1"/>
        </w:rPr>
        <w:t xml:space="preserve">Komisija – </w:t>
      </w:r>
      <w:r w:rsidRPr="00BE08F2">
        <w:rPr>
          <w:color w:val="000000"/>
          <w:spacing w:val="-1"/>
        </w:rPr>
        <w:t>Rīgas Tehniskās universitātes iepirkuma komisija, kas pilnvarota organizēt atklāt</w:t>
      </w:r>
      <w:r w:rsidR="0051021F" w:rsidRPr="00BE08F2">
        <w:rPr>
          <w:color w:val="000000"/>
          <w:spacing w:val="-1"/>
        </w:rPr>
        <w:t>o</w:t>
      </w:r>
      <w:r w:rsidRPr="00BE08F2">
        <w:rPr>
          <w:color w:val="000000"/>
          <w:spacing w:val="-1"/>
        </w:rPr>
        <w:t xml:space="preserve"> </w:t>
      </w:r>
      <w:r w:rsidRPr="00BE08F2">
        <w:rPr>
          <w:color w:val="000000"/>
          <w:spacing w:val="-4"/>
        </w:rPr>
        <w:t>konkursu.</w:t>
      </w:r>
    </w:p>
    <w:p w14:paraId="7619AE8A" w14:textId="77777777" w:rsidR="00FE081C" w:rsidRPr="00BE08F2" w:rsidRDefault="00FE081C" w:rsidP="00FE081C">
      <w:pPr>
        <w:numPr>
          <w:ilvl w:val="1"/>
          <w:numId w:val="4"/>
        </w:numPr>
        <w:tabs>
          <w:tab w:val="num" w:pos="540"/>
        </w:tabs>
        <w:ind w:left="567" w:hanging="567"/>
        <w:jc w:val="both"/>
      </w:pPr>
      <w:r w:rsidRPr="00BE08F2">
        <w:rPr>
          <w:b/>
        </w:rPr>
        <w:t>Iepirkuma mērķis</w:t>
      </w:r>
      <w:r w:rsidRPr="00BE08F2">
        <w:t xml:space="preserve"> – Eiropas Savienības struktūrfondu, </w:t>
      </w:r>
      <w:proofErr w:type="spellStart"/>
      <w:r w:rsidRPr="00BE08F2">
        <w:t>grantu</w:t>
      </w:r>
      <w:proofErr w:type="spellEnd"/>
      <w:r w:rsidRPr="00BE08F2">
        <w:t xml:space="preserve"> un citu finanšu instrumentu ietvaros tieši un netieši saistītā RTU ieguldītā līdzfinansējuma refinansēšanas un līdzfinansējuma saņemšanas nodrošināšana, infrastruktūras attīstībai, kā arī citām Rīgas Tehniskās universitātes vajadzībām.</w:t>
      </w:r>
    </w:p>
    <w:p w14:paraId="5249E65B" w14:textId="77777777" w:rsidR="00CC02C6" w:rsidRPr="00BE08F2" w:rsidRDefault="00461C70" w:rsidP="00FE081C">
      <w:pPr>
        <w:numPr>
          <w:ilvl w:val="1"/>
          <w:numId w:val="4"/>
        </w:numPr>
        <w:ind w:left="567" w:hanging="567"/>
        <w:jc w:val="both"/>
      </w:pPr>
      <w:r w:rsidRPr="00BE08F2">
        <w:rPr>
          <w:b/>
        </w:rPr>
        <w:t xml:space="preserve">Informācija par iepirkuma priekšmetu: </w:t>
      </w:r>
      <w:r w:rsidR="00FE081C" w:rsidRPr="00BE08F2">
        <w:t xml:space="preserve">plānotā aizdevuma EUR 9 600 000 (deviņi miljoni seši simti tūkstoši </w:t>
      </w:r>
      <w:proofErr w:type="spellStart"/>
      <w:r w:rsidR="00FE081C" w:rsidRPr="00BE08F2">
        <w:rPr>
          <w:i/>
        </w:rPr>
        <w:t>e</w:t>
      </w:r>
      <w:r w:rsidR="00BE08F2" w:rsidRPr="00BE08F2">
        <w:rPr>
          <w:i/>
        </w:rPr>
        <w:t>u</w:t>
      </w:r>
      <w:r w:rsidR="00FE081C" w:rsidRPr="00BE08F2">
        <w:rPr>
          <w:i/>
        </w:rPr>
        <w:t>ro</w:t>
      </w:r>
      <w:proofErr w:type="spellEnd"/>
      <w:r w:rsidR="00FE081C" w:rsidRPr="00BE08F2">
        <w:t>) apmērā saņemšana, saskaņā ar Tehnisko specifikāciju</w:t>
      </w:r>
      <w:r w:rsidR="00402A3D" w:rsidRPr="00BE08F2">
        <w:rPr>
          <w:color w:val="000000"/>
        </w:rPr>
        <w:t>.</w:t>
      </w:r>
    </w:p>
    <w:p w14:paraId="78172592" w14:textId="77777777" w:rsidR="006744C9" w:rsidRPr="003C4080" w:rsidRDefault="006744C9" w:rsidP="006744C9">
      <w:pPr>
        <w:numPr>
          <w:ilvl w:val="2"/>
          <w:numId w:val="4"/>
        </w:numPr>
        <w:jc w:val="both"/>
      </w:pPr>
      <w:r w:rsidRPr="003C4080">
        <w:rPr>
          <w:b/>
        </w:rPr>
        <w:t>plānotais aizdevuma izlietošanas periods</w:t>
      </w:r>
      <w:r w:rsidRPr="003C4080">
        <w:t xml:space="preserve"> 18 (astoņpadsmit) mēneši, skaitot no aizdevuma līguma spēkā stāšanās </w:t>
      </w:r>
      <w:r w:rsidR="00CF0ADD">
        <w:t>dienas</w:t>
      </w:r>
      <w:r w:rsidRPr="003C4080">
        <w:t>;</w:t>
      </w:r>
    </w:p>
    <w:p w14:paraId="2B093D30" w14:textId="77777777" w:rsidR="006744C9" w:rsidRPr="00BE08F2" w:rsidRDefault="006744C9" w:rsidP="006744C9">
      <w:pPr>
        <w:numPr>
          <w:ilvl w:val="2"/>
          <w:numId w:val="4"/>
        </w:numPr>
        <w:jc w:val="both"/>
      </w:pPr>
      <w:r w:rsidRPr="00BE08F2">
        <w:rPr>
          <w:b/>
        </w:rPr>
        <w:t>plānotais aizdevuma atmaksas periods:</w:t>
      </w:r>
      <w:r w:rsidRPr="00BE08F2">
        <w:t xml:space="preserve"> tiek uzsākts pēc 24 mēnešiem no aizdevuma līguma spēkā stāšanās </w:t>
      </w:r>
      <w:r w:rsidR="00BE08F2">
        <w:t>brīža. Pasūtītājs, sākot ar 25.</w:t>
      </w:r>
      <w:r w:rsidRPr="00BE08F2">
        <w:t xml:space="preserve">mēnesi no aizdevuma līguma noslēgšanas dienas, reizi mēnesī veic atmaksu 1/156 daļas apmērā no izsniegtās aizdevuma summas; </w:t>
      </w:r>
    </w:p>
    <w:p w14:paraId="1C7D2AB0" w14:textId="6CF1029C" w:rsidR="006744C9" w:rsidRPr="00BE08F2" w:rsidRDefault="006744C9" w:rsidP="006744C9">
      <w:pPr>
        <w:numPr>
          <w:ilvl w:val="2"/>
          <w:numId w:val="4"/>
        </w:numPr>
        <w:jc w:val="both"/>
      </w:pPr>
      <w:r w:rsidRPr="00BE08F2">
        <w:rPr>
          <w:b/>
        </w:rPr>
        <w:t>plānotā aizdevuma procentu atmaksa:</w:t>
      </w:r>
      <w:r w:rsidRPr="00BE08F2">
        <w:t xml:space="preserve"> tiek uzsākta pēc aizd</w:t>
      </w:r>
      <w:r w:rsidR="00C85770">
        <w:t>evuma līguma spēkā stāšanās dienas</w:t>
      </w:r>
      <w:r w:rsidRPr="00BE08F2">
        <w:t>. Pasūtītājs aizdevuma procentu atmaksu veic reizi mēnesī, kas aprēķināti par izsniegto</w:t>
      </w:r>
      <w:r w:rsidR="00CF0ADD">
        <w:t xml:space="preserve"> un neatmaksāto aizdevuma summu;</w:t>
      </w:r>
    </w:p>
    <w:p w14:paraId="08DB6A06" w14:textId="77777777" w:rsidR="006744C9" w:rsidRPr="00BE08F2" w:rsidRDefault="006744C9" w:rsidP="006744C9">
      <w:pPr>
        <w:numPr>
          <w:ilvl w:val="2"/>
          <w:numId w:val="4"/>
        </w:numPr>
        <w:jc w:val="both"/>
      </w:pPr>
      <w:r w:rsidRPr="00BE08F2">
        <w:rPr>
          <w:b/>
        </w:rPr>
        <w:t>procentu likmes maiņas periods:</w:t>
      </w:r>
      <w:r w:rsidRPr="00BE08F2">
        <w:t xml:space="preserve"> no dienas, kad ir izsniegta aizdevuma pirmā daļa, pēc katriem 3 (trīs) mēnešiem;</w:t>
      </w:r>
    </w:p>
    <w:p w14:paraId="647F119D" w14:textId="6DDAB918" w:rsidR="006744C9" w:rsidRPr="00BE08F2" w:rsidRDefault="006744C9" w:rsidP="006744C9">
      <w:pPr>
        <w:numPr>
          <w:ilvl w:val="2"/>
          <w:numId w:val="4"/>
        </w:numPr>
        <w:jc w:val="both"/>
      </w:pPr>
      <w:r w:rsidRPr="00BE08F2">
        <w:rPr>
          <w:b/>
        </w:rPr>
        <w:t>plānotais kopējais aizdevuma termiņš:</w:t>
      </w:r>
      <w:r w:rsidRPr="00BE08F2">
        <w:t xml:space="preserve"> 15 (piecpadsmit) gadi, skaitot no aizdevuma līguma spēkā stāšanās </w:t>
      </w:r>
      <w:r w:rsidR="00345ED4">
        <w:t>dienas</w:t>
      </w:r>
      <w:r w:rsidRPr="00BE08F2">
        <w:t>;</w:t>
      </w:r>
    </w:p>
    <w:p w14:paraId="79D39F08" w14:textId="79F5B270" w:rsidR="006744C9" w:rsidRPr="009A0EF7" w:rsidRDefault="004F77C1" w:rsidP="006744C9">
      <w:pPr>
        <w:numPr>
          <w:ilvl w:val="2"/>
          <w:numId w:val="4"/>
        </w:numPr>
        <w:jc w:val="both"/>
      </w:pPr>
      <w:r w:rsidRPr="009A0EF7">
        <w:rPr>
          <w:b/>
        </w:rPr>
        <w:t>A</w:t>
      </w:r>
      <w:r w:rsidR="006744C9" w:rsidRPr="009A0EF7">
        <w:rPr>
          <w:b/>
        </w:rPr>
        <w:t xml:space="preserve">izdevuma </w:t>
      </w:r>
      <w:r w:rsidRPr="009A0EF7">
        <w:rPr>
          <w:b/>
        </w:rPr>
        <w:t>l</w:t>
      </w:r>
      <w:r w:rsidR="006744C9" w:rsidRPr="009A0EF7">
        <w:rPr>
          <w:b/>
        </w:rPr>
        <w:t xml:space="preserve">īguma </w:t>
      </w:r>
      <w:r w:rsidR="00CF0ADD" w:rsidRPr="009A0EF7">
        <w:t xml:space="preserve">(turpmāk </w:t>
      </w:r>
      <w:r w:rsidRPr="009A0EF7">
        <w:t xml:space="preserve">tekstā </w:t>
      </w:r>
      <w:r w:rsidR="00CF0ADD" w:rsidRPr="009A0EF7">
        <w:t xml:space="preserve">– </w:t>
      </w:r>
      <w:r w:rsidRPr="009A0EF7">
        <w:t xml:space="preserve">“Aizdevuma līgums” vai “Iepirkuma līgums” vai </w:t>
      </w:r>
      <w:r w:rsidR="00CF0ADD" w:rsidRPr="009A0EF7">
        <w:t>“L</w:t>
      </w:r>
      <w:r w:rsidR="006744C9" w:rsidRPr="009A0EF7">
        <w:t>īgums</w:t>
      </w:r>
      <w:r w:rsidR="00CF0ADD" w:rsidRPr="009A0EF7">
        <w:t>”</w:t>
      </w:r>
      <w:r w:rsidR="006744C9" w:rsidRPr="009A0EF7">
        <w:t xml:space="preserve">) </w:t>
      </w:r>
      <w:r w:rsidR="006744C9" w:rsidRPr="009A0EF7">
        <w:rPr>
          <w:b/>
        </w:rPr>
        <w:t>darbības nosacījumi:</w:t>
      </w:r>
      <w:r w:rsidR="006744C9" w:rsidRPr="009A0EF7">
        <w:t xml:space="preserve"> </w:t>
      </w:r>
      <w:r w:rsidR="00E66292" w:rsidRPr="009A0EF7">
        <w:t>Līgums ir spēkā 5 (piecus) gadus no tā abpusēja parakstīšanas dienas</w:t>
      </w:r>
      <w:r w:rsidR="006744C9" w:rsidRPr="009A0EF7">
        <w:t>. Pēc šajā punktā noteiktā te</w:t>
      </w:r>
      <w:bookmarkStart w:id="0" w:name="_GoBack"/>
      <w:bookmarkEnd w:id="0"/>
      <w:r w:rsidR="006744C9" w:rsidRPr="009A0EF7">
        <w:t xml:space="preserve">rmiņa notecējuma Pasūtītājs refinansēs aizdevuma atlikušo daļu </w:t>
      </w:r>
      <w:r w:rsidR="003E32C8" w:rsidRPr="009A0EF7">
        <w:t>pie aizdevēja</w:t>
      </w:r>
      <w:r w:rsidR="006744C9" w:rsidRPr="009A0EF7">
        <w:t xml:space="preserve">, </w:t>
      </w:r>
      <w:r w:rsidR="003E32C8" w:rsidRPr="009A0EF7">
        <w:t xml:space="preserve">kuram </w:t>
      </w:r>
      <w:r w:rsidR="006744C9" w:rsidRPr="009A0EF7">
        <w:t>tiks piešķirtas līguma slēgšanas tiesības saskaņā ar iepirkuma procedūras rezultātiem par atlikušā</w:t>
      </w:r>
      <w:r w:rsidR="00BE08F2" w:rsidRPr="009A0EF7">
        <w:t>s aizdevuma daļas refinansēšanu.</w:t>
      </w:r>
    </w:p>
    <w:p w14:paraId="4688DE6E" w14:textId="77777777" w:rsidR="006744C9" w:rsidRPr="00BE08F2" w:rsidRDefault="006744C9" w:rsidP="006744C9">
      <w:pPr>
        <w:numPr>
          <w:ilvl w:val="2"/>
          <w:numId w:val="4"/>
        </w:numPr>
        <w:jc w:val="both"/>
      </w:pPr>
      <w:r w:rsidRPr="00F05CB0">
        <w:rPr>
          <w:b/>
        </w:rPr>
        <w:t xml:space="preserve">Pasūtītājam ir tiesības </w:t>
      </w:r>
      <w:r w:rsidRPr="00F05CB0">
        <w:t xml:space="preserve">veikt aizdevuma pilnu vai daļēju priekšlaicīgu atmaksu bez </w:t>
      </w:r>
      <w:r w:rsidR="00BE08F2" w:rsidRPr="00F05CB0">
        <w:t>līgumsoda</w:t>
      </w:r>
      <w:r w:rsidRPr="00F05CB0">
        <w:t xml:space="preserve"> un papildus maksājumu</w:t>
      </w:r>
      <w:r w:rsidRPr="00BE08F2">
        <w:t xml:space="preserve"> piemērošanas vai citiem ierobežojumiem, kā arī Pasūtītājs var neizmantot visu plānoto aizdevuma summu, lai atteiktos no neizsniegtās aizdevuma daļas izmantošanas, </w:t>
      </w:r>
      <w:r w:rsidR="00F0531E">
        <w:t xml:space="preserve">par ko </w:t>
      </w:r>
      <w:r w:rsidRPr="00BE08F2">
        <w:t>Pasūtītājs iesniedz rakstisku paziņojumu aizdevējam;</w:t>
      </w:r>
    </w:p>
    <w:p w14:paraId="0BCA0ACA" w14:textId="77777777" w:rsidR="006744C9" w:rsidRPr="00BE08F2" w:rsidRDefault="006744C9" w:rsidP="006744C9">
      <w:pPr>
        <w:numPr>
          <w:ilvl w:val="2"/>
          <w:numId w:val="4"/>
        </w:numPr>
        <w:jc w:val="both"/>
      </w:pPr>
      <w:r w:rsidRPr="00BE08F2">
        <w:rPr>
          <w:b/>
        </w:rPr>
        <w:t>Pasūtītājs sniedz</w:t>
      </w:r>
      <w:r w:rsidRPr="00BE08F2">
        <w:t xml:space="preserve"> aizdevuma nodrošinājuma ķīlu sa</w:t>
      </w:r>
      <w:r w:rsidR="00BE08F2">
        <w:t>skaņā ar Tehnisko specifikāciju.</w:t>
      </w:r>
    </w:p>
    <w:p w14:paraId="610C9F47" w14:textId="77777777" w:rsidR="0051021F" w:rsidRPr="00BE08F2" w:rsidRDefault="0051021F" w:rsidP="00C03E76">
      <w:pPr>
        <w:numPr>
          <w:ilvl w:val="1"/>
          <w:numId w:val="4"/>
        </w:numPr>
        <w:ind w:left="567" w:hanging="567"/>
        <w:jc w:val="both"/>
        <w:rPr>
          <w:spacing w:val="-7"/>
        </w:rPr>
      </w:pPr>
      <w:r w:rsidRPr="00BE08F2">
        <w:t>CPV kods</w:t>
      </w:r>
      <w:r w:rsidR="006744C9" w:rsidRPr="00BE08F2">
        <w:t>: 66100000-1 (Banku un investīciju pakalpojumi)</w:t>
      </w:r>
      <w:r w:rsidR="00BE08F2">
        <w:t>.</w:t>
      </w:r>
    </w:p>
    <w:p w14:paraId="3C4753F7" w14:textId="77777777" w:rsidR="0051021F" w:rsidRPr="00BE08F2" w:rsidRDefault="0051021F" w:rsidP="003C3CD0">
      <w:pPr>
        <w:widowControl w:val="0"/>
        <w:numPr>
          <w:ilvl w:val="1"/>
          <w:numId w:val="4"/>
        </w:numPr>
        <w:autoSpaceDE w:val="0"/>
        <w:autoSpaceDN w:val="0"/>
        <w:adjustRightInd w:val="0"/>
        <w:ind w:left="567" w:hanging="567"/>
        <w:jc w:val="both"/>
        <w:rPr>
          <w:rFonts w:eastAsia="Times New Roman"/>
          <w:b/>
          <w:bCs/>
          <w:color w:val="000000"/>
        </w:rPr>
      </w:pPr>
      <w:r w:rsidRPr="00BE08F2">
        <w:rPr>
          <w:rFonts w:eastAsia="Times New Roman"/>
          <w:b/>
          <w:bCs/>
          <w:color w:val="000000"/>
        </w:rPr>
        <w:t xml:space="preserve">Pakalpojuma sniegšanas vieta: </w:t>
      </w:r>
      <w:r w:rsidR="00BE08F2" w:rsidRPr="00BE08F2">
        <w:rPr>
          <w:rFonts w:eastAsia="Times New Roman"/>
          <w:color w:val="000000"/>
        </w:rPr>
        <w:t>Latvij</w:t>
      </w:r>
      <w:r w:rsidR="00CF0ADD">
        <w:rPr>
          <w:rFonts w:eastAsia="Times New Roman"/>
          <w:color w:val="000000"/>
        </w:rPr>
        <w:t>as Republikas terito</w:t>
      </w:r>
      <w:r w:rsidR="004F77C1">
        <w:rPr>
          <w:rFonts w:eastAsia="Times New Roman"/>
          <w:color w:val="000000"/>
        </w:rPr>
        <w:t>r</w:t>
      </w:r>
      <w:r w:rsidR="00CF0ADD">
        <w:rPr>
          <w:rFonts w:eastAsia="Times New Roman"/>
          <w:color w:val="000000"/>
        </w:rPr>
        <w:t>ija.</w:t>
      </w:r>
    </w:p>
    <w:p w14:paraId="176CF729" w14:textId="77777777" w:rsidR="007530A0" w:rsidRPr="00BE08F2" w:rsidRDefault="0051021F" w:rsidP="007530A0">
      <w:pPr>
        <w:numPr>
          <w:ilvl w:val="1"/>
          <w:numId w:val="4"/>
        </w:numPr>
        <w:ind w:left="567" w:hanging="567"/>
        <w:jc w:val="both"/>
        <w:rPr>
          <w:spacing w:val="-7"/>
        </w:rPr>
      </w:pPr>
      <w:r w:rsidRPr="00BE08F2">
        <w:rPr>
          <w:b/>
          <w:bCs/>
        </w:rPr>
        <w:lastRenderedPageBreak/>
        <w:t>Piedāvājuma izvēles kritērijs</w:t>
      </w:r>
      <w:r w:rsidRPr="00BE08F2">
        <w:t xml:space="preserve"> </w:t>
      </w:r>
      <w:r w:rsidRPr="00BE08F2">
        <w:rPr>
          <w:b/>
          <w:bCs/>
        </w:rPr>
        <w:t xml:space="preserve">ir </w:t>
      </w:r>
      <w:r w:rsidR="006744C9" w:rsidRPr="00BE08F2">
        <w:rPr>
          <w:b/>
        </w:rPr>
        <w:t xml:space="preserve">piedāvājums ar </w:t>
      </w:r>
      <w:r w:rsidR="00FD1666">
        <w:rPr>
          <w:b/>
        </w:rPr>
        <w:t xml:space="preserve">viszemāko </w:t>
      </w:r>
      <w:r w:rsidR="005F2EAC">
        <w:rPr>
          <w:b/>
        </w:rPr>
        <w:t xml:space="preserve">kopējo </w:t>
      </w:r>
      <w:r w:rsidR="00FD1666">
        <w:rPr>
          <w:b/>
        </w:rPr>
        <w:t>(nosacīto) cenu</w:t>
      </w:r>
      <w:r w:rsidRPr="00BE08F2">
        <w:rPr>
          <w:b/>
          <w:bCs/>
        </w:rPr>
        <w:t>.</w:t>
      </w:r>
      <w:bookmarkStart w:id="1" w:name="OLE_LINK1"/>
      <w:bookmarkStart w:id="2" w:name="OLE_LINK2"/>
    </w:p>
    <w:bookmarkEnd w:id="1"/>
    <w:bookmarkEnd w:id="2"/>
    <w:p w14:paraId="4A529DDC" w14:textId="77777777" w:rsidR="00890B26" w:rsidRPr="00BE08F2" w:rsidRDefault="00224EB4" w:rsidP="00C03E76">
      <w:pPr>
        <w:numPr>
          <w:ilvl w:val="1"/>
          <w:numId w:val="4"/>
        </w:numPr>
        <w:ind w:left="567" w:hanging="567"/>
        <w:jc w:val="both"/>
        <w:rPr>
          <w:i/>
        </w:rPr>
      </w:pPr>
      <w:r w:rsidRPr="00BE08F2">
        <w:t>Pretendents</w:t>
      </w:r>
      <w:r w:rsidR="00461C70" w:rsidRPr="00BE08F2">
        <w:t xml:space="preserve"> </w:t>
      </w:r>
      <w:r w:rsidR="00CF7511" w:rsidRPr="00BE08F2">
        <w:rPr>
          <w:bCs/>
        </w:rPr>
        <w:t>i</w:t>
      </w:r>
      <w:r w:rsidR="00BD3107" w:rsidRPr="00BE08F2">
        <w:rPr>
          <w:bCs/>
        </w:rPr>
        <w:t>r</w:t>
      </w:r>
      <w:r w:rsidR="00CF7511" w:rsidRPr="00BE08F2">
        <w:rPr>
          <w:bCs/>
        </w:rPr>
        <w:t xml:space="preserve"> tiesīgs</w:t>
      </w:r>
      <w:r w:rsidR="00461C70" w:rsidRPr="00BE08F2">
        <w:rPr>
          <w:bCs/>
        </w:rPr>
        <w:t xml:space="preserve"> iesniegt vienu piedāvājuma variantu</w:t>
      </w:r>
      <w:r w:rsidR="00CF7511" w:rsidRPr="00BE08F2">
        <w:rPr>
          <w:bCs/>
        </w:rPr>
        <w:t>.</w:t>
      </w:r>
      <w:r w:rsidR="00CF7511" w:rsidRPr="00BE08F2">
        <w:rPr>
          <w:b/>
        </w:rPr>
        <w:t xml:space="preserve"> </w:t>
      </w:r>
    </w:p>
    <w:p w14:paraId="5E7EE314" w14:textId="77777777" w:rsidR="00461C70" w:rsidRPr="00BE08F2" w:rsidRDefault="00461C70" w:rsidP="00C03E76">
      <w:pPr>
        <w:numPr>
          <w:ilvl w:val="1"/>
          <w:numId w:val="4"/>
        </w:numPr>
        <w:ind w:left="567" w:hanging="567"/>
        <w:jc w:val="both"/>
        <w:rPr>
          <w:i/>
        </w:rPr>
      </w:pPr>
      <w:r w:rsidRPr="00BE08F2">
        <w:t xml:space="preserve">Iespējamā inflācija, tirgus apstākļu maiņa vai jebkuri citi apstākļi nevar būt par pamatu </w:t>
      </w:r>
      <w:r w:rsidR="002B1242" w:rsidRPr="00BE08F2">
        <w:t>cenas</w:t>
      </w:r>
      <w:r w:rsidRPr="00BE08F2">
        <w:t xml:space="preserve"> paaugstināšanai, pretendentam ir jāprognozē tirgus situācija </w:t>
      </w:r>
      <w:r w:rsidR="00813F30" w:rsidRPr="00BE08F2">
        <w:t xml:space="preserve">sagatavojot </w:t>
      </w:r>
      <w:r w:rsidRPr="00BE08F2">
        <w:t>finanšu piedāvājumu.</w:t>
      </w:r>
    </w:p>
    <w:p w14:paraId="44DA4E28" w14:textId="77777777" w:rsidR="00ED2323" w:rsidRPr="00F4774F" w:rsidRDefault="00ED2323" w:rsidP="00A1299F">
      <w:pPr>
        <w:tabs>
          <w:tab w:val="left" w:pos="567"/>
        </w:tabs>
        <w:jc w:val="both"/>
      </w:pPr>
    </w:p>
    <w:p w14:paraId="05F530D9" w14:textId="77777777" w:rsidR="00461C70" w:rsidRPr="00F4774F" w:rsidRDefault="00461C70" w:rsidP="00C03E76">
      <w:pPr>
        <w:pStyle w:val="Heading1"/>
        <w:keepLines w:val="0"/>
        <w:pageBreakBefore w:val="0"/>
        <w:numPr>
          <w:ilvl w:val="0"/>
          <w:numId w:val="4"/>
        </w:numPr>
        <w:tabs>
          <w:tab w:val="left" w:pos="426"/>
        </w:tabs>
        <w:spacing w:before="0" w:line="240" w:lineRule="auto"/>
        <w:ind w:left="0" w:firstLine="0"/>
        <w:rPr>
          <w:i w:val="0"/>
          <w:sz w:val="24"/>
          <w:szCs w:val="24"/>
        </w:rPr>
      </w:pPr>
      <w:r w:rsidRPr="00F4774F">
        <w:rPr>
          <w:i w:val="0"/>
          <w:sz w:val="24"/>
          <w:szCs w:val="24"/>
        </w:rPr>
        <w:t>Nolikuma saņemšanas vieta, papildus informācijas sniegš</w:t>
      </w:r>
      <w:r w:rsidR="001A1536" w:rsidRPr="00F4774F">
        <w:rPr>
          <w:i w:val="0"/>
          <w:sz w:val="24"/>
          <w:szCs w:val="24"/>
        </w:rPr>
        <w:t>ana un citi nosacījumi</w:t>
      </w:r>
    </w:p>
    <w:p w14:paraId="2A5F9FEB" w14:textId="77777777" w:rsidR="001A1536" w:rsidRPr="00F4774F" w:rsidRDefault="001A1536" w:rsidP="001A1536">
      <w:pPr>
        <w:rPr>
          <w:lang w:eastAsia="en-US"/>
        </w:rPr>
      </w:pPr>
    </w:p>
    <w:p w14:paraId="3186BEDB" w14:textId="77777777" w:rsidR="001A1536" w:rsidRPr="00F4774F" w:rsidRDefault="001A1536" w:rsidP="00C03E76">
      <w:pPr>
        <w:numPr>
          <w:ilvl w:val="1"/>
          <w:numId w:val="4"/>
        </w:numPr>
        <w:spacing w:before="120"/>
        <w:ind w:left="567" w:hanging="567"/>
        <w:jc w:val="both"/>
        <w:rPr>
          <w:b/>
        </w:rPr>
      </w:pPr>
      <w:r w:rsidRPr="00F4774F">
        <w:rPr>
          <w:b/>
        </w:rPr>
        <w:t>Iepirkuma dokumentu saņemšana:</w:t>
      </w:r>
    </w:p>
    <w:p w14:paraId="1954B226" w14:textId="4A39177D" w:rsidR="001A1536" w:rsidRPr="0031516E" w:rsidRDefault="001A1536" w:rsidP="00C03E76">
      <w:pPr>
        <w:pStyle w:val="ListParagraph"/>
        <w:numPr>
          <w:ilvl w:val="2"/>
          <w:numId w:val="4"/>
        </w:numPr>
        <w:spacing w:line="240" w:lineRule="auto"/>
        <w:rPr>
          <w:color w:val="000000"/>
          <w:szCs w:val="24"/>
        </w:rPr>
      </w:pPr>
      <w:r w:rsidRPr="00F4774F">
        <w:rPr>
          <w:color w:val="000000"/>
          <w:szCs w:val="24"/>
        </w:rPr>
        <w:t>Ieinteresētie p</w:t>
      </w:r>
      <w:r w:rsidR="00224EB4">
        <w:rPr>
          <w:color w:val="000000"/>
          <w:szCs w:val="24"/>
        </w:rPr>
        <w:t>retendenti</w:t>
      </w:r>
      <w:r w:rsidRPr="00F4774F">
        <w:rPr>
          <w:color w:val="000000"/>
          <w:szCs w:val="24"/>
        </w:rPr>
        <w:t xml:space="preserve"> ar nolikumu var iepazīties un to lejupielādēt Pasūtītāja tīmekļa vietnē - </w:t>
      </w:r>
      <w:hyperlink r:id="rId9" w:history="1">
        <w:r w:rsidRPr="00F4774F">
          <w:rPr>
            <w:rStyle w:val="Hyperlink"/>
            <w:color w:val="000000"/>
            <w:szCs w:val="24"/>
          </w:rPr>
          <w:t>www.rtu.lv</w:t>
        </w:r>
      </w:hyperlink>
      <w:r w:rsidRPr="00F4774F">
        <w:rPr>
          <w:color w:val="000000"/>
          <w:szCs w:val="24"/>
        </w:rPr>
        <w:t xml:space="preserve"> - sadaļā „Iepirkumi” vai Rīgas Tehniskās </w:t>
      </w:r>
      <w:r w:rsidRPr="0031516E">
        <w:rPr>
          <w:color w:val="000000"/>
          <w:szCs w:val="24"/>
        </w:rPr>
        <w:t xml:space="preserve">universitātes Iepirkumu nodaļā, Kaļķu ielā 1, 322.kab., Rīgā, darba dienās, </w:t>
      </w:r>
      <w:r w:rsidRPr="0031516E">
        <w:rPr>
          <w:b/>
          <w:color w:val="000000"/>
          <w:szCs w:val="24"/>
        </w:rPr>
        <w:t xml:space="preserve">līdz 2015.gada </w:t>
      </w:r>
      <w:r w:rsidR="0031516E" w:rsidRPr="0031516E">
        <w:rPr>
          <w:b/>
          <w:color w:val="000000"/>
          <w:szCs w:val="24"/>
        </w:rPr>
        <w:t>28</w:t>
      </w:r>
      <w:r w:rsidR="00A1299F" w:rsidRPr="0031516E">
        <w:rPr>
          <w:b/>
          <w:color w:val="000000"/>
          <w:szCs w:val="24"/>
        </w:rPr>
        <w:t>.jūl</w:t>
      </w:r>
      <w:r w:rsidR="006B6E21" w:rsidRPr="0031516E">
        <w:rPr>
          <w:b/>
          <w:color w:val="000000"/>
          <w:szCs w:val="24"/>
        </w:rPr>
        <w:t>ijam</w:t>
      </w:r>
      <w:r w:rsidRPr="0031516E">
        <w:rPr>
          <w:b/>
          <w:color w:val="000000"/>
          <w:szCs w:val="24"/>
        </w:rPr>
        <w:t xml:space="preserve"> plkst. 10:00</w:t>
      </w:r>
      <w:r w:rsidRPr="0031516E">
        <w:rPr>
          <w:color w:val="000000"/>
          <w:szCs w:val="24"/>
        </w:rPr>
        <w:t>.</w:t>
      </w:r>
    </w:p>
    <w:p w14:paraId="6143266E" w14:textId="77777777" w:rsidR="001A1536" w:rsidRPr="00F4774F" w:rsidRDefault="001A1536" w:rsidP="00C03E76">
      <w:pPr>
        <w:pStyle w:val="ListParagraph"/>
        <w:numPr>
          <w:ilvl w:val="2"/>
          <w:numId w:val="4"/>
        </w:numPr>
        <w:spacing w:line="240" w:lineRule="auto"/>
        <w:rPr>
          <w:color w:val="000000"/>
          <w:szCs w:val="24"/>
        </w:rPr>
      </w:pPr>
      <w:r w:rsidRPr="0031516E">
        <w:rPr>
          <w:color w:val="000000"/>
          <w:szCs w:val="24"/>
        </w:rPr>
        <w:t xml:space="preserve">Ja ieinteresētajam </w:t>
      </w:r>
      <w:r w:rsidR="002B1242" w:rsidRPr="0031516E">
        <w:rPr>
          <w:color w:val="000000"/>
          <w:szCs w:val="24"/>
        </w:rPr>
        <w:t>pretendentam</w:t>
      </w:r>
      <w:r w:rsidRPr="0031516E">
        <w:rPr>
          <w:color w:val="000000"/>
          <w:szCs w:val="24"/>
        </w:rPr>
        <w:t xml:space="preserve"> nav iespējas iepazīties ar konkursa dokumentiem nolikuma 2.1.1.apakšpunktā</w:t>
      </w:r>
      <w:r w:rsidRPr="00E364C4">
        <w:rPr>
          <w:color w:val="000000"/>
          <w:szCs w:val="24"/>
        </w:rPr>
        <w:t xml:space="preserve"> noteiktajā kārtībā vai ieinteresētais </w:t>
      </w:r>
      <w:r w:rsidR="005A569D" w:rsidRPr="00E364C4">
        <w:rPr>
          <w:color w:val="000000"/>
          <w:szCs w:val="24"/>
        </w:rPr>
        <w:t>pretendents</w:t>
      </w:r>
      <w:r w:rsidRPr="00E364C4">
        <w:rPr>
          <w:color w:val="000000"/>
          <w:szCs w:val="24"/>
        </w:rPr>
        <w:t xml:space="preserve"> vēlas</w:t>
      </w:r>
      <w:r w:rsidRPr="00F4774F">
        <w:rPr>
          <w:color w:val="000000"/>
          <w:szCs w:val="24"/>
        </w:rPr>
        <w:t xml:space="preserve"> saņemt konkursa dokumentus drukātā veidā, Pasūtītājs tos izsniedz ieinteresētajam </w:t>
      </w:r>
      <w:r w:rsidR="005A569D">
        <w:rPr>
          <w:color w:val="000000"/>
          <w:szCs w:val="24"/>
        </w:rPr>
        <w:t>pretendentam</w:t>
      </w:r>
      <w:r w:rsidRPr="00F4774F">
        <w:rPr>
          <w:color w:val="000000"/>
          <w:szCs w:val="24"/>
        </w:rPr>
        <w:t xml:space="preserve"> trīs darba dienu laikā pēc tam, kad </w:t>
      </w:r>
      <w:proofErr w:type="spellStart"/>
      <w:r w:rsidRPr="00F4774F">
        <w:rPr>
          <w:color w:val="000000"/>
          <w:szCs w:val="24"/>
        </w:rPr>
        <w:t>rakstveidā</w:t>
      </w:r>
      <w:proofErr w:type="spellEnd"/>
      <w:r w:rsidRPr="00F4774F">
        <w:rPr>
          <w:color w:val="000000"/>
          <w:szCs w:val="24"/>
        </w:rPr>
        <w:t xml:space="preserve"> saņemts šo dokumentu pieprasījums, ievērojot Publisko iepirkumu likuma noteikumus.</w:t>
      </w:r>
    </w:p>
    <w:p w14:paraId="682646DD" w14:textId="77777777" w:rsidR="001A1536" w:rsidRPr="00F4774F" w:rsidRDefault="001A1536" w:rsidP="00C03E76">
      <w:pPr>
        <w:pStyle w:val="ListParagraph"/>
        <w:numPr>
          <w:ilvl w:val="1"/>
          <w:numId w:val="4"/>
        </w:numPr>
        <w:spacing w:line="240" w:lineRule="auto"/>
        <w:ind w:left="567" w:hanging="567"/>
        <w:rPr>
          <w:color w:val="000000"/>
          <w:szCs w:val="24"/>
        </w:rPr>
      </w:pPr>
      <w:r w:rsidRPr="00F4774F">
        <w:rPr>
          <w:bCs/>
          <w:color w:val="000000"/>
          <w:kern w:val="2"/>
          <w:szCs w:val="24"/>
        </w:rPr>
        <w:t xml:space="preserve">Pasūtītāja </w:t>
      </w:r>
      <w:r w:rsidRPr="00F4774F">
        <w:rPr>
          <w:b/>
          <w:color w:val="000000"/>
          <w:kern w:val="2"/>
          <w:szCs w:val="24"/>
        </w:rPr>
        <w:t>kontaktpersona</w:t>
      </w:r>
      <w:r w:rsidRPr="00F4774F">
        <w:rPr>
          <w:bCs/>
          <w:color w:val="000000"/>
          <w:kern w:val="2"/>
          <w:szCs w:val="24"/>
        </w:rPr>
        <w:t xml:space="preserve">, </w:t>
      </w:r>
      <w:r w:rsidRPr="00F4774F">
        <w:rPr>
          <w:color w:val="000000"/>
          <w:kern w:val="2"/>
          <w:szCs w:val="24"/>
        </w:rPr>
        <w:t>kura ir tiesīga iepirkuma procedūras gaitā sniegt informāciju par nolikumu</w:t>
      </w:r>
      <w:r w:rsidRPr="00F4774F">
        <w:rPr>
          <w:bCs/>
          <w:color w:val="000000"/>
          <w:kern w:val="2"/>
          <w:szCs w:val="24"/>
        </w:rPr>
        <w:t xml:space="preserve">: </w:t>
      </w:r>
      <w:r w:rsidRPr="00F4774F">
        <w:rPr>
          <w:color w:val="000000"/>
          <w:szCs w:val="24"/>
        </w:rPr>
        <w:t xml:space="preserve">Mārtiņš Briedis, tālrunis: </w:t>
      </w:r>
      <w:r w:rsidRPr="00F4774F">
        <w:rPr>
          <w:rStyle w:val="c2"/>
          <w:color w:val="000000"/>
          <w:szCs w:val="24"/>
        </w:rPr>
        <w:t>67089497</w:t>
      </w:r>
      <w:r w:rsidRPr="00F4774F">
        <w:rPr>
          <w:color w:val="000000"/>
          <w:szCs w:val="24"/>
        </w:rPr>
        <w:t xml:space="preserve">, e-pasts: </w:t>
      </w:r>
      <w:hyperlink r:id="rId10" w:history="1">
        <w:r w:rsidRPr="00F4774F">
          <w:rPr>
            <w:rStyle w:val="Hyperlink"/>
            <w:color w:val="000000"/>
            <w:szCs w:val="24"/>
          </w:rPr>
          <w:t>martins.briedis@rtu.lv</w:t>
        </w:r>
      </w:hyperlink>
      <w:r w:rsidRPr="00F4774F">
        <w:rPr>
          <w:color w:val="000000"/>
          <w:szCs w:val="24"/>
        </w:rPr>
        <w:t>, fakss: 67089710.</w:t>
      </w:r>
    </w:p>
    <w:p w14:paraId="1F79849F" w14:textId="77777777" w:rsidR="001A1536" w:rsidRPr="00F4774F" w:rsidRDefault="001A1536" w:rsidP="00C03E76">
      <w:pPr>
        <w:pStyle w:val="ListParagraph"/>
        <w:numPr>
          <w:ilvl w:val="1"/>
          <w:numId w:val="4"/>
        </w:numPr>
        <w:spacing w:line="240" w:lineRule="auto"/>
        <w:ind w:left="567" w:hanging="567"/>
        <w:rPr>
          <w:b/>
          <w:color w:val="000000"/>
          <w:szCs w:val="24"/>
        </w:rPr>
      </w:pPr>
      <w:r w:rsidRPr="00F4774F">
        <w:rPr>
          <w:b/>
          <w:color w:val="000000"/>
          <w:szCs w:val="24"/>
        </w:rPr>
        <w:t>Papildu informācijas pieprasīšana un sniegšana:</w:t>
      </w:r>
    </w:p>
    <w:p w14:paraId="13E196AA" w14:textId="77777777" w:rsidR="001A1536" w:rsidRPr="00F4774F" w:rsidRDefault="001A1536" w:rsidP="00C03E76">
      <w:pPr>
        <w:pStyle w:val="ListParagraph"/>
        <w:numPr>
          <w:ilvl w:val="2"/>
          <w:numId w:val="4"/>
        </w:numPr>
        <w:spacing w:line="240" w:lineRule="auto"/>
        <w:rPr>
          <w:color w:val="000000"/>
          <w:szCs w:val="24"/>
        </w:rPr>
      </w:pPr>
      <w:r w:rsidRPr="00F4774F">
        <w:rPr>
          <w:color w:val="000000"/>
          <w:szCs w:val="24"/>
        </w:rPr>
        <w:t xml:space="preserve">Informācijas apmaiņa starp Pasūtītāju un </w:t>
      </w:r>
      <w:r w:rsidR="002B1242">
        <w:rPr>
          <w:color w:val="000000"/>
          <w:szCs w:val="24"/>
        </w:rPr>
        <w:t xml:space="preserve">pretendentiem </w:t>
      </w:r>
      <w:r w:rsidRPr="00F4774F">
        <w:rPr>
          <w:color w:val="000000"/>
          <w:szCs w:val="24"/>
        </w:rPr>
        <w:t>notiek rakstiskā veidā pa e-pastu (</w:t>
      </w:r>
      <w:hyperlink r:id="rId11" w:history="1">
        <w:r w:rsidRPr="00F4774F">
          <w:rPr>
            <w:rStyle w:val="Hyperlink"/>
            <w:color w:val="000000"/>
            <w:szCs w:val="24"/>
          </w:rPr>
          <w:t>martins.briedis@rtu.lv</w:t>
        </w:r>
      </w:hyperlink>
      <w:r w:rsidRPr="00F4774F">
        <w:rPr>
          <w:color w:val="000000"/>
          <w:szCs w:val="24"/>
        </w:rPr>
        <w:t xml:space="preserve">) vai pa faksu (67089710), vienlaikus dokumenta  oriģinālu nosūtot pa pastu (adrese: Rīgas Tehniskā universitāte, Kaļķu iela 1 – 322.kab., Rīga, LV-1658). </w:t>
      </w:r>
      <w:r w:rsidRPr="00F4774F">
        <w:rPr>
          <w:szCs w:val="24"/>
        </w:rPr>
        <w:t xml:space="preserve">Dokumenta oriģināls nav </w:t>
      </w:r>
      <w:proofErr w:type="spellStart"/>
      <w:r w:rsidRPr="00F4774F">
        <w:rPr>
          <w:szCs w:val="24"/>
        </w:rPr>
        <w:t>jānosūta</w:t>
      </w:r>
      <w:proofErr w:type="spellEnd"/>
      <w:r w:rsidRPr="00F4774F">
        <w:rPr>
          <w:szCs w:val="24"/>
        </w:rPr>
        <w:t xml:space="preserve"> pa pastu, ja dokuments iepriekš ir nosūtīts elektroniski, izmantojot drošu elektronisko parakstu. </w:t>
      </w:r>
    </w:p>
    <w:p w14:paraId="505DB580" w14:textId="77043662" w:rsidR="001A1536" w:rsidRPr="00F4774F" w:rsidRDefault="001A1536" w:rsidP="00C03E76">
      <w:pPr>
        <w:pStyle w:val="ListParagraph"/>
        <w:numPr>
          <w:ilvl w:val="2"/>
          <w:numId w:val="4"/>
        </w:numPr>
        <w:spacing w:line="240" w:lineRule="auto"/>
        <w:rPr>
          <w:color w:val="000000"/>
          <w:szCs w:val="24"/>
        </w:rPr>
      </w:pPr>
      <w:r w:rsidRPr="00F4774F">
        <w:rPr>
          <w:color w:val="000000"/>
          <w:szCs w:val="24"/>
        </w:rPr>
        <w:t xml:space="preserve">Ja ieinteresētais </w:t>
      </w:r>
      <w:r w:rsidR="00DA110B">
        <w:rPr>
          <w:color w:val="000000"/>
          <w:szCs w:val="24"/>
        </w:rPr>
        <w:t>pretendents</w:t>
      </w:r>
      <w:r w:rsidRPr="00F4774F">
        <w:rPr>
          <w:color w:val="000000"/>
          <w:szCs w:val="24"/>
        </w:rPr>
        <w:t xml:space="preserve"> ir laikus pieprasījis papildu informāciju par konkursa dokumentos iekļautajām prasībām attiecībā uz piedāvājumu sagatavošanu un iesniegšanu vai </w:t>
      </w:r>
      <w:r w:rsidR="002D1D2C">
        <w:rPr>
          <w:color w:val="000000"/>
          <w:szCs w:val="24"/>
        </w:rPr>
        <w:t>p</w:t>
      </w:r>
      <w:r w:rsidRPr="00F4774F">
        <w:rPr>
          <w:color w:val="000000"/>
          <w:szCs w:val="24"/>
        </w:rPr>
        <w:t>retendentu atlasi, Pasūtītājs to sniedz 5 (piecu) dienu laikā, bet ne vēlāk kā 6 (sešas) dienas pirms piedāvājumu iesniegšanas termiņa beigām.</w:t>
      </w:r>
    </w:p>
    <w:p w14:paraId="3608BCC1" w14:textId="77777777" w:rsidR="001A1536" w:rsidRPr="00F4774F" w:rsidRDefault="001A1536" w:rsidP="00C03E76">
      <w:pPr>
        <w:pStyle w:val="ListParagraph"/>
        <w:numPr>
          <w:ilvl w:val="2"/>
          <w:numId w:val="4"/>
        </w:numPr>
        <w:spacing w:line="240" w:lineRule="auto"/>
        <w:rPr>
          <w:color w:val="000000"/>
          <w:szCs w:val="24"/>
        </w:rPr>
      </w:pPr>
      <w:r w:rsidRPr="00F4774F">
        <w:rPr>
          <w:color w:val="000000"/>
          <w:szCs w:val="24"/>
        </w:rPr>
        <w:t xml:space="preserve">Pasūtītājs nodrošina brīvu un tiešu elektronisko piekļuvi konkursa dokumentiem </w:t>
      </w:r>
      <w:hyperlink r:id="rId12" w:history="1">
        <w:r w:rsidRPr="00F4774F">
          <w:rPr>
            <w:rStyle w:val="Hyperlink"/>
            <w:color w:val="000000"/>
            <w:szCs w:val="24"/>
          </w:rPr>
          <w:t>www.rtu.lv</w:t>
        </w:r>
      </w:hyperlink>
      <w:r w:rsidRPr="00F4774F">
        <w:rPr>
          <w:color w:val="000000"/>
          <w:szCs w:val="24"/>
        </w:rPr>
        <w:t xml:space="preserve"> sadaļā „Iepirkumi”.</w:t>
      </w:r>
    </w:p>
    <w:p w14:paraId="083DF602" w14:textId="77777777" w:rsidR="001A1536" w:rsidRPr="00F4774F" w:rsidRDefault="001A1536" w:rsidP="00C03E76">
      <w:pPr>
        <w:pStyle w:val="ListParagraph"/>
        <w:numPr>
          <w:ilvl w:val="2"/>
          <w:numId w:val="4"/>
        </w:numPr>
        <w:spacing w:line="240" w:lineRule="auto"/>
        <w:rPr>
          <w:color w:val="000000"/>
          <w:szCs w:val="24"/>
        </w:rPr>
      </w:pPr>
      <w:r w:rsidRPr="00F4774F">
        <w:rPr>
          <w:color w:val="000000"/>
          <w:szCs w:val="24"/>
        </w:rPr>
        <w:t xml:space="preserve">Saskaņā ar Publisko iepirkumu likuma 30.panta ceturto un piekto daļu, Pasūtītājs papildu informāciju, informāciju par grozījumiem konkursa dokumentos, kā arī citu informāciju, kas ir saistīta ar konkursu, publicē savā tīmekļa vietnē </w:t>
      </w:r>
      <w:hyperlink r:id="rId13" w:history="1">
        <w:r w:rsidRPr="00F4774F">
          <w:rPr>
            <w:rStyle w:val="Hyperlink"/>
            <w:color w:val="000000"/>
            <w:szCs w:val="24"/>
          </w:rPr>
          <w:t>www.rtu.lv</w:t>
        </w:r>
      </w:hyperlink>
      <w:r w:rsidRPr="00F4774F">
        <w:rPr>
          <w:color w:val="000000"/>
          <w:szCs w:val="24"/>
        </w:rPr>
        <w:t xml:space="preserve"> sadaļā „Iepirkumi”. </w:t>
      </w:r>
      <w:r w:rsidRPr="00F4774F">
        <w:rPr>
          <w:szCs w:val="24"/>
        </w:rPr>
        <w:t xml:space="preserve">Papildu informāciju Pasūtītājs </w:t>
      </w:r>
      <w:proofErr w:type="spellStart"/>
      <w:r w:rsidRPr="00F4774F">
        <w:rPr>
          <w:szCs w:val="24"/>
        </w:rPr>
        <w:t>nosūta</w:t>
      </w:r>
      <w:proofErr w:type="spellEnd"/>
      <w:r w:rsidRPr="00F4774F">
        <w:rPr>
          <w:szCs w:val="24"/>
        </w:rPr>
        <w:t xml:space="preserve"> </w:t>
      </w:r>
      <w:proofErr w:type="spellStart"/>
      <w:r w:rsidRPr="00F4774F">
        <w:rPr>
          <w:szCs w:val="24"/>
        </w:rPr>
        <w:t>ieinteresētājam</w:t>
      </w:r>
      <w:proofErr w:type="spellEnd"/>
      <w:r w:rsidRPr="00F4774F">
        <w:rPr>
          <w:szCs w:val="24"/>
        </w:rPr>
        <w:t xml:space="preserve"> p</w:t>
      </w:r>
      <w:r w:rsidR="00DA110B">
        <w:rPr>
          <w:szCs w:val="24"/>
        </w:rPr>
        <w:t>retendentam</w:t>
      </w:r>
      <w:r w:rsidRPr="00F4774F">
        <w:rPr>
          <w:szCs w:val="24"/>
        </w:rPr>
        <w:t>, kas uzdevis jautājumu.</w:t>
      </w:r>
    </w:p>
    <w:p w14:paraId="4C135F8D" w14:textId="77777777" w:rsidR="001A1536" w:rsidRPr="00F4774F" w:rsidRDefault="001A1536" w:rsidP="00C03E76">
      <w:pPr>
        <w:pStyle w:val="ListParagraph"/>
        <w:numPr>
          <w:ilvl w:val="2"/>
          <w:numId w:val="4"/>
        </w:numPr>
        <w:spacing w:line="240" w:lineRule="auto"/>
        <w:rPr>
          <w:color w:val="000000"/>
          <w:szCs w:val="24"/>
        </w:rPr>
      </w:pPr>
      <w:r w:rsidRPr="00F4774F">
        <w:rPr>
          <w:color w:val="000000"/>
          <w:szCs w:val="24"/>
        </w:rPr>
        <w:t>Ieinteresētajam p</w:t>
      </w:r>
      <w:r w:rsidR="00DA110B">
        <w:rPr>
          <w:color w:val="000000"/>
          <w:szCs w:val="24"/>
        </w:rPr>
        <w:t>retendentam</w:t>
      </w:r>
      <w:r w:rsidRPr="00F4774F">
        <w:rPr>
          <w:color w:val="000000"/>
          <w:szCs w:val="24"/>
        </w:rPr>
        <w:t xml:space="preserve"> ir pienākums sekot informācijai, kas tiks publicēta RTU mājaslapā sakarā ar šo konkursu.</w:t>
      </w:r>
    </w:p>
    <w:p w14:paraId="1E45803D" w14:textId="77777777" w:rsidR="001A1536" w:rsidRPr="00F4774F" w:rsidRDefault="001A1536" w:rsidP="00C03E76">
      <w:pPr>
        <w:widowControl w:val="0"/>
        <w:numPr>
          <w:ilvl w:val="2"/>
          <w:numId w:val="4"/>
        </w:numPr>
        <w:jc w:val="both"/>
        <w:rPr>
          <w:b/>
        </w:rPr>
      </w:pPr>
      <w:r w:rsidRPr="00F4774F">
        <w:t>Mutvārdos sniegtā informācija iepirkuma procedūras ietvaros nav saistoša.</w:t>
      </w:r>
    </w:p>
    <w:p w14:paraId="6B5559BB" w14:textId="77777777" w:rsidR="001A1536" w:rsidRDefault="001A1536" w:rsidP="00C03E76">
      <w:pPr>
        <w:pStyle w:val="BodyText"/>
        <w:widowControl w:val="0"/>
        <w:numPr>
          <w:ilvl w:val="1"/>
          <w:numId w:val="4"/>
        </w:numPr>
        <w:autoSpaceDE w:val="0"/>
        <w:autoSpaceDN w:val="0"/>
        <w:adjustRightInd w:val="0"/>
        <w:spacing w:after="0"/>
        <w:ind w:left="567" w:hanging="567"/>
        <w:jc w:val="both"/>
        <w:rPr>
          <w:color w:val="000000"/>
        </w:rPr>
      </w:pPr>
      <w:r w:rsidRPr="00F4774F">
        <w:rPr>
          <w:color w:val="000000"/>
        </w:rPr>
        <w:t>Pretendentam komunikācija ar Pasūtītāju jānodrošina latviešu valodā.</w:t>
      </w:r>
    </w:p>
    <w:p w14:paraId="44605644" w14:textId="77777777" w:rsidR="00DA110B" w:rsidRPr="00F4774F" w:rsidRDefault="00DA110B" w:rsidP="00DA110B">
      <w:pPr>
        <w:pStyle w:val="BodyText"/>
        <w:widowControl w:val="0"/>
        <w:autoSpaceDE w:val="0"/>
        <w:autoSpaceDN w:val="0"/>
        <w:adjustRightInd w:val="0"/>
        <w:spacing w:after="0"/>
        <w:ind w:left="567" w:firstLine="0"/>
        <w:jc w:val="both"/>
        <w:rPr>
          <w:color w:val="000000"/>
        </w:rPr>
      </w:pPr>
    </w:p>
    <w:p w14:paraId="3EDA47F1" w14:textId="77777777" w:rsidR="001A1536" w:rsidRPr="00F4774F" w:rsidRDefault="001A1536" w:rsidP="00C03E76">
      <w:pPr>
        <w:pStyle w:val="BodyText"/>
        <w:widowControl w:val="0"/>
        <w:numPr>
          <w:ilvl w:val="1"/>
          <w:numId w:val="4"/>
        </w:numPr>
        <w:autoSpaceDE w:val="0"/>
        <w:autoSpaceDN w:val="0"/>
        <w:adjustRightInd w:val="0"/>
        <w:spacing w:after="0"/>
        <w:ind w:left="567" w:hanging="567"/>
        <w:jc w:val="both"/>
        <w:rPr>
          <w:b/>
          <w:color w:val="000000"/>
        </w:rPr>
      </w:pPr>
      <w:r w:rsidRPr="00F4774F">
        <w:rPr>
          <w:b/>
          <w:color w:val="000000"/>
        </w:rPr>
        <w:t>Piedāvājumu iesniegšana un atvēršana</w:t>
      </w:r>
    </w:p>
    <w:p w14:paraId="5706CF34" w14:textId="72E5E330" w:rsidR="001A1536" w:rsidRPr="00DA110B" w:rsidRDefault="001A1536" w:rsidP="00C03E76">
      <w:pPr>
        <w:pStyle w:val="BodyText"/>
        <w:widowControl w:val="0"/>
        <w:numPr>
          <w:ilvl w:val="2"/>
          <w:numId w:val="4"/>
        </w:numPr>
        <w:autoSpaceDE w:val="0"/>
        <w:autoSpaceDN w:val="0"/>
        <w:adjustRightInd w:val="0"/>
        <w:spacing w:after="0"/>
        <w:jc w:val="both"/>
        <w:rPr>
          <w:color w:val="000000"/>
        </w:rPr>
      </w:pPr>
      <w:r w:rsidRPr="00F4774F">
        <w:rPr>
          <w:color w:val="000000"/>
        </w:rPr>
        <w:t xml:space="preserve">Piedāvājums jāiesniedz līdz </w:t>
      </w:r>
      <w:r w:rsidRPr="00F4774F">
        <w:rPr>
          <w:b/>
          <w:color w:val="000000"/>
        </w:rPr>
        <w:t>2015.</w:t>
      </w:r>
      <w:r w:rsidRPr="00463E7D">
        <w:rPr>
          <w:b/>
          <w:color w:val="000000"/>
        </w:rPr>
        <w:t xml:space="preserve">gada </w:t>
      </w:r>
      <w:r w:rsidR="00463E7D" w:rsidRPr="00463E7D">
        <w:rPr>
          <w:b/>
          <w:color w:val="000000"/>
        </w:rPr>
        <w:t>28</w:t>
      </w:r>
      <w:r w:rsidR="006B6E21" w:rsidRPr="00463E7D">
        <w:rPr>
          <w:b/>
          <w:color w:val="000000"/>
        </w:rPr>
        <w:t>.jū</w:t>
      </w:r>
      <w:r w:rsidR="00A1299F" w:rsidRPr="00463E7D">
        <w:rPr>
          <w:b/>
          <w:color w:val="000000"/>
        </w:rPr>
        <w:t>l</w:t>
      </w:r>
      <w:r w:rsidR="006B6E21" w:rsidRPr="00463E7D">
        <w:rPr>
          <w:b/>
          <w:color w:val="000000"/>
        </w:rPr>
        <w:t>ijam</w:t>
      </w:r>
      <w:r w:rsidRPr="00463E7D">
        <w:rPr>
          <w:b/>
          <w:color w:val="000000"/>
        </w:rPr>
        <w:t>, plkst.</w:t>
      </w:r>
      <w:r w:rsidRPr="00463E7D">
        <w:rPr>
          <w:color w:val="000000"/>
        </w:rPr>
        <w:t xml:space="preserve"> </w:t>
      </w:r>
      <w:r w:rsidRPr="00463E7D">
        <w:rPr>
          <w:b/>
          <w:color w:val="000000"/>
        </w:rPr>
        <w:t>10</w:t>
      </w:r>
      <w:r w:rsidRPr="00463E7D">
        <w:rPr>
          <w:b/>
          <w:color w:val="000000"/>
          <w:u w:val="single"/>
          <w:vertAlign w:val="superscript"/>
        </w:rPr>
        <w:t>00</w:t>
      </w:r>
      <w:r w:rsidRPr="00463E7D">
        <w:rPr>
          <w:b/>
          <w:color w:val="000000"/>
        </w:rPr>
        <w:t>,</w:t>
      </w:r>
      <w:r w:rsidRPr="00463E7D">
        <w:rPr>
          <w:color w:val="000000"/>
        </w:rPr>
        <w:t xml:space="preserve"> Rīgas Tehniskās universitātes Iepirkumu nodaļā, Ka</w:t>
      </w:r>
      <w:r w:rsidR="002867B4" w:rsidRPr="00463E7D">
        <w:rPr>
          <w:color w:val="000000"/>
        </w:rPr>
        <w:t>ļķu ielā</w:t>
      </w:r>
      <w:r w:rsidR="002867B4" w:rsidRPr="00E364C4">
        <w:rPr>
          <w:color w:val="000000"/>
        </w:rPr>
        <w:t xml:space="preserve"> 1 – 322.kab., Rīgā, LV </w:t>
      </w:r>
      <w:r w:rsidR="002867B4" w:rsidRPr="00E364C4">
        <w:rPr>
          <w:color w:val="000000"/>
        </w:rPr>
        <w:noBreakHyphen/>
        <w:t> </w:t>
      </w:r>
      <w:r w:rsidRPr="00E364C4">
        <w:rPr>
          <w:color w:val="000000"/>
        </w:rPr>
        <w:t>1658 darba dienās laikā (no pirmdienas līdz ceturtdienai) no plkst. 8:30 - 17:00, piektdienās no 8:30 līdz 16:00.</w:t>
      </w:r>
      <w:r w:rsidRPr="00DA110B">
        <w:rPr>
          <w:color w:val="000000"/>
        </w:rPr>
        <w:t xml:space="preserve"> </w:t>
      </w:r>
    </w:p>
    <w:p w14:paraId="3B47D1E3" w14:textId="77777777" w:rsidR="002867B4" w:rsidRPr="00F4774F" w:rsidRDefault="001A1536" w:rsidP="00C03E76">
      <w:pPr>
        <w:pStyle w:val="BodyText"/>
        <w:widowControl w:val="0"/>
        <w:numPr>
          <w:ilvl w:val="2"/>
          <w:numId w:val="4"/>
        </w:numPr>
        <w:autoSpaceDE w:val="0"/>
        <w:autoSpaceDN w:val="0"/>
        <w:adjustRightInd w:val="0"/>
        <w:spacing w:after="0"/>
        <w:jc w:val="both"/>
        <w:rPr>
          <w:color w:val="000000"/>
        </w:rPr>
      </w:pPr>
      <w:r w:rsidRPr="00F4774F">
        <w:rPr>
          <w:color w:val="000000"/>
        </w:rPr>
        <w:lastRenderedPageBreak/>
        <w:t xml:space="preserve">Piedāvājums jāiesniedz personīgi vai atsūtot pa pastu. Pasta sūtījumam jābūt nogādātam </w:t>
      </w:r>
      <w:r w:rsidR="002867B4" w:rsidRPr="00F4774F">
        <w:rPr>
          <w:color w:val="000000"/>
        </w:rPr>
        <w:t xml:space="preserve">nolikuma </w:t>
      </w:r>
      <w:r w:rsidRPr="00F4774F">
        <w:rPr>
          <w:color w:val="000000"/>
        </w:rPr>
        <w:t xml:space="preserve">2.5.1.apakšpunktā noteiktajā vietā un termiņā. Pretendents pats personīgi uzņemas nesavlaicīgas piegādes risku. </w:t>
      </w:r>
    </w:p>
    <w:p w14:paraId="4D4BBCB1" w14:textId="77777777" w:rsidR="002867B4" w:rsidRPr="00F4774F" w:rsidRDefault="002867B4" w:rsidP="00C03E76">
      <w:pPr>
        <w:pStyle w:val="BodyText"/>
        <w:widowControl w:val="0"/>
        <w:numPr>
          <w:ilvl w:val="2"/>
          <w:numId w:val="4"/>
        </w:numPr>
        <w:autoSpaceDE w:val="0"/>
        <w:autoSpaceDN w:val="0"/>
        <w:adjustRightInd w:val="0"/>
        <w:spacing w:after="0"/>
        <w:jc w:val="both"/>
        <w:rPr>
          <w:color w:val="000000"/>
        </w:rPr>
      </w:pPr>
      <w:r w:rsidRPr="00F4774F">
        <w:t>Saņemot piedāvājumu, Pasūtītāja pārstāvis reģistrē tā iesniegšanas datumu, laiku.</w:t>
      </w:r>
    </w:p>
    <w:p w14:paraId="6D92BA39" w14:textId="64D172A7" w:rsidR="001A1536" w:rsidRPr="00F4774F" w:rsidRDefault="001A1536" w:rsidP="00C03E76">
      <w:pPr>
        <w:pStyle w:val="BodyText"/>
        <w:widowControl w:val="0"/>
        <w:numPr>
          <w:ilvl w:val="2"/>
          <w:numId w:val="4"/>
        </w:numPr>
        <w:autoSpaceDE w:val="0"/>
        <w:autoSpaceDN w:val="0"/>
        <w:adjustRightInd w:val="0"/>
        <w:spacing w:after="0"/>
        <w:jc w:val="both"/>
        <w:rPr>
          <w:color w:val="000000"/>
        </w:rPr>
      </w:pPr>
      <w:r w:rsidRPr="00F4774F">
        <w:rPr>
          <w:color w:val="000000"/>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w:t>
      </w:r>
      <w:r w:rsidR="002D1D2C">
        <w:rPr>
          <w:color w:val="000000"/>
        </w:rPr>
        <w:t>p</w:t>
      </w:r>
      <w:r w:rsidRPr="00F4774F">
        <w:rPr>
          <w:color w:val="000000"/>
        </w:rPr>
        <w:t xml:space="preserve">retendentam. </w:t>
      </w:r>
    </w:p>
    <w:p w14:paraId="30FF1A70" w14:textId="3D0576CC" w:rsidR="001A1536" w:rsidRPr="00463E7D" w:rsidRDefault="001A1536" w:rsidP="00C03E76">
      <w:pPr>
        <w:pStyle w:val="BodyText"/>
        <w:widowControl w:val="0"/>
        <w:numPr>
          <w:ilvl w:val="2"/>
          <w:numId w:val="4"/>
        </w:numPr>
        <w:autoSpaceDE w:val="0"/>
        <w:autoSpaceDN w:val="0"/>
        <w:adjustRightInd w:val="0"/>
        <w:spacing w:after="0"/>
        <w:jc w:val="both"/>
        <w:rPr>
          <w:color w:val="000000"/>
        </w:rPr>
      </w:pPr>
      <w:r w:rsidRPr="00F4774F">
        <w:rPr>
          <w:color w:val="000000"/>
        </w:rPr>
        <w:t xml:space="preserve">Piedāvājumu atvēršana notiek Rīgas </w:t>
      </w:r>
      <w:r w:rsidRPr="00E364C4">
        <w:rPr>
          <w:color w:val="000000"/>
        </w:rPr>
        <w:t xml:space="preserve">Tehniskās universitātes Iepirkumu nodaļā, Kaļķu ielā 1 – 322.kab., Rīgā, </w:t>
      </w:r>
      <w:r w:rsidRPr="00E364C4">
        <w:rPr>
          <w:b/>
          <w:color w:val="000000"/>
        </w:rPr>
        <w:t>2015.</w:t>
      </w:r>
      <w:r w:rsidRPr="00463E7D">
        <w:rPr>
          <w:b/>
          <w:color w:val="000000"/>
        </w:rPr>
        <w:t xml:space="preserve">gada </w:t>
      </w:r>
      <w:r w:rsidR="00463E7D" w:rsidRPr="00463E7D">
        <w:rPr>
          <w:b/>
          <w:color w:val="000000"/>
        </w:rPr>
        <w:t>28</w:t>
      </w:r>
      <w:r w:rsidR="00A1299F" w:rsidRPr="00463E7D">
        <w:rPr>
          <w:b/>
          <w:color w:val="000000"/>
        </w:rPr>
        <w:t>.jūl</w:t>
      </w:r>
      <w:r w:rsidR="006B6E21" w:rsidRPr="00463E7D">
        <w:rPr>
          <w:b/>
          <w:color w:val="000000"/>
        </w:rPr>
        <w:t>ijā</w:t>
      </w:r>
      <w:r w:rsidRPr="00463E7D">
        <w:rPr>
          <w:b/>
          <w:color w:val="000000"/>
        </w:rPr>
        <w:t>, plkst.</w:t>
      </w:r>
      <w:r w:rsidRPr="00463E7D">
        <w:rPr>
          <w:color w:val="000000"/>
        </w:rPr>
        <w:t xml:space="preserve"> </w:t>
      </w:r>
      <w:r w:rsidRPr="00463E7D">
        <w:rPr>
          <w:b/>
          <w:color w:val="000000"/>
        </w:rPr>
        <w:t>10</w:t>
      </w:r>
      <w:r w:rsidRPr="00463E7D">
        <w:rPr>
          <w:b/>
          <w:color w:val="000000"/>
          <w:u w:val="single"/>
          <w:vertAlign w:val="superscript"/>
        </w:rPr>
        <w:t>00</w:t>
      </w:r>
      <w:r w:rsidRPr="00463E7D">
        <w:rPr>
          <w:color w:val="000000"/>
        </w:rPr>
        <w:t>. Iepirkuma komisijas piedāvājumu atvēršanas sēde ir atklāta.</w:t>
      </w:r>
    </w:p>
    <w:p w14:paraId="45A60CBC" w14:textId="77777777" w:rsidR="001A1536" w:rsidRPr="00F4774F" w:rsidRDefault="001A1536" w:rsidP="00C03E76">
      <w:pPr>
        <w:pStyle w:val="BodyText"/>
        <w:widowControl w:val="0"/>
        <w:numPr>
          <w:ilvl w:val="2"/>
          <w:numId w:val="4"/>
        </w:numPr>
        <w:autoSpaceDE w:val="0"/>
        <w:autoSpaceDN w:val="0"/>
        <w:adjustRightInd w:val="0"/>
        <w:spacing w:after="0"/>
        <w:jc w:val="both"/>
        <w:rPr>
          <w:color w:val="000000"/>
        </w:rPr>
      </w:pPr>
      <w:r w:rsidRPr="00463E7D">
        <w:rPr>
          <w:color w:val="000000"/>
        </w:rPr>
        <w:t>Iepirkuma komisija atver iesniegto piedāvājumu un Komisijas priekšsēdētājs no sējuma „Oriģināls” nolasa piedāvājuma pamatdatus: Pretendenta nosaukumu, piedāvājuma iesniegšanas datumu un laiku, piedāvāto</w:t>
      </w:r>
      <w:r w:rsidRPr="00F4774F">
        <w:rPr>
          <w:color w:val="000000"/>
        </w:rPr>
        <w:t xml:space="preserve"> līgumcenu bez PVN.</w:t>
      </w:r>
    </w:p>
    <w:p w14:paraId="0E435E2B" w14:textId="77777777" w:rsidR="001A1536" w:rsidRPr="00F4774F" w:rsidRDefault="001A1536" w:rsidP="00C03E76">
      <w:pPr>
        <w:pStyle w:val="BodyText"/>
        <w:widowControl w:val="0"/>
        <w:numPr>
          <w:ilvl w:val="2"/>
          <w:numId w:val="4"/>
        </w:numPr>
        <w:autoSpaceDE w:val="0"/>
        <w:autoSpaceDN w:val="0"/>
        <w:adjustRightInd w:val="0"/>
        <w:spacing w:after="0"/>
        <w:jc w:val="both"/>
        <w:rPr>
          <w:color w:val="000000"/>
        </w:rPr>
      </w:pPr>
      <w:r w:rsidRPr="00F4774F">
        <w:rPr>
          <w:color w:val="000000"/>
        </w:rPr>
        <w:t>Pretendentu kvalifikācijas pārbaudi, tehniskā piedāvājuma atbilstības pārbaudi un finanšu piedāvājuma vērtēšanu Iepirkuma komisija veic slēgtā sēdē.</w:t>
      </w:r>
    </w:p>
    <w:p w14:paraId="4980513E" w14:textId="711513FF" w:rsidR="001A1536" w:rsidRPr="00F4774F" w:rsidRDefault="001A1536" w:rsidP="00C03E76">
      <w:pPr>
        <w:pStyle w:val="BodyText"/>
        <w:widowControl w:val="0"/>
        <w:numPr>
          <w:ilvl w:val="2"/>
          <w:numId w:val="4"/>
        </w:numPr>
        <w:autoSpaceDE w:val="0"/>
        <w:autoSpaceDN w:val="0"/>
        <w:adjustRightInd w:val="0"/>
        <w:spacing w:after="0"/>
        <w:jc w:val="both"/>
        <w:rPr>
          <w:color w:val="000000"/>
        </w:rPr>
      </w:pPr>
      <w:r w:rsidRPr="00F4774F">
        <w:rPr>
          <w:color w:val="000000"/>
        </w:rPr>
        <w:t xml:space="preserve">Iesniegto piedāvājumu </w:t>
      </w:r>
      <w:r w:rsidR="002D1D2C">
        <w:rPr>
          <w:color w:val="000000"/>
        </w:rPr>
        <w:t>p</w:t>
      </w:r>
      <w:r w:rsidRPr="00F4774F">
        <w:rPr>
          <w:color w:val="000000"/>
        </w:rPr>
        <w:t>retendents var grozīt tikai līdz piedāvājuma iesniegšanas termiņa beigām.</w:t>
      </w:r>
    </w:p>
    <w:p w14:paraId="5AB98526" w14:textId="6B192DC9" w:rsidR="001A1536" w:rsidRPr="00F4774F" w:rsidRDefault="001A1536" w:rsidP="00C03E76">
      <w:pPr>
        <w:numPr>
          <w:ilvl w:val="1"/>
          <w:numId w:val="4"/>
        </w:numPr>
        <w:ind w:left="567" w:hanging="567"/>
        <w:jc w:val="both"/>
      </w:pPr>
      <w:r w:rsidRPr="00F4774F">
        <w:t xml:space="preserve">Piedāvājuma iesniegšana ir </w:t>
      </w:r>
      <w:r w:rsidR="002D1D2C">
        <w:t>p</w:t>
      </w:r>
      <w:r w:rsidRPr="00F4774F">
        <w:t xml:space="preserve">retendenta brīvas gribas izpausme, tāpēc neatkarīgi </w:t>
      </w:r>
      <w:r w:rsidRPr="00F4774F">
        <w:rPr>
          <w:spacing w:val="-2"/>
        </w:rPr>
        <w:t xml:space="preserve">no konkursa rezultātiem, Pasūtītājs neuzņemas atbildību par </w:t>
      </w:r>
      <w:r w:rsidR="002D1D2C">
        <w:rPr>
          <w:spacing w:val="-2"/>
        </w:rPr>
        <w:t>p</w:t>
      </w:r>
      <w:r w:rsidRPr="00F4774F">
        <w:rPr>
          <w:spacing w:val="-2"/>
        </w:rPr>
        <w:t xml:space="preserve">retendenta </w:t>
      </w:r>
      <w:r w:rsidRPr="00F4774F">
        <w:t>izdevumiem, kas saistīti ar piedāvājuma sagatavošanu un iesniegšanu.</w:t>
      </w:r>
    </w:p>
    <w:p w14:paraId="1A35E38A" w14:textId="77777777" w:rsidR="00A8508F" w:rsidRPr="00F4774F" w:rsidRDefault="001A1536" w:rsidP="00C03E76">
      <w:pPr>
        <w:numPr>
          <w:ilvl w:val="1"/>
          <w:numId w:val="4"/>
        </w:numPr>
        <w:ind w:left="567" w:hanging="567"/>
        <w:jc w:val="both"/>
      </w:pPr>
      <w:r w:rsidRPr="00F4774F">
        <w:rPr>
          <w:noProof/>
        </w:rPr>
        <w:t>Ja ir iesniegts iesniegums attiecībā uz prasībām, kas iekļautas Konkursa nolikumā vai paziņojumā par līgumu, Pasūtītājs savā mājaslapā internetā publicē informāciju par piedāvājumu atvēršanas s</w:t>
      </w:r>
      <w:r w:rsidR="00DA110B">
        <w:rPr>
          <w:noProof/>
        </w:rPr>
        <w:t>ēdes</w:t>
      </w:r>
      <w:r w:rsidRPr="00F4774F">
        <w:rPr>
          <w:noProof/>
        </w:rPr>
        <w:t xml:space="preserve"> atcelšanu un neatver iesniegtos piedāvājumus.</w:t>
      </w:r>
    </w:p>
    <w:p w14:paraId="2066EBB8" w14:textId="77777777" w:rsidR="001A1536" w:rsidRPr="00F4774F" w:rsidRDefault="001A1536" w:rsidP="00C03E76">
      <w:pPr>
        <w:numPr>
          <w:ilvl w:val="1"/>
          <w:numId w:val="4"/>
        </w:numPr>
        <w:ind w:left="567" w:hanging="567"/>
        <w:jc w:val="both"/>
      </w:pPr>
      <w:r w:rsidRPr="00F4774F">
        <w:rPr>
          <w:noProof/>
        </w:rPr>
        <w:t>Ja Publisko iepirkumu likuma 83.panta 5</w:t>
      </w:r>
      <w:r w:rsidRPr="00F4774F">
        <w:rPr>
          <w:noProof/>
          <w:vertAlign w:val="superscript"/>
        </w:rPr>
        <w:t>1</w:t>
      </w:r>
      <w:r w:rsidRPr="00F4774F">
        <w:rPr>
          <w:noProof/>
        </w:rPr>
        <w:t>.daļā minētajā gadījumā iesniegumu izskatīšanas komisija (</w:t>
      </w:r>
      <w:r w:rsidR="0020564A" w:rsidRPr="00F4774F">
        <w:rPr>
          <w:noProof/>
        </w:rPr>
        <w:t xml:space="preserve">Publisko iepirkumu likuma </w:t>
      </w:r>
      <w:r w:rsidRPr="00F4774F">
        <w:rPr>
          <w:noProof/>
        </w:rPr>
        <w:t xml:space="preserve">82.pants) pieņem </w:t>
      </w:r>
      <w:r w:rsidR="0020564A" w:rsidRPr="00F4774F">
        <w:rPr>
          <w:noProof/>
        </w:rPr>
        <w:t>Publisko iepirkumu likuma</w:t>
      </w:r>
      <w:r w:rsidRPr="00F4774F">
        <w:rPr>
          <w:noProof/>
        </w:rPr>
        <w:t xml:space="preserve">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w:t>
      </w:r>
      <w:r w:rsidR="0020564A" w:rsidRPr="00F4774F">
        <w:rPr>
          <w:noProof/>
        </w:rPr>
        <w:t>Publisko iepirkumu likuma</w:t>
      </w:r>
      <w:r w:rsidRPr="00F4774F">
        <w:rPr>
          <w:noProof/>
        </w:rPr>
        <w:t xml:space="preserve"> 84.panta otrās daļas 3.punktā vai trešajā daļā minēto lēmumu, Pasūtītājs neatver iesniegtos piedāvājumus un izsniedz vai nosūta tos atpakaļ pretendentiem.</w:t>
      </w:r>
    </w:p>
    <w:p w14:paraId="276DA95E" w14:textId="1C99BF99" w:rsidR="001A1536" w:rsidRPr="00F4774F" w:rsidRDefault="001A1536" w:rsidP="00C03E76">
      <w:pPr>
        <w:numPr>
          <w:ilvl w:val="1"/>
          <w:numId w:val="4"/>
        </w:numPr>
        <w:ind w:left="567" w:hanging="567"/>
        <w:jc w:val="both"/>
      </w:pPr>
      <w:r w:rsidRPr="00F4774F">
        <w:t xml:space="preserve">Iepirkuma komisijas, </w:t>
      </w:r>
      <w:r w:rsidR="002D1D2C">
        <w:t>p</w:t>
      </w:r>
      <w:r w:rsidRPr="00F4774F">
        <w:t>retendentu tiesības un pienākumi ir noteikti atbilstoši Publisko iepirkumu likumam.</w:t>
      </w:r>
    </w:p>
    <w:p w14:paraId="3507457A" w14:textId="77777777" w:rsidR="0046332C" w:rsidRPr="00F4774F" w:rsidRDefault="0046332C" w:rsidP="003D6FC8">
      <w:pPr>
        <w:tabs>
          <w:tab w:val="left" w:pos="1418"/>
        </w:tabs>
        <w:jc w:val="both"/>
      </w:pPr>
    </w:p>
    <w:p w14:paraId="73013A5A" w14:textId="77777777" w:rsidR="00A8508F" w:rsidRPr="00F4774F" w:rsidRDefault="00A8508F" w:rsidP="00C03E76">
      <w:pPr>
        <w:pStyle w:val="Caption"/>
        <w:numPr>
          <w:ilvl w:val="0"/>
          <w:numId w:val="4"/>
        </w:numPr>
        <w:tabs>
          <w:tab w:val="left" w:pos="284"/>
        </w:tabs>
        <w:spacing w:after="0"/>
        <w:ind w:left="0" w:firstLine="0"/>
        <w:jc w:val="center"/>
        <w:rPr>
          <w:color w:val="000000"/>
          <w:sz w:val="24"/>
          <w:szCs w:val="24"/>
        </w:rPr>
      </w:pPr>
      <w:r w:rsidRPr="00F4774F">
        <w:rPr>
          <w:color w:val="000000"/>
          <w:sz w:val="24"/>
          <w:szCs w:val="24"/>
        </w:rPr>
        <w:t>Piedāvājuma noformēšana</w:t>
      </w:r>
    </w:p>
    <w:p w14:paraId="11287127" w14:textId="77777777" w:rsidR="00A8508F" w:rsidRPr="00F4774F" w:rsidRDefault="00A8508F" w:rsidP="00A8508F"/>
    <w:p w14:paraId="5789B2B8" w14:textId="77777777" w:rsidR="00A8508F" w:rsidRPr="00F4774F" w:rsidRDefault="00A8508F" w:rsidP="00C03E76">
      <w:pPr>
        <w:pStyle w:val="BodyText"/>
        <w:widowControl w:val="0"/>
        <w:numPr>
          <w:ilvl w:val="1"/>
          <w:numId w:val="4"/>
        </w:numPr>
        <w:autoSpaceDE w:val="0"/>
        <w:autoSpaceDN w:val="0"/>
        <w:adjustRightInd w:val="0"/>
        <w:spacing w:after="0"/>
        <w:ind w:left="567" w:hanging="539"/>
        <w:jc w:val="both"/>
        <w:rPr>
          <w:color w:val="000000"/>
        </w:rPr>
      </w:pPr>
      <w:r w:rsidRPr="00F4774F">
        <w:rPr>
          <w:color w:val="000000"/>
        </w:rPr>
        <w:t xml:space="preserve">Visiem nolikumā pievienotiem dokumentiem jābūt sagatavotiem latviešu valodā. Citās valodās iesniegtajiem dokumentiem jāpievieno </w:t>
      </w:r>
      <w:r w:rsidR="00461762" w:rsidRPr="00F4774F">
        <w:rPr>
          <w:color w:val="000000"/>
        </w:rPr>
        <w:t xml:space="preserve">pretendenta </w:t>
      </w:r>
      <w:r w:rsidRPr="00F4774F">
        <w:rPr>
          <w:color w:val="000000"/>
        </w:rPr>
        <w:t>apliecināts tulkojums latviešu valodā, noformējot atbilstoši normatīvo aktu prasībām.</w:t>
      </w:r>
    </w:p>
    <w:p w14:paraId="589A169B" w14:textId="77777777" w:rsidR="00A8508F" w:rsidRPr="00F4774F" w:rsidRDefault="00A8508F" w:rsidP="00C03E76">
      <w:pPr>
        <w:pStyle w:val="BodyText"/>
        <w:widowControl w:val="0"/>
        <w:numPr>
          <w:ilvl w:val="1"/>
          <w:numId w:val="4"/>
        </w:numPr>
        <w:autoSpaceDE w:val="0"/>
        <w:autoSpaceDN w:val="0"/>
        <w:adjustRightInd w:val="0"/>
        <w:spacing w:after="0"/>
        <w:ind w:left="567" w:hanging="539"/>
        <w:jc w:val="both"/>
        <w:rPr>
          <w:color w:val="000000"/>
        </w:rPr>
      </w:pPr>
      <w:r w:rsidRPr="00F4774F">
        <w:rPr>
          <w:color w:val="000000"/>
        </w:rPr>
        <w:t>Piedāvājums sastāv no viena sējuma. Piedāvājuma dokumenti jāsakārto šādā secībā:</w:t>
      </w:r>
    </w:p>
    <w:p w14:paraId="2A622961" w14:textId="77777777" w:rsidR="00461762" w:rsidRPr="00F4774F" w:rsidRDefault="00461762" w:rsidP="00C03E76">
      <w:pPr>
        <w:pStyle w:val="BodyText"/>
        <w:widowControl w:val="0"/>
        <w:numPr>
          <w:ilvl w:val="2"/>
          <w:numId w:val="4"/>
        </w:numPr>
        <w:autoSpaceDE w:val="0"/>
        <w:autoSpaceDN w:val="0"/>
        <w:adjustRightInd w:val="0"/>
        <w:spacing w:after="0"/>
        <w:ind w:left="1134" w:hanging="567"/>
        <w:jc w:val="both"/>
      </w:pPr>
      <w:r w:rsidRPr="00F4774F">
        <w:t>Pieteikuma</w:t>
      </w:r>
      <w:r w:rsidR="00A1299F">
        <w:t xml:space="preserve"> vēstule</w:t>
      </w:r>
      <w:r w:rsidRPr="00F4774F">
        <w:t xml:space="preserve"> (nolikuma 1.pielikums);</w:t>
      </w:r>
    </w:p>
    <w:p w14:paraId="12DA2563" w14:textId="77777777" w:rsidR="00890B26" w:rsidRDefault="00461762" w:rsidP="00C03E76">
      <w:pPr>
        <w:pStyle w:val="BodyText"/>
        <w:widowControl w:val="0"/>
        <w:numPr>
          <w:ilvl w:val="2"/>
          <w:numId w:val="4"/>
        </w:numPr>
        <w:tabs>
          <w:tab w:val="left" w:pos="1134"/>
        </w:tabs>
        <w:autoSpaceDE w:val="0"/>
        <w:autoSpaceDN w:val="0"/>
        <w:adjustRightInd w:val="0"/>
        <w:spacing w:after="0"/>
        <w:ind w:left="1134" w:hanging="567"/>
        <w:jc w:val="both"/>
        <w:rPr>
          <w:color w:val="000000"/>
        </w:rPr>
      </w:pPr>
      <w:r w:rsidRPr="00F4774F">
        <w:t>Kvalifikācijas dokumenti (nolikuma 5.nodaļa)</w:t>
      </w:r>
      <w:r w:rsidR="00A8508F" w:rsidRPr="00F4774F">
        <w:rPr>
          <w:color w:val="000000"/>
        </w:rPr>
        <w:t>;</w:t>
      </w:r>
    </w:p>
    <w:p w14:paraId="55D914D0" w14:textId="77777777" w:rsidR="00890B26" w:rsidRPr="00890B26" w:rsidRDefault="006804D8" w:rsidP="00C03E76">
      <w:pPr>
        <w:pStyle w:val="BodyText"/>
        <w:widowControl w:val="0"/>
        <w:numPr>
          <w:ilvl w:val="2"/>
          <w:numId w:val="4"/>
        </w:numPr>
        <w:tabs>
          <w:tab w:val="left" w:pos="1134"/>
        </w:tabs>
        <w:autoSpaceDE w:val="0"/>
        <w:autoSpaceDN w:val="0"/>
        <w:adjustRightInd w:val="0"/>
        <w:spacing w:after="0"/>
        <w:ind w:left="1134" w:hanging="567"/>
        <w:jc w:val="both"/>
        <w:rPr>
          <w:color w:val="000000"/>
        </w:rPr>
      </w:pPr>
      <w:r>
        <w:t xml:space="preserve">Tehniskā specifikācija – </w:t>
      </w:r>
      <w:r w:rsidR="00890B26" w:rsidRPr="005B656B">
        <w:t>Tehnisk</w:t>
      </w:r>
      <w:r w:rsidR="00890B26">
        <w:t>ais</w:t>
      </w:r>
      <w:r w:rsidR="00890B26" w:rsidRPr="005B656B">
        <w:t xml:space="preserve"> piedāvājums</w:t>
      </w:r>
      <w:r w:rsidR="002D72E7">
        <w:t>, Finanšu piedāvājums</w:t>
      </w:r>
      <w:r w:rsidR="00890B26">
        <w:t xml:space="preserve"> (</w:t>
      </w:r>
      <w:r w:rsidR="00890B26" w:rsidRPr="00336BF7">
        <w:t>Piel</w:t>
      </w:r>
      <w:r w:rsidR="00890B26">
        <w:t xml:space="preserve">ikumā Nr.2- </w:t>
      </w:r>
      <w:r w:rsidR="00890B26" w:rsidRPr="00A41252">
        <w:t>Pasūtītāja tehniskā specifikācija un pretendenta tehniskais, finanšu piedāvājums</w:t>
      </w:r>
      <w:r w:rsidR="002D72E7">
        <w:t>)</w:t>
      </w:r>
      <w:r w:rsidR="00890B26" w:rsidRPr="00A41252">
        <w:t>.</w:t>
      </w:r>
    </w:p>
    <w:p w14:paraId="04006534" w14:textId="0C35C4AC" w:rsidR="00A8508F" w:rsidRPr="00F4774F" w:rsidRDefault="00A8508F" w:rsidP="00C03E76">
      <w:pPr>
        <w:pStyle w:val="BodyText"/>
        <w:widowControl w:val="0"/>
        <w:numPr>
          <w:ilvl w:val="1"/>
          <w:numId w:val="4"/>
        </w:numPr>
        <w:autoSpaceDE w:val="0"/>
        <w:autoSpaceDN w:val="0"/>
        <w:adjustRightInd w:val="0"/>
        <w:spacing w:after="0"/>
        <w:ind w:left="567" w:hanging="540"/>
        <w:jc w:val="both"/>
        <w:rPr>
          <w:color w:val="000000"/>
        </w:rPr>
      </w:pPr>
      <w:r w:rsidRPr="00F4774F">
        <w:rPr>
          <w:color w:val="000000"/>
        </w:rPr>
        <w:t xml:space="preserve">Piedāvājums jāiesniedz datorrakstā, sanumurētām lapām, caurauklots tā, lai piedāvājumā iekļautās lapas nav iespējams atdalīt vienu no otras, ar uzlīmi, uz uzlīmes jābūt norādītam lapu skaitam un datumam, uzlīmei jābūt apzīmogotai (ja attiecināms) un </w:t>
      </w:r>
      <w:r w:rsidR="002D1D2C">
        <w:rPr>
          <w:color w:val="000000"/>
        </w:rPr>
        <w:t>p</w:t>
      </w:r>
      <w:r w:rsidRPr="00F4774F">
        <w:rPr>
          <w:color w:val="000000"/>
        </w:rPr>
        <w:t xml:space="preserve">retendenta (amatpersonas ar paraksta tiesībām vai </w:t>
      </w:r>
      <w:r w:rsidR="002D1D2C">
        <w:rPr>
          <w:color w:val="000000"/>
        </w:rPr>
        <w:t>p</w:t>
      </w:r>
      <w:r w:rsidRPr="00F4774F">
        <w:rPr>
          <w:color w:val="000000"/>
        </w:rPr>
        <w:t>retendenta pilnvarotas personas) parakstītai. Ja uz piedāvājuma lapām tiek izdarīti labojumi, tie jāparaksta iepriekš minētajai personai.</w:t>
      </w:r>
    </w:p>
    <w:p w14:paraId="1E37361D" w14:textId="77777777" w:rsidR="00A8508F" w:rsidRPr="00F4774F" w:rsidRDefault="00A8508F" w:rsidP="00C03E76">
      <w:pPr>
        <w:pStyle w:val="BodyText"/>
        <w:widowControl w:val="0"/>
        <w:numPr>
          <w:ilvl w:val="1"/>
          <w:numId w:val="4"/>
        </w:numPr>
        <w:autoSpaceDE w:val="0"/>
        <w:autoSpaceDN w:val="0"/>
        <w:adjustRightInd w:val="0"/>
        <w:spacing w:after="0"/>
        <w:ind w:left="567" w:hanging="540"/>
        <w:jc w:val="both"/>
        <w:rPr>
          <w:color w:val="000000"/>
        </w:rPr>
      </w:pPr>
      <w:r w:rsidRPr="00DA110B">
        <w:rPr>
          <w:color w:val="000000"/>
          <w:u w:val="single"/>
        </w:rPr>
        <w:lastRenderedPageBreak/>
        <w:t>Pretendentam jāiesniedz viens piedāvājuma oriģināls, viena kopija papīra formātā</w:t>
      </w:r>
      <w:r w:rsidRPr="00F4774F">
        <w:rPr>
          <w:color w:val="000000"/>
        </w:rPr>
        <w:t xml:space="preserve">, katra savā iesējumā </w:t>
      </w:r>
      <w:r w:rsidRPr="00DA110B">
        <w:rPr>
          <w:color w:val="000000"/>
          <w:u w:val="single"/>
        </w:rPr>
        <w:t>un viena kopija elektroniski (CD</w:t>
      </w:r>
      <w:r w:rsidR="00597BE7">
        <w:rPr>
          <w:color w:val="000000"/>
          <w:u w:val="single"/>
        </w:rPr>
        <w:t>, DVD datu nesējā vai zibatmiņā</w:t>
      </w:r>
      <w:r w:rsidRPr="00DA110B">
        <w:rPr>
          <w:color w:val="000000"/>
          <w:u w:val="single"/>
        </w:rPr>
        <w:t>)</w:t>
      </w:r>
      <w:r w:rsidRPr="00F4774F">
        <w:rPr>
          <w:color w:val="000000"/>
        </w:rPr>
        <w:t xml:space="preserve">. Uz oriģināla iesējuma pirmās lapas jābūt norādei „Oriģināls”, uz kopijas – „Kopija”. Jebkura veida neskaidrību gadījumā noteicošais ir eksemplārs ar uzrakstu „Oriģināls“. </w:t>
      </w:r>
    </w:p>
    <w:p w14:paraId="4723AF2E" w14:textId="16C4B1CB" w:rsidR="008E1B44" w:rsidRPr="00F4774F" w:rsidRDefault="008E1B44" w:rsidP="00C03E76">
      <w:pPr>
        <w:pStyle w:val="BodyText"/>
        <w:widowControl w:val="0"/>
        <w:numPr>
          <w:ilvl w:val="1"/>
          <w:numId w:val="4"/>
        </w:numPr>
        <w:autoSpaceDE w:val="0"/>
        <w:autoSpaceDN w:val="0"/>
        <w:adjustRightInd w:val="0"/>
        <w:spacing w:after="0"/>
        <w:ind w:left="567" w:hanging="567"/>
        <w:jc w:val="both"/>
      </w:pPr>
      <w:r w:rsidRPr="00F4774F">
        <w:t xml:space="preserve">Piedāvājumu jāparaksta </w:t>
      </w:r>
      <w:r w:rsidR="002D1D2C">
        <w:t>p</w:t>
      </w:r>
      <w:r w:rsidRPr="00F4774F">
        <w:t xml:space="preserve">retendenta pārstāvim ar pārstāvības tiesībām vai tā pilnvarotai personai. Ja </w:t>
      </w:r>
      <w:r w:rsidR="002D1D2C">
        <w:t>p</w:t>
      </w:r>
      <w:r w:rsidRPr="00F4774F">
        <w:t>retendents ir piegādātāju apvienība, piedāvājumu jāparaksta katras personas, kas iekļauta piegādātāju apvienībā, pārstāvim ar pārstāvības tiesībām vai tā pilnvarotai personai.</w:t>
      </w:r>
    </w:p>
    <w:p w14:paraId="3F045DD7" w14:textId="7380A9B5" w:rsidR="00A8508F" w:rsidRPr="00F4774F" w:rsidRDefault="00A8508F" w:rsidP="00C03E76">
      <w:pPr>
        <w:pStyle w:val="BodyText"/>
        <w:widowControl w:val="0"/>
        <w:numPr>
          <w:ilvl w:val="1"/>
          <w:numId w:val="4"/>
        </w:numPr>
        <w:autoSpaceDE w:val="0"/>
        <w:autoSpaceDN w:val="0"/>
        <w:adjustRightInd w:val="0"/>
        <w:spacing w:after="0"/>
        <w:ind w:left="567" w:hanging="540"/>
        <w:jc w:val="both"/>
        <w:rPr>
          <w:color w:val="000000"/>
        </w:rPr>
      </w:pPr>
      <w:r w:rsidRPr="00F4774F">
        <w:rPr>
          <w:color w:val="000000"/>
        </w:rPr>
        <w:t xml:space="preserve">Piedāvājuma kopija un oriģinālu jāiesaiņo kopā. Līmējuma vietai jābūt apstiprinātai ar </w:t>
      </w:r>
      <w:r w:rsidR="002D1D2C">
        <w:rPr>
          <w:color w:val="000000"/>
        </w:rPr>
        <w:t>p</w:t>
      </w:r>
      <w:r w:rsidRPr="00F4774F">
        <w:rPr>
          <w:color w:val="000000"/>
        </w:rPr>
        <w:t xml:space="preserve">retendenta (amatpersonas ar paraksta tiesībām vai </w:t>
      </w:r>
      <w:r w:rsidR="002D1D2C">
        <w:rPr>
          <w:color w:val="000000"/>
        </w:rPr>
        <w:t>p</w:t>
      </w:r>
      <w:r w:rsidRPr="00F4774F">
        <w:rPr>
          <w:color w:val="000000"/>
        </w:rPr>
        <w:t>retendenta pilnvarotas personas) parakstam. Uz kopējā iesaiņojuma jānorāda:</w:t>
      </w:r>
    </w:p>
    <w:p w14:paraId="2590CAB0" w14:textId="77777777" w:rsidR="00A8508F" w:rsidRPr="00F4774F" w:rsidRDefault="00A8508F" w:rsidP="00C03E76">
      <w:pPr>
        <w:pStyle w:val="BodyText"/>
        <w:widowControl w:val="0"/>
        <w:numPr>
          <w:ilvl w:val="2"/>
          <w:numId w:val="4"/>
        </w:numPr>
        <w:autoSpaceDE w:val="0"/>
        <w:autoSpaceDN w:val="0"/>
        <w:adjustRightInd w:val="0"/>
        <w:spacing w:after="0"/>
        <w:ind w:left="1134" w:hanging="594"/>
        <w:jc w:val="both"/>
        <w:rPr>
          <w:b/>
          <w:bCs/>
          <w:i/>
          <w:color w:val="000000"/>
        </w:rPr>
      </w:pPr>
      <w:r w:rsidRPr="00F4774F">
        <w:rPr>
          <w:b/>
          <w:bCs/>
          <w:color w:val="000000"/>
        </w:rPr>
        <w:t>Pasūtītāja nosaukums un adrese;</w:t>
      </w:r>
    </w:p>
    <w:p w14:paraId="3EBC83A6" w14:textId="77777777" w:rsidR="00A8508F" w:rsidRPr="002D72E7" w:rsidRDefault="00A8508F" w:rsidP="00C03E76">
      <w:pPr>
        <w:pStyle w:val="BodyText"/>
        <w:widowControl w:val="0"/>
        <w:numPr>
          <w:ilvl w:val="2"/>
          <w:numId w:val="4"/>
        </w:numPr>
        <w:autoSpaceDE w:val="0"/>
        <w:autoSpaceDN w:val="0"/>
        <w:adjustRightInd w:val="0"/>
        <w:spacing w:after="0"/>
        <w:ind w:left="1134" w:hanging="594"/>
        <w:jc w:val="both"/>
        <w:rPr>
          <w:b/>
          <w:bCs/>
          <w:color w:val="000000"/>
        </w:rPr>
      </w:pPr>
      <w:r w:rsidRPr="002D72E7">
        <w:rPr>
          <w:b/>
          <w:bCs/>
          <w:color w:val="000000"/>
        </w:rPr>
        <w:t>Atklātā konkursa „</w:t>
      </w:r>
      <w:r w:rsidR="00A1299F" w:rsidRPr="002D72E7">
        <w:rPr>
          <w:b/>
        </w:rPr>
        <w:t>Aizdevuma nodrošinājums</w:t>
      </w:r>
      <w:r w:rsidRPr="002D72E7">
        <w:rPr>
          <w:b/>
          <w:bCs/>
          <w:color w:val="000000"/>
        </w:rPr>
        <w:t>”, iepirkuma ID Nr.: RTU </w:t>
      </w:r>
      <w:r w:rsidRPr="002D72E7">
        <w:rPr>
          <w:b/>
          <w:bCs/>
          <w:color w:val="000000"/>
        </w:rPr>
        <w:noBreakHyphen/>
        <w:t> 2015/</w:t>
      </w:r>
      <w:r w:rsidR="002D72E7" w:rsidRPr="002D72E7">
        <w:rPr>
          <w:b/>
          <w:bCs/>
          <w:color w:val="000000"/>
        </w:rPr>
        <w:t>85</w:t>
      </w:r>
    </w:p>
    <w:p w14:paraId="61135C9B" w14:textId="63F3A6F8" w:rsidR="00A8508F" w:rsidRPr="00463E7D" w:rsidRDefault="00A8508F" w:rsidP="00C03E76">
      <w:pPr>
        <w:pStyle w:val="BodyText"/>
        <w:widowControl w:val="0"/>
        <w:numPr>
          <w:ilvl w:val="2"/>
          <w:numId w:val="4"/>
        </w:numPr>
        <w:autoSpaceDE w:val="0"/>
        <w:autoSpaceDN w:val="0"/>
        <w:adjustRightInd w:val="0"/>
        <w:spacing w:after="0"/>
        <w:ind w:left="1134" w:hanging="594"/>
        <w:jc w:val="both"/>
        <w:rPr>
          <w:b/>
          <w:bCs/>
          <w:color w:val="000000"/>
        </w:rPr>
      </w:pPr>
      <w:r w:rsidRPr="00463E7D">
        <w:rPr>
          <w:b/>
          <w:bCs/>
          <w:color w:val="000000"/>
        </w:rPr>
        <w:t xml:space="preserve">„Neatvērt līdz 2015.gada </w:t>
      </w:r>
      <w:r w:rsidR="00463E7D" w:rsidRPr="00463E7D">
        <w:rPr>
          <w:b/>
          <w:bCs/>
          <w:color w:val="000000"/>
        </w:rPr>
        <w:t>28</w:t>
      </w:r>
      <w:r w:rsidR="00370B02" w:rsidRPr="00463E7D">
        <w:rPr>
          <w:b/>
          <w:bCs/>
          <w:color w:val="000000"/>
        </w:rPr>
        <w:t>.jūl</w:t>
      </w:r>
      <w:r w:rsidR="006B6E21" w:rsidRPr="00463E7D">
        <w:rPr>
          <w:b/>
          <w:bCs/>
          <w:color w:val="000000"/>
        </w:rPr>
        <w:t>ijam</w:t>
      </w:r>
      <w:r w:rsidRPr="00463E7D">
        <w:rPr>
          <w:b/>
          <w:bCs/>
          <w:color w:val="000000"/>
        </w:rPr>
        <w:t>, plkst. 10</w:t>
      </w:r>
      <w:r w:rsidRPr="00463E7D">
        <w:rPr>
          <w:b/>
          <w:bCs/>
          <w:color w:val="000000"/>
          <w:u w:val="single"/>
          <w:vertAlign w:val="superscript"/>
        </w:rPr>
        <w:t>00</w:t>
      </w:r>
      <w:r w:rsidRPr="00463E7D">
        <w:rPr>
          <w:b/>
          <w:bCs/>
          <w:color w:val="000000"/>
        </w:rPr>
        <w:t>”;</w:t>
      </w:r>
    </w:p>
    <w:p w14:paraId="3ED49654" w14:textId="77777777" w:rsidR="00A8508F" w:rsidRPr="00463E7D" w:rsidRDefault="00A8508F" w:rsidP="00C03E76">
      <w:pPr>
        <w:pStyle w:val="BodyText"/>
        <w:widowControl w:val="0"/>
        <w:numPr>
          <w:ilvl w:val="2"/>
          <w:numId w:val="4"/>
        </w:numPr>
        <w:autoSpaceDE w:val="0"/>
        <w:autoSpaceDN w:val="0"/>
        <w:adjustRightInd w:val="0"/>
        <w:spacing w:after="0"/>
        <w:ind w:left="1134" w:hanging="594"/>
        <w:jc w:val="both"/>
        <w:rPr>
          <w:b/>
          <w:bCs/>
          <w:color w:val="000000"/>
        </w:rPr>
      </w:pPr>
      <w:r w:rsidRPr="00463E7D">
        <w:rPr>
          <w:b/>
          <w:bCs/>
          <w:color w:val="000000"/>
        </w:rPr>
        <w:t>Pretendenta nosaukums un adrese.</w:t>
      </w:r>
    </w:p>
    <w:p w14:paraId="7C97DD31" w14:textId="77777777" w:rsidR="008E1B44" w:rsidRPr="00F4774F" w:rsidRDefault="00A8508F" w:rsidP="00C03E76">
      <w:pPr>
        <w:pStyle w:val="BodyText"/>
        <w:widowControl w:val="0"/>
        <w:numPr>
          <w:ilvl w:val="1"/>
          <w:numId w:val="4"/>
        </w:numPr>
        <w:autoSpaceDE w:val="0"/>
        <w:autoSpaceDN w:val="0"/>
        <w:adjustRightInd w:val="0"/>
        <w:spacing w:after="0"/>
        <w:ind w:left="567" w:hanging="533"/>
        <w:jc w:val="both"/>
        <w:rPr>
          <w:color w:val="000000"/>
        </w:rPr>
      </w:pPr>
      <w:r w:rsidRPr="00463E7D">
        <w:rPr>
          <w:color w:val="000000"/>
        </w:rPr>
        <w:t>Piedāvājuma papildinājumi, labojumi ir jāiesniedz rakstiskā formā personīgi vai pasta sūtījumā Rīgas Tehniskās universitātes</w:t>
      </w:r>
      <w:r w:rsidRPr="00F4774F">
        <w:rPr>
          <w:color w:val="000000"/>
        </w:rPr>
        <w:t xml:space="preserve"> Iepirkumu nodaļā Kaļķu ielā 1 – 322.kab., Rīgā, LV </w:t>
      </w:r>
      <w:r w:rsidRPr="00F4774F">
        <w:rPr>
          <w:color w:val="000000"/>
        </w:rPr>
        <w:noBreakHyphen/>
        <w:t xml:space="preserve"> 1658 līdz piedāvājumu iesniegšanas termiņa beigām slēgtā, aizzīmogotā iepakojumā. Uz iepakojuma </w:t>
      </w:r>
      <w:r w:rsidR="008E1B44" w:rsidRPr="00F4774F">
        <w:t>jānorāda nolikuma 3.6.punktā noteiktais un</w:t>
      </w:r>
      <w:r w:rsidRPr="00F4774F">
        <w:rPr>
          <w:color w:val="000000"/>
        </w:rPr>
        <w:t xml:space="preserve"> papildus norādei– “PAPILDINĀJUMS”, ”LABOJUMI”.</w:t>
      </w:r>
    </w:p>
    <w:p w14:paraId="690DA858" w14:textId="2EC7182B" w:rsidR="008E1B44" w:rsidRPr="00F4774F" w:rsidRDefault="008E1B44" w:rsidP="00C03E76">
      <w:pPr>
        <w:pStyle w:val="BodyText"/>
        <w:widowControl w:val="0"/>
        <w:numPr>
          <w:ilvl w:val="1"/>
          <w:numId w:val="4"/>
        </w:numPr>
        <w:autoSpaceDE w:val="0"/>
        <w:autoSpaceDN w:val="0"/>
        <w:adjustRightInd w:val="0"/>
        <w:spacing w:after="0"/>
        <w:ind w:left="567" w:hanging="533"/>
        <w:jc w:val="both"/>
        <w:rPr>
          <w:color w:val="000000"/>
        </w:rPr>
      </w:pPr>
      <w:r w:rsidRPr="00F4774F">
        <w:t xml:space="preserve">Piedāvājuma atsaukumam ir bezierunu raksturs un tas izslēdz </w:t>
      </w:r>
      <w:r w:rsidR="002D1D2C">
        <w:t>p</w:t>
      </w:r>
      <w:r w:rsidRPr="00F4774F">
        <w:t>retendenta atsauktā piedāvājuma tālāku līdzdalību iepirkumā.</w:t>
      </w:r>
    </w:p>
    <w:p w14:paraId="4C002870" w14:textId="77777777" w:rsidR="00A8508F" w:rsidRPr="00F4774F" w:rsidRDefault="00A8508F" w:rsidP="00C03E76">
      <w:pPr>
        <w:pStyle w:val="BodyText"/>
        <w:widowControl w:val="0"/>
        <w:numPr>
          <w:ilvl w:val="1"/>
          <w:numId w:val="4"/>
        </w:numPr>
        <w:autoSpaceDE w:val="0"/>
        <w:autoSpaceDN w:val="0"/>
        <w:adjustRightInd w:val="0"/>
        <w:spacing w:after="0"/>
        <w:ind w:left="567" w:hanging="533"/>
        <w:jc w:val="both"/>
        <w:rPr>
          <w:color w:val="000000"/>
        </w:rPr>
      </w:pPr>
      <w:r w:rsidRPr="00F4774F">
        <w:t xml:space="preserve">Pretendents noformē dokumentu tulkojumus atbilstoši Ministru kabineta 2000.gada 22.augusta noteikumiem Nr.291 „Kārtība, kādā apliecināmi dokumentu tulkojumi valsts valodā”, bet dokumentu kopijas atbilstoši Ministru kabineta </w:t>
      </w:r>
      <w:r w:rsidRPr="00F4774F">
        <w:rPr>
          <w:rFonts w:eastAsia="Times New Roman"/>
        </w:rPr>
        <w:t xml:space="preserve">2010.gada 28.septembra </w:t>
      </w:r>
      <w:r w:rsidRPr="00F4774F">
        <w:t xml:space="preserve">noteikumiem Nr.916 „Dokumentu izstrādāšanas un noformēšanas kārtība”. </w:t>
      </w:r>
    </w:p>
    <w:p w14:paraId="3D1C1CD1" w14:textId="77777777" w:rsidR="008E1B44" w:rsidRPr="00F4774F" w:rsidRDefault="008E1B44" w:rsidP="00C03E76">
      <w:pPr>
        <w:pStyle w:val="BodyText"/>
        <w:widowControl w:val="0"/>
        <w:numPr>
          <w:ilvl w:val="1"/>
          <w:numId w:val="4"/>
        </w:numPr>
        <w:autoSpaceDE w:val="0"/>
        <w:autoSpaceDN w:val="0"/>
        <w:adjustRightInd w:val="0"/>
        <w:spacing w:after="0"/>
        <w:ind w:left="567" w:hanging="567"/>
        <w:jc w:val="both"/>
        <w:rPr>
          <w:color w:val="000000"/>
        </w:rPr>
      </w:pPr>
      <w:r w:rsidRPr="00F4774F">
        <w:t>Visi piedāvājuma pielikumi ir tā neatņemamas sastāvdaļas.</w:t>
      </w:r>
    </w:p>
    <w:p w14:paraId="7A8A4661" w14:textId="6CF93B49" w:rsidR="00EF3471" w:rsidRPr="00F4774F" w:rsidRDefault="00EF3471" w:rsidP="00C03E76">
      <w:pPr>
        <w:pStyle w:val="BodyText"/>
        <w:widowControl w:val="0"/>
        <w:numPr>
          <w:ilvl w:val="1"/>
          <w:numId w:val="4"/>
        </w:numPr>
        <w:autoSpaceDE w:val="0"/>
        <w:autoSpaceDN w:val="0"/>
        <w:adjustRightInd w:val="0"/>
        <w:spacing w:after="0"/>
        <w:ind w:left="567" w:hanging="567"/>
        <w:jc w:val="both"/>
        <w:rPr>
          <w:color w:val="000000"/>
        </w:rPr>
      </w:pPr>
      <w:r w:rsidRPr="00F4774F">
        <w:t xml:space="preserve">Atbilstoši Publisko iepirkumu likuma 33.panta septītās daļas otrajam teikumam, iesniedzot piedāvājumu, </w:t>
      </w:r>
      <w:r w:rsidR="005A569D">
        <w:t>pretendents</w:t>
      </w:r>
      <w:r w:rsidRPr="00F4774F">
        <w:t xml:space="preserve"> ir tiesīgs visu iesniegto dokumentu atvasinājumu un tulkojumu pareizību apliecināt ar vienu apliecinājumu, </w:t>
      </w:r>
      <w:r w:rsidRPr="00F4774F">
        <w:rPr>
          <w:iCs/>
        </w:rPr>
        <w:t xml:space="preserve">norādot personu, </w:t>
      </w:r>
      <w:r w:rsidRPr="00F4774F">
        <w:t xml:space="preserve">kura ir tiesīga apliecināt dokumentus amata nosaukumu, parakstu, paraksta atšifrējumu un apliecinājuma vietas nosaukumu un datumu, ja viss piedāvājums ir </w:t>
      </w:r>
      <w:proofErr w:type="spellStart"/>
      <w:r w:rsidRPr="00F4774F">
        <w:t>cauršūts</w:t>
      </w:r>
      <w:proofErr w:type="spellEnd"/>
      <w:r w:rsidRPr="00F4774F">
        <w:t xml:space="preserve"> vai caurauklots. Šādā gadījumā </w:t>
      </w:r>
      <w:r w:rsidR="002D1D2C">
        <w:t>p</w:t>
      </w:r>
      <w:r w:rsidRPr="00F4774F">
        <w:t>retendents norāda pieteikuma vēstulē (1.pielikums) prasīto informāciju un uz attiecīgā dokumenta atvasinājuma vai tulkojuma norāda tā veidu (kopija, izraksts, noraksts vai tulkojums)</w:t>
      </w:r>
      <w:r w:rsidRPr="00F4774F">
        <w:rPr>
          <w:rFonts w:eastAsia="Cambria"/>
        </w:rPr>
        <w:t>.</w:t>
      </w:r>
    </w:p>
    <w:p w14:paraId="25BAE9E1" w14:textId="77777777" w:rsidR="00461C70" w:rsidRPr="00F4774F" w:rsidRDefault="00EF3471" w:rsidP="00C03E76">
      <w:pPr>
        <w:pStyle w:val="BodyText"/>
        <w:widowControl w:val="0"/>
        <w:numPr>
          <w:ilvl w:val="1"/>
          <w:numId w:val="4"/>
        </w:numPr>
        <w:autoSpaceDE w:val="0"/>
        <w:autoSpaceDN w:val="0"/>
        <w:adjustRightInd w:val="0"/>
        <w:spacing w:after="0"/>
        <w:ind w:left="567" w:hanging="567"/>
        <w:jc w:val="both"/>
        <w:rPr>
          <w:color w:val="000000"/>
        </w:rPr>
      </w:pPr>
      <w:r w:rsidRPr="00F4774F">
        <w:t>Par jebkuru informāciju, kas ir konfidenciāla, jābūt īpašai norādei (konfidenciāla informācija nevar būt informācija, kas P</w:t>
      </w:r>
      <w:r w:rsidR="008E1B44" w:rsidRPr="00F4774F">
        <w:t>ublisko iepirkumu likumā</w:t>
      </w:r>
      <w:r w:rsidRPr="00F4774F">
        <w:t xml:space="preserve"> ir noteikta par vispārpieejamu informāciju.</w:t>
      </w:r>
    </w:p>
    <w:p w14:paraId="0EAB3349" w14:textId="77777777" w:rsidR="00DA110B" w:rsidRPr="00F4774F" w:rsidRDefault="00DA110B" w:rsidP="00C55BC8">
      <w:pPr>
        <w:pStyle w:val="BodyText"/>
        <w:widowControl w:val="0"/>
        <w:autoSpaceDE w:val="0"/>
        <w:autoSpaceDN w:val="0"/>
        <w:adjustRightInd w:val="0"/>
        <w:spacing w:after="0"/>
        <w:ind w:left="0" w:firstLine="0"/>
        <w:jc w:val="both"/>
        <w:rPr>
          <w:color w:val="000000"/>
        </w:rPr>
      </w:pPr>
    </w:p>
    <w:p w14:paraId="58DB2320" w14:textId="77777777" w:rsidR="00CC2CFE" w:rsidRPr="00F4774F" w:rsidRDefault="00EF3471" w:rsidP="00C03E76">
      <w:pPr>
        <w:pStyle w:val="Caption"/>
        <w:numPr>
          <w:ilvl w:val="0"/>
          <w:numId w:val="7"/>
        </w:numPr>
        <w:spacing w:after="0"/>
        <w:jc w:val="center"/>
        <w:rPr>
          <w:color w:val="000000"/>
          <w:sz w:val="24"/>
          <w:szCs w:val="24"/>
        </w:rPr>
      </w:pPr>
      <w:r w:rsidRPr="00F4774F">
        <w:rPr>
          <w:color w:val="000000"/>
          <w:sz w:val="24"/>
          <w:szCs w:val="24"/>
        </w:rPr>
        <w:t>Pretendentu izslēgšanas noteikumi</w:t>
      </w:r>
    </w:p>
    <w:p w14:paraId="69DF77E3" w14:textId="77777777" w:rsidR="00CC2CFE" w:rsidRPr="00F4774F" w:rsidRDefault="00CC2CFE" w:rsidP="00CC2CFE">
      <w:pPr>
        <w:rPr>
          <w:lang w:eastAsia="en-US"/>
        </w:rPr>
      </w:pPr>
    </w:p>
    <w:p w14:paraId="3D072392" w14:textId="16516707" w:rsidR="00461C70" w:rsidRPr="00F4774F" w:rsidRDefault="00EF3471" w:rsidP="00B46207">
      <w:pPr>
        <w:pStyle w:val="Index1"/>
        <w:numPr>
          <w:ilvl w:val="0"/>
          <w:numId w:val="0"/>
        </w:numPr>
        <w:ind w:left="567" w:hanging="567"/>
      </w:pPr>
      <w:r w:rsidRPr="00F4774F">
        <w:rPr>
          <w:bCs/>
          <w:color w:val="000000"/>
        </w:rPr>
        <w:t>4</w:t>
      </w:r>
      <w:r w:rsidR="00264E36" w:rsidRPr="00F4774F">
        <w:rPr>
          <w:bCs/>
          <w:color w:val="000000"/>
        </w:rPr>
        <w:t>.1</w:t>
      </w:r>
      <w:r w:rsidR="00264E36" w:rsidRPr="00F4774F">
        <w:t xml:space="preserve">. </w:t>
      </w:r>
      <w:r w:rsidR="00461C70" w:rsidRPr="00F4774F">
        <w:t xml:space="preserve">Pasūtītājs izslēdz </w:t>
      </w:r>
      <w:r w:rsidR="002D1D2C">
        <w:t>p</w:t>
      </w:r>
      <w:r w:rsidR="00461C70" w:rsidRPr="00F4774F">
        <w:t>retendentu no dalības iepirkuma procedūrā jebkurā no šādiem gadījumiem:</w:t>
      </w:r>
    </w:p>
    <w:p w14:paraId="55EC654A" w14:textId="77777777" w:rsidR="00461C70" w:rsidRPr="00F4774F" w:rsidRDefault="00461C70" w:rsidP="00C03E76">
      <w:pPr>
        <w:pStyle w:val="tv213"/>
        <w:numPr>
          <w:ilvl w:val="2"/>
          <w:numId w:val="7"/>
        </w:numPr>
        <w:tabs>
          <w:tab w:val="clear" w:pos="1430"/>
          <w:tab w:val="num" w:pos="1134"/>
        </w:tabs>
        <w:spacing w:before="0" w:beforeAutospacing="0" w:after="0" w:afterAutospacing="0"/>
        <w:ind w:left="1134" w:hanging="567"/>
        <w:jc w:val="both"/>
      </w:pPr>
      <w:r w:rsidRPr="00F4774F">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68F6AC22" w14:textId="77777777" w:rsidR="00461C70" w:rsidRPr="00F4774F" w:rsidRDefault="00461C70" w:rsidP="00C03E76">
      <w:pPr>
        <w:pStyle w:val="tv213"/>
        <w:numPr>
          <w:ilvl w:val="0"/>
          <w:numId w:val="5"/>
        </w:numPr>
        <w:tabs>
          <w:tab w:val="num" w:pos="1134"/>
        </w:tabs>
        <w:spacing w:before="0" w:beforeAutospacing="0" w:after="0" w:afterAutospacing="0"/>
        <w:ind w:left="1134" w:hanging="425"/>
        <w:jc w:val="both"/>
      </w:pPr>
      <w:r w:rsidRPr="00F4774F">
        <w:t>kukuļņemšana, kukuļdošana, kukuļa piesavināšanās, starpniecība kukuļošanā, neatļauta labumu pieņemšana vai komerciāla uzpirkšana,</w:t>
      </w:r>
    </w:p>
    <w:p w14:paraId="5A3695E7" w14:textId="77777777" w:rsidR="00461C70" w:rsidRPr="00F4774F" w:rsidRDefault="00461C70" w:rsidP="00C03E76">
      <w:pPr>
        <w:pStyle w:val="tv213"/>
        <w:numPr>
          <w:ilvl w:val="0"/>
          <w:numId w:val="5"/>
        </w:numPr>
        <w:tabs>
          <w:tab w:val="num" w:pos="1134"/>
        </w:tabs>
        <w:spacing w:before="0" w:beforeAutospacing="0" w:after="0" w:afterAutospacing="0"/>
        <w:ind w:left="1134" w:hanging="425"/>
        <w:jc w:val="both"/>
      </w:pPr>
      <w:r w:rsidRPr="00F4774F">
        <w:lastRenderedPageBreak/>
        <w:t>krāpšana, piesavināšanās vai noziedzīgi iegūtu līdzekļu legalizēšana,</w:t>
      </w:r>
    </w:p>
    <w:p w14:paraId="7B219AED" w14:textId="77777777" w:rsidR="00461C70" w:rsidRPr="00F4774F" w:rsidRDefault="00461C70" w:rsidP="00C03E76">
      <w:pPr>
        <w:pStyle w:val="tv213"/>
        <w:numPr>
          <w:ilvl w:val="0"/>
          <w:numId w:val="5"/>
        </w:numPr>
        <w:tabs>
          <w:tab w:val="num" w:pos="1134"/>
        </w:tabs>
        <w:spacing w:before="0" w:beforeAutospacing="0" w:after="0" w:afterAutospacing="0"/>
        <w:ind w:left="1134" w:hanging="425"/>
        <w:jc w:val="both"/>
      </w:pPr>
      <w:r w:rsidRPr="00F4774F">
        <w:t>izvairīšanās no nodokļu un tiem pielīdzināto maksājumu nomaksas,</w:t>
      </w:r>
    </w:p>
    <w:p w14:paraId="53417866" w14:textId="77777777" w:rsidR="00461C70" w:rsidRPr="00F4774F" w:rsidRDefault="00461C70" w:rsidP="00C03E76">
      <w:pPr>
        <w:pStyle w:val="tv213"/>
        <w:numPr>
          <w:ilvl w:val="0"/>
          <w:numId w:val="5"/>
        </w:numPr>
        <w:tabs>
          <w:tab w:val="num" w:pos="1134"/>
        </w:tabs>
        <w:spacing w:before="0" w:beforeAutospacing="0" w:after="0" w:afterAutospacing="0"/>
        <w:ind w:left="1134" w:hanging="425"/>
        <w:jc w:val="both"/>
      </w:pPr>
      <w:r w:rsidRPr="00F4774F">
        <w:t>terorisms, terorisma finansēšana, aicinājums uz terorismu, terorisma draudi vai personas vervēšana un apmācīšana terora aktu veikšanai;</w:t>
      </w:r>
    </w:p>
    <w:p w14:paraId="11B4B61A" w14:textId="6646268B" w:rsidR="00461C70" w:rsidRPr="00F4774F" w:rsidRDefault="002D1D2C" w:rsidP="00C03E76">
      <w:pPr>
        <w:pStyle w:val="tv213"/>
        <w:numPr>
          <w:ilvl w:val="2"/>
          <w:numId w:val="7"/>
        </w:numPr>
        <w:tabs>
          <w:tab w:val="clear" w:pos="1430"/>
          <w:tab w:val="num" w:pos="1134"/>
        </w:tabs>
        <w:spacing w:before="0" w:beforeAutospacing="0" w:after="0" w:afterAutospacing="0"/>
        <w:ind w:left="1134" w:hanging="567"/>
        <w:jc w:val="both"/>
      </w:pPr>
      <w:r>
        <w:t>p</w:t>
      </w:r>
      <w:r w:rsidR="0014359C" w:rsidRPr="00F4774F">
        <w:t xml:space="preserve">retendents </w:t>
      </w:r>
      <w:r w:rsidR="00461C70" w:rsidRPr="00F4774F">
        <w:t>ar tādu kompetentas institūcijas lēmumu vai tiesas spriedumu, kas stājies spēkā un kļuvis neapstrīdams un nepārsūdzams, ir atzīts par vainīgu pārkāpumā, kas izpaužas kā:</w:t>
      </w:r>
    </w:p>
    <w:p w14:paraId="5CBABD24" w14:textId="77777777" w:rsidR="00461C70" w:rsidRPr="00F4774F" w:rsidRDefault="00461C70" w:rsidP="00C03E76">
      <w:pPr>
        <w:pStyle w:val="tv213"/>
        <w:numPr>
          <w:ilvl w:val="0"/>
          <w:numId w:val="6"/>
        </w:numPr>
        <w:tabs>
          <w:tab w:val="num" w:pos="1134"/>
        </w:tabs>
        <w:spacing w:before="0" w:beforeAutospacing="0" w:after="0" w:afterAutospacing="0"/>
        <w:ind w:left="1134" w:hanging="425"/>
        <w:jc w:val="both"/>
      </w:pPr>
      <w:r w:rsidRPr="00F4774F">
        <w:t>viena vai vairāku tādu valstu pilsoņu vai pavalstnieku nodarbināšana, kuri nav Eiropas Savienības dalībvalstu pilsoņi vai pavalstnieki, ja tie Eiropas Savienības dalībvalstu teritorijā uzturas nelikumīgi,</w:t>
      </w:r>
    </w:p>
    <w:p w14:paraId="02F6E2AD" w14:textId="77777777" w:rsidR="00461C70" w:rsidRPr="00F4774F" w:rsidRDefault="00461C70" w:rsidP="00C03E76">
      <w:pPr>
        <w:pStyle w:val="tv213"/>
        <w:numPr>
          <w:ilvl w:val="0"/>
          <w:numId w:val="6"/>
        </w:numPr>
        <w:tabs>
          <w:tab w:val="num" w:pos="1134"/>
        </w:tabs>
        <w:spacing w:before="0" w:beforeAutospacing="0" w:after="0" w:afterAutospacing="0"/>
        <w:ind w:left="1134" w:hanging="425"/>
        <w:jc w:val="both"/>
      </w:pPr>
      <w:r w:rsidRPr="00F4774F">
        <w:t xml:space="preserve">personas nodarbināšana bez </w:t>
      </w:r>
      <w:proofErr w:type="spellStart"/>
      <w:r w:rsidRPr="00F4774F">
        <w:t>rakstveidā</w:t>
      </w:r>
      <w:proofErr w:type="spellEnd"/>
      <w:r w:rsidRPr="00F4774F">
        <w:t xml:space="preserve"> noslēgta darba līguma, nodokļu normatīvajos aktos noteiktajā termiņā neiesniedzot par šo personu informatīvo deklarāciju par darba ņēmējiem, kas iesniedzama par personām, kuras uzsāk darbu;</w:t>
      </w:r>
    </w:p>
    <w:p w14:paraId="5462BD18" w14:textId="68263715" w:rsidR="00461C70" w:rsidRPr="00F4774F" w:rsidRDefault="002D1D2C" w:rsidP="00C03E76">
      <w:pPr>
        <w:pStyle w:val="tv213"/>
        <w:numPr>
          <w:ilvl w:val="2"/>
          <w:numId w:val="7"/>
        </w:numPr>
        <w:tabs>
          <w:tab w:val="clear" w:pos="1430"/>
          <w:tab w:val="num" w:pos="1134"/>
        </w:tabs>
        <w:spacing w:before="0" w:beforeAutospacing="0" w:after="0" w:afterAutospacing="0"/>
        <w:ind w:left="1134" w:hanging="567"/>
        <w:jc w:val="both"/>
      </w:pPr>
      <w:r>
        <w:t>p</w:t>
      </w:r>
      <w:r w:rsidR="00461C70" w:rsidRPr="00F4774F">
        <w:t xml:space="preserve">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w:t>
      </w:r>
      <w:r>
        <w:t>p</w:t>
      </w:r>
      <w:r w:rsidR="00461C70" w:rsidRPr="00F4774F">
        <w:t>retendentu ir atbrīvojusi no naudas soda vai naudas sodu samazinājusi;</w:t>
      </w:r>
    </w:p>
    <w:p w14:paraId="6AFD2F0A" w14:textId="5374EB81" w:rsidR="00461C70" w:rsidRPr="00F4774F" w:rsidRDefault="00461C70" w:rsidP="00C03E76">
      <w:pPr>
        <w:pStyle w:val="tv213"/>
        <w:numPr>
          <w:ilvl w:val="2"/>
          <w:numId w:val="7"/>
        </w:numPr>
        <w:tabs>
          <w:tab w:val="clear" w:pos="1430"/>
          <w:tab w:val="num" w:pos="1134"/>
        </w:tabs>
        <w:spacing w:before="0" w:beforeAutospacing="0" w:after="0" w:afterAutospacing="0"/>
        <w:ind w:left="1134" w:hanging="567"/>
        <w:jc w:val="both"/>
      </w:pPr>
      <w:r w:rsidRPr="00F4774F">
        <w:t xml:space="preserve">ir pasludināts pretendenta maksātnespējas process, apturēta vai pārtraukta </w:t>
      </w:r>
      <w:r w:rsidR="002D1D2C">
        <w:t>p</w:t>
      </w:r>
      <w:r w:rsidRPr="00F4774F">
        <w:t xml:space="preserve">retendenta saimnieciskā darbība, uzsākta tiesvedība par pretendenta bankrotu vai </w:t>
      </w:r>
      <w:r w:rsidR="002D1D2C">
        <w:t>p</w:t>
      </w:r>
      <w:r w:rsidRPr="00F4774F">
        <w:t>retendents tiek likvidēts;</w:t>
      </w:r>
    </w:p>
    <w:p w14:paraId="0E028401" w14:textId="5A21A8B0" w:rsidR="00461C70" w:rsidRPr="00F4774F" w:rsidRDefault="002D1D2C" w:rsidP="00C03E76">
      <w:pPr>
        <w:pStyle w:val="tv213"/>
        <w:numPr>
          <w:ilvl w:val="2"/>
          <w:numId w:val="7"/>
        </w:numPr>
        <w:tabs>
          <w:tab w:val="clear" w:pos="1430"/>
          <w:tab w:val="num" w:pos="1134"/>
        </w:tabs>
        <w:spacing w:before="0" w:beforeAutospacing="0" w:after="0" w:afterAutospacing="0"/>
        <w:ind w:left="1134" w:hanging="567"/>
        <w:jc w:val="both"/>
      </w:pPr>
      <w:r>
        <w:t>p</w:t>
      </w:r>
      <w:r w:rsidR="00461C70" w:rsidRPr="00F4774F">
        <w:t>retendentam Latvijā vai valstī, kurā tas reģistrēts vai kurā atrodas tā pastāvīgā dzīvesvieta, ir nodokļu parādi, tajā skaitā valsts sociālās apdrošināšanas obligāto iemaksu parādi, kas kopsummā kādā no valstīm pārsniedz 150</w:t>
      </w:r>
      <w:r w:rsidR="00461C70" w:rsidRPr="00F4774F">
        <w:rPr>
          <w:rStyle w:val="apple-converted-space"/>
        </w:rPr>
        <w:t> </w:t>
      </w:r>
      <w:proofErr w:type="spellStart"/>
      <w:r w:rsidR="00461C70" w:rsidRPr="00F4774F">
        <w:rPr>
          <w:i/>
          <w:iCs/>
        </w:rPr>
        <w:t>euro</w:t>
      </w:r>
      <w:proofErr w:type="spellEnd"/>
      <w:r w:rsidR="00461C70" w:rsidRPr="00F4774F">
        <w:t>;</w:t>
      </w:r>
    </w:p>
    <w:p w14:paraId="118EC719" w14:textId="59B89139" w:rsidR="00461C70" w:rsidRPr="00F4774F" w:rsidRDefault="002D1D2C" w:rsidP="00C03E76">
      <w:pPr>
        <w:pStyle w:val="tv213"/>
        <w:numPr>
          <w:ilvl w:val="2"/>
          <w:numId w:val="7"/>
        </w:numPr>
        <w:tabs>
          <w:tab w:val="clear" w:pos="1430"/>
          <w:tab w:val="num" w:pos="1134"/>
        </w:tabs>
        <w:spacing w:before="0" w:beforeAutospacing="0" w:after="0" w:afterAutospacing="0"/>
        <w:ind w:left="1134" w:hanging="567"/>
        <w:jc w:val="both"/>
      </w:pPr>
      <w:r>
        <w:t>p</w:t>
      </w:r>
      <w:r w:rsidR="00461C70" w:rsidRPr="00F4774F">
        <w:t xml:space="preserve">retendents ir sniedzis nepatiesu informāciju, lai apliecinātu atbilstību </w:t>
      </w:r>
      <w:r>
        <w:t>n</w:t>
      </w:r>
      <w:r w:rsidR="00461C70" w:rsidRPr="00F4774F">
        <w:t xml:space="preserve">olikuma </w:t>
      </w:r>
      <w:r w:rsidR="001F3735" w:rsidRPr="00F4774F">
        <w:t>4</w:t>
      </w:r>
      <w:r w:rsidR="00461C70" w:rsidRPr="00F4774F">
        <w:t>.nodaļas noteikumiem vai saskaņā ar Publisko iepirkumu likumu noteiktajām pretendentu kvalifikācijas prasībām, vai vispār nav sniedzis pieprasīto informāciju;</w:t>
      </w:r>
    </w:p>
    <w:p w14:paraId="2D78CE6B" w14:textId="2BD1226A" w:rsidR="00461C70" w:rsidRPr="00F4774F" w:rsidRDefault="00461C70" w:rsidP="00C03E76">
      <w:pPr>
        <w:pStyle w:val="tv213"/>
        <w:numPr>
          <w:ilvl w:val="2"/>
          <w:numId w:val="7"/>
        </w:numPr>
        <w:tabs>
          <w:tab w:val="clear" w:pos="1430"/>
          <w:tab w:val="num" w:pos="1134"/>
        </w:tabs>
        <w:spacing w:before="0" w:beforeAutospacing="0" w:after="0" w:afterAutospacing="0"/>
        <w:ind w:left="1134" w:hanging="567"/>
        <w:jc w:val="both"/>
      </w:pPr>
      <w:r w:rsidRPr="00F4774F">
        <w:t xml:space="preserve">uz personālsabiedrības biedru, ja pretendents ir personālsabiedrība, ir attiecināmi </w:t>
      </w:r>
      <w:r w:rsidR="002D1D2C">
        <w:t>n</w:t>
      </w:r>
      <w:r w:rsidRPr="00F4774F">
        <w:t xml:space="preserve">olikuma </w:t>
      </w:r>
      <w:r w:rsidR="00EF3471" w:rsidRPr="00F4774F">
        <w:t>4</w:t>
      </w:r>
      <w:r w:rsidRPr="00F4774F">
        <w:t xml:space="preserve">.1.1., </w:t>
      </w:r>
      <w:r w:rsidR="00EF3471" w:rsidRPr="00F4774F">
        <w:t>4</w:t>
      </w:r>
      <w:r w:rsidRPr="00F4774F">
        <w:t xml:space="preserve">.1.2., </w:t>
      </w:r>
      <w:r w:rsidR="00EF3471" w:rsidRPr="00F4774F">
        <w:t>4</w:t>
      </w:r>
      <w:r w:rsidRPr="00F4774F">
        <w:t xml:space="preserve">.1.3., </w:t>
      </w:r>
      <w:r w:rsidR="00EF3471" w:rsidRPr="00F4774F">
        <w:t>4</w:t>
      </w:r>
      <w:r w:rsidRPr="00F4774F">
        <w:t xml:space="preserve">.1.4., </w:t>
      </w:r>
      <w:r w:rsidR="00EF3471" w:rsidRPr="00F4774F">
        <w:t>4</w:t>
      </w:r>
      <w:r w:rsidRPr="00F4774F">
        <w:t xml:space="preserve">.1.5. vai </w:t>
      </w:r>
      <w:r w:rsidR="00EF3471" w:rsidRPr="00F4774F">
        <w:t>4</w:t>
      </w:r>
      <w:r w:rsidRPr="00F4774F">
        <w:t>.1.6.punktā minētie nosacījumi;</w:t>
      </w:r>
    </w:p>
    <w:p w14:paraId="0E93AB87" w14:textId="07170719" w:rsidR="00461C70" w:rsidRPr="00F4774F" w:rsidRDefault="00461C70" w:rsidP="00C03E76">
      <w:pPr>
        <w:pStyle w:val="tv213"/>
        <w:numPr>
          <w:ilvl w:val="2"/>
          <w:numId w:val="7"/>
        </w:numPr>
        <w:tabs>
          <w:tab w:val="clear" w:pos="1430"/>
          <w:tab w:val="num" w:pos="1134"/>
        </w:tabs>
        <w:spacing w:before="0" w:beforeAutospacing="0" w:after="0" w:afterAutospacing="0"/>
        <w:ind w:left="1134" w:hanging="567"/>
        <w:jc w:val="both"/>
      </w:pPr>
      <w:r w:rsidRPr="00F4774F">
        <w:t xml:space="preserve">uz </w:t>
      </w:r>
      <w:r w:rsidR="002D1D2C">
        <w:t>p</w:t>
      </w:r>
      <w:r w:rsidRPr="00F4774F">
        <w:t xml:space="preserve">retendenta norādīto personu, uz kuras iespējām pretendents balstās, lai apliecinātu, ka tā kvalifikācija atbilst paziņojumā par līgumu vai iepirkuma procedūras dokumentos noteiktajām prasībām, ir attiecināmi </w:t>
      </w:r>
      <w:r w:rsidR="002D1D2C">
        <w:t>n</w:t>
      </w:r>
      <w:r w:rsidRPr="00F4774F">
        <w:t xml:space="preserve">olikuma </w:t>
      </w:r>
      <w:r w:rsidR="00CC2CFE" w:rsidRPr="00F4774F">
        <w:t>4</w:t>
      </w:r>
      <w:r w:rsidRPr="00F4774F">
        <w:t xml:space="preserve">.1.2., </w:t>
      </w:r>
      <w:r w:rsidR="00CC2CFE" w:rsidRPr="00F4774F">
        <w:t>4</w:t>
      </w:r>
      <w:r w:rsidRPr="00F4774F">
        <w:t>.1.3.,</w:t>
      </w:r>
      <w:r w:rsidR="00CC2CFE" w:rsidRPr="00F4774F">
        <w:t xml:space="preserve"> 4</w:t>
      </w:r>
      <w:r w:rsidRPr="00F4774F">
        <w:t xml:space="preserve">.1.4., </w:t>
      </w:r>
      <w:r w:rsidR="00CC2CFE" w:rsidRPr="00F4774F">
        <w:t>4</w:t>
      </w:r>
      <w:r w:rsidRPr="00F4774F">
        <w:t xml:space="preserve">.1.5. vai </w:t>
      </w:r>
      <w:r w:rsidR="00CC2CFE" w:rsidRPr="00F4774F">
        <w:t>4</w:t>
      </w:r>
      <w:r w:rsidRPr="00F4774F">
        <w:t>.1.6.punktā minētie nosacījumi.</w:t>
      </w:r>
    </w:p>
    <w:p w14:paraId="5228068D" w14:textId="39778772" w:rsidR="00461C70" w:rsidRPr="00F4774F" w:rsidRDefault="00CC2CFE" w:rsidP="00B46207">
      <w:pPr>
        <w:pStyle w:val="Index1"/>
        <w:numPr>
          <w:ilvl w:val="0"/>
          <w:numId w:val="0"/>
        </w:numPr>
        <w:ind w:left="567" w:hanging="567"/>
      </w:pPr>
      <w:r w:rsidRPr="00F4774F">
        <w:rPr>
          <w:bCs/>
          <w:color w:val="000000"/>
        </w:rPr>
        <w:t>4</w:t>
      </w:r>
      <w:r w:rsidR="004C6863" w:rsidRPr="00F4774F">
        <w:rPr>
          <w:bCs/>
          <w:color w:val="000000"/>
        </w:rPr>
        <w:t>.2.</w:t>
      </w:r>
      <w:r w:rsidR="004C6863" w:rsidRPr="00F4774F">
        <w:t xml:space="preserve"> </w:t>
      </w:r>
      <w:r w:rsidR="004C6863" w:rsidRPr="00F4774F">
        <w:tab/>
      </w:r>
      <w:r w:rsidR="00461C70" w:rsidRPr="00F4774F">
        <w:t xml:space="preserve">Ja </w:t>
      </w:r>
      <w:r w:rsidR="002D1D2C">
        <w:t>p</w:t>
      </w:r>
      <w:r w:rsidR="00461C70" w:rsidRPr="00F4774F">
        <w:t xml:space="preserve">retendenta vai </w:t>
      </w:r>
      <w:r w:rsidR="002D1D2C">
        <w:t>n</w:t>
      </w:r>
      <w:r w:rsidR="00461C70" w:rsidRPr="00F4774F">
        <w:t xml:space="preserve">olikuma </w:t>
      </w:r>
      <w:r w:rsidR="00EF3471" w:rsidRPr="00F4774F">
        <w:t>4</w:t>
      </w:r>
      <w:r w:rsidR="00461C70" w:rsidRPr="00F4774F">
        <w:t xml:space="preserve">.1.7., vai </w:t>
      </w:r>
      <w:r w:rsidR="00EF3471" w:rsidRPr="00F4774F">
        <w:t>4</w:t>
      </w:r>
      <w:r w:rsidR="00F4774F" w:rsidRPr="00F4774F">
        <w:t>.1.8</w:t>
      </w:r>
      <w:r w:rsidR="00461C70" w:rsidRPr="00F4774F">
        <w:t xml:space="preserve">.punktā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w:t>
      </w:r>
      <w:r w:rsidR="002D1D2C">
        <w:t>n</w:t>
      </w:r>
      <w:r w:rsidR="00461C70" w:rsidRPr="00F4774F">
        <w:t>olikuma</w:t>
      </w:r>
      <w:r w:rsidR="00EF3471" w:rsidRPr="00F4774F">
        <w:t xml:space="preserve"> 4</w:t>
      </w:r>
      <w:r w:rsidR="00461C70" w:rsidRPr="00F4774F">
        <w:t>.1.4.punkta nepiemērošanu.</w:t>
      </w:r>
    </w:p>
    <w:p w14:paraId="64902503" w14:textId="77777777" w:rsidR="00461C70" w:rsidRPr="00F4774F" w:rsidRDefault="00CC2CFE" w:rsidP="00B46207">
      <w:pPr>
        <w:pStyle w:val="Index1"/>
        <w:numPr>
          <w:ilvl w:val="0"/>
          <w:numId w:val="0"/>
        </w:numPr>
        <w:ind w:left="567" w:hanging="567"/>
      </w:pPr>
      <w:r w:rsidRPr="00F4774F">
        <w:rPr>
          <w:bCs/>
          <w:color w:val="000000"/>
        </w:rPr>
        <w:t>4</w:t>
      </w:r>
      <w:r w:rsidR="004E5896" w:rsidRPr="00F4774F">
        <w:rPr>
          <w:bCs/>
          <w:color w:val="000000"/>
        </w:rPr>
        <w:t>.3.</w:t>
      </w:r>
      <w:r w:rsidR="004E5896" w:rsidRPr="00F4774F">
        <w:t xml:space="preserve"> </w:t>
      </w:r>
      <w:r w:rsidRPr="00F4774F">
        <w:tab/>
      </w:r>
      <w:r w:rsidR="00461C70" w:rsidRPr="00F4774F">
        <w:t>Pasūtītājs neizslēdz pretendentu no dalības iepirkuma procedūrā, ja:</w:t>
      </w:r>
    </w:p>
    <w:p w14:paraId="08E8E379" w14:textId="490541E6" w:rsidR="00461C70" w:rsidRPr="00F4774F" w:rsidRDefault="00CC2CFE" w:rsidP="005979E6">
      <w:pPr>
        <w:pStyle w:val="tv213"/>
        <w:spacing w:before="0" w:beforeAutospacing="0" w:after="0" w:afterAutospacing="0"/>
        <w:ind w:left="1134" w:hanging="567"/>
        <w:jc w:val="both"/>
      </w:pPr>
      <w:r w:rsidRPr="00F4774F">
        <w:t>4</w:t>
      </w:r>
      <w:r w:rsidR="005979E6" w:rsidRPr="00F4774F">
        <w:t>.3.1.</w:t>
      </w:r>
      <w:r w:rsidR="00461C70" w:rsidRPr="00F4774F">
        <w:t xml:space="preserve">no dienas, kad kļuvis neapstrīdams un nepārsūdzams tiesas spriedums, prokurora priekšraksts par sodu vai citas kompetentas institūcijas pieņemtais lēmums saistībā ar </w:t>
      </w:r>
      <w:r w:rsidR="002D1D2C">
        <w:t>n</w:t>
      </w:r>
      <w:r w:rsidR="00461C70" w:rsidRPr="00F4774F">
        <w:t xml:space="preserve">olikuma </w:t>
      </w:r>
      <w:r w:rsidR="00EF3471" w:rsidRPr="00F4774F">
        <w:t>4</w:t>
      </w:r>
      <w:r w:rsidR="0020564A" w:rsidRPr="00F4774F">
        <w:t>.1.1.</w:t>
      </w:r>
      <w:r w:rsidR="00461C70" w:rsidRPr="00F4774F">
        <w:t xml:space="preserve">punktā un </w:t>
      </w:r>
      <w:r w:rsidR="00EF3471" w:rsidRPr="00F4774F">
        <w:t>4</w:t>
      </w:r>
      <w:r w:rsidR="00461C70" w:rsidRPr="00F4774F">
        <w:t>.1.2.punkta „a” apakšpunktā minētajiem pārkāpumiem, līdz piedāvājuma iesniegšanas dienai ir pagājuši trīs gadi;</w:t>
      </w:r>
    </w:p>
    <w:p w14:paraId="696B4457" w14:textId="46C46553" w:rsidR="00461C70" w:rsidRPr="00F4774F" w:rsidRDefault="00CC2CFE" w:rsidP="005979E6">
      <w:pPr>
        <w:pStyle w:val="tv213"/>
        <w:spacing w:before="0" w:beforeAutospacing="0" w:after="0" w:afterAutospacing="0"/>
        <w:ind w:left="1134" w:hanging="567"/>
        <w:jc w:val="both"/>
      </w:pPr>
      <w:r w:rsidRPr="00F4774F">
        <w:t>4</w:t>
      </w:r>
      <w:r w:rsidR="005979E6" w:rsidRPr="00F4774F">
        <w:t>.3.2.</w:t>
      </w:r>
      <w:r w:rsidR="00461C70" w:rsidRPr="00F4774F">
        <w:t xml:space="preserve">no dienas, kad kļuvis neapstrīdams un nepārsūdzams tiesas spriedums vai citas kompetentas institūcijas pieņemtais lēmums saistībā ar </w:t>
      </w:r>
      <w:r w:rsidR="002D1D2C">
        <w:t>n</w:t>
      </w:r>
      <w:r w:rsidR="00461C70" w:rsidRPr="00F4774F">
        <w:t xml:space="preserve">olikuma </w:t>
      </w:r>
      <w:r w:rsidR="00EF3471" w:rsidRPr="00F4774F">
        <w:t>4</w:t>
      </w:r>
      <w:r w:rsidR="00461C70" w:rsidRPr="00F4774F">
        <w:t xml:space="preserve">.1.2.punkta „b” apakšpunktā un </w:t>
      </w:r>
      <w:r w:rsidR="00EF3471" w:rsidRPr="00F4774F">
        <w:t>4</w:t>
      </w:r>
      <w:r w:rsidR="00461C70" w:rsidRPr="00F4774F">
        <w:t>.1.3.punktā minētajiem pārkāpumiem, līdz piedāvājuma iesniegšanas dienai ir pagājuši 12 mēneši.</w:t>
      </w:r>
    </w:p>
    <w:p w14:paraId="53299DF6" w14:textId="7CDD6251" w:rsidR="00461C70" w:rsidRPr="00F4774F" w:rsidRDefault="00CC2CFE" w:rsidP="00B46207">
      <w:pPr>
        <w:pStyle w:val="Index1"/>
        <w:numPr>
          <w:ilvl w:val="0"/>
          <w:numId w:val="0"/>
        </w:numPr>
        <w:ind w:left="567" w:hanging="567"/>
      </w:pPr>
      <w:r w:rsidRPr="00F4774F">
        <w:rPr>
          <w:bCs/>
        </w:rPr>
        <w:t>4</w:t>
      </w:r>
      <w:r w:rsidR="00461C70" w:rsidRPr="00F4774F">
        <w:rPr>
          <w:bCs/>
        </w:rPr>
        <w:t>.4.</w:t>
      </w:r>
      <w:r w:rsidR="00461C70" w:rsidRPr="00F4774F">
        <w:t xml:space="preserve"> </w:t>
      </w:r>
      <w:r w:rsidR="00461C70" w:rsidRPr="00F4774F">
        <w:tab/>
        <w:t xml:space="preserve">Pasūtītājs pārbaudi par </w:t>
      </w:r>
      <w:r w:rsidR="002D1D2C">
        <w:t>n</w:t>
      </w:r>
      <w:r w:rsidR="00461C70" w:rsidRPr="00F4774F">
        <w:t xml:space="preserve">olikuma </w:t>
      </w:r>
      <w:r w:rsidR="008E1B44" w:rsidRPr="00F4774F">
        <w:t>4</w:t>
      </w:r>
      <w:r w:rsidR="00461C70" w:rsidRPr="00F4774F">
        <w:t xml:space="preserve">.1.punktā noteikto pretendentu izslēgšanas gadījumu esamību veic attiecībā uz katru pretendentu, kuram atbilstoši citām paziņojumā par </w:t>
      </w:r>
      <w:r w:rsidR="00461C70" w:rsidRPr="00F4774F">
        <w:lastRenderedPageBreak/>
        <w:t xml:space="preserve">līgumu un iepirkuma procedūras dokumentos noteiktajām prasībām un izraudzītajam piedāvājuma izvēles kritērijam būtu piešķiramas līguma slēgšana tiesības. </w:t>
      </w:r>
    </w:p>
    <w:p w14:paraId="7E9DD6D5" w14:textId="61E617C7" w:rsidR="00461C70" w:rsidRPr="00F4774F" w:rsidRDefault="00CC2CFE" w:rsidP="00B46207">
      <w:pPr>
        <w:pStyle w:val="Index1"/>
        <w:numPr>
          <w:ilvl w:val="0"/>
          <w:numId w:val="0"/>
        </w:numPr>
        <w:ind w:left="567" w:hanging="567"/>
      </w:pPr>
      <w:r w:rsidRPr="00F4774F">
        <w:rPr>
          <w:bCs/>
        </w:rPr>
        <w:t>4</w:t>
      </w:r>
      <w:r w:rsidR="00461C70" w:rsidRPr="00F4774F">
        <w:rPr>
          <w:bCs/>
        </w:rPr>
        <w:t>.5.</w:t>
      </w:r>
      <w:r w:rsidR="00461C70" w:rsidRPr="00F4774F">
        <w:t xml:space="preserve"> </w:t>
      </w:r>
      <w:r w:rsidR="00461C70" w:rsidRPr="00F4774F">
        <w:tab/>
        <w:t xml:space="preserve">Pasūtītājs, lai samazinātu administratīvo resursu patēriņu piedāvājumu izvērtēšanai, ir tiesīgs pārbaudi saskaņā ar </w:t>
      </w:r>
      <w:r w:rsidR="004B3377">
        <w:t>n</w:t>
      </w:r>
      <w:r w:rsidR="00461C70" w:rsidRPr="00F4774F">
        <w:t xml:space="preserve">olikuma </w:t>
      </w:r>
      <w:r w:rsidRPr="00F4774F">
        <w:t>4</w:t>
      </w:r>
      <w:r w:rsidR="00461C70" w:rsidRPr="00F4774F">
        <w:t xml:space="preserve">.6.punktu par </w:t>
      </w:r>
      <w:r w:rsidR="002D1D2C">
        <w:t>n</w:t>
      </w:r>
      <w:r w:rsidR="00461C70" w:rsidRPr="00F4774F">
        <w:t xml:space="preserve">olikuma </w:t>
      </w:r>
      <w:r w:rsidRPr="00F4774F">
        <w:t>4</w:t>
      </w:r>
      <w:r w:rsidR="00461C70" w:rsidRPr="00F4774F">
        <w:t>.1.punktā noteikto pretendentu izslēgšanas gadījumu esamību atklātā konkursā, veikt attiecībā uz visiem pretendentiem, kas iesnieguši piedāvājumu.</w:t>
      </w:r>
    </w:p>
    <w:p w14:paraId="08479BE0" w14:textId="43061511" w:rsidR="00461C70" w:rsidRPr="00F4774F" w:rsidRDefault="00CC2CFE" w:rsidP="00B46207">
      <w:pPr>
        <w:pStyle w:val="Index1"/>
        <w:numPr>
          <w:ilvl w:val="0"/>
          <w:numId w:val="0"/>
        </w:numPr>
        <w:ind w:left="567" w:hanging="567"/>
      </w:pPr>
      <w:r w:rsidRPr="00F4774F">
        <w:rPr>
          <w:bCs/>
        </w:rPr>
        <w:t>4</w:t>
      </w:r>
      <w:r w:rsidR="00461C70" w:rsidRPr="00F4774F">
        <w:rPr>
          <w:bCs/>
        </w:rPr>
        <w:t>.6.</w:t>
      </w:r>
      <w:r w:rsidR="00461C70" w:rsidRPr="00F4774F">
        <w:t xml:space="preserve"> </w:t>
      </w:r>
      <w:r w:rsidR="00461C70" w:rsidRPr="00F4774F">
        <w:tab/>
        <w:t xml:space="preserve">Lai pārbaudītu, vai pretendents nav izslēdzams no dalības iepirkuma procedūrā </w:t>
      </w:r>
      <w:r w:rsidR="002D1D2C">
        <w:t>n</w:t>
      </w:r>
      <w:r w:rsidR="00461C70" w:rsidRPr="00F4774F">
        <w:t xml:space="preserve">olikuma </w:t>
      </w:r>
      <w:r w:rsidRPr="00F4774F">
        <w:t>4</w:t>
      </w:r>
      <w:r w:rsidR="00461C70" w:rsidRPr="00F4774F">
        <w:t xml:space="preserve">.1.1., </w:t>
      </w:r>
      <w:r w:rsidRPr="00F4774F">
        <w:t>4</w:t>
      </w:r>
      <w:r w:rsidR="00461C70" w:rsidRPr="00F4774F">
        <w:t xml:space="preserve">.1.2. un </w:t>
      </w:r>
      <w:r w:rsidRPr="00F4774F">
        <w:t>4</w:t>
      </w:r>
      <w:r w:rsidR="00461C70" w:rsidRPr="00F4774F">
        <w:t xml:space="preserve">.1.3.punktā minēto noziedzīgo nodarījumu un pārkāpumu dēļ, par kuriem attiecīgā </w:t>
      </w:r>
      <w:r w:rsidR="004B3377">
        <w:t>n</w:t>
      </w:r>
      <w:r w:rsidR="00461C70" w:rsidRPr="00F4774F">
        <w:t xml:space="preserve">olikuma </w:t>
      </w:r>
      <w:r w:rsidRPr="00F4774F">
        <w:t>4</w:t>
      </w:r>
      <w:r w:rsidR="00461C70" w:rsidRPr="00F4774F">
        <w:t xml:space="preserve">.1.punktā minētā persona sodīta Latvijā, kā arī </w:t>
      </w:r>
      <w:r w:rsidR="002D1D2C">
        <w:t>n</w:t>
      </w:r>
      <w:r w:rsidR="00461C70" w:rsidRPr="00F4774F">
        <w:t xml:space="preserve">olikuma </w:t>
      </w:r>
      <w:r w:rsidRPr="00F4774F">
        <w:t>4</w:t>
      </w:r>
      <w:r w:rsidR="00461C70" w:rsidRPr="00F4774F">
        <w:t xml:space="preserve">.1.4. un </w:t>
      </w:r>
      <w:r w:rsidRPr="00F4774F">
        <w:t>4</w:t>
      </w:r>
      <w:r w:rsidR="00461C70" w:rsidRPr="00F4774F">
        <w:t>.1.5.punktā minēto faktu dēļ, pasūtītājs, izmantojot Ministru kabineta noteikto informācijas sistēmu, Ministru kabineta noteiktajā kārtībā iegūst informāciju:</w:t>
      </w:r>
    </w:p>
    <w:p w14:paraId="3E338278" w14:textId="02F9A025" w:rsidR="00461C70" w:rsidRPr="00F4774F" w:rsidRDefault="00461C70" w:rsidP="00C03E76">
      <w:pPr>
        <w:pStyle w:val="tv213"/>
        <w:numPr>
          <w:ilvl w:val="2"/>
          <w:numId w:val="8"/>
        </w:numPr>
        <w:spacing w:before="0" w:beforeAutospacing="0" w:after="0" w:afterAutospacing="0"/>
        <w:ind w:left="1134" w:hanging="567"/>
        <w:jc w:val="both"/>
      </w:pPr>
      <w:r w:rsidRPr="00F4774F">
        <w:t xml:space="preserve">par </w:t>
      </w:r>
      <w:r w:rsidR="004B3377">
        <w:t>n</w:t>
      </w:r>
      <w:r w:rsidRPr="00F4774F">
        <w:t xml:space="preserve">olikuma </w:t>
      </w:r>
      <w:r w:rsidR="00EF3471" w:rsidRPr="00F4774F">
        <w:t>4</w:t>
      </w:r>
      <w:r w:rsidRPr="00F4774F">
        <w:t xml:space="preserve">.1.1., </w:t>
      </w:r>
      <w:r w:rsidR="00EF3471" w:rsidRPr="00F4774F">
        <w:t>4</w:t>
      </w:r>
      <w:r w:rsidRPr="00F4774F">
        <w:t xml:space="preserve">.1.2. un </w:t>
      </w:r>
      <w:r w:rsidR="00EF3471" w:rsidRPr="00F4774F">
        <w:t>4</w:t>
      </w:r>
      <w:r w:rsidRPr="00F4774F">
        <w:t xml:space="preserve">.1.3.punktā minētajiem pārkāpumiem un noziedzīgajiem nodarījumiem — no </w:t>
      </w:r>
      <w:proofErr w:type="spellStart"/>
      <w:r w:rsidRPr="00F4774F">
        <w:t>Iekšlietu</w:t>
      </w:r>
      <w:proofErr w:type="spellEnd"/>
      <w:r w:rsidRPr="00F4774F">
        <w:t xml:space="preserve"> ministrijas Informācijas centra (Sodu reģistra). Pasūtītājs minēto informāciju no </w:t>
      </w:r>
      <w:proofErr w:type="spellStart"/>
      <w:r w:rsidRPr="00F4774F">
        <w:t>Iekšlietu</w:t>
      </w:r>
      <w:proofErr w:type="spellEnd"/>
      <w:r w:rsidRPr="00F4774F">
        <w:t xml:space="preserve"> ministrijas Informācijas centra (Sodu reģistra) ir tiesīgs saņemt, neprasot pretendenta un citu </w:t>
      </w:r>
      <w:r w:rsidR="004B3377">
        <w:t>n</w:t>
      </w:r>
      <w:r w:rsidRPr="00F4774F">
        <w:t xml:space="preserve">olikuma </w:t>
      </w:r>
      <w:r w:rsidR="00C37601">
        <w:t>4</w:t>
      </w:r>
      <w:r w:rsidRPr="00F4774F">
        <w:t>.1.punktā minēto personu piekrišanu;</w:t>
      </w:r>
    </w:p>
    <w:p w14:paraId="592101DF" w14:textId="741B155D" w:rsidR="00461C70" w:rsidRPr="00F4774F" w:rsidRDefault="00461C70" w:rsidP="00C03E76">
      <w:pPr>
        <w:pStyle w:val="tv213"/>
        <w:numPr>
          <w:ilvl w:val="2"/>
          <w:numId w:val="8"/>
        </w:numPr>
        <w:spacing w:before="0" w:beforeAutospacing="0" w:after="0" w:afterAutospacing="0"/>
        <w:ind w:left="1134" w:hanging="567"/>
        <w:jc w:val="both"/>
      </w:pPr>
      <w:r w:rsidRPr="00F4774F">
        <w:t xml:space="preserve">par </w:t>
      </w:r>
      <w:r w:rsidR="004B3377">
        <w:t>n</w:t>
      </w:r>
      <w:r w:rsidRPr="00F4774F">
        <w:t xml:space="preserve">olikuma </w:t>
      </w:r>
      <w:r w:rsidR="00EF3471" w:rsidRPr="00F4774F">
        <w:t>4</w:t>
      </w:r>
      <w:r w:rsidRPr="00F4774F">
        <w:t>.1.4.punktā minētajiem faktiem — no Uzņēmumu reģistra;</w:t>
      </w:r>
    </w:p>
    <w:p w14:paraId="62519E67" w14:textId="2590C127" w:rsidR="00461C70" w:rsidRPr="00F4774F" w:rsidRDefault="00461C70" w:rsidP="00C03E76">
      <w:pPr>
        <w:pStyle w:val="tv213"/>
        <w:numPr>
          <w:ilvl w:val="2"/>
          <w:numId w:val="8"/>
        </w:numPr>
        <w:spacing w:before="0" w:beforeAutospacing="0" w:after="0" w:afterAutospacing="0"/>
        <w:ind w:left="1134" w:hanging="567"/>
        <w:jc w:val="both"/>
      </w:pPr>
      <w:r w:rsidRPr="00F4774F">
        <w:t xml:space="preserve">par </w:t>
      </w:r>
      <w:r w:rsidR="004B3377">
        <w:t>n</w:t>
      </w:r>
      <w:r w:rsidRPr="00F4774F">
        <w:t xml:space="preserve">olikuma </w:t>
      </w:r>
      <w:r w:rsidR="00EF3471" w:rsidRPr="00F4774F">
        <w:t>4</w:t>
      </w:r>
      <w:r w:rsidRPr="00F4774F">
        <w:t xml:space="preserve">.1.5.punktā minēto faktu — no Valsts ieņēmumu dienesta un Latvijas pašvaldībām. Pasūtītājs minēto informāciju no Valsts ieņēmumu dienesta un Latvijas pašvaldībām ir tiesīgs saņemt, neprasot pretendenta un citu </w:t>
      </w:r>
      <w:r w:rsidR="004B3377">
        <w:t>n</w:t>
      </w:r>
      <w:r w:rsidRPr="00F4774F">
        <w:t xml:space="preserve">olikuma </w:t>
      </w:r>
      <w:r w:rsidR="00CC2CFE" w:rsidRPr="00F4774F">
        <w:t>4</w:t>
      </w:r>
      <w:r w:rsidRPr="00F4774F">
        <w:t>.1.punktā minēto personu piekrišanu.</w:t>
      </w:r>
    </w:p>
    <w:p w14:paraId="7036BFD0" w14:textId="6C57E1D0" w:rsidR="00461C70" w:rsidRPr="00F4774F" w:rsidRDefault="00461C70" w:rsidP="00B46207">
      <w:pPr>
        <w:pStyle w:val="Index1"/>
        <w:numPr>
          <w:ilvl w:val="1"/>
          <w:numId w:val="8"/>
        </w:numPr>
        <w:ind w:left="567"/>
      </w:pPr>
      <w:r w:rsidRPr="00F4774F">
        <w:t xml:space="preserve">Atkarībā no atbilstoši </w:t>
      </w:r>
      <w:r w:rsidR="004B3377">
        <w:t>n</w:t>
      </w:r>
      <w:r w:rsidRPr="00F4774F">
        <w:t xml:space="preserve">olikuma </w:t>
      </w:r>
      <w:r w:rsidR="00EF3471" w:rsidRPr="00F4774F">
        <w:t>4</w:t>
      </w:r>
      <w:r w:rsidRPr="00F4774F">
        <w:t>.6.3.punktam veiktās pārbaudes rezultātiem pasūtītājs:</w:t>
      </w:r>
    </w:p>
    <w:p w14:paraId="7F698C10" w14:textId="54EBF00B" w:rsidR="00461C70" w:rsidRPr="00F4774F" w:rsidRDefault="00461C70" w:rsidP="00C03E76">
      <w:pPr>
        <w:pStyle w:val="tv213"/>
        <w:numPr>
          <w:ilvl w:val="2"/>
          <w:numId w:val="8"/>
        </w:numPr>
        <w:spacing w:before="0" w:beforeAutospacing="0" w:after="0" w:afterAutospacing="0"/>
        <w:ind w:left="1276" w:hanging="709"/>
        <w:jc w:val="both"/>
      </w:pPr>
      <w:r w:rsidRPr="00F4774F">
        <w:t xml:space="preserve">neizslēdz pretendentu no turpmākās dalības iepirkuma procedūrā, ja konstatē, ka saskaņā ar Valsts ieņēmumu dienesta administrēto nodokļu (nodevu) parādnieku datubāzē esošajiem aktuālajiem datiem pretendentam, kā arī </w:t>
      </w:r>
      <w:r w:rsidR="004B3377">
        <w:t>n</w:t>
      </w:r>
      <w:r w:rsidRPr="00F4774F">
        <w:t xml:space="preserve">olikuma </w:t>
      </w:r>
      <w:r w:rsidR="00EF3471" w:rsidRPr="00F4774F">
        <w:t>4</w:t>
      </w:r>
      <w:r w:rsidRPr="00F4774F">
        <w:t>.1.7.</w:t>
      </w:r>
      <w:r w:rsidR="00EF3471" w:rsidRPr="00F4774F">
        <w:t xml:space="preserve"> </w:t>
      </w:r>
      <w:r w:rsidRPr="00F4774F">
        <w:t xml:space="preserve">un </w:t>
      </w:r>
      <w:r w:rsidR="00EF3471" w:rsidRPr="00F4774F">
        <w:t>4</w:t>
      </w:r>
      <w:r w:rsidR="00F4774F" w:rsidRPr="00F4774F">
        <w:t>.1.8</w:t>
      </w:r>
      <w:r w:rsidRPr="00F4774F">
        <w:t xml:space="preserve">.punktā minētajai personai nav Valsts ieņēmumu dienesta administrēto nodokļu parādu, tajā skaitā valsts sociālās apdrošināšanas obligāto iemaksu parādu, kas kopsummā pārsniedz 150 </w:t>
      </w:r>
      <w:proofErr w:type="spellStart"/>
      <w:r w:rsidRPr="00F4774F">
        <w:rPr>
          <w:i/>
          <w:iCs/>
        </w:rPr>
        <w:t>euro</w:t>
      </w:r>
      <w:proofErr w:type="spellEnd"/>
      <w:r w:rsidRPr="00F4774F">
        <w:t>;</w:t>
      </w:r>
    </w:p>
    <w:p w14:paraId="0F2F4B9C" w14:textId="23ED9FDC" w:rsidR="00461C70" w:rsidRPr="00F4774F" w:rsidRDefault="00461C70" w:rsidP="00C03E76">
      <w:pPr>
        <w:pStyle w:val="tv213"/>
        <w:numPr>
          <w:ilvl w:val="2"/>
          <w:numId w:val="8"/>
        </w:numPr>
        <w:spacing w:before="0" w:beforeAutospacing="0" w:after="0" w:afterAutospacing="0"/>
        <w:ind w:left="1276" w:hanging="709"/>
        <w:jc w:val="both"/>
      </w:pPr>
      <w:r w:rsidRPr="00F4774F">
        <w:t xml:space="preserve">informē pretendentu par to, ka tam vai </w:t>
      </w:r>
      <w:r w:rsidR="004B3377">
        <w:t>n</w:t>
      </w:r>
      <w:r w:rsidRPr="00F4774F">
        <w:t xml:space="preserve">olikuma </w:t>
      </w:r>
      <w:r w:rsidR="00EF3471" w:rsidRPr="00F4774F">
        <w:t>4</w:t>
      </w:r>
      <w:r w:rsidRPr="00F4774F">
        <w:t>.1.7.</w:t>
      </w:r>
      <w:r w:rsidR="00EF3471" w:rsidRPr="00F4774F">
        <w:t xml:space="preserve"> </w:t>
      </w:r>
      <w:r w:rsidRPr="00F4774F">
        <w:t xml:space="preserve">un </w:t>
      </w:r>
      <w:r w:rsidR="00EF3471" w:rsidRPr="00F4774F">
        <w:t>4</w:t>
      </w:r>
      <w:r w:rsidR="00F4774F" w:rsidRPr="00F4774F">
        <w:t>.1.8</w:t>
      </w:r>
      <w:r w:rsidRPr="00F4774F">
        <w:t>.punktā minētajai personai konstatēti nodokļu parādi, tajā skaitā valsts sociālās apdrošināšanas obligāto iemaksu parādi, kas kopsummā pārsniedz 150</w:t>
      </w:r>
      <w:r w:rsidRPr="00F4774F">
        <w:rPr>
          <w:rStyle w:val="apple-converted-space"/>
        </w:rPr>
        <w:t> </w:t>
      </w:r>
      <w:proofErr w:type="spellStart"/>
      <w:r w:rsidRPr="00F4774F">
        <w:rPr>
          <w:i/>
          <w:iCs/>
        </w:rPr>
        <w:t>euro</w:t>
      </w:r>
      <w:proofErr w:type="spellEnd"/>
      <w:r w:rsidRPr="00F4774F">
        <w:t xml:space="preserve">, un nosaka termiņu — 10 darbdienas pēc informācijas izsniegšanas vai nosūtīšanas dienas — konstatēto parādu nomaksai un parādu nomaksas apliecinājuma iesniegšanai. Pretendents, lai apliecinātu, ka tam, kā arī </w:t>
      </w:r>
      <w:r w:rsidR="004B3377">
        <w:t>n</w:t>
      </w:r>
      <w:r w:rsidRPr="00F4774F">
        <w:t xml:space="preserve">olikuma </w:t>
      </w:r>
      <w:r w:rsidR="00A66470" w:rsidRPr="00F4774F">
        <w:t>4</w:t>
      </w:r>
      <w:r w:rsidRPr="00F4774F">
        <w:t>.1.7.</w:t>
      </w:r>
      <w:r w:rsidR="00CC2CFE" w:rsidRPr="00F4774F">
        <w:t xml:space="preserve"> </w:t>
      </w:r>
      <w:r w:rsidRPr="00F4774F">
        <w:t xml:space="preserve">un </w:t>
      </w:r>
      <w:r w:rsidR="00A66470" w:rsidRPr="00F4774F">
        <w:t>4</w:t>
      </w:r>
      <w:r w:rsidR="00F4774F" w:rsidRPr="00F4774F">
        <w:t>.1.8</w:t>
      </w:r>
      <w:r w:rsidRPr="00F4774F">
        <w:t>.punktā minētajai personai nav nodokļu parādu, tajā skaitā valsts sociālās apdrošināšanas obligāto iemaksu parādu, kas kopsummā pārsniedz 150</w:t>
      </w:r>
      <w:r w:rsidRPr="00F4774F">
        <w:rPr>
          <w:rStyle w:val="apple-converted-space"/>
        </w:rPr>
        <w:t> </w:t>
      </w:r>
      <w:proofErr w:type="spellStart"/>
      <w:r w:rsidRPr="00F4774F">
        <w:rPr>
          <w:i/>
          <w:iCs/>
        </w:rPr>
        <w:t>euro</w:t>
      </w:r>
      <w:proofErr w:type="spellEnd"/>
      <w:r w:rsidRPr="00F4774F">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F4774F">
        <w:rPr>
          <w:rStyle w:val="apple-converted-space"/>
        </w:rPr>
        <w:t> </w:t>
      </w:r>
      <w:proofErr w:type="spellStart"/>
      <w:r w:rsidRPr="00F4774F">
        <w:rPr>
          <w:i/>
          <w:iCs/>
        </w:rPr>
        <w:t>euro</w:t>
      </w:r>
      <w:proofErr w:type="spellEnd"/>
      <w:r w:rsidRPr="00F4774F">
        <w:t>. Ja noteiktajā termiņā minētais apliecinājums nav iesniegts, pasūtītājs pretendentu izslēdz no dalības iepirkuma procedūrā.</w:t>
      </w:r>
    </w:p>
    <w:p w14:paraId="247454A6" w14:textId="34DB394F" w:rsidR="00461C70" w:rsidRPr="00F4774F" w:rsidRDefault="00461C70" w:rsidP="00B46207">
      <w:pPr>
        <w:pStyle w:val="Index1"/>
        <w:numPr>
          <w:ilvl w:val="1"/>
          <w:numId w:val="8"/>
        </w:numPr>
        <w:ind w:left="567" w:hanging="567"/>
      </w:pPr>
      <w:r w:rsidRPr="00F4774F">
        <w:t xml:space="preserve">Lai pārbaudītu, vai ārvalstī reģistrēts vai pastāvīgi dzīvojošs pretendents nav izslēdzams no dalības iepirkuma procedūrā saskaņā ar </w:t>
      </w:r>
      <w:r w:rsidR="004B3377">
        <w:t>n</w:t>
      </w:r>
      <w:r w:rsidRPr="00F4774F">
        <w:t xml:space="preserve">olikuma </w:t>
      </w:r>
      <w:r w:rsidR="00CC2CFE" w:rsidRPr="00F4774F">
        <w:t>4</w:t>
      </w:r>
      <w:r w:rsidRPr="00F4774F">
        <w:t xml:space="preserve">.1.punktu, pasūtītājs, izņemot </w:t>
      </w:r>
      <w:r w:rsidR="004B3377">
        <w:t>n</w:t>
      </w:r>
      <w:r w:rsidRPr="00F4774F">
        <w:t xml:space="preserve">olikuma </w:t>
      </w:r>
      <w:r w:rsidR="00CC2CFE" w:rsidRPr="00F4774F">
        <w:t>4</w:t>
      </w:r>
      <w:r w:rsidRPr="00F4774F">
        <w:t xml:space="preserve">.9.punktā minēto gadījumu, pieprasa, lai pretendents iesniedz attiecīgās ārvalsts kompetentās institūcijas izziņu, kas apliecina, ka uz pretendentu neattiecas </w:t>
      </w:r>
      <w:r w:rsidR="004B3377">
        <w:t>n</w:t>
      </w:r>
      <w:r w:rsidRPr="00F4774F">
        <w:t xml:space="preserve">olikuma </w:t>
      </w:r>
      <w:r w:rsidR="00CC2CFE" w:rsidRPr="00F4774F">
        <w:t>4</w:t>
      </w:r>
      <w:r w:rsidRPr="00F4774F">
        <w:t>.1.punktā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1DE027E4" w14:textId="7DEBFDA2" w:rsidR="00461C70" w:rsidRPr="00F4774F" w:rsidRDefault="00461C70" w:rsidP="00B46207">
      <w:pPr>
        <w:pStyle w:val="Index1"/>
        <w:numPr>
          <w:ilvl w:val="1"/>
          <w:numId w:val="8"/>
        </w:numPr>
        <w:ind w:left="567" w:hanging="567"/>
      </w:pPr>
      <w:r w:rsidRPr="00F4774F">
        <w:lastRenderedPageBreak/>
        <w:t xml:space="preserve">Nolikuma </w:t>
      </w:r>
      <w:r w:rsidR="00CC2CFE" w:rsidRPr="00F4774F">
        <w:t>4</w:t>
      </w:r>
      <w:r w:rsidRPr="00F4774F">
        <w:t xml:space="preserve">.8.punktu nepiemēro tām </w:t>
      </w:r>
      <w:r w:rsidR="004B3377">
        <w:t>n</w:t>
      </w:r>
      <w:r w:rsidRPr="00F4774F">
        <w:t xml:space="preserve">olikuma </w:t>
      </w:r>
      <w:r w:rsidR="00CC2CFE" w:rsidRPr="00F4774F">
        <w:t>4</w:t>
      </w:r>
      <w:r w:rsidRPr="00F4774F">
        <w:t xml:space="preserve">.1.7. un </w:t>
      </w:r>
      <w:r w:rsidR="00CC2CFE" w:rsidRPr="00F4774F">
        <w:t>4</w:t>
      </w:r>
      <w:r w:rsidR="00F4774F" w:rsidRPr="00F4774F">
        <w:t>.1.8</w:t>
      </w:r>
      <w:r w:rsidRPr="00F4774F">
        <w:t xml:space="preserve">.punktā minētajām personām, kuras ir reģistrētas Latvijā vai pastāvīgi dzīvo Latvijā un ir norādītas pretendenta iesniegtajā piedāvājumā. Šādā gadījumā pārbaudi veic saskaņā ar </w:t>
      </w:r>
      <w:r w:rsidR="004B3377">
        <w:t>n</w:t>
      </w:r>
      <w:r w:rsidRPr="00F4774F">
        <w:t>olikuma</w:t>
      </w:r>
      <w:r w:rsidR="00CC2CFE" w:rsidRPr="00F4774F">
        <w:t xml:space="preserve"> 4</w:t>
      </w:r>
      <w:r w:rsidRPr="00F4774F">
        <w:t xml:space="preserve">.6.punktu. </w:t>
      </w:r>
    </w:p>
    <w:p w14:paraId="3B672986" w14:textId="28532244" w:rsidR="00461C70" w:rsidRPr="00F4774F" w:rsidRDefault="00461C70" w:rsidP="00B46207">
      <w:pPr>
        <w:pStyle w:val="Index1"/>
        <w:numPr>
          <w:ilvl w:val="1"/>
          <w:numId w:val="8"/>
        </w:numPr>
        <w:ind w:left="567" w:hanging="567"/>
      </w:pPr>
      <w:r w:rsidRPr="00F4774F">
        <w:t xml:space="preserve">Ja tādi dokumenti, ar kuriem ārvalstī reģistrēts vai pastāvīgi dzīvojošs pretendents var apliecināt, ka uz to neattiecas </w:t>
      </w:r>
      <w:r w:rsidR="004B3377">
        <w:t>n</w:t>
      </w:r>
      <w:r w:rsidRPr="00F4774F">
        <w:t xml:space="preserve">olikuma </w:t>
      </w:r>
      <w:r w:rsidR="00CC2CFE" w:rsidRPr="00F4774F">
        <w:t>4</w:t>
      </w:r>
      <w:r w:rsidRPr="00F4774F">
        <w:t xml:space="preserve">.1.punktā noteiktie gadījumi, netiek izdoti vai ar šiem dokumentiem nepietiek, lai apliecinātu, ka uz šo pretendentu neattiecas </w:t>
      </w:r>
      <w:r w:rsidR="004B3377">
        <w:t>n</w:t>
      </w:r>
      <w:r w:rsidRPr="00F4774F">
        <w:t xml:space="preserve">olikuma </w:t>
      </w:r>
      <w:r w:rsidR="00CC2CFE" w:rsidRPr="00F4774F">
        <w:t>4</w:t>
      </w:r>
      <w:r w:rsidRPr="00F4774F">
        <w:t xml:space="preserve">.1.punktā noteiktie gadījumi, minētos dokumentus var aizstāt ar zvērestu vai, ja zvēresta došanu attiecīgās valsts normatīvie akti neparedz, — ar paša pretendenta vai citas </w:t>
      </w:r>
      <w:r w:rsidR="004B3377">
        <w:t>n</w:t>
      </w:r>
      <w:r w:rsidRPr="00F4774F">
        <w:t xml:space="preserve">olikuma </w:t>
      </w:r>
      <w:r w:rsidR="00CC2CFE" w:rsidRPr="00F4774F">
        <w:t>4</w:t>
      </w:r>
      <w:r w:rsidRPr="00F4774F">
        <w:t>.1.punktā minētās personas apliecinājumu kompetentai izpildvaras vai tiesu varas iestādei, zvērinātam notāram vai kompetentai attiecīgās nozares organizācijai to reģistrācijas (pastāvīgās dzīvesvietas) valstī.</w:t>
      </w:r>
    </w:p>
    <w:p w14:paraId="7FB0CF65" w14:textId="77777777" w:rsidR="0020564A" w:rsidRPr="00F4774F" w:rsidRDefault="0020564A" w:rsidP="0020564A">
      <w:pPr>
        <w:pStyle w:val="Numeracija"/>
        <w:numPr>
          <w:ilvl w:val="0"/>
          <w:numId w:val="0"/>
        </w:numPr>
        <w:rPr>
          <w:sz w:val="24"/>
        </w:rPr>
      </w:pPr>
    </w:p>
    <w:p w14:paraId="3D114E1A" w14:textId="77777777" w:rsidR="00316CEF" w:rsidRPr="00F4774F" w:rsidRDefault="00316CEF" w:rsidP="00C03E76">
      <w:pPr>
        <w:pStyle w:val="Caption"/>
        <w:numPr>
          <w:ilvl w:val="0"/>
          <w:numId w:val="7"/>
        </w:numPr>
        <w:spacing w:after="0"/>
        <w:jc w:val="center"/>
        <w:rPr>
          <w:color w:val="000000"/>
          <w:sz w:val="24"/>
          <w:szCs w:val="24"/>
        </w:rPr>
      </w:pPr>
      <w:r w:rsidRPr="00F4774F">
        <w:rPr>
          <w:color w:val="000000"/>
          <w:sz w:val="24"/>
          <w:szCs w:val="24"/>
        </w:rPr>
        <w:t>Prasības pretendentam un iesniedzamie dokumenti</w:t>
      </w:r>
    </w:p>
    <w:p w14:paraId="5BEE1163" w14:textId="77777777" w:rsidR="00316CEF" w:rsidRPr="00F4774F" w:rsidRDefault="00316CEF" w:rsidP="00316CEF">
      <w:pPr>
        <w:rPr>
          <w:lang w:val="de-DE"/>
        </w:rPr>
      </w:pPr>
    </w:p>
    <w:p w14:paraId="571DE9EA" w14:textId="418BA4C3" w:rsidR="00316CEF" w:rsidRPr="00F4774F" w:rsidRDefault="00316CEF" w:rsidP="00850041">
      <w:pPr>
        <w:pStyle w:val="ListParagraph"/>
        <w:tabs>
          <w:tab w:val="num" w:pos="567"/>
        </w:tabs>
        <w:spacing w:line="240" w:lineRule="auto"/>
        <w:ind w:left="567" w:hanging="567"/>
      </w:pPr>
      <w:r w:rsidRPr="00F4774F">
        <w:t xml:space="preserve">Pretendenta kvalifikācijas prasības ir obligātas visiem </w:t>
      </w:r>
      <w:r w:rsidR="002D1D2C">
        <w:t>p</w:t>
      </w:r>
      <w:r w:rsidRPr="00F4774F">
        <w:t>retendentiem, kas vēlas iegūt</w:t>
      </w:r>
      <w:r w:rsidR="00850041">
        <w:t xml:space="preserve"> </w:t>
      </w:r>
      <w:r w:rsidRPr="00F4774F">
        <w:t xml:space="preserve">Iepirkuma līguma slēgšanas tiesības. </w:t>
      </w:r>
    </w:p>
    <w:p w14:paraId="31A3A5E0" w14:textId="77777777" w:rsidR="00316CEF" w:rsidRPr="00F4774F" w:rsidRDefault="00316CEF" w:rsidP="004B3377">
      <w:pPr>
        <w:pStyle w:val="Style1"/>
      </w:pPr>
    </w:p>
    <w:p w14:paraId="6E1F637B" w14:textId="77777777" w:rsidR="00316CEF" w:rsidRPr="00850041" w:rsidRDefault="00316CEF" w:rsidP="004B3377">
      <w:pPr>
        <w:pStyle w:val="Style1"/>
      </w:pPr>
      <w:r w:rsidRPr="00850041">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316CEF" w:rsidRPr="00B46207" w14:paraId="52174436" w14:textId="77777777" w:rsidTr="00EA58F5">
        <w:tc>
          <w:tcPr>
            <w:tcW w:w="3828" w:type="dxa"/>
            <w:tcBorders>
              <w:top w:val="single" w:sz="12" w:space="0" w:color="auto"/>
              <w:left w:val="single" w:sz="12" w:space="0" w:color="auto"/>
              <w:bottom w:val="single" w:sz="12" w:space="0" w:color="auto"/>
              <w:right w:val="single" w:sz="12" w:space="0" w:color="auto"/>
            </w:tcBorders>
            <w:shd w:val="clear" w:color="auto" w:fill="auto"/>
          </w:tcPr>
          <w:p w14:paraId="45384F1C" w14:textId="198BFD63" w:rsidR="00316CEF" w:rsidRPr="00850041" w:rsidRDefault="00C94267" w:rsidP="004B3377">
            <w:pPr>
              <w:pStyle w:val="Style1"/>
              <w:jc w:val="both"/>
            </w:pPr>
            <w:r w:rsidRPr="00850041">
              <w:t>5.2.</w:t>
            </w:r>
            <w:r w:rsidR="00316CEF" w:rsidRPr="00850041">
              <w:t xml:space="preserve">Pretendentam ir jāatbilst šādām </w:t>
            </w:r>
            <w:r w:rsidR="002D1D2C">
              <w:t>p</w:t>
            </w:r>
            <w:r w:rsidR="00316CEF" w:rsidRPr="00850041">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1C3FAE87" w14:textId="452D895E" w:rsidR="00316CEF" w:rsidRPr="00850041" w:rsidRDefault="00C94267" w:rsidP="004B3377">
            <w:pPr>
              <w:pStyle w:val="Style1"/>
              <w:jc w:val="both"/>
            </w:pPr>
            <w:r w:rsidRPr="00850041">
              <w:t>5.3.</w:t>
            </w:r>
            <w:r w:rsidR="00316CEF" w:rsidRPr="00850041">
              <w:t xml:space="preserve">Lai pierādītu atbilstību Pasūtītāja noteiktajām kvalifikācijas prasībām, </w:t>
            </w:r>
            <w:r w:rsidR="002D1D2C">
              <w:t>p</w:t>
            </w:r>
            <w:r w:rsidR="00316CEF" w:rsidRPr="00850041">
              <w:t xml:space="preserve">retendentam jāiesniedz šādi </w:t>
            </w:r>
            <w:r w:rsidR="002D1D2C">
              <w:t>p</w:t>
            </w:r>
            <w:r w:rsidR="00316CEF" w:rsidRPr="00850041">
              <w:t>retendenta kvalifikāciju apliecinošie dokumenti:</w:t>
            </w:r>
            <w:r w:rsidR="009219E1" w:rsidRPr="00850041">
              <w:t xml:space="preserve"> </w:t>
            </w:r>
          </w:p>
        </w:tc>
      </w:tr>
      <w:tr w:rsidR="00316CEF" w:rsidRPr="00B46207" w14:paraId="4DE05FF8" w14:textId="77777777" w:rsidTr="00EA58F5">
        <w:tc>
          <w:tcPr>
            <w:tcW w:w="3828" w:type="dxa"/>
            <w:tcBorders>
              <w:top w:val="single" w:sz="12" w:space="0" w:color="auto"/>
            </w:tcBorders>
            <w:shd w:val="clear" w:color="auto" w:fill="auto"/>
          </w:tcPr>
          <w:p w14:paraId="61A0BD48" w14:textId="77777777" w:rsidR="00316CEF" w:rsidRPr="00B46207" w:rsidRDefault="00316CEF" w:rsidP="00850041">
            <w:pPr>
              <w:pStyle w:val="ListParagraph"/>
              <w:numPr>
                <w:ilvl w:val="0"/>
                <w:numId w:val="0"/>
              </w:numPr>
              <w:spacing w:line="240" w:lineRule="auto"/>
              <w:rPr>
                <w:sz w:val="20"/>
                <w:szCs w:val="20"/>
                <w:lang w:bidi="bo-CN"/>
              </w:rPr>
            </w:pPr>
            <w:r w:rsidRPr="00B46207">
              <w:rPr>
                <w:sz w:val="20"/>
                <w:szCs w:val="20"/>
                <w:lang w:bidi="bo-CN"/>
              </w:rPr>
              <w:t xml:space="preserve">5.2.1.Pretendents piekrīt nolikuma noteikumiem. </w:t>
            </w:r>
          </w:p>
        </w:tc>
        <w:tc>
          <w:tcPr>
            <w:tcW w:w="5670" w:type="dxa"/>
            <w:tcBorders>
              <w:top w:val="single" w:sz="12" w:space="0" w:color="auto"/>
            </w:tcBorders>
            <w:shd w:val="clear" w:color="auto" w:fill="auto"/>
          </w:tcPr>
          <w:p w14:paraId="6E8A620C" w14:textId="77777777" w:rsidR="00D42AB8" w:rsidRPr="00B46207" w:rsidRDefault="00316CEF" w:rsidP="00F05CB0">
            <w:pPr>
              <w:pStyle w:val="ListParagraph"/>
              <w:numPr>
                <w:ilvl w:val="0"/>
                <w:numId w:val="0"/>
              </w:numPr>
              <w:tabs>
                <w:tab w:val="left" w:pos="1440"/>
              </w:tabs>
              <w:suppressAutoHyphens/>
              <w:spacing w:line="240" w:lineRule="auto"/>
              <w:ind w:left="33"/>
              <w:contextualSpacing w:val="0"/>
              <w:rPr>
                <w:sz w:val="20"/>
                <w:szCs w:val="20"/>
                <w:lang w:bidi="bo-CN"/>
              </w:rPr>
            </w:pPr>
            <w:r w:rsidRPr="00B46207">
              <w:rPr>
                <w:sz w:val="20"/>
                <w:szCs w:val="20"/>
                <w:lang w:bidi="bo-CN"/>
              </w:rPr>
              <w:t>5.3.1.Pretendenta pieteikums par piedalīšanos iepirkumā, kas ir aizpildīts atbilstoši nolikuma pielikumam Nr.1 – Pieteikuma vēstules formai. Ja piedāvājumu iesniedz personu apvienība, visi apvienības dalībnieki paraksta pieteikumu par piedalīšanos iepirkumā.</w:t>
            </w:r>
          </w:p>
        </w:tc>
      </w:tr>
      <w:tr w:rsidR="00316CEF" w:rsidRPr="00B46207" w14:paraId="53CE41FE" w14:textId="77777777" w:rsidTr="00EA58F5">
        <w:tc>
          <w:tcPr>
            <w:tcW w:w="3828" w:type="dxa"/>
            <w:shd w:val="clear" w:color="auto" w:fill="auto"/>
          </w:tcPr>
          <w:p w14:paraId="33CE7F71" w14:textId="77777777" w:rsidR="00316CEF" w:rsidRPr="00B46207" w:rsidRDefault="00316CEF" w:rsidP="00316CEF">
            <w:pPr>
              <w:pStyle w:val="Text1"/>
              <w:tabs>
                <w:tab w:val="num" w:pos="1855"/>
              </w:tabs>
              <w:spacing w:before="0" w:line="240" w:lineRule="auto"/>
              <w:ind w:left="0"/>
              <w:rPr>
                <w:rFonts w:ascii="Times New Roman" w:hAnsi="Times New Roman" w:cs="Times New Roman"/>
                <w:sz w:val="20"/>
                <w:lang w:val="lv-LV"/>
              </w:rPr>
            </w:pPr>
            <w:r w:rsidRPr="00B46207">
              <w:rPr>
                <w:rFonts w:ascii="Times New Roman" w:hAnsi="Times New Roman" w:cs="Times New Roman"/>
                <w:sz w:val="20"/>
                <w:lang w:val="lv-LV"/>
              </w:rPr>
              <w:t>5.2.2. Pretendents ir reģistrēts normatīvajos aktos noteiktajos gadījumos un kārtībā (ja normatīvie akti to paredz).</w:t>
            </w:r>
          </w:p>
          <w:p w14:paraId="13FBDD6F" w14:textId="77777777" w:rsidR="00316CEF" w:rsidRPr="00B46207" w:rsidRDefault="00316CEF" w:rsidP="00850041">
            <w:pPr>
              <w:pStyle w:val="ListParagraph"/>
              <w:numPr>
                <w:ilvl w:val="0"/>
                <w:numId w:val="0"/>
              </w:numPr>
              <w:spacing w:line="240" w:lineRule="auto"/>
              <w:ind w:left="34"/>
              <w:rPr>
                <w:sz w:val="20"/>
                <w:szCs w:val="20"/>
                <w:lang w:bidi="bo-CN"/>
              </w:rPr>
            </w:pPr>
          </w:p>
        </w:tc>
        <w:tc>
          <w:tcPr>
            <w:tcW w:w="5670" w:type="dxa"/>
            <w:shd w:val="clear" w:color="auto" w:fill="auto"/>
          </w:tcPr>
          <w:p w14:paraId="406A9476" w14:textId="28C8ECF6" w:rsidR="00316CEF" w:rsidRPr="00B46207" w:rsidRDefault="00316CEF" w:rsidP="002D1D2C">
            <w:pPr>
              <w:pStyle w:val="ListParagraph"/>
              <w:numPr>
                <w:ilvl w:val="2"/>
                <w:numId w:val="0"/>
              </w:numPr>
              <w:spacing w:line="240" w:lineRule="auto"/>
              <w:rPr>
                <w:sz w:val="20"/>
                <w:szCs w:val="20"/>
                <w:lang w:bidi="bo-CN"/>
              </w:rPr>
            </w:pPr>
            <w:r w:rsidRPr="00B46207">
              <w:rPr>
                <w:sz w:val="20"/>
                <w:szCs w:val="20"/>
                <w:lang w:bidi="bo-CN"/>
              </w:rPr>
              <w:t xml:space="preserve">5.3.2.Lai pārbaudītu nolikuma 5.2.2.apakšpunkta izpildi, par Latvijas Republikā reģistrētu </w:t>
            </w:r>
            <w:r w:rsidR="002D1D2C">
              <w:rPr>
                <w:sz w:val="20"/>
                <w:szCs w:val="20"/>
                <w:lang w:bidi="bo-CN"/>
              </w:rPr>
              <w:t>p</w:t>
            </w:r>
            <w:r w:rsidRPr="00B46207">
              <w:rPr>
                <w:sz w:val="20"/>
                <w:szCs w:val="20"/>
                <w:lang w:bidi="bo-CN"/>
              </w:rPr>
              <w:t xml:space="preserve">retendentu reģistrāciju atbilstoši normatīvo aktu prasībām, Iepirkuma komisija pārbaudīs Uzņēmumu reģistra datubāzē. Pretendentam, kas nav reģistrēts Uzņēmumu reģistrā, jāiesniedz dokuments, kas apliecina tā reģistrāciju. Ārvalstī reģistrētam </w:t>
            </w:r>
            <w:r w:rsidR="002D1D2C">
              <w:rPr>
                <w:sz w:val="20"/>
                <w:szCs w:val="20"/>
                <w:lang w:bidi="bo-CN"/>
              </w:rPr>
              <w:t>p</w:t>
            </w:r>
            <w:r w:rsidRPr="00B46207">
              <w:rPr>
                <w:sz w:val="20"/>
                <w:szCs w:val="20"/>
                <w:lang w:bidi="bo-CN"/>
              </w:rPr>
              <w:t xml:space="preserve">retendentam jāiesniedz kompetentas attiecīgās valsts institūcijas izsniegts dokuments, kas apliecina, ka </w:t>
            </w:r>
            <w:r w:rsidR="002D1D2C">
              <w:rPr>
                <w:sz w:val="20"/>
                <w:szCs w:val="20"/>
                <w:lang w:bidi="bo-CN"/>
              </w:rPr>
              <w:t>p</w:t>
            </w:r>
            <w:r w:rsidRPr="00B46207">
              <w:rPr>
                <w:sz w:val="20"/>
                <w:szCs w:val="20"/>
                <w:lang w:bidi="bo-CN"/>
              </w:rPr>
              <w:t>retendents ir reģistrēts atbilstoši tās valsts normatīvo aktu prasībām.</w:t>
            </w:r>
          </w:p>
        </w:tc>
      </w:tr>
      <w:tr w:rsidR="00316CEF" w:rsidRPr="00B46207" w14:paraId="41E573B4" w14:textId="77777777" w:rsidTr="00EA58F5">
        <w:tc>
          <w:tcPr>
            <w:tcW w:w="3828" w:type="dxa"/>
            <w:shd w:val="clear" w:color="auto" w:fill="auto"/>
          </w:tcPr>
          <w:p w14:paraId="2AC67FEC" w14:textId="77777777" w:rsidR="00316CEF" w:rsidRPr="00B46207" w:rsidRDefault="00EF2CCA" w:rsidP="00850041">
            <w:pPr>
              <w:pStyle w:val="ListParagraph"/>
              <w:numPr>
                <w:ilvl w:val="0"/>
                <w:numId w:val="0"/>
              </w:numPr>
              <w:spacing w:line="240" w:lineRule="auto"/>
              <w:ind w:left="34"/>
              <w:rPr>
                <w:sz w:val="20"/>
                <w:szCs w:val="20"/>
                <w:lang w:bidi="bo-CN"/>
              </w:rPr>
            </w:pPr>
            <w:r w:rsidRPr="00B46207">
              <w:rPr>
                <w:sz w:val="20"/>
                <w:szCs w:val="20"/>
                <w:lang w:bidi="bo-CN"/>
              </w:rPr>
              <w:t>5.2.3.</w:t>
            </w:r>
            <w:r w:rsidR="00316CEF" w:rsidRPr="00B46207">
              <w:rPr>
                <w:sz w:val="20"/>
                <w:szCs w:val="20"/>
                <w:lang w:bidi="bo-CN"/>
              </w:rPr>
              <w:t>Pretendenta pārstāvim, kas parakstījis piedāvājuma dokumentus, ir pārstāvības (paraksta) tiesības.</w:t>
            </w:r>
          </w:p>
          <w:p w14:paraId="1C2641A0" w14:textId="77777777" w:rsidR="00316CEF" w:rsidRPr="00B46207" w:rsidRDefault="00316CEF" w:rsidP="00850041">
            <w:pPr>
              <w:pStyle w:val="ListParagraph"/>
              <w:numPr>
                <w:ilvl w:val="0"/>
                <w:numId w:val="0"/>
              </w:numPr>
              <w:spacing w:line="240" w:lineRule="auto"/>
              <w:ind w:left="34"/>
              <w:rPr>
                <w:sz w:val="20"/>
                <w:szCs w:val="20"/>
                <w:lang w:bidi="bo-CN"/>
              </w:rPr>
            </w:pPr>
          </w:p>
        </w:tc>
        <w:tc>
          <w:tcPr>
            <w:tcW w:w="5670" w:type="dxa"/>
            <w:shd w:val="clear" w:color="auto" w:fill="auto"/>
          </w:tcPr>
          <w:p w14:paraId="02B05625" w14:textId="5408E525" w:rsidR="00316CEF" w:rsidRPr="00B46207" w:rsidRDefault="00316CEF" w:rsidP="002D1D2C">
            <w:pPr>
              <w:pStyle w:val="ListParagraph"/>
              <w:numPr>
                <w:ilvl w:val="2"/>
                <w:numId w:val="0"/>
              </w:numPr>
              <w:spacing w:line="240" w:lineRule="auto"/>
              <w:rPr>
                <w:sz w:val="20"/>
                <w:szCs w:val="20"/>
                <w:lang w:bidi="bo-CN"/>
              </w:rPr>
            </w:pPr>
            <w:r w:rsidRPr="00B46207">
              <w:rPr>
                <w:sz w:val="20"/>
                <w:szCs w:val="20"/>
                <w:lang w:bidi="bo-CN"/>
              </w:rPr>
              <w:t xml:space="preserve">5.3.3.Lai apliecinātu nolikuma 5.2.3.apakšpunkta izpildi, jāiesniedz dokuments, kas apliecina </w:t>
            </w:r>
            <w:r w:rsidR="002D1D2C">
              <w:rPr>
                <w:sz w:val="20"/>
                <w:szCs w:val="20"/>
                <w:lang w:bidi="bo-CN"/>
              </w:rPr>
              <w:t>p</w:t>
            </w:r>
            <w:r w:rsidRPr="00B46207">
              <w:rPr>
                <w:sz w:val="20"/>
                <w:szCs w:val="20"/>
                <w:lang w:bidi="bo-CN"/>
              </w:rPr>
              <w:t xml:space="preserve">retendenta pārstāvja, kurš paraksta piedāvājumu, paraksta (pārstāvības) tiesības. Ja </w:t>
            </w:r>
            <w:r w:rsidR="002D1D2C">
              <w:rPr>
                <w:sz w:val="20"/>
                <w:szCs w:val="20"/>
                <w:lang w:bidi="bo-CN"/>
              </w:rPr>
              <w:t>p</w:t>
            </w:r>
            <w:r w:rsidRPr="00B46207">
              <w:rPr>
                <w:sz w:val="20"/>
                <w:szCs w:val="20"/>
                <w:lang w:bidi="bo-CN"/>
              </w:rPr>
              <w:t xml:space="preserve">retendents iesniedz pilnvaru (oriģinālu vai apliecinātu kopiju), tad papildus tam jāiesniedz dokuments, kas apliecina, ka pilnvaras devējam ir </w:t>
            </w:r>
            <w:r w:rsidR="002D1D2C">
              <w:rPr>
                <w:sz w:val="20"/>
                <w:szCs w:val="20"/>
                <w:lang w:bidi="bo-CN"/>
              </w:rPr>
              <w:t>p</w:t>
            </w:r>
            <w:r w:rsidRPr="00B46207">
              <w:rPr>
                <w:sz w:val="20"/>
                <w:szCs w:val="20"/>
                <w:lang w:bidi="bo-CN"/>
              </w:rPr>
              <w:t>retendenta paraksta (pārstāvības) tiesības. Ja pārstāvības tiesības izriet no informācijas, kas i</w:t>
            </w:r>
            <w:r w:rsidR="007815F8">
              <w:rPr>
                <w:sz w:val="20"/>
                <w:szCs w:val="20"/>
                <w:lang w:bidi="bo-CN"/>
              </w:rPr>
              <w:t>egūstama Uzņēmumu reģistra datu</w:t>
            </w:r>
            <w:r w:rsidRPr="00B46207">
              <w:rPr>
                <w:sz w:val="20"/>
                <w:szCs w:val="20"/>
                <w:lang w:bidi="bo-CN"/>
              </w:rPr>
              <w:t>bāzē, pieteikuma vēstulē ietverama norāde par šo faktu un Pasūtītājs pats par to pārliecināsies Uzņēmumu reģistra datubāzē.</w:t>
            </w:r>
          </w:p>
        </w:tc>
      </w:tr>
      <w:tr w:rsidR="00C94267" w:rsidRPr="00B46207" w14:paraId="50B9338C" w14:textId="77777777" w:rsidTr="00EA58F5">
        <w:tc>
          <w:tcPr>
            <w:tcW w:w="3828" w:type="dxa"/>
            <w:shd w:val="clear" w:color="auto" w:fill="auto"/>
          </w:tcPr>
          <w:p w14:paraId="1A9484F4" w14:textId="6F58B1CD" w:rsidR="00C94267" w:rsidRPr="00463E7D" w:rsidRDefault="00C94267" w:rsidP="00561AE0">
            <w:pPr>
              <w:pStyle w:val="Text1"/>
              <w:spacing w:before="0" w:line="240" w:lineRule="auto"/>
              <w:ind w:left="0"/>
              <w:rPr>
                <w:rFonts w:ascii="Times New Roman" w:hAnsi="Times New Roman"/>
                <w:color w:val="000000"/>
                <w:sz w:val="20"/>
                <w:lang w:val="lv-LV"/>
              </w:rPr>
            </w:pPr>
            <w:r w:rsidRPr="00463E7D">
              <w:rPr>
                <w:rFonts w:ascii="Times New Roman" w:hAnsi="Times New Roman"/>
                <w:color w:val="000000"/>
                <w:sz w:val="20"/>
                <w:lang w:val="lv-LV"/>
              </w:rPr>
              <w:t>5.2.4.</w:t>
            </w:r>
            <w:r w:rsidR="00561AE0" w:rsidRPr="00463E7D">
              <w:rPr>
                <w:rFonts w:ascii="Times New Roman" w:hAnsi="Times New Roman"/>
                <w:color w:val="000000"/>
                <w:sz w:val="20"/>
                <w:lang w:val="lv-LV"/>
              </w:rPr>
              <w:t>Pretendentam ir Finanšu un kapitāla tirgus komisijas izsniegta licence kredītiestādes darbībai vai pretendents ir ti</w:t>
            </w:r>
            <w:r w:rsidR="00EF49D0" w:rsidRPr="00463E7D">
              <w:rPr>
                <w:rFonts w:ascii="Times New Roman" w:hAnsi="Times New Roman"/>
                <w:color w:val="000000"/>
                <w:sz w:val="20"/>
                <w:lang w:val="lv-LV"/>
              </w:rPr>
              <w:t>e</w:t>
            </w:r>
            <w:r w:rsidR="00561AE0" w:rsidRPr="00463E7D">
              <w:rPr>
                <w:rFonts w:ascii="Times New Roman" w:hAnsi="Times New Roman"/>
                <w:color w:val="000000"/>
                <w:sz w:val="20"/>
                <w:lang w:val="lv-LV"/>
              </w:rPr>
              <w:t>sīgs sniegt pakalpojumus atbilstoši tās Eiropas Savienības dalībvalsts normatīvajiem aktiem, kurā dibināts, kas apliecina tiesības sniegt finanšu pakalpojumus Latvijas Republikas teritorijā.</w:t>
            </w:r>
          </w:p>
        </w:tc>
        <w:tc>
          <w:tcPr>
            <w:tcW w:w="5670" w:type="dxa"/>
            <w:shd w:val="clear" w:color="auto" w:fill="auto"/>
          </w:tcPr>
          <w:p w14:paraId="421B0B3F" w14:textId="48A7CD8B" w:rsidR="00561AE0" w:rsidRPr="00463E7D" w:rsidRDefault="00C94267" w:rsidP="00561AE0">
            <w:pPr>
              <w:jc w:val="both"/>
              <w:rPr>
                <w:rFonts w:ascii="Times" w:hAnsi="Times" w:cs="Times"/>
              </w:rPr>
            </w:pPr>
            <w:r w:rsidRPr="00463E7D">
              <w:rPr>
                <w:color w:val="000000"/>
                <w:sz w:val="20"/>
                <w:szCs w:val="20"/>
                <w:lang w:bidi="bo-CN"/>
              </w:rPr>
              <w:t>5.3.4.</w:t>
            </w:r>
            <w:r w:rsidRPr="00463E7D">
              <w:rPr>
                <w:color w:val="000000"/>
                <w:sz w:val="20"/>
                <w:szCs w:val="20"/>
              </w:rPr>
              <w:t xml:space="preserve"> </w:t>
            </w:r>
            <w:r w:rsidR="00561AE0" w:rsidRPr="00463E7D">
              <w:rPr>
                <w:color w:val="000000"/>
                <w:sz w:val="20"/>
                <w:szCs w:val="20"/>
              </w:rPr>
              <w:t>Finanšu un kapitāla tirgus komisijas vai attiecīgās Eiropas Savienības dalībvalsts iestādes izsniegta licence (atļauja) kredītiestādes darbībai, kas apliecina pretendenta tiesības sniegt finanšu pakalpojumus Latvijas Republikas teritorijā kopija.</w:t>
            </w:r>
          </w:p>
          <w:p w14:paraId="4EBD56D6" w14:textId="6885399E" w:rsidR="005F2EAC" w:rsidRPr="00463E7D" w:rsidRDefault="005F2EAC" w:rsidP="00561AE0">
            <w:pPr>
              <w:rPr>
                <w:color w:val="000000"/>
                <w:sz w:val="20"/>
                <w:szCs w:val="20"/>
              </w:rPr>
            </w:pPr>
          </w:p>
        </w:tc>
      </w:tr>
    </w:tbl>
    <w:p w14:paraId="6BFB5999" w14:textId="77777777" w:rsidR="00316CEF" w:rsidRPr="00C94267" w:rsidRDefault="00316CEF" w:rsidP="00850041">
      <w:pPr>
        <w:pStyle w:val="ListParagraph"/>
        <w:numPr>
          <w:ilvl w:val="0"/>
          <w:numId w:val="0"/>
        </w:numPr>
        <w:spacing w:line="240" w:lineRule="auto"/>
        <w:rPr>
          <w:color w:val="000000"/>
          <w:szCs w:val="24"/>
        </w:rPr>
      </w:pPr>
    </w:p>
    <w:p w14:paraId="24A93753" w14:textId="17DB26A5" w:rsidR="00132E07" w:rsidRDefault="00132E07" w:rsidP="00BD455C">
      <w:pPr>
        <w:pStyle w:val="Index1"/>
        <w:numPr>
          <w:ilvl w:val="1"/>
          <w:numId w:val="14"/>
        </w:numPr>
        <w:ind w:left="567" w:hanging="567"/>
      </w:pPr>
      <w:r w:rsidRPr="00F4774F">
        <w:t xml:space="preserve">Ja piedāvājumu iesniedz fizisko vai juridisko personu apvienība jebkurā to kombinācijā vai personālsabiedrība, jānorāda persona, kura pārstāv </w:t>
      </w:r>
      <w:r w:rsidR="002D1D2C">
        <w:t>p</w:t>
      </w:r>
      <w:r w:rsidRPr="00F4774F">
        <w:t xml:space="preserve">iegādātāju apvienību Konkursā, </w:t>
      </w:r>
      <w:r w:rsidRPr="00F4774F">
        <w:lastRenderedPageBreak/>
        <w:t>kā arī katras personas atbildības apjoms, veicamo darbu uzskaitījums un vienošanās par sadarbību konkrētā līguma izpildē.</w:t>
      </w:r>
    </w:p>
    <w:p w14:paraId="0ABC1EA2" w14:textId="1DB7CACA" w:rsidR="00132E07" w:rsidRPr="008A5A38" w:rsidRDefault="00132E07" w:rsidP="00BD455C">
      <w:pPr>
        <w:pStyle w:val="Index1"/>
        <w:numPr>
          <w:ilvl w:val="1"/>
          <w:numId w:val="14"/>
        </w:numPr>
        <w:ind w:left="567" w:hanging="567"/>
      </w:pPr>
      <w:r w:rsidRPr="008A5A38">
        <w:t xml:space="preserve">Ja </w:t>
      </w:r>
      <w:r w:rsidR="002D1D2C">
        <w:t>p</w:t>
      </w:r>
      <w:r w:rsidRPr="008A5A38">
        <w:t>retendents savas kvalifikācijas atbilstības apliecināšanai ba</w:t>
      </w:r>
      <w:r>
        <w:t>lstās uz citu personu iespējām,</w:t>
      </w:r>
      <w:r w:rsidRPr="008A5A38">
        <w:t xml:space="preserve"> </w:t>
      </w:r>
      <w:r w:rsidR="002D1D2C">
        <w:t>p</w:t>
      </w:r>
      <w:r w:rsidRPr="008A5A38">
        <w:t xml:space="preserve">retendentu atlasei papildus </w:t>
      </w:r>
      <w:r>
        <w:t xml:space="preserve">tiek </w:t>
      </w:r>
      <w:r w:rsidRPr="008A5A38">
        <w:t>iesnie</w:t>
      </w:r>
      <w:r>
        <w:t>gti</w:t>
      </w:r>
      <w:r w:rsidRPr="008A5A38">
        <w:t xml:space="preserve"> šādi dokumenti:</w:t>
      </w:r>
    </w:p>
    <w:p w14:paraId="6DEFD828" w14:textId="6960A2BE" w:rsidR="00132E07" w:rsidRPr="00AB449D" w:rsidRDefault="00132E07" w:rsidP="00BD455C">
      <w:pPr>
        <w:numPr>
          <w:ilvl w:val="2"/>
          <w:numId w:val="14"/>
        </w:numPr>
        <w:ind w:left="567"/>
        <w:jc w:val="both"/>
      </w:pPr>
      <w:r w:rsidRPr="00AB449D">
        <w:t>Nolikuma 5.3.2.</w:t>
      </w:r>
      <w:r w:rsidR="00AB449D" w:rsidRPr="00AB449D">
        <w:t>, 5.3.3.</w:t>
      </w:r>
      <w:r w:rsidRPr="00AB449D">
        <w:t xml:space="preserve">apakšpunktā prasītā informācija par personu, uz kuras iespējām </w:t>
      </w:r>
      <w:r w:rsidR="002D1D2C">
        <w:t>p</w:t>
      </w:r>
      <w:r w:rsidRPr="00AB449D">
        <w:t>retendents balstās;</w:t>
      </w:r>
    </w:p>
    <w:p w14:paraId="25447649" w14:textId="16BF75BD" w:rsidR="005C1081" w:rsidRDefault="00132E07" w:rsidP="00BD455C">
      <w:pPr>
        <w:pStyle w:val="Index1"/>
        <w:numPr>
          <w:ilvl w:val="2"/>
          <w:numId w:val="14"/>
        </w:numPr>
        <w:ind w:left="567"/>
      </w:pPr>
      <w:r w:rsidRPr="008A5A38">
        <w:t xml:space="preserve">Personas, uz kuras iespējām </w:t>
      </w:r>
      <w:r w:rsidR="002D1D2C">
        <w:t>p</w:t>
      </w:r>
      <w:r w:rsidRPr="008A5A38">
        <w:t xml:space="preserve">retendents balstās, </w:t>
      </w:r>
      <w:r w:rsidR="00012843">
        <w:t xml:space="preserve">rakstisks </w:t>
      </w:r>
      <w:r w:rsidRPr="008A5A38">
        <w:t>apliecinājums vai vienošanās par sad</w:t>
      </w:r>
      <w:r>
        <w:t xml:space="preserve">arbību ar </w:t>
      </w:r>
      <w:r w:rsidR="002D1D2C">
        <w:t>p</w:t>
      </w:r>
      <w:r>
        <w:t xml:space="preserve">retendentu konkrētā līguma </w:t>
      </w:r>
      <w:r w:rsidRPr="008A5A38">
        <w:t xml:space="preserve">izpildē, no kuras Pasūtītājs var gūt pārliecību, ka </w:t>
      </w:r>
      <w:r w:rsidR="002D1D2C">
        <w:t>p</w:t>
      </w:r>
      <w:r>
        <w:t>retendenta</w:t>
      </w:r>
      <w:r w:rsidRPr="008A5A38">
        <w:t xml:space="preserve"> r</w:t>
      </w:r>
      <w:r>
        <w:t>īcībā būs nepieciešamie re</w:t>
      </w:r>
      <w:r w:rsidR="00D03C55">
        <w:t>sursi.</w:t>
      </w:r>
    </w:p>
    <w:p w14:paraId="4E7A9CD2" w14:textId="1236F986" w:rsidR="00233168" w:rsidRDefault="00233168" w:rsidP="00BD455C">
      <w:pPr>
        <w:pStyle w:val="Index1"/>
        <w:numPr>
          <w:ilvl w:val="1"/>
          <w:numId w:val="14"/>
        </w:numPr>
        <w:ind w:left="567" w:hanging="567"/>
      </w:pPr>
      <w:r w:rsidRPr="00F22C57">
        <w:t xml:space="preserve">Ja </w:t>
      </w:r>
      <w:r w:rsidR="002D1D2C">
        <w:t>p</w:t>
      </w:r>
      <w:r w:rsidRPr="00F22C57">
        <w:t>retendents līguma</w:t>
      </w:r>
      <w:r>
        <w:t xml:space="preserve"> </w:t>
      </w:r>
      <w:r w:rsidRPr="00F22C57">
        <w:t>izpildē piesaista apakšuzņēmēju, paredzot tam izpildei nodot konkrētu līguma</w:t>
      </w:r>
      <w:r>
        <w:t xml:space="preserve"> </w:t>
      </w:r>
      <w:r w:rsidRPr="00F22C57">
        <w:t xml:space="preserve">daļu un tās vērtība ir 20 procenti no kopējās iepirkuma līguma vērtības vai lielāka, </w:t>
      </w:r>
      <w:r w:rsidR="002D1D2C">
        <w:t>p</w:t>
      </w:r>
      <w:r w:rsidRPr="00F22C57">
        <w:t>retendentam jāievēro un jāiesniedz dokumenti atbilstoši nolikuma 6.nodaļai.</w:t>
      </w:r>
    </w:p>
    <w:p w14:paraId="50DEF702" w14:textId="77777777" w:rsidR="00233168" w:rsidRPr="00233168" w:rsidRDefault="00233168" w:rsidP="00233168"/>
    <w:p w14:paraId="14B6F5F3" w14:textId="77777777" w:rsidR="00233168" w:rsidRPr="00C14A92" w:rsidRDefault="00233168" w:rsidP="00BD455C">
      <w:pPr>
        <w:pStyle w:val="Heading1"/>
        <w:keepLines w:val="0"/>
        <w:pageBreakBefore w:val="0"/>
        <w:numPr>
          <w:ilvl w:val="0"/>
          <w:numId w:val="14"/>
        </w:numPr>
        <w:tabs>
          <w:tab w:val="left" w:pos="284"/>
        </w:tabs>
        <w:spacing w:before="0" w:line="240" w:lineRule="auto"/>
        <w:rPr>
          <w:i w:val="0"/>
          <w:iCs/>
          <w:color w:val="000000"/>
          <w:sz w:val="24"/>
          <w:szCs w:val="24"/>
        </w:rPr>
      </w:pPr>
      <w:r w:rsidRPr="00C14A92">
        <w:rPr>
          <w:i w:val="0"/>
          <w:iCs/>
          <w:color w:val="000000"/>
          <w:sz w:val="24"/>
          <w:szCs w:val="24"/>
        </w:rPr>
        <w:t>Apakšuzņēmēju piesaiste un nomaiņas kārtība</w:t>
      </w:r>
    </w:p>
    <w:p w14:paraId="4A06262C" w14:textId="77777777" w:rsidR="00233168" w:rsidRPr="00F22C57" w:rsidRDefault="00233168" w:rsidP="00233168"/>
    <w:p w14:paraId="68F336FB" w14:textId="11434A1A" w:rsidR="00233168" w:rsidRDefault="00233168" w:rsidP="00BD455C">
      <w:pPr>
        <w:pStyle w:val="Index1"/>
        <w:numPr>
          <w:ilvl w:val="1"/>
          <w:numId w:val="13"/>
        </w:numPr>
        <w:ind w:left="567" w:hanging="567"/>
      </w:pPr>
      <w:r>
        <w:t>Pretendentam</w:t>
      </w:r>
      <w:r w:rsidRPr="00F22C57">
        <w:t xml:space="preserve"> ir tiesības piesaistīt apakšuzņēmēju</w:t>
      </w:r>
      <w:r>
        <w:t xml:space="preserve">, </w:t>
      </w:r>
      <w:r w:rsidRPr="009A21D9">
        <w:t>atbilstoš</w:t>
      </w:r>
      <w:r w:rsidR="004B3377">
        <w:t>i Publisko iepirkumu likumā un n</w:t>
      </w:r>
      <w:r w:rsidRPr="009A21D9">
        <w:t xml:space="preserve">olikumā noteiktajam, vienlaikus nodrošinot, lai apakšuzņēmējiem tiktu sniegta </w:t>
      </w:r>
      <w:r w:rsidR="002D1D2C">
        <w:t>p</w:t>
      </w:r>
      <w:r w:rsidR="00012843">
        <w:t>retendenta</w:t>
      </w:r>
      <w:r w:rsidR="00012843" w:rsidRPr="009A21D9">
        <w:t xml:space="preserve"> </w:t>
      </w:r>
      <w:r w:rsidRPr="009A21D9">
        <w:t xml:space="preserve">rīcībā esošā informācija, ciktāl tā apakšuzņēmējiem ir nepieciešama </w:t>
      </w:r>
      <w:r>
        <w:t>līguma</w:t>
      </w:r>
      <w:r w:rsidRPr="009A21D9">
        <w:t xml:space="preserve"> </w:t>
      </w:r>
      <w:r>
        <w:t xml:space="preserve">savlaicīgai un kvalitatīvai </w:t>
      </w:r>
      <w:r w:rsidRPr="009A21D9">
        <w:t>izpildei.</w:t>
      </w:r>
    </w:p>
    <w:p w14:paraId="55912295" w14:textId="4F1EE83A" w:rsidR="00233168" w:rsidRPr="00F22C57" w:rsidRDefault="00233168" w:rsidP="00BD455C">
      <w:pPr>
        <w:pStyle w:val="Index1"/>
        <w:numPr>
          <w:ilvl w:val="1"/>
          <w:numId w:val="13"/>
        </w:numPr>
        <w:ind w:left="567" w:hanging="567"/>
      </w:pPr>
      <w:r w:rsidRPr="00F22C57">
        <w:t xml:space="preserve">Pretendentam, izmantojot nolikuma </w:t>
      </w:r>
      <w:r w:rsidRPr="00AB449D">
        <w:t>pielikumā Nr.4</w:t>
      </w:r>
      <w:r w:rsidRPr="00F22C57">
        <w:t xml:space="preserve"> iekļauto formu, savā piedāvājumā jānorāda visus tos apakšuzņēmējus</w:t>
      </w:r>
      <w:r w:rsidR="005F0831">
        <w:t xml:space="preserve"> (turpmāk – Apakšuzņēmējs)</w:t>
      </w:r>
      <w:r w:rsidRPr="00F22C57">
        <w:t xml:space="preserve">, kuru sniedzamo pakalpojumu vērtība ir 20 procenti no kopējās </w:t>
      </w:r>
      <w:r>
        <w:t>I</w:t>
      </w:r>
      <w:r w:rsidRPr="00F22C57">
        <w:t>epirkuma līguma</w:t>
      </w:r>
      <w:r>
        <w:t xml:space="preserve"> </w:t>
      </w:r>
      <w:r w:rsidRPr="00F22C57">
        <w:t xml:space="preserve">vērtības vai lielāka, un katram šādam </w:t>
      </w:r>
      <w:r w:rsidR="005F0831">
        <w:t>A</w:t>
      </w:r>
      <w:r w:rsidR="005F0831" w:rsidRPr="00F22C57">
        <w:t xml:space="preserve">pakšuzņēmējam </w:t>
      </w:r>
      <w:r w:rsidRPr="00F22C57">
        <w:t>izpildei nododamo līguma</w:t>
      </w:r>
      <w:r>
        <w:t xml:space="preserve"> </w:t>
      </w:r>
      <w:r w:rsidRPr="00F22C57">
        <w:t>daļu.</w:t>
      </w:r>
    </w:p>
    <w:p w14:paraId="3BE8A172" w14:textId="2D220549" w:rsidR="00233168" w:rsidRPr="00F22C57" w:rsidRDefault="00233168" w:rsidP="00BD455C">
      <w:pPr>
        <w:pStyle w:val="Index1"/>
        <w:numPr>
          <w:ilvl w:val="1"/>
          <w:numId w:val="13"/>
        </w:numPr>
        <w:ind w:left="567" w:hanging="567"/>
      </w:pPr>
      <w:r w:rsidRPr="00F22C57">
        <w:t xml:space="preserve">Apakšuzņēmēja sniedzamo pakalpojumu kopējo vērtību noteic, ņemot vērā </w:t>
      </w:r>
      <w:r w:rsidR="005F0831">
        <w:t>A</w:t>
      </w:r>
      <w:r w:rsidR="005F0831" w:rsidRPr="00F22C57">
        <w:t xml:space="preserve">pakšuzņēmēja </w:t>
      </w:r>
      <w:r w:rsidRPr="00F22C57">
        <w:t xml:space="preserve">un visu attiecīgā iepirkuma ietvaros tā saistīto uzņēmumu sniedzamo pakalpojumu vērtību. Šā punkta izpratnē par saistīto uzņēmumu uzskata kapitālsabiedrību, kurā saskaņā ar Koncernu likumu </w:t>
      </w:r>
      <w:r w:rsidR="005F0831">
        <w:t>A</w:t>
      </w:r>
      <w:r w:rsidR="005F0831" w:rsidRPr="00F22C57">
        <w:t xml:space="preserve">pakšuzņēmējam </w:t>
      </w:r>
      <w:r w:rsidRPr="00F22C57">
        <w:t>ir izšķirošā ietekme vai kurai ir izšķirošā ietekme apakšuzņēmējā, vai kapitālsabiedrību, kurā izšķirošā ietekme ir citai kapitālsabiedrībai, kam vienlaikus ir izšķirošā ie</w:t>
      </w:r>
      <w:r>
        <w:t>tekme attiecīgajā apakšuzņēmējā.</w:t>
      </w:r>
    </w:p>
    <w:p w14:paraId="66865ACB" w14:textId="77777777" w:rsidR="00233168" w:rsidRPr="00A51430" w:rsidRDefault="00233168" w:rsidP="00BD455C">
      <w:pPr>
        <w:pStyle w:val="Index1"/>
        <w:numPr>
          <w:ilvl w:val="1"/>
          <w:numId w:val="13"/>
        </w:numPr>
        <w:ind w:left="567" w:hanging="567"/>
        <w:rPr>
          <w:color w:val="000000"/>
        </w:rPr>
      </w:pPr>
      <w:r>
        <w:t>Apakšuzņēmēju un iesaistītā personāla nomaiņas kārtība:</w:t>
      </w:r>
      <w:r w:rsidRPr="00CE1E74">
        <w:t xml:space="preserve"> </w:t>
      </w:r>
    </w:p>
    <w:p w14:paraId="4B56096B" w14:textId="3E25A384" w:rsidR="00233168" w:rsidRDefault="00233168" w:rsidP="00BD455C">
      <w:pPr>
        <w:pStyle w:val="Index1"/>
        <w:numPr>
          <w:ilvl w:val="2"/>
          <w:numId w:val="13"/>
        </w:numPr>
        <w:ind w:left="567"/>
      </w:pPr>
      <w:r>
        <w:t xml:space="preserve">Iepirkuma procedūrā izraudzītais pretendents (iepirkuma līguma puse) ir tiesīgs bez saskaņošanas ar pasūtītāju veikt personāla un apakšuzņēmēju nomaiņu, kā arī papildu personāla un </w:t>
      </w:r>
      <w:r w:rsidR="00F315F2">
        <w:t xml:space="preserve">Apakšuzņēmēju </w:t>
      </w:r>
      <w:r>
        <w:t xml:space="preserve">iesaistīšanu līguma izpildē, izņemot 6.4.2. un 6.4.4.apakšpunktos minētos gadījumus. Iepirkuma procedūrā izraudzītā pretendenta </w:t>
      </w:r>
      <w:r w:rsidR="00F315F2">
        <w:t>Apakšuzņēmējus</w:t>
      </w:r>
      <w:r>
        <w:t>,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nolikuma 6.4.3.apakšpunktā paredzētos nosacījumus.</w:t>
      </w:r>
    </w:p>
    <w:p w14:paraId="3EB42863" w14:textId="0E87B731" w:rsidR="00233168" w:rsidRDefault="00233168" w:rsidP="00BD455C">
      <w:pPr>
        <w:pStyle w:val="Index1"/>
        <w:numPr>
          <w:ilvl w:val="2"/>
          <w:numId w:val="13"/>
        </w:numPr>
        <w:ind w:left="567"/>
      </w:pPr>
      <w:r>
        <w:t xml:space="preserve">Iepirkuma procedūrā izraudzītā pretendenta personālu, kuru tas iesaistījis līguma izpildē, par kuru sniedzis informāciju pasūtītājam un kura kvalifikācijas atbilstību izvirzītajām prasībām </w:t>
      </w:r>
      <w:r w:rsidR="00F315F2">
        <w:t xml:space="preserve">Pasūtītājs </w:t>
      </w:r>
      <w:r>
        <w:t xml:space="preserve">ir vērtējis, kā arī </w:t>
      </w:r>
      <w:r w:rsidR="00F315F2">
        <w:t>Apakšuzņēmējus</w:t>
      </w:r>
      <w:r>
        <w:t xml:space="preserve">, uz kuru iespējām iepirkuma procedūrā izraudzītais </w:t>
      </w:r>
      <w:r w:rsidR="002D1D2C">
        <w:t>p</w:t>
      </w:r>
      <w:r w:rsidR="00F315F2">
        <w:t xml:space="preserve">retendents </w:t>
      </w:r>
      <w:r>
        <w:t xml:space="preserve">balstījies, lai apliecinātu savas kvalifikācijas atbilstību paziņojumā par līgumu un iepirkuma procedūras dokumentos noteiktajām prasībām, pēc līguma noslēgšanas drīkst nomainīt tikai ar </w:t>
      </w:r>
      <w:r w:rsidR="00F315F2">
        <w:t xml:space="preserve">Pasūtītāja </w:t>
      </w:r>
      <w:r>
        <w:t>rakstveida piekrišanu, ievērojot nolikuma 6.4.3.apakšpunktā paredzētos nosacījumus.</w:t>
      </w:r>
    </w:p>
    <w:p w14:paraId="207E21A1" w14:textId="52B78F85" w:rsidR="00233168" w:rsidRDefault="00233168" w:rsidP="00BD455C">
      <w:pPr>
        <w:pStyle w:val="Index1"/>
        <w:numPr>
          <w:ilvl w:val="2"/>
          <w:numId w:val="13"/>
        </w:numPr>
        <w:ind w:left="567"/>
      </w:pPr>
      <w:r>
        <w:t xml:space="preserve">Pasūtītājs nepiekrīt nolikuma 6.4.2.apakšpunktā minētā personāla un </w:t>
      </w:r>
      <w:r w:rsidR="00F315F2">
        <w:t xml:space="preserve">Apakšuzņēmēju </w:t>
      </w:r>
      <w:r>
        <w:t>nomaiņai, ja pastāv kāds no šādiem nosacījumiem:</w:t>
      </w:r>
    </w:p>
    <w:p w14:paraId="21DCD1CA" w14:textId="16F404E3" w:rsidR="00233168" w:rsidRDefault="00F315F2" w:rsidP="00BD455C">
      <w:pPr>
        <w:pStyle w:val="Index1"/>
        <w:numPr>
          <w:ilvl w:val="3"/>
          <w:numId w:val="13"/>
        </w:numPr>
        <w:ind w:left="567" w:hanging="851"/>
      </w:pPr>
      <w:r>
        <w:lastRenderedPageBreak/>
        <w:t xml:space="preserve">Piegādātāja </w:t>
      </w:r>
      <w:r w:rsidR="00233168">
        <w:t xml:space="preserve">piedāvātais personāls vai </w:t>
      </w:r>
      <w:r>
        <w:t xml:space="preserve">Apakšuzņēmējs </w:t>
      </w:r>
      <w:r w:rsidR="00233168">
        <w:t xml:space="preserve">neatbilst tām paziņojumā par līgumu un iepirkuma procedūras dokumentos noteiktajām prasībām, kas attiecas uz piegādātāja personālu vai </w:t>
      </w:r>
      <w:r>
        <w:t>Apakšuzņēmējiem</w:t>
      </w:r>
      <w:r w:rsidR="00233168">
        <w:t>;</w:t>
      </w:r>
    </w:p>
    <w:p w14:paraId="2F6903FB" w14:textId="1103E870" w:rsidR="00233168" w:rsidRDefault="00233168" w:rsidP="00BD455C">
      <w:pPr>
        <w:pStyle w:val="Index1"/>
        <w:numPr>
          <w:ilvl w:val="3"/>
          <w:numId w:val="13"/>
        </w:numPr>
        <w:ind w:left="567" w:hanging="851"/>
      </w:pPr>
      <w:r>
        <w:t xml:space="preserve">tiek nomainīts </w:t>
      </w:r>
      <w:r w:rsidR="00F315F2">
        <w:t>Apakšuzņēmējs</w:t>
      </w:r>
      <w:r>
        <w:t xml:space="preserve">, uz kura iespējām iepirkuma procedūrā izraudzītais </w:t>
      </w:r>
      <w:r w:rsidR="002D1D2C">
        <w:t>p</w:t>
      </w:r>
      <w:r w:rsidR="00F315F2">
        <w:t xml:space="preserve">retendents </w:t>
      </w:r>
      <w:r>
        <w:t xml:space="preserve">balstījies, lai apliecinātu savas kvalifikācijas atbilstību paziņojumā par līgumu un iepirkuma procedūras dokumentos noteiktajām prasībām, un piedāvātajam </w:t>
      </w:r>
      <w:r w:rsidR="00F315F2">
        <w:t xml:space="preserve">Apakšuzņēmējam </w:t>
      </w:r>
      <w:r>
        <w:t>nav vismaz tāda pati kvalifikācija, uz kādu iepirkuma procedūrā izraudzītais pretendents atsaucies, apliecinot savu atbilstību iepirkuma procedūrā noteiktajām prasībām;</w:t>
      </w:r>
    </w:p>
    <w:p w14:paraId="6ACA869A" w14:textId="5F20C4C3" w:rsidR="00233168" w:rsidRPr="00A51430" w:rsidRDefault="00233168" w:rsidP="00BD455C">
      <w:pPr>
        <w:pStyle w:val="Index1"/>
        <w:numPr>
          <w:ilvl w:val="3"/>
          <w:numId w:val="13"/>
        </w:numPr>
        <w:ind w:left="567" w:hanging="851"/>
      </w:pPr>
      <w:r>
        <w:t xml:space="preserve">piedāvātais </w:t>
      </w:r>
      <w:r w:rsidR="00C6693B">
        <w:t>A</w:t>
      </w:r>
      <w:r w:rsidR="00C6693B" w:rsidRPr="00A51430">
        <w:t xml:space="preserve">pakšuzņēmējs </w:t>
      </w:r>
      <w:r w:rsidRPr="00A51430">
        <w:t xml:space="preserve">atbilst Publisko iepirkumu likuma </w:t>
      </w:r>
      <w:hyperlink r:id="rId14" w:anchor="p39.1" w:tgtFrame="_blank" w:history="1">
        <w:r w:rsidRPr="00C03E76">
          <w:rPr>
            <w:rStyle w:val="Hyperlink"/>
            <w:color w:val="000000"/>
          </w:rPr>
          <w:t>39.</w:t>
        </w:r>
        <w:r w:rsidRPr="00C03E76">
          <w:rPr>
            <w:rStyle w:val="Hyperlink"/>
            <w:color w:val="000000"/>
            <w:vertAlign w:val="superscript"/>
          </w:rPr>
          <w:t>1</w:t>
        </w:r>
        <w:r w:rsidRPr="00C03E76">
          <w:rPr>
            <w:rStyle w:val="Hyperlink"/>
            <w:color w:val="000000"/>
          </w:rPr>
          <w:t xml:space="preserve"> panta</w:t>
        </w:r>
      </w:hyperlink>
      <w:r w:rsidRPr="00A51430">
        <w:t xml:space="preserve"> pirmajā daļā minētajiem pretendentu izslēgšanas nosacījumiem. Pārbaudot </w:t>
      </w:r>
      <w:r w:rsidR="00C6693B">
        <w:t>A</w:t>
      </w:r>
      <w:r w:rsidR="00C6693B" w:rsidRPr="00A51430">
        <w:t xml:space="preserve">pakšuzņēmēja </w:t>
      </w:r>
      <w:r w:rsidRPr="00A51430">
        <w:t xml:space="preserve">atbilstību, pasūtītājs piemēro Publisko iepirkumu likuma </w:t>
      </w:r>
      <w:hyperlink r:id="rId15" w:anchor="p39.1" w:tgtFrame="_blank" w:history="1">
        <w:r w:rsidRPr="00C03E76">
          <w:rPr>
            <w:rStyle w:val="Hyperlink"/>
            <w:color w:val="000000"/>
          </w:rPr>
          <w:t>39.</w:t>
        </w:r>
        <w:r w:rsidRPr="00C03E76">
          <w:rPr>
            <w:rStyle w:val="Hyperlink"/>
            <w:color w:val="000000"/>
            <w:vertAlign w:val="superscript"/>
          </w:rPr>
          <w:t>1</w:t>
        </w:r>
        <w:r w:rsidRPr="00C03E76">
          <w:rPr>
            <w:rStyle w:val="Hyperlink"/>
            <w:color w:val="000000"/>
          </w:rPr>
          <w:t xml:space="preserve"> panta</w:t>
        </w:r>
      </w:hyperlink>
      <w:r w:rsidRPr="00A51430">
        <w:t xml:space="preserve"> noteikumus. Publisko iepirkumu likuma </w:t>
      </w:r>
      <w:hyperlink r:id="rId16" w:anchor="p39.1" w:tgtFrame="_blank" w:history="1">
        <w:r w:rsidRPr="00C03E76">
          <w:rPr>
            <w:rStyle w:val="Hyperlink"/>
            <w:color w:val="000000"/>
          </w:rPr>
          <w:t>39.</w:t>
        </w:r>
        <w:r w:rsidRPr="00C03E76">
          <w:rPr>
            <w:rStyle w:val="Hyperlink"/>
            <w:color w:val="000000"/>
            <w:vertAlign w:val="superscript"/>
          </w:rPr>
          <w:t>1</w:t>
        </w:r>
        <w:r w:rsidRPr="00C03E76">
          <w:rPr>
            <w:rStyle w:val="Hyperlink"/>
            <w:color w:val="000000"/>
          </w:rPr>
          <w:t xml:space="preserve"> panta</w:t>
        </w:r>
      </w:hyperlink>
      <w:r w:rsidRPr="00A51430">
        <w:t xml:space="preserve"> ceturtajā daļā minētos termiņus skaita no dienas, kad lūgums par personāla vai </w:t>
      </w:r>
      <w:r w:rsidR="00C6693B">
        <w:t>A</w:t>
      </w:r>
      <w:r w:rsidR="00C6693B" w:rsidRPr="00A51430">
        <w:t xml:space="preserve">pakšuzņēmēja </w:t>
      </w:r>
      <w:r w:rsidRPr="00A51430">
        <w:t>nomaiņu iesniegts pasūtītājam.</w:t>
      </w:r>
    </w:p>
    <w:p w14:paraId="769ABAA7" w14:textId="511E4728" w:rsidR="00233168" w:rsidRDefault="00233168" w:rsidP="00BD455C">
      <w:pPr>
        <w:pStyle w:val="Index1"/>
        <w:numPr>
          <w:ilvl w:val="2"/>
          <w:numId w:val="13"/>
        </w:numPr>
        <w:ind w:left="567"/>
      </w:pPr>
      <w:r>
        <w:t xml:space="preserve">Iepirkuma procedūrā izraudzītais </w:t>
      </w:r>
      <w:r w:rsidR="002D1D2C">
        <w:t>p</w:t>
      </w:r>
      <w:r w:rsidR="002C34E8">
        <w:t xml:space="preserve">retendents </w:t>
      </w:r>
      <w:r>
        <w:t xml:space="preserve">(iepirkuma līguma puse) drīkst veikt Publisko iepirkumu likuma </w:t>
      </w:r>
      <w:hyperlink r:id="rId17" w:anchor="p20" w:tgtFrame="_blank" w:history="1">
        <w:r>
          <w:rPr>
            <w:rStyle w:val="Hyperlink"/>
          </w:rPr>
          <w:t>20.panta</w:t>
        </w:r>
      </w:hyperlink>
      <w:r>
        <w:t xml:space="preserve"> otrajā daļā minēto </w:t>
      </w:r>
      <w:r w:rsidR="002C34E8">
        <w:t xml:space="preserve">Apakšuzņēmēju </w:t>
      </w:r>
      <w:r>
        <w:t xml:space="preserve">nomaiņu, uz ko neattiecas nolikuma 6.4.2.apakšpunktā noteiktie noteikumi, kā arī minētajiem kritērijiem atbilstošu </w:t>
      </w:r>
      <w:r w:rsidR="002C34E8">
        <w:t xml:space="preserve">Apakšuzņēmēju </w:t>
      </w:r>
      <w:r>
        <w:t xml:space="preserve">vēlāku iesaistīšanu līguma izpildē, ja iepirkuma procedūrā izraudzītais </w:t>
      </w:r>
      <w:r w:rsidR="002D1D2C">
        <w:t>p</w:t>
      </w:r>
      <w:r w:rsidR="002C34E8">
        <w:t xml:space="preserve">retendents </w:t>
      </w:r>
      <w:r>
        <w:t xml:space="preserve">(iepirkuma līguma puse) par to paziņojis </w:t>
      </w:r>
      <w:r w:rsidR="002C34E8">
        <w:t xml:space="preserve">Pasūtītājam </w:t>
      </w:r>
      <w:r>
        <w:t xml:space="preserve">un saņēmis </w:t>
      </w:r>
      <w:r w:rsidR="002C34E8">
        <w:t xml:space="preserve">Pasūtītāja </w:t>
      </w:r>
      <w:r>
        <w:t xml:space="preserve">rakstveida piekrišanu </w:t>
      </w:r>
      <w:r w:rsidR="002C34E8">
        <w:t xml:space="preserve">Apakšuzņēmēja </w:t>
      </w:r>
      <w:r>
        <w:t xml:space="preserve">nomaiņai vai jauna </w:t>
      </w:r>
      <w:r w:rsidR="002C34E8">
        <w:t xml:space="preserve">Apakšuzņēmēja </w:t>
      </w:r>
      <w:r>
        <w:t xml:space="preserve">iesaistīšanai līguma izpildē. Pasūtītājs piekrīt </w:t>
      </w:r>
      <w:r w:rsidR="002C34E8">
        <w:t xml:space="preserve">Apakšuzņēmēja </w:t>
      </w:r>
      <w:r>
        <w:t xml:space="preserve">nomaiņai vai jauna </w:t>
      </w:r>
      <w:r w:rsidR="002C34E8">
        <w:t xml:space="preserve">Apakšuzņēmēja </w:t>
      </w:r>
      <w:r>
        <w:t xml:space="preserve">iesaistīšanai līguma izpildē, ja uz </w:t>
      </w:r>
      <w:r w:rsidR="002C34E8">
        <w:t xml:space="preserve">šo Apakšuzņēmēju </w:t>
      </w:r>
      <w:r>
        <w:t xml:space="preserve">neattiecas Publisko iepirkumu likuma </w:t>
      </w:r>
      <w:hyperlink r:id="rId18" w:anchor="p39.1" w:tgtFrame="_blank" w:history="1">
        <w:r>
          <w:rPr>
            <w:rStyle w:val="Hyperlink"/>
          </w:rPr>
          <w:t>39.</w:t>
        </w:r>
        <w:r w:rsidRPr="00A51430">
          <w:rPr>
            <w:rStyle w:val="Hyperlink"/>
            <w:vertAlign w:val="superscript"/>
          </w:rPr>
          <w:t>1</w:t>
        </w:r>
        <w:r>
          <w:rPr>
            <w:rStyle w:val="Hyperlink"/>
          </w:rPr>
          <w:t xml:space="preserve"> panta</w:t>
        </w:r>
      </w:hyperlink>
      <w:r>
        <w:t xml:space="preserve"> pirmajā daļā minētie pretendentu izslēgšanas nosacījumi, ko </w:t>
      </w:r>
      <w:r w:rsidR="002C34E8">
        <w:t xml:space="preserve">Pasūtītājs </w:t>
      </w:r>
      <w:r>
        <w:t>pārbauda, ievērojot nolikuma 6.4.3.3.apakšpunktā noteiktos noteikumus.</w:t>
      </w:r>
    </w:p>
    <w:p w14:paraId="28F78A7C" w14:textId="36E2082F" w:rsidR="00233168" w:rsidRDefault="00233168" w:rsidP="00BD455C">
      <w:pPr>
        <w:pStyle w:val="Index1"/>
        <w:numPr>
          <w:ilvl w:val="2"/>
          <w:numId w:val="13"/>
        </w:numPr>
        <w:ind w:left="567"/>
      </w:pPr>
      <w:r>
        <w:t xml:space="preserve">Pasūtītājs pieņem lēmumu atļaut vai atteikt iepirkuma procedūrā izraudzītā </w:t>
      </w:r>
      <w:r w:rsidR="002D1D2C">
        <w:t>p</w:t>
      </w:r>
      <w:r w:rsidR="007C7C91">
        <w:t xml:space="preserve">retendenta </w:t>
      </w:r>
      <w:r>
        <w:t xml:space="preserve">(iepirkuma līguma puse) personāla vai </w:t>
      </w:r>
      <w:r w:rsidR="007C7C91">
        <w:t xml:space="preserve">Apakšuzņēmēju </w:t>
      </w:r>
      <w:r>
        <w:t>nomaiņu vai jaunu apakšuzņēmēju iesaistīšanu līguma izpildē iespējami īsā laikā, bet ne vēlāk kā piecu darbdienu laikā pēc tam, kad saņēmis visu informāciju un dokumentus, kas nepieciešami lēmuma pieņemšanai saskaņā ar nolikuma 6.4.punkta noteikumiem.</w:t>
      </w:r>
    </w:p>
    <w:p w14:paraId="3B888D97" w14:textId="77777777" w:rsidR="005C1081" w:rsidRPr="00F4774F" w:rsidRDefault="005C1081" w:rsidP="004B3377">
      <w:pPr>
        <w:pStyle w:val="Style1"/>
      </w:pPr>
    </w:p>
    <w:p w14:paraId="00ACABD5" w14:textId="77777777" w:rsidR="009237B0" w:rsidRPr="00F4774F" w:rsidRDefault="009237B0" w:rsidP="00BD455C">
      <w:pPr>
        <w:pStyle w:val="Caption"/>
        <w:numPr>
          <w:ilvl w:val="0"/>
          <w:numId w:val="14"/>
        </w:numPr>
        <w:spacing w:after="0"/>
        <w:jc w:val="center"/>
        <w:rPr>
          <w:rStyle w:val="Heading31"/>
          <w:rFonts w:ascii="Times New Roman" w:hAnsi="Times New Roman"/>
          <w:b/>
          <w:bCs/>
          <w:color w:val="000000"/>
          <w:szCs w:val="24"/>
        </w:rPr>
      </w:pPr>
      <w:r w:rsidRPr="00F4774F">
        <w:rPr>
          <w:rStyle w:val="Heading31"/>
          <w:rFonts w:ascii="Times New Roman" w:hAnsi="Times New Roman"/>
          <w:b/>
          <w:bCs/>
          <w:color w:val="000000"/>
          <w:szCs w:val="24"/>
        </w:rPr>
        <w:t>Paskaidrojumi par tehniskā piedāvājuma</w:t>
      </w:r>
      <w:r w:rsidR="005B36B0">
        <w:rPr>
          <w:rStyle w:val="Heading31"/>
          <w:rFonts w:ascii="Times New Roman" w:hAnsi="Times New Roman"/>
          <w:b/>
          <w:bCs/>
          <w:color w:val="000000"/>
          <w:szCs w:val="24"/>
        </w:rPr>
        <w:t>, finanšu piedāvājuma</w:t>
      </w:r>
      <w:r w:rsidRPr="00F4774F">
        <w:rPr>
          <w:rStyle w:val="Heading31"/>
          <w:rFonts w:ascii="Times New Roman" w:hAnsi="Times New Roman"/>
          <w:b/>
          <w:bCs/>
          <w:color w:val="000000"/>
          <w:szCs w:val="24"/>
        </w:rPr>
        <w:t xml:space="preserve"> sagatavošanu</w:t>
      </w:r>
    </w:p>
    <w:p w14:paraId="7B48B2E9" w14:textId="77777777" w:rsidR="009237B0" w:rsidRPr="00F4774F" w:rsidRDefault="009237B0" w:rsidP="009237B0"/>
    <w:p w14:paraId="2F049F1D" w14:textId="74FE1B05" w:rsidR="00DD41CB" w:rsidRPr="001F5E30" w:rsidRDefault="00DD41CB" w:rsidP="00124282">
      <w:pPr>
        <w:numPr>
          <w:ilvl w:val="1"/>
          <w:numId w:val="30"/>
        </w:numPr>
        <w:suppressAutoHyphens/>
        <w:ind w:left="567" w:hanging="567"/>
        <w:jc w:val="both"/>
      </w:pPr>
      <w:r w:rsidRPr="001F5E30">
        <w:t>Pretendents Tehnisko piedāvājumu sagatavo saskaņā ar nolikuma pielikumā Nr.2 „Tehniskā specifikācija – Tehniskais, Finanšu piedāvājums” noteikto formu</w:t>
      </w:r>
      <w:r w:rsidR="007C7C91">
        <w:t>, t.sk:</w:t>
      </w:r>
    </w:p>
    <w:p w14:paraId="5F58F453" w14:textId="77777777" w:rsidR="006C031F" w:rsidRPr="001F5E30" w:rsidRDefault="006C031F" w:rsidP="001F5E30">
      <w:pPr>
        <w:numPr>
          <w:ilvl w:val="2"/>
          <w:numId w:val="15"/>
        </w:numPr>
        <w:tabs>
          <w:tab w:val="left" w:pos="1134"/>
        </w:tabs>
        <w:ind w:left="1134" w:hanging="567"/>
        <w:jc w:val="both"/>
      </w:pPr>
      <w:r w:rsidRPr="001F5E30">
        <w:t>informāciju par piedāvāto aizdevumu (pakalpojumu);</w:t>
      </w:r>
    </w:p>
    <w:p w14:paraId="72A1F75B" w14:textId="44B7FCB4" w:rsidR="006C031F" w:rsidRPr="001F5E30" w:rsidRDefault="006C031F" w:rsidP="001F5E30">
      <w:pPr>
        <w:numPr>
          <w:ilvl w:val="2"/>
          <w:numId w:val="15"/>
        </w:numPr>
        <w:tabs>
          <w:tab w:val="left" w:pos="1134"/>
        </w:tabs>
        <w:ind w:left="1134" w:hanging="567"/>
        <w:jc w:val="both"/>
      </w:pPr>
      <w:r w:rsidRPr="001F5E30">
        <w:t xml:space="preserve">informāciju par vadošo darbinieku no </w:t>
      </w:r>
      <w:r w:rsidR="002D1D2C">
        <w:t>p</w:t>
      </w:r>
      <w:r w:rsidRPr="001F5E30">
        <w:t>retendenta puses, kas koordinēs Pakalpojuma sniegšanu līguma izpildes laikā;</w:t>
      </w:r>
    </w:p>
    <w:p w14:paraId="4A9B4AC7" w14:textId="535F94DD" w:rsidR="006C031F" w:rsidRPr="001F5E30" w:rsidRDefault="006C031F" w:rsidP="001F5E30">
      <w:pPr>
        <w:numPr>
          <w:ilvl w:val="2"/>
          <w:numId w:val="15"/>
        </w:numPr>
        <w:tabs>
          <w:tab w:val="left" w:pos="1134"/>
        </w:tabs>
        <w:ind w:left="1134" w:hanging="567"/>
        <w:jc w:val="both"/>
      </w:pPr>
      <w:r w:rsidRPr="001F5E30">
        <w:t>aizdevuma lietošanas procentus, visu komisijas maksu un citu maksājumu lielumu un aprēķināšanas metodi</w:t>
      </w:r>
      <w:r w:rsidR="00345ED4">
        <w:t>.</w:t>
      </w:r>
    </w:p>
    <w:p w14:paraId="41E55AC7" w14:textId="4EDE5221" w:rsidR="005B36B0" w:rsidRPr="001F5E30" w:rsidRDefault="005B36B0" w:rsidP="00BD455C">
      <w:pPr>
        <w:numPr>
          <w:ilvl w:val="1"/>
          <w:numId w:val="15"/>
        </w:numPr>
        <w:tabs>
          <w:tab w:val="num" w:pos="567"/>
        </w:tabs>
        <w:ind w:left="567" w:hanging="567"/>
        <w:jc w:val="both"/>
      </w:pPr>
      <w:r w:rsidRPr="001F5E30">
        <w:t xml:space="preserve">Tehniskajā un finanšu piedāvājumā </w:t>
      </w:r>
      <w:r w:rsidR="002D1D2C">
        <w:t>p</w:t>
      </w:r>
      <w:r w:rsidRPr="001F5E30">
        <w:t xml:space="preserve">retendents cenu norāda </w:t>
      </w:r>
      <w:proofErr w:type="spellStart"/>
      <w:r w:rsidR="005F2EAC" w:rsidRPr="005F2EAC">
        <w:rPr>
          <w:i/>
        </w:rPr>
        <w:t>euro</w:t>
      </w:r>
      <w:proofErr w:type="spellEnd"/>
      <w:r w:rsidRPr="001F5E30">
        <w:t xml:space="preserve">, neieskaitot PVN. Piedāvātajā cenā </w:t>
      </w:r>
      <w:r w:rsidR="002D1D2C">
        <w:t>p</w:t>
      </w:r>
      <w:r w:rsidRPr="001F5E30">
        <w:t xml:space="preserve">retendents iekļauj visas izmaksas, kas ir saistošas </w:t>
      </w:r>
      <w:r w:rsidR="002D1D2C">
        <w:t>p</w:t>
      </w:r>
      <w:r w:rsidRPr="001F5E30">
        <w:t xml:space="preserve">retendentam, sniedzot </w:t>
      </w:r>
      <w:r w:rsidR="003D49BF">
        <w:t>nolikumā not</w:t>
      </w:r>
      <w:r w:rsidR="005F2EAC">
        <w:t>e</w:t>
      </w:r>
      <w:r w:rsidR="003D49BF">
        <w:t>i</w:t>
      </w:r>
      <w:r w:rsidR="005F2EAC">
        <w:t>kto</w:t>
      </w:r>
      <w:r w:rsidRPr="001F5E30">
        <w:t xml:space="preserve"> pakalpojumu.</w:t>
      </w:r>
    </w:p>
    <w:p w14:paraId="05EACCAA" w14:textId="77777777" w:rsidR="005B36B0" w:rsidRPr="001F5E30" w:rsidRDefault="005B36B0" w:rsidP="00BD455C">
      <w:pPr>
        <w:numPr>
          <w:ilvl w:val="1"/>
          <w:numId w:val="15"/>
        </w:numPr>
        <w:tabs>
          <w:tab w:val="num" w:pos="567"/>
        </w:tabs>
        <w:ind w:left="567" w:hanging="567"/>
        <w:jc w:val="both"/>
      </w:pPr>
      <w:r w:rsidRPr="001F5E30">
        <w:t xml:space="preserve">Piedāvājuma cena ir jāaprēķina un jānorāda ar precizitāti 2 (divas) zīmes aiz komata. </w:t>
      </w:r>
    </w:p>
    <w:p w14:paraId="1BBA50BB" w14:textId="16E7C2D2" w:rsidR="006C42F7" w:rsidRPr="001F5E30" w:rsidRDefault="005B36B0" w:rsidP="00BD455C">
      <w:pPr>
        <w:widowControl w:val="0"/>
        <w:numPr>
          <w:ilvl w:val="1"/>
          <w:numId w:val="15"/>
        </w:numPr>
        <w:tabs>
          <w:tab w:val="num" w:pos="567"/>
        </w:tabs>
        <w:ind w:left="567" w:hanging="567"/>
        <w:jc w:val="both"/>
        <w:rPr>
          <w:b/>
        </w:rPr>
      </w:pPr>
      <w:r w:rsidRPr="001F5E30">
        <w:t xml:space="preserve">Cenām, kuras piedāvā </w:t>
      </w:r>
      <w:r w:rsidR="002D1D2C">
        <w:t>p</w:t>
      </w:r>
      <w:r w:rsidRPr="001F5E30">
        <w:t>retendents, jābūt fiksētām uz visu līguma izpildes laiku un tās nevar būt objekts nekādiem vēlākiem pārrēķiniem, izņemot gadījumus, kad tas ir paredzēts līgumā.</w:t>
      </w:r>
    </w:p>
    <w:p w14:paraId="55B7C789" w14:textId="77777777" w:rsidR="00A61AC7" w:rsidRPr="00A61AC7" w:rsidRDefault="00A61AC7" w:rsidP="00A61AC7">
      <w:pPr>
        <w:widowControl w:val="0"/>
        <w:ind w:left="360"/>
        <w:jc w:val="both"/>
        <w:rPr>
          <w:b/>
          <w:sz w:val="22"/>
          <w:szCs w:val="22"/>
        </w:rPr>
      </w:pPr>
    </w:p>
    <w:p w14:paraId="066EB60E" w14:textId="77777777" w:rsidR="009237B0" w:rsidRPr="00F4774F" w:rsidRDefault="009237B0" w:rsidP="00BD455C">
      <w:pPr>
        <w:pStyle w:val="Caption"/>
        <w:numPr>
          <w:ilvl w:val="0"/>
          <w:numId w:val="14"/>
        </w:numPr>
        <w:spacing w:after="0"/>
        <w:jc w:val="center"/>
        <w:rPr>
          <w:color w:val="000000"/>
          <w:sz w:val="24"/>
          <w:szCs w:val="24"/>
        </w:rPr>
      </w:pPr>
      <w:r w:rsidRPr="00F4774F">
        <w:rPr>
          <w:color w:val="000000"/>
          <w:sz w:val="24"/>
          <w:szCs w:val="24"/>
        </w:rPr>
        <w:t>Piedāvājumu noformējuma un pretendentu kvalifikācijas pārbaude</w:t>
      </w:r>
    </w:p>
    <w:p w14:paraId="604ADE0C" w14:textId="77777777" w:rsidR="009237B0" w:rsidRPr="00F4774F" w:rsidRDefault="009237B0" w:rsidP="009237B0"/>
    <w:p w14:paraId="33355D95" w14:textId="19ACF4C8" w:rsidR="009237B0" w:rsidRPr="00F4774F" w:rsidRDefault="009237B0" w:rsidP="00BD455C">
      <w:pPr>
        <w:pStyle w:val="Index1"/>
        <w:numPr>
          <w:ilvl w:val="1"/>
          <w:numId w:val="16"/>
        </w:numPr>
        <w:ind w:left="567" w:hanging="567"/>
      </w:pPr>
      <w:r w:rsidRPr="00F4774F">
        <w:t xml:space="preserve">Iepirkuma komisija veic piedāvājumu noformējuma un </w:t>
      </w:r>
      <w:r w:rsidR="002D1D2C">
        <w:t>p</w:t>
      </w:r>
      <w:r w:rsidRPr="00F4774F">
        <w:t xml:space="preserve">retendentu kvalifikācijas pārbaudi slēgtā sēdē, </w:t>
      </w:r>
      <w:r w:rsidRPr="00D40132">
        <w:rPr>
          <w:spacing w:val="-6"/>
        </w:rPr>
        <w:t xml:space="preserve">kuras laikā Iepirkuma komisija pārbauda piedāvājumu atbilstību </w:t>
      </w:r>
      <w:r w:rsidRPr="00D40132">
        <w:rPr>
          <w:spacing w:val="-6"/>
        </w:rPr>
        <w:lastRenderedPageBreak/>
        <w:t xml:space="preserve">nolikumā noteiktajām noformējuma prasībām un </w:t>
      </w:r>
      <w:r w:rsidR="002D1D2C">
        <w:rPr>
          <w:spacing w:val="-6"/>
        </w:rPr>
        <w:t>p</w:t>
      </w:r>
      <w:r w:rsidRPr="00F4774F">
        <w:t xml:space="preserve">retendenta atbilstību nolikuma 5.nodaļā noteiktajām kvalifikācijas prasībām. </w:t>
      </w:r>
      <w:bookmarkStart w:id="3" w:name="_Ref138126827"/>
    </w:p>
    <w:bookmarkEnd w:id="3"/>
    <w:p w14:paraId="2153F433" w14:textId="35ADA725" w:rsidR="009237B0" w:rsidRPr="00F4774F" w:rsidRDefault="009237B0" w:rsidP="00BD455C">
      <w:pPr>
        <w:pStyle w:val="Index1"/>
        <w:numPr>
          <w:ilvl w:val="1"/>
          <w:numId w:val="16"/>
        </w:numPr>
        <w:ind w:left="567" w:hanging="567"/>
      </w:pPr>
      <w:r w:rsidRPr="00F4774F">
        <w:t xml:space="preserve">Pretendentu atlases nosacījumi saskaņā ar nolikuma 5.nodaļu ir obligāti visiem </w:t>
      </w:r>
      <w:r w:rsidR="002D1D2C">
        <w:t>p</w:t>
      </w:r>
      <w:r w:rsidRPr="00F4774F">
        <w:t>retendentiem, kuri vēlas iegūt tiesības izpildīt pasūtījumu un noslēgt Iepirkuma līgumu.</w:t>
      </w:r>
    </w:p>
    <w:p w14:paraId="2CCBFE8D" w14:textId="11D844D3" w:rsidR="009237B0" w:rsidRPr="00F4774F" w:rsidRDefault="009237B0" w:rsidP="00BD455C">
      <w:pPr>
        <w:pStyle w:val="Index1"/>
        <w:numPr>
          <w:ilvl w:val="1"/>
          <w:numId w:val="16"/>
        </w:numPr>
        <w:ind w:left="567" w:hanging="567"/>
      </w:pPr>
      <w:r w:rsidRPr="00F4774F">
        <w:t xml:space="preserve">Iepirkuma komisija izskata katra </w:t>
      </w:r>
      <w:r w:rsidR="002D1D2C">
        <w:t>p</w:t>
      </w:r>
      <w:r w:rsidRPr="00F4774F">
        <w:t>retendenta piedāvājuma atbilstību nolikuma pretendenta noformējuma, atlases prasībām un pieņem lēmumu par tālāku piedāvājuma izskatīšanu.</w:t>
      </w:r>
    </w:p>
    <w:p w14:paraId="28F13FA4" w14:textId="77777777" w:rsidR="008059F6" w:rsidRPr="00F4774F" w:rsidRDefault="009237B0" w:rsidP="00BD455C">
      <w:pPr>
        <w:pStyle w:val="Index1"/>
        <w:numPr>
          <w:ilvl w:val="1"/>
          <w:numId w:val="16"/>
        </w:numPr>
        <w:ind w:left="567" w:hanging="567"/>
      </w:pPr>
      <w:r w:rsidRPr="00F4774F">
        <w:t>Pretendenta piedāvājums, kurš ir atbilstošs visām Pasūtītāja nolikumā noteiktajām kvalifikācijas prasībām, tiek virzīts tehniskā piedāvājuma atbilstības Tehniskajai specifikācijai pārbaudei.</w:t>
      </w:r>
    </w:p>
    <w:p w14:paraId="4A2336F1" w14:textId="77777777" w:rsidR="00D971ED" w:rsidRPr="00F4774F" w:rsidRDefault="00D971ED" w:rsidP="004B3377">
      <w:pPr>
        <w:pStyle w:val="Style1"/>
      </w:pPr>
    </w:p>
    <w:p w14:paraId="43FF9684" w14:textId="77777777" w:rsidR="009237B0" w:rsidRPr="00F4774F" w:rsidRDefault="009237B0" w:rsidP="00BD455C">
      <w:pPr>
        <w:pStyle w:val="Caption"/>
        <w:numPr>
          <w:ilvl w:val="0"/>
          <w:numId w:val="14"/>
        </w:numPr>
        <w:spacing w:after="0"/>
        <w:jc w:val="center"/>
        <w:rPr>
          <w:color w:val="000000"/>
          <w:sz w:val="24"/>
          <w:szCs w:val="24"/>
        </w:rPr>
      </w:pPr>
      <w:r w:rsidRPr="00F4774F">
        <w:rPr>
          <w:color w:val="000000"/>
          <w:sz w:val="24"/>
          <w:szCs w:val="24"/>
        </w:rPr>
        <w:t>Tehniskā piedāvājuma atbilstības pārbaude</w:t>
      </w:r>
    </w:p>
    <w:p w14:paraId="3F3E0D0F" w14:textId="77777777" w:rsidR="009237B0" w:rsidRPr="00F4774F" w:rsidRDefault="009237B0" w:rsidP="009237B0"/>
    <w:p w14:paraId="4A87E0C0" w14:textId="77777777" w:rsidR="009237B0" w:rsidRPr="00F4774F" w:rsidRDefault="0067435F" w:rsidP="00BD455C">
      <w:pPr>
        <w:pStyle w:val="Index1"/>
        <w:numPr>
          <w:ilvl w:val="1"/>
          <w:numId w:val="17"/>
        </w:numPr>
        <w:ind w:left="567" w:hanging="567"/>
      </w:pPr>
      <w:r>
        <w:t>Pēc p</w:t>
      </w:r>
      <w:r w:rsidR="009237B0" w:rsidRPr="00F4774F">
        <w:t>retendentu kvalifikācijas pārbaudes Iepir</w:t>
      </w:r>
      <w:r>
        <w:t>kuma komisija slēgtā sēdē veic p</w:t>
      </w:r>
      <w:r w:rsidR="009237B0" w:rsidRPr="00F4774F">
        <w:t>retendentu tehnisko piedāvājumu atbilstības pārbaudi Tehniskajā specifikācijā noteiktajām prasībām</w:t>
      </w:r>
      <w:r w:rsidR="009237B0" w:rsidRPr="00306ED4">
        <w:rPr>
          <w:spacing w:val="-6"/>
        </w:rPr>
        <w:t>.</w:t>
      </w:r>
    </w:p>
    <w:p w14:paraId="59C5F998" w14:textId="77777777" w:rsidR="009237B0" w:rsidRPr="00F4774F" w:rsidRDefault="009237B0" w:rsidP="00BD455C">
      <w:pPr>
        <w:pStyle w:val="Index1"/>
        <w:numPr>
          <w:ilvl w:val="1"/>
          <w:numId w:val="17"/>
        </w:numPr>
        <w:ind w:left="567" w:hanging="567"/>
      </w:pPr>
      <w:r w:rsidRPr="00F4774F">
        <w:t>Pretendenta piedāvā</w:t>
      </w:r>
      <w:r w:rsidR="00933C80">
        <w:t>jums tiek noraidīts no dalības atklātā konkursā</w:t>
      </w:r>
      <w:r w:rsidRPr="00F4774F">
        <w:t xml:space="preserve"> un netiek tālāk izvērtēts, ja Iepirkuma komisija konstatē, ka:</w:t>
      </w:r>
    </w:p>
    <w:p w14:paraId="1B051FE0" w14:textId="77777777" w:rsidR="009237B0" w:rsidRPr="00F4774F" w:rsidRDefault="009237B0" w:rsidP="00BD455C">
      <w:pPr>
        <w:widowControl w:val="0"/>
        <w:numPr>
          <w:ilvl w:val="2"/>
          <w:numId w:val="14"/>
        </w:numPr>
        <w:ind w:left="1418" w:right="-81" w:hanging="851"/>
        <w:jc w:val="both"/>
      </w:pPr>
      <w:r w:rsidRPr="00F4774F">
        <w:t>nav iesniegti tehniskā piedāvājuma dokumenti vai tie un to saturs neatbilst nolikuma un Tehniskās specifikācijas prasībām;</w:t>
      </w:r>
    </w:p>
    <w:p w14:paraId="2EA49E2E" w14:textId="1A6819DF" w:rsidR="009237B0" w:rsidRPr="00F4774F" w:rsidRDefault="002D1D2C" w:rsidP="00BD455C">
      <w:pPr>
        <w:widowControl w:val="0"/>
        <w:numPr>
          <w:ilvl w:val="2"/>
          <w:numId w:val="14"/>
        </w:numPr>
        <w:ind w:left="1418" w:right="-81" w:hanging="851"/>
        <w:jc w:val="both"/>
      </w:pPr>
      <w:r>
        <w:t>p</w:t>
      </w:r>
      <w:r w:rsidR="009237B0" w:rsidRPr="00F4774F">
        <w:t>retendents nepiekrīt nolikuma noteikumiem.</w:t>
      </w:r>
    </w:p>
    <w:p w14:paraId="7C552153" w14:textId="77777777" w:rsidR="0043748B" w:rsidRPr="00F4774F" w:rsidRDefault="009237B0" w:rsidP="00BD455C">
      <w:pPr>
        <w:pStyle w:val="Index1"/>
        <w:numPr>
          <w:ilvl w:val="1"/>
          <w:numId w:val="14"/>
        </w:numPr>
        <w:ind w:left="567" w:hanging="567"/>
      </w:pPr>
      <w:r w:rsidRPr="00F4774F">
        <w:t>Ja tehniskais piedāvājums atbilst Tehniskās specifikācijas prasībām, Pretendenta piedāvājums tiek virzīts Finanšu piedāvājuma vērtēšanai.</w:t>
      </w:r>
    </w:p>
    <w:p w14:paraId="68EC6C74" w14:textId="77777777" w:rsidR="005979E6" w:rsidRPr="00F4774F" w:rsidRDefault="005979E6" w:rsidP="004B3377">
      <w:pPr>
        <w:pStyle w:val="Style1"/>
      </w:pPr>
    </w:p>
    <w:p w14:paraId="51098F5B" w14:textId="77777777" w:rsidR="009237B0" w:rsidRPr="00F4774F" w:rsidRDefault="009237B0" w:rsidP="00BD455C">
      <w:pPr>
        <w:pStyle w:val="Caption"/>
        <w:numPr>
          <w:ilvl w:val="0"/>
          <w:numId w:val="14"/>
        </w:numPr>
        <w:spacing w:after="0"/>
        <w:jc w:val="center"/>
        <w:rPr>
          <w:color w:val="000000"/>
          <w:sz w:val="24"/>
          <w:szCs w:val="24"/>
        </w:rPr>
      </w:pPr>
      <w:r w:rsidRPr="00F4774F">
        <w:rPr>
          <w:color w:val="000000"/>
          <w:sz w:val="24"/>
          <w:szCs w:val="24"/>
        </w:rPr>
        <w:t>Finanšu piedāvājuma vērtēšana</w:t>
      </w:r>
    </w:p>
    <w:p w14:paraId="76CD8181" w14:textId="77777777" w:rsidR="009237B0" w:rsidRPr="00F4774F" w:rsidRDefault="009237B0" w:rsidP="009237B0"/>
    <w:p w14:paraId="44EE1DD6" w14:textId="600542C3" w:rsidR="009237B0" w:rsidRPr="00306ED4" w:rsidRDefault="009237B0" w:rsidP="00BD455C">
      <w:pPr>
        <w:pStyle w:val="Index1"/>
        <w:numPr>
          <w:ilvl w:val="1"/>
          <w:numId w:val="18"/>
        </w:numPr>
        <w:ind w:left="567" w:hanging="567"/>
        <w:rPr>
          <w:bCs/>
        </w:rPr>
      </w:pPr>
      <w:r w:rsidRPr="00F4774F">
        <w:t xml:space="preserve">Iepirkuma komisija veic aritmētisko kļūdu pārbaudi </w:t>
      </w:r>
      <w:r w:rsidR="002D1D2C">
        <w:t>p</w:t>
      </w:r>
      <w:r w:rsidRPr="00F4774F">
        <w:t>retendentu finanšu piedāvājum</w:t>
      </w:r>
      <w:r w:rsidR="00124282">
        <w:t>ā</w:t>
      </w:r>
      <w:r w:rsidRPr="00F4774F">
        <w:t xml:space="preserve">. Ja Iepirkuma komisija konstatē aritmētiskās kļūdas, Iepirkuma komisija šīs kļūdas labo. Par konstatētajām kļūdām un laboto piedāvājumu, Iepirkuma komisija informē </w:t>
      </w:r>
      <w:r w:rsidR="002D1D2C">
        <w:t>p</w:t>
      </w:r>
      <w:r w:rsidRPr="00F4774F">
        <w:t>retendentu, kura piedāvājumā kļūdas tika konstatētas un labotas. Vērtējot piedāvājumu, Iepirkuma komisija ņem vērā veiktos labojumus.</w:t>
      </w:r>
    </w:p>
    <w:p w14:paraId="7DFB6AD6" w14:textId="3CB1187A" w:rsidR="009237B0" w:rsidRPr="00F4774F" w:rsidRDefault="009237B0" w:rsidP="00BD455C">
      <w:pPr>
        <w:pStyle w:val="Index1"/>
        <w:numPr>
          <w:ilvl w:val="1"/>
          <w:numId w:val="18"/>
        </w:numPr>
        <w:ind w:left="567" w:hanging="567"/>
      </w:pPr>
      <w:r w:rsidRPr="00F4774F">
        <w:t xml:space="preserve">Ja piedāvājumu vērtēšanas laikā Iepirkuma komisija konstatē, ka kāds no </w:t>
      </w:r>
      <w:r w:rsidR="002D1D2C">
        <w:t>p</w:t>
      </w:r>
      <w:r w:rsidRPr="00F4774F">
        <w:t xml:space="preserve">retendentiem iesniedzis piedāvājumu, kas varētu būt nepamatoti lēts, Iepirkuma komisija pieprasa detalizētu paskaidrojumu par būtiskajiem piedāvājuma nosacījumiem, ievērojot Publisko iepirkumu likumā noteikto kārtību. </w:t>
      </w:r>
    </w:p>
    <w:p w14:paraId="313E9A9D" w14:textId="623AC82D" w:rsidR="009237B0" w:rsidRPr="00F4774F" w:rsidRDefault="009237B0" w:rsidP="00BD455C">
      <w:pPr>
        <w:pStyle w:val="Index1"/>
        <w:numPr>
          <w:ilvl w:val="1"/>
          <w:numId w:val="18"/>
        </w:numPr>
        <w:ind w:left="567" w:hanging="567"/>
      </w:pPr>
      <w:r w:rsidRPr="00F4774F">
        <w:t xml:space="preserve">Iepirkuma komisija izvērtē </w:t>
      </w:r>
      <w:r w:rsidR="002D1D2C">
        <w:t>p</w:t>
      </w:r>
      <w:r w:rsidRPr="00F4774F">
        <w:t>retendenta sniegto skaidrojumu saskaņā ar Publisko iepirkumu likumu un konkursa nolikumu, un pieņem lēmumu par piedāvājuma noraidīšanu vai tālāku piedāvājuma vērtēšanu.</w:t>
      </w:r>
    </w:p>
    <w:p w14:paraId="49BE5113" w14:textId="77777777" w:rsidR="00131825" w:rsidRPr="00306ED4" w:rsidRDefault="00131825" w:rsidP="00BD455C">
      <w:pPr>
        <w:pStyle w:val="Index1"/>
        <w:numPr>
          <w:ilvl w:val="1"/>
          <w:numId w:val="18"/>
        </w:numPr>
        <w:ind w:left="567" w:hanging="567"/>
        <w:rPr>
          <w:color w:val="000000"/>
          <w:spacing w:val="-16"/>
          <w:u w:val="single"/>
        </w:rPr>
      </w:pPr>
      <w:r w:rsidRPr="00306ED4">
        <w:rPr>
          <w:iCs/>
        </w:rPr>
        <w:t xml:space="preserve">Pēc finanšu piedāvājuma atbilstības pārbaudes nolikuma prasībām, komisija izvēlas </w:t>
      </w:r>
      <w:r w:rsidRPr="00306ED4">
        <w:rPr>
          <w:color w:val="000000"/>
        </w:rPr>
        <w:t>nolikuma prasībām atbilstošu piedāvājumu a</w:t>
      </w:r>
      <w:r w:rsidRPr="00933C80">
        <w:rPr>
          <w:color w:val="000000"/>
        </w:rPr>
        <w:t xml:space="preserve">r </w:t>
      </w:r>
      <w:r w:rsidR="0067435F">
        <w:t>viszemāko cenu.</w:t>
      </w:r>
    </w:p>
    <w:p w14:paraId="25393027" w14:textId="77777777" w:rsidR="0067435F" w:rsidRDefault="0067435F" w:rsidP="004B3377">
      <w:pPr>
        <w:pStyle w:val="Style1"/>
      </w:pPr>
    </w:p>
    <w:p w14:paraId="5EBB514D" w14:textId="77777777" w:rsidR="004B3377" w:rsidRPr="00F4774F" w:rsidRDefault="004B3377" w:rsidP="004B3377">
      <w:pPr>
        <w:pStyle w:val="Style1"/>
      </w:pPr>
    </w:p>
    <w:p w14:paraId="1DF91160" w14:textId="77777777" w:rsidR="0043748B" w:rsidRPr="00F4774F" w:rsidRDefault="0043748B" w:rsidP="00BD455C">
      <w:pPr>
        <w:pStyle w:val="Heading2"/>
        <w:numPr>
          <w:ilvl w:val="0"/>
          <w:numId w:val="14"/>
        </w:numPr>
        <w:spacing w:before="0" w:after="120"/>
        <w:jc w:val="center"/>
        <w:rPr>
          <w:rFonts w:ascii="Times New Roman" w:hAnsi="Times New Roman"/>
          <w:i w:val="0"/>
          <w:iCs w:val="0"/>
          <w:color w:val="000000"/>
          <w:sz w:val="24"/>
          <w:szCs w:val="24"/>
        </w:rPr>
      </w:pPr>
      <w:bookmarkStart w:id="4" w:name="_Toc43711339"/>
      <w:bookmarkStart w:id="5" w:name="_Toc43711782"/>
      <w:bookmarkStart w:id="6" w:name="_Toc68102140"/>
      <w:bookmarkStart w:id="7" w:name="_Toc285194888"/>
      <w:r w:rsidRPr="00F4774F">
        <w:rPr>
          <w:rFonts w:ascii="Times New Roman" w:hAnsi="Times New Roman"/>
          <w:i w:val="0"/>
          <w:iCs w:val="0"/>
          <w:color w:val="000000"/>
          <w:sz w:val="24"/>
          <w:szCs w:val="24"/>
        </w:rPr>
        <w:t>Iepirkuma komisijas darba procedūra un lēmumu pieņemšana</w:t>
      </w:r>
      <w:bookmarkEnd w:id="4"/>
      <w:bookmarkEnd w:id="5"/>
      <w:bookmarkEnd w:id="6"/>
      <w:bookmarkEnd w:id="7"/>
    </w:p>
    <w:p w14:paraId="771C551B" w14:textId="77777777" w:rsidR="0043748B" w:rsidRPr="00F4774F" w:rsidRDefault="0043748B" w:rsidP="0043748B"/>
    <w:p w14:paraId="14F9E6B8" w14:textId="77777777" w:rsidR="0043748B" w:rsidRPr="00F4774F" w:rsidRDefault="0043748B" w:rsidP="00BD455C">
      <w:pPr>
        <w:pStyle w:val="Index1"/>
        <w:numPr>
          <w:ilvl w:val="1"/>
          <w:numId w:val="19"/>
        </w:numPr>
        <w:ind w:left="567" w:hanging="567"/>
      </w:pPr>
      <w:r w:rsidRPr="00F4774F">
        <w:t>Iepirkuma komisija darbojas saskaņā ar šo nolikumu, Publisko iepirkumu likumu.</w:t>
      </w:r>
    </w:p>
    <w:p w14:paraId="5214E8B3" w14:textId="77777777" w:rsidR="0043748B" w:rsidRPr="00F4774F" w:rsidRDefault="0043748B" w:rsidP="00BD455C">
      <w:pPr>
        <w:pStyle w:val="Index1"/>
        <w:numPr>
          <w:ilvl w:val="1"/>
          <w:numId w:val="19"/>
        </w:numPr>
        <w:ind w:left="567" w:hanging="567"/>
      </w:pPr>
      <w:r w:rsidRPr="00F4774F">
        <w:t>Iepirkuma komisijas sēdes vada komisijas priekšsēdētājs. Priekšsēdētāja prombūtnes laikā komisijas priekšsēdētāja pienākumus pilda Komisijas apstiprinātais loceklis.</w:t>
      </w:r>
    </w:p>
    <w:p w14:paraId="072FFC4A" w14:textId="77777777" w:rsidR="0043748B" w:rsidRPr="00F4774F" w:rsidRDefault="0043748B" w:rsidP="00BD455C">
      <w:pPr>
        <w:pStyle w:val="Index1"/>
        <w:numPr>
          <w:ilvl w:val="1"/>
          <w:numId w:val="19"/>
        </w:numPr>
        <w:ind w:left="567" w:hanging="567"/>
      </w:pPr>
      <w:r w:rsidRPr="00F4774F">
        <w:t>Iepirkuma komisijas sēdes tiek protokolētas. Protokolu paraksta visi sēdē klātesošie komisijas locekļi.</w:t>
      </w:r>
    </w:p>
    <w:p w14:paraId="56EE4D84" w14:textId="77777777" w:rsidR="004B6729" w:rsidRDefault="0043748B" w:rsidP="004B6729">
      <w:pPr>
        <w:pStyle w:val="Index1"/>
        <w:numPr>
          <w:ilvl w:val="1"/>
          <w:numId w:val="19"/>
        </w:numPr>
        <w:ind w:left="567" w:hanging="567"/>
      </w:pPr>
      <w:r w:rsidRPr="00F4774F">
        <w:lastRenderedPageBreak/>
        <w:t>Iepirkuma komisija lēmumus pieņem sēdēs. Iepirkuma komisija pieņem lēmumus ar vienkāršu balsu vairākumu. Ja Iepirkuma komisijas locekļu balsis sadalās vienādi, izšķirošā ir komisijas priekšsēdētāja balss.</w:t>
      </w:r>
    </w:p>
    <w:p w14:paraId="0F20A85C" w14:textId="77777777" w:rsidR="004B6729" w:rsidRPr="004B6729" w:rsidRDefault="004B6729" w:rsidP="004B6729"/>
    <w:p w14:paraId="72E77802" w14:textId="77777777" w:rsidR="00D971ED" w:rsidRDefault="0043748B" w:rsidP="00BD455C">
      <w:pPr>
        <w:pStyle w:val="Heading2"/>
        <w:numPr>
          <w:ilvl w:val="0"/>
          <w:numId w:val="14"/>
        </w:numPr>
        <w:spacing w:before="0" w:after="120"/>
        <w:jc w:val="center"/>
        <w:rPr>
          <w:rFonts w:ascii="Times New Roman" w:hAnsi="Times New Roman"/>
          <w:i w:val="0"/>
          <w:iCs w:val="0"/>
          <w:color w:val="000000"/>
          <w:sz w:val="24"/>
          <w:szCs w:val="24"/>
        </w:rPr>
      </w:pPr>
      <w:bookmarkStart w:id="8" w:name="_Toc43711340"/>
      <w:bookmarkStart w:id="9" w:name="_Toc43711783"/>
      <w:bookmarkStart w:id="10" w:name="_Toc68102141"/>
      <w:bookmarkStart w:id="11" w:name="_Toc285194889"/>
      <w:r w:rsidRPr="00F4774F">
        <w:rPr>
          <w:rFonts w:ascii="Times New Roman" w:hAnsi="Times New Roman"/>
          <w:i w:val="0"/>
          <w:iCs w:val="0"/>
          <w:color w:val="000000"/>
          <w:sz w:val="24"/>
          <w:szCs w:val="24"/>
        </w:rPr>
        <w:t>Iepirkuma komisijas tiesības un pienākumi</w:t>
      </w:r>
      <w:bookmarkEnd w:id="8"/>
      <w:bookmarkEnd w:id="9"/>
      <w:bookmarkEnd w:id="10"/>
      <w:bookmarkEnd w:id="11"/>
    </w:p>
    <w:p w14:paraId="34F3D379" w14:textId="77777777" w:rsidR="00427892" w:rsidRPr="00427892" w:rsidRDefault="00427892" w:rsidP="00427892"/>
    <w:p w14:paraId="09048E6B" w14:textId="77777777" w:rsidR="0043748B" w:rsidRPr="00F4774F" w:rsidRDefault="0043748B" w:rsidP="00BD455C">
      <w:pPr>
        <w:pStyle w:val="Index1"/>
        <w:numPr>
          <w:ilvl w:val="1"/>
          <w:numId w:val="20"/>
        </w:numPr>
        <w:ind w:left="567" w:hanging="567"/>
      </w:pPr>
      <w:r w:rsidRPr="00F4774F">
        <w:t>Iepirkuma komisija savas kompetences ietvaros pieņem lēmumus, kā arī veic citas darbības saskaņā ar nolikumu.</w:t>
      </w:r>
    </w:p>
    <w:p w14:paraId="0ED860F6" w14:textId="77777777" w:rsidR="0043748B" w:rsidRPr="00F4774F" w:rsidRDefault="0043748B" w:rsidP="00BD455C">
      <w:pPr>
        <w:pStyle w:val="Index1"/>
        <w:numPr>
          <w:ilvl w:val="1"/>
          <w:numId w:val="20"/>
        </w:numPr>
        <w:ind w:left="567" w:hanging="567"/>
      </w:pPr>
      <w:r w:rsidRPr="00F4774F">
        <w:t xml:space="preserve">Iepirkuma komisijas tiesības: </w:t>
      </w:r>
    </w:p>
    <w:p w14:paraId="1E0C78CA" w14:textId="1B6856E2" w:rsidR="0043748B" w:rsidRPr="00F4774F" w:rsidRDefault="0043748B" w:rsidP="00124282">
      <w:pPr>
        <w:pStyle w:val="BodyTextIndent2"/>
        <w:numPr>
          <w:ilvl w:val="2"/>
          <w:numId w:val="14"/>
        </w:numPr>
        <w:tabs>
          <w:tab w:val="clear" w:pos="2835"/>
        </w:tabs>
        <w:ind w:left="1418" w:hanging="851"/>
        <w:jc w:val="both"/>
      </w:pPr>
      <w:r w:rsidRPr="00F4774F">
        <w:t xml:space="preserve">pieprasīt no </w:t>
      </w:r>
      <w:r w:rsidR="002D1D2C">
        <w:t>p</w:t>
      </w:r>
      <w:r w:rsidRPr="00F4774F">
        <w:t xml:space="preserve">retendentiem papildus informāciju, kas nepieciešama piedāvājuma izvērtēšanai. Šādi pieprasījumi var tikt iesniegti tikai precizēšanas nolūkos, kas nepieciešami piedāvājuma izvērtēšanai, un nedrīkst grozīt piedāvājuma būtību. </w:t>
      </w:r>
    </w:p>
    <w:p w14:paraId="5F82926E" w14:textId="77777777" w:rsidR="0043748B" w:rsidRPr="00F4774F" w:rsidRDefault="0043748B" w:rsidP="00124282">
      <w:pPr>
        <w:pStyle w:val="BodyTextIndent2"/>
        <w:numPr>
          <w:ilvl w:val="2"/>
          <w:numId w:val="14"/>
        </w:numPr>
        <w:tabs>
          <w:tab w:val="clear" w:pos="2835"/>
        </w:tabs>
        <w:ind w:left="1418" w:hanging="851"/>
        <w:jc w:val="both"/>
      </w:pPr>
      <w:r w:rsidRPr="00F4774F">
        <w:t>pieaicināt Iepirkuma komisijas darbā atzinumu došanai ekspertus ar padomdevēja tiesībām;</w:t>
      </w:r>
    </w:p>
    <w:p w14:paraId="2F3876E1" w14:textId="77777777" w:rsidR="0043748B" w:rsidRPr="00F4774F" w:rsidRDefault="0043748B" w:rsidP="00124282">
      <w:pPr>
        <w:pStyle w:val="BodyTextIndent2"/>
        <w:numPr>
          <w:ilvl w:val="2"/>
          <w:numId w:val="14"/>
        </w:numPr>
        <w:tabs>
          <w:tab w:val="clear" w:pos="2835"/>
        </w:tabs>
        <w:ind w:left="1418" w:hanging="851"/>
        <w:jc w:val="both"/>
      </w:pPr>
      <w:r w:rsidRPr="00F4774F">
        <w:t>pārliecināties par sniegtās informācijas patiesumu;</w:t>
      </w:r>
    </w:p>
    <w:p w14:paraId="24356550" w14:textId="1C6D21E3" w:rsidR="0043748B" w:rsidRPr="00F4774F" w:rsidRDefault="0043748B" w:rsidP="00124282">
      <w:pPr>
        <w:pStyle w:val="BodyTextIndent2"/>
        <w:numPr>
          <w:ilvl w:val="2"/>
          <w:numId w:val="14"/>
        </w:numPr>
        <w:tabs>
          <w:tab w:val="clear" w:pos="2835"/>
        </w:tabs>
        <w:ind w:left="1418" w:hanging="851"/>
        <w:jc w:val="both"/>
      </w:pPr>
      <w:r w:rsidRPr="00F4774F">
        <w:t xml:space="preserve">normatīvajos aktos noteiktajā kārtībā labot aritmētiskās kļūdas </w:t>
      </w:r>
      <w:r w:rsidR="002D1D2C">
        <w:t>p</w:t>
      </w:r>
      <w:r w:rsidRPr="00F4774F">
        <w:t>retendentu finanšu piedāvājumos;</w:t>
      </w:r>
    </w:p>
    <w:p w14:paraId="2F7C8428" w14:textId="77777777" w:rsidR="0043748B" w:rsidRPr="00F4774F" w:rsidRDefault="0043748B" w:rsidP="00124282">
      <w:pPr>
        <w:pStyle w:val="BodyTextIndent2"/>
        <w:numPr>
          <w:ilvl w:val="2"/>
          <w:numId w:val="14"/>
        </w:numPr>
        <w:tabs>
          <w:tab w:val="clear" w:pos="2835"/>
        </w:tabs>
        <w:ind w:left="1418" w:hanging="851"/>
        <w:jc w:val="both"/>
      </w:pPr>
      <w:r w:rsidRPr="00F4774F">
        <w:t>veikt citas darbības, kas izriet no Publisko iepirkumu likuma un nolikuma, kā arī citiem normatīvajiem aktiem;</w:t>
      </w:r>
    </w:p>
    <w:p w14:paraId="56E6C10E" w14:textId="77777777" w:rsidR="0043748B" w:rsidRPr="00F4774F" w:rsidRDefault="0043748B" w:rsidP="00124282">
      <w:pPr>
        <w:pStyle w:val="BodyTextIndent2"/>
        <w:numPr>
          <w:ilvl w:val="2"/>
          <w:numId w:val="14"/>
        </w:numPr>
        <w:tabs>
          <w:tab w:val="clear" w:pos="2835"/>
        </w:tabs>
        <w:ind w:left="1418" w:hanging="851"/>
        <w:jc w:val="both"/>
      </w:pPr>
      <w:r w:rsidRPr="00F4774F">
        <w:t>pieņemt lēmumu slēgt Iepirkuma līgumu, izbeigt vai pārtraukt iepirkuma procedūru neizvēloties nevienu piedāvājumu.</w:t>
      </w:r>
    </w:p>
    <w:p w14:paraId="6D891DB6" w14:textId="77777777" w:rsidR="0043748B" w:rsidRPr="00F4774F" w:rsidRDefault="0043748B" w:rsidP="00BD455C">
      <w:pPr>
        <w:pStyle w:val="Index1"/>
        <w:numPr>
          <w:ilvl w:val="1"/>
          <w:numId w:val="14"/>
        </w:numPr>
        <w:ind w:left="567" w:hanging="567"/>
      </w:pPr>
      <w:r w:rsidRPr="00F4774F">
        <w:t>Iepirkuma komisijas pienākumi:</w:t>
      </w:r>
    </w:p>
    <w:p w14:paraId="4045B0F9" w14:textId="6DBE0371" w:rsidR="0043748B" w:rsidRPr="00F4774F" w:rsidRDefault="0043748B" w:rsidP="00124282">
      <w:pPr>
        <w:numPr>
          <w:ilvl w:val="2"/>
          <w:numId w:val="14"/>
        </w:numPr>
        <w:ind w:left="1418" w:hanging="851"/>
        <w:jc w:val="both"/>
      </w:pPr>
      <w:r w:rsidRPr="00F4774F">
        <w:t xml:space="preserve">izskatīt </w:t>
      </w:r>
      <w:r w:rsidR="002D1D2C">
        <w:t>p</w:t>
      </w:r>
      <w:r w:rsidRPr="00F4774F">
        <w:t>retendentu piedāvājumus atbilstoši Publisko iepirkumu likumam un nolikumam;</w:t>
      </w:r>
    </w:p>
    <w:p w14:paraId="4CA322FD" w14:textId="152B451F" w:rsidR="0043748B" w:rsidRPr="00F4774F" w:rsidRDefault="0043748B" w:rsidP="00124282">
      <w:pPr>
        <w:numPr>
          <w:ilvl w:val="2"/>
          <w:numId w:val="14"/>
        </w:numPr>
        <w:ind w:left="1418" w:hanging="851"/>
        <w:jc w:val="both"/>
      </w:pPr>
      <w:r w:rsidRPr="00F4774F">
        <w:t xml:space="preserve">pēc </w:t>
      </w:r>
      <w:r w:rsidR="002D1D2C">
        <w:t>p</w:t>
      </w:r>
      <w:r w:rsidRPr="00F4774F">
        <w:t>retendenta pieprasījuma sniegt papildu informāciju par nolikumu piecu dienu laikā, bet ne vēlāk kā sešas dienas pirms piedāvājumu iesniegšanas termiņa beigām.</w:t>
      </w:r>
      <w:bookmarkStart w:id="12" w:name="_Toc43711341"/>
      <w:bookmarkStart w:id="13" w:name="_Toc43711784"/>
      <w:bookmarkStart w:id="14" w:name="_Toc68102142"/>
      <w:bookmarkStart w:id="15" w:name="_Toc285194890"/>
    </w:p>
    <w:p w14:paraId="29821848" w14:textId="77777777" w:rsidR="008059F6" w:rsidRPr="00F4774F" w:rsidRDefault="008059F6" w:rsidP="008059F6">
      <w:pPr>
        <w:tabs>
          <w:tab w:val="num" w:pos="1276"/>
        </w:tabs>
        <w:ind w:left="1276"/>
        <w:jc w:val="both"/>
      </w:pPr>
    </w:p>
    <w:p w14:paraId="7EEA49DC" w14:textId="77777777" w:rsidR="00EF2CCA" w:rsidRPr="00F4774F" w:rsidRDefault="0043748B" w:rsidP="00BD455C">
      <w:pPr>
        <w:pStyle w:val="Heading2"/>
        <w:numPr>
          <w:ilvl w:val="0"/>
          <w:numId w:val="14"/>
        </w:numPr>
        <w:spacing w:before="0" w:after="120"/>
        <w:jc w:val="center"/>
        <w:rPr>
          <w:rFonts w:ascii="Times New Roman" w:hAnsi="Times New Roman"/>
          <w:i w:val="0"/>
          <w:iCs w:val="0"/>
          <w:color w:val="000000"/>
          <w:sz w:val="24"/>
          <w:szCs w:val="24"/>
        </w:rPr>
      </w:pPr>
      <w:bookmarkStart w:id="16" w:name="_Toc43711342"/>
      <w:bookmarkStart w:id="17" w:name="_Toc43711785"/>
      <w:bookmarkStart w:id="18" w:name="_Toc68102143"/>
      <w:bookmarkStart w:id="19" w:name="_Toc285194891"/>
      <w:bookmarkEnd w:id="12"/>
      <w:bookmarkEnd w:id="13"/>
      <w:bookmarkEnd w:id="14"/>
      <w:bookmarkEnd w:id="15"/>
      <w:r w:rsidRPr="00F4774F">
        <w:rPr>
          <w:rFonts w:ascii="Times New Roman" w:hAnsi="Times New Roman"/>
          <w:i w:val="0"/>
          <w:iCs w:val="0"/>
          <w:color w:val="000000"/>
          <w:sz w:val="24"/>
          <w:szCs w:val="24"/>
        </w:rPr>
        <w:t>Pretendenta tiesības un pienākumi</w:t>
      </w:r>
      <w:bookmarkEnd w:id="16"/>
      <w:bookmarkEnd w:id="17"/>
      <w:bookmarkEnd w:id="18"/>
      <w:bookmarkEnd w:id="19"/>
    </w:p>
    <w:p w14:paraId="7D20769A" w14:textId="77777777" w:rsidR="0043748B" w:rsidRPr="00F4774F" w:rsidRDefault="0043748B" w:rsidP="00BD455C">
      <w:pPr>
        <w:pStyle w:val="Index1"/>
        <w:numPr>
          <w:ilvl w:val="1"/>
          <w:numId w:val="21"/>
        </w:numPr>
        <w:ind w:left="567" w:hanging="567"/>
      </w:pPr>
      <w:r w:rsidRPr="00F4774F">
        <w:t>Pretendenta tiesības:</w:t>
      </w:r>
    </w:p>
    <w:p w14:paraId="6172F18C" w14:textId="77777777" w:rsidR="0043748B" w:rsidRPr="00F4774F" w:rsidRDefault="0043748B" w:rsidP="00124282">
      <w:pPr>
        <w:numPr>
          <w:ilvl w:val="2"/>
          <w:numId w:val="14"/>
        </w:numPr>
        <w:ind w:left="1418" w:hanging="851"/>
        <w:jc w:val="both"/>
      </w:pPr>
      <w:r w:rsidRPr="00F4774F">
        <w:t>iesniedzot piedāvājumu, pieprasīt apliecinājumu, ka piedāvājuma dokumentu komplekts ir saņemts;</w:t>
      </w:r>
    </w:p>
    <w:p w14:paraId="11A96E97" w14:textId="77777777" w:rsidR="0043748B" w:rsidRPr="00F4774F" w:rsidRDefault="0043748B" w:rsidP="00124282">
      <w:pPr>
        <w:numPr>
          <w:ilvl w:val="2"/>
          <w:numId w:val="14"/>
        </w:numPr>
        <w:ind w:left="1418" w:hanging="851"/>
        <w:jc w:val="both"/>
      </w:pPr>
      <w:r w:rsidRPr="00F4774F">
        <w:t>pirms piedāvājumu iesniegšanas termiņa beigām grozīt vai atsaukt iesniegto piedāvājumu.</w:t>
      </w:r>
    </w:p>
    <w:p w14:paraId="2C044B75" w14:textId="77777777" w:rsidR="0043748B" w:rsidRPr="00F4774F" w:rsidRDefault="0043748B" w:rsidP="00BD455C">
      <w:pPr>
        <w:pStyle w:val="Index1"/>
        <w:numPr>
          <w:ilvl w:val="1"/>
          <w:numId w:val="14"/>
        </w:numPr>
        <w:ind w:left="567" w:hanging="567"/>
      </w:pPr>
      <w:r w:rsidRPr="00F4774F">
        <w:t>Pretendenta pienākumi:</w:t>
      </w:r>
    </w:p>
    <w:p w14:paraId="3BCF8E9D" w14:textId="77777777" w:rsidR="0043748B" w:rsidRPr="00F4774F" w:rsidRDefault="0043748B" w:rsidP="00124282">
      <w:pPr>
        <w:numPr>
          <w:ilvl w:val="2"/>
          <w:numId w:val="14"/>
        </w:numPr>
        <w:ind w:left="1418" w:hanging="851"/>
        <w:jc w:val="both"/>
      </w:pPr>
      <w:r w:rsidRPr="00F4774F">
        <w:t>sagatavot piedāvājumu atbilstoši nolikuma prasībām;</w:t>
      </w:r>
    </w:p>
    <w:p w14:paraId="249EDEF9" w14:textId="77777777" w:rsidR="0043748B" w:rsidRPr="00F4774F" w:rsidRDefault="0043748B" w:rsidP="00124282">
      <w:pPr>
        <w:numPr>
          <w:ilvl w:val="2"/>
          <w:numId w:val="14"/>
        </w:numPr>
        <w:ind w:left="1418" w:hanging="851"/>
        <w:jc w:val="both"/>
      </w:pPr>
      <w:r w:rsidRPr="00F4774F">
        <w:t>sniegt patiesu informāciju;</w:t>
      </w:r>
    </w:p>
    <w:p w14:paraId="7DDCCA4C" w14:textId="6A55409D" w:rsidR="0043748B" w:rsidRPr="00F4774F" w:rsidRDefault="0043748B" w:rsidP="00124282">
      <w:pPr>
        <w:numPr>
          <w:ilvl w:val="2"/>
          <w:numId w:val="14"/>
        </w:numPr>
        <w:ind w:left="1418" w:hanging="851"/>
        <w:jc w:val="both"/>
      </w:pPr>
      <w:r w:rsidRPr="00F4774F">
        <w:t xml:space="preserve">savlaicīgi sniegt atbildes uz Iepirkuma komisijas pieprasījumiem par papildu informāciju, kas nepieciešama piedāvājumu noformējuma pārbaudei, </w:t>
      </w:r>
      <w:r w:rsidR="002D1D2C">
        <w:t>p</w:t>
      </w:r>
      <w:r w:rsidRPr="00F4774F">
        <w:t xml:space="preserve">retendentu atlasei, piedāvājumu atbilstības pārbaudei un vērtēšanai; </w:t>
      </w:r>
    </w:p>
    <w:p w14:paraId="1A49CFA1" w14:textId="77777777" w:rsidR="0043748B" w:rsidRPr="00F4774F" w:rsidRDefault="0043748B" w:rsidP="00124282">
      <w:pPr>
        <w:numPr>
          <w:ilvl w:val="2"/>
          <w:numId w:val="14"/>
        </w:numPr>
        <w:ind w:left="1418" w:hanging="851"/>
        <w:jc w:val="both"/>
      </w:pPr>
      <w:r w:rsidRPr="00F4774F">
        <w:t>segt visas izmaksas, kas saistītas ar piedāvājuma un tajā iekļauto dokumentu sagatavošanu un iesniegšanu.</w:t>
      </w:r>
    </w:p>
    <w:p w14:paraId="1CAF1D72" w14:textId="77777777" w:rsidR="00F8150E" w:rsidRDefault="00F8150E" w:rsidP="008059F6">
      <w:pPr>
        <w:jc w:val="both"/>
      </w:pPr>
    </w:p>
    <w:p w14:paraId="003079BF" w14:textId="77777777" w:rsidR="004B3377" w:rsidRPr="00F4774F" w:rsidRDefault="004B3377" w:rsidP="008059F6">
      <w:pPr>
        <w:jc w:val="both"/>
      </w:pPr>
    </w:p>
    <w:p w14:paraId="05095C9C" w14:textId="77777777" w:rsidR="0043748B" w:rsidRPr="00F4774F" w:rsidRDefault="0043748B" w:rsidP="00BD455C">
      <w:pPr>
        <w:pStyle w:val="Caption"/>
        <w:numPr>
          <w:ilvl w:val="0"/>
          <w:numId w:val="14"/>
        </w:numPr>
        <w:spacing w:after="0"/>
        <w:jc w:val="center"/>
        <w:rPr>
          <w:color w:val="000000"/>
          <w:sz w:val="24"/>
          <w:szCs w:val="24"/>
        </w:rPr>
      </w:pPr>
      <w:r w:rsidRPr="00F4774F">
        <w:rPr>
          <w:color w:val="000000"/>
          <w:sz w:val="24"/>
          <w:szCs w:val="24"/>
        </w:rPr>
        <w:t>Līguma slēgšanas tiesību piešķiršana,  līguma noslēgšana</w:t>
      </w:r>
    </w:p>
    <w:p w14:paraId="53327701" w14:textId="77777777" w:rsidR="0043748B" w:rsidRPr="00F4774F" w:rsidRDefault="0043748B" w:rsidP="0043748B"/>
    <w:p w14:paraId="520C5341" w14:textId="12F9C099" w:rsidR="0043748B" w:rsidRPr="00F4774F" w:rsidRDefault="0043748B" w:rsidP="00BD455C">
      <w:pPr>
        <w:pStyle w:val="Index1"/>
        <w:numPr>
          <w:ilvl w:val="1"/>
          <w:numId w:val="22"/>
        </w:numPr>
        <w:ind w:left="567" w:hanging="567"/>
      </w:pPr>
      <w:bookmarkStart w:id="20" w:name="_Toc349813305"/>
      <w:r w:rsidRPr="00F4774F">
        <w:t xml:space="preserve">Pirms lēmuma pieņemšanas par līguma tiesību piešķiršanu, Iepirkuma komisija pārbaudīs vai uz </w:t>
      </w:r>
      <w:r w:rsidR="002D1D2C">
        <w:t>p</w:t>
      </w:r>
      <w:r w:rsidRPr="00F4774F">
        <w:t>retendentu, kuram būtu piešķiramas līguma slēgšanas tiesības nav attiecināmi nolikuma 4.nodaļā noteiktie izslēgšanas gadījumi.</w:t>
      </w:r>
    </w:p>
    <w:p w14:paraId="3DE2C20D" w14:textId="4A9BA42A" w:rsidR="0043748B" w:rsidRPr="008314AF" w:rsidRDefault="0043748B" w:rsidP="00BD455C">
      <w:pPr>
        <w:pStyle w:val="Index1"/>
        <w:numPr>
          <w:ilvl w:val="1"/>
          <w:numId w:val="22"/>
        </w:numPr>
        <w:ind w:left="567" w:hanging="567"/>
        <w:rPr>
          <w:caps/>
        </w:rPr>
      </w:pPr>
      <w:r w:rsidRPr="00F4774F">
        <w:lastRenderedPageBreak/>
        <w:t xml:space="preserve">Par līguma slēgšanas tiesību piešķiršanu un uzvarētāju konkursā Iepirkuma komisija atzīst </w:t>
      </w:r>
      <w:r w:rsidR="002D1D2C">
        <w:t>p</w:t>
      </w:r>
      <w:r w:rsidRPr="00F4774F">
        <w:t xml:space="preserve">retendentu, kurš ir piedāvājis nolikuma prasībām atbilstošu piedāvājumu ar viszemāko </w:t>
      </w:r>
      <w:r w:rsidRPr="005F2EAC">
        <w:t xml:space="preserve">kopējo </w:t>
      </w:r>
      <w:r w:rsidR="005F2EAC" w:rsidRPr="005F2EAC">
        <w:t>(nosacīto) cenu</w:t>
      </w:r>
      <w:r w:rsidRPr="00F4774F">
        <w:t xml:space="preserve">. </w:t>
      </w:r>
    </w:p>
    <w:p w14:paraId="3F3B339B" w14:textId="3BF6F3B0" w:rsidR="0043748B" w:rsidRPr="008314AF" w:rsidRDefault="0043748B" w:rsidP="00BD455C">
      <w:pPr>
        <w:pStyle w:val="Index1"/>
        <w:numPr>
          <w:ilvl w:val="1"/>
          <w:numId w:val="22"/>
        </w:numPr>
        <w:ind w:left="567" w:hanging="567"/>
        <w:rPr>
          <w:caps/>
        </w:rPr>
      </w:pPr>
      <w:r w:rsidRPr="00F4774F">
        <w:t xml:space="preserve">Lēmumu par Konkursa rezultātiem Iepirkuma komisija visiem </w:t>
      </w:r>
      <w:r w:rsidR="002D1D2C">
        <w:t>p</w:t>
      </w:r>
      <w:r w:rsidRPr="00F4774F">
        <w:t xml:space="preserve">retendentiem vienlaikus  paziņo rakstiski 3 (trīs) darbdienu laikā pēc tam, kad Iepirkuma komisija pieņēmusi lēmumu slēgt Iepirkuma līgumu vai pārtraukt, izbeigt konkursu, neizvēloties nevienu no </w:t>
      </w:r>
      <w:r w:rsidR="002D1D2C">
        <w:t>p</w:t>
      </w:r>
      <w:r w:rsidRPr="00F4774F">
        <w:t>retendentu iesniegtajiem piedāvājumiem, saskaņā ar Publisko iepirkumu likumā noteikto regulējumu.</w:t>
      </w:r>
    </w:p>
    <w:p w14:paraId="5D3794B4" w14:textId="77777777" w:rsidR="00EF2CCA" w:rsidRPr="008314AF" w:rsidRDefault="00EF2CCA" w:rsidP="00BD455C">
      <w:pPr>
        <w:pStyle w:val="Index1"/>
        <w:numPr>
          <w:ilvl w:val="1"/>
          <w:numId w:val="22"/>
        </w:numPr>
        <w:ind w:left="567" w:hanging="567"/>
        <w:rPr>
          <w:caps/>
        </w:rPr>
      </w:pPr>
      <w:r w:rsidRPr="00F4774F">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38509D99" w14:textId="72F9F1E4" w:rsidR="00EF2CCA" w:rsidRPr="008314AF" w:rsidRDefault="00EF2CCA" w:rsidP="00BD455C">
      <w:pPr>
        <w:pStyle w:val="Index1"/>
        <w:numPr>
          <w:ilvl w:val="1"/>
          <w:numId w:val="22"/>
        </w:numPr>
        <w:ind w:left="567" w:hanging="567"/>
        <w:rPr>
          <w:caps/>
        </w:rPr>
      </w:pPr>
      <w:r w:rsidRPr="00F4774F">
        <w:t xml:space="preserve">Ja Konkursa uzvarētājs bez attaisnojoša iemesla 10 (desmit) dienu laikā no dienas, kad lēmums par Līguma slēgšanas tiesību piešķiršanu stājies spēkā, atsakās slēgt Līgumu ar Pasūtītāju, vai Konkursa uzvarētājs atsauc savu piedāvājumu, Komisija izvēlas </w:t>
      </w:r>
      <w:r w:rsidR="002D1D2C">
        <w:t>p</w:t>
      </w:r>
      <w:r w:rsidRPr="00F4774F">
        <w:t xml:space="preserve">retendentu, kurš  piedāvājis nākamo viszemāko cenu. </w:t>
      </w:r>
      <w:r w:rsidRPr="008314AF">
        <w:rPr>
          <w:rStyle w:val="FontStyle30"/>
          <w:sz w:val="24"/>
          <w:szCs w:val="24"/>
        </w:rPr>
        <w:t xml:space="preserve">Pirms lēmuma pieņemšanas par Līguma slēgšanu ar nākamo </w:t>
      </w:r>
      <w:r w:rsidR="002D1D2C">
        <w:t>p</w:t>
      </w:r>
      <w:r w:rsidRPr="00F4774F">
        <w:t>retendentu</w:t>
      </w:r>
      <w:r w:rsidRPr="008314AF">
        <w:rPr>
          <w:rStyle w:val="FontStyle30"/>
          <w:sz w:val="24"/>
          <w:szCs w:val="24"/>
        </w:rPr>
        <w:t xml:space="preserve">, kurš piedāvājis viszemāko cenu Pasūtītājs izvērtēs, vai tas nav uzskatāms par vienu tirgus dalībnieku kopā ar sākotnēji izraudzīto </w:t>
      </w:r>
      <w:r w:rsidR="002D1D2C">
        <w:t>p</w:t>
      </w:r>
      <w:r w:rsidRPr="00F4774F">
        <w:t>retendentu</w:t>
      </w:r>
      <w:r w:rsidRPr="008314AF">
        <w:rPr>
          <w:rStyle w:val="FontStyle30"/>
          <w:sz w:val="24"/>
          <w:szCs w:val="24"/>
        </w:rPr>
        <w:t xml:space="preserve">, kurš attiecās slēgt Līgumu ar Pasūtītāju. Ja nepieciešams, Pasūtītājs pieprasīs no nākamā </w:t>
      </w:r>
      <w:r w:rsidR="002D1D2C">
        <w:t>p</w:t>
      </w:r>
      <w:r w:rsidRPr="00F4774F">
        <w:t>retendenta</w:t>
      </w:r>
      <w:r w:rsidRPr="008314AF">
        <w:rPr>
          <w:rStyle w:val="FontStyle30"/>
          <w:sz w:val="24"/>
          <w:szCs w:val="24"/>
        </w:rPr>
        <w:t xml:space="preserve"> apliecinājumu un pierādījumus, ka tas nav uzskatāms par vienu tirgus dalībnieku kopā ar sākotnēji izraudzīto </w:t>
      </w:r>
      <w:r w:rsidRPr="00F4774F">
        <w:t>Pretendentu.</w:t>
      </w:r>
    </w:p>
    <w:p w14:paraId="07BAD91E" w14:textId="098DEB84" w:rsidR="00D90F73" w:rsidRPr="008314AF" w:rsidRDefault="00D90F73" w:rsidP="00BD455C">
      <w:pPr>
        <w:pStyle w:val="Index1"/>
        <w:numPr>
          <w:ilvl w:val="1"/>
          <w:numId w:val="22"/>
        </w:numPr>
        <w:ind w:left="567" w:hanging="567"/>
        <w:rPr>
          <w:caps/>
        </w:rPr>
      </w:pPr>
      <w:r w:rsidRPr="008314AF">
        <w:rPr>
          <w:rStyle w:val="FontStyle30"/>
          <w:sz w:val="24"/>
          <w:szCs w:val="24"/>
        </w:rPr>
        <w:t xml:space="preserve">Ja nākamais </w:t>
      </w:r>
      <w:r w:rsidR="002D1D2C">
        <w:t>p</w:t>
      </w:r>
      <w:r w:rsidRPr="00F4774F">
        <w:t>retendents</w:t>
      </w:r>
      <w:r w:rsidRPr="008314AF">
        <w:rPr>
          <w:rStyle w:val="FontStyle30"/>
          <w:sz w:val="24"/>
          <w:szCs w:val="24"/>
        </w:rPr>
        <w:t xml:space="preserve">, kurš piedāvājis viszemāko cenu, ir uzskatāms par vienu tirgus dalībnieku kopā ar sākotnēji izraudzīto </w:t>
      </w:r>
      <w:r w:rsidR="002D1D2C">
        <w:t>p</w:t>
      </w:r>
      <w:r w:rsidRPr="00F4774F">
        <w:t>retendentu</w:t>
      </w:r>
      <w:r w:rsidRPr="008314AF">
        <w:rPr>
          <w:rStyle w:val="FontStyle30"/>
          <w:sz w:val="24"/>
          <w:szCs w:val="24"/>
        </w:rPr>
        <w:t xml:space="preserve">, vai nākamais </w:t>
      </w:r>
      <w:r w:rsidR="002D1D2C">
        <w:t>p</w:t>
      </w:r>
      <w:r w:rsidRPr="00F4774F">
        <w:t>retendents</w:t>
      </w:r>
      <w:r w:rsidRPr="008314AF">
        <w:rPr>
          <w:rStyle w:val="FontStyle30"/>
          <w:sz w:val="24"/>
          <w:szCs w:val="24"/>
        </w:rPr>
        <w:t xml:space="preserve"> atsakās slēgt Līgumu, Pasūtītājs pieņem lēmumu pārtraukt Konkursu, neizvēloties nevienu piedāvājumu.</w:t>
      </w:r>
    </w:p>
    <w:p w14:paraId="262801E8" w14:textId="77777777" w:rsidR="0043748B" w:rsidRPr="008314AF" w:rsidRDefault="0043748B" w:rsidP="00BD455C">
      <w:pPr>
        <w:pStyle w:val="Index1"/>
        <w:numPr>
          <w:ilvl w:val="1"/>
          <w:numId w:val="22"/>
        </w:numPr>
        <w:ind w:left="567" w:hanging="567"/>
        <w:rPr>
          <w:caps/>
        </w:rPr>
      </w:pPr>
      <w:r w:rsidRPr="00F4774F">
        <w:t xml:space="preserve">Iepirkuma līgums starp Pasūtītāju un konkursa uzvarētāju tiks noslēgts Publisko iepirkumu likuma 67.pantā noteiktajā kārtībā. </w:t>
      </w:r>
      <w:r w:rsidRPr="008314AF">
        <w:rPr>
          <w:rFonts w:eastAsia="Calibri"/>
        </w:rPr>
        <w:t xml:space="preserve">Atklāta konkursa rezultātā </w:t>
      </w:r>
      <w:r w:rsidR="00794EC8">
        <w:rPr>
          <w:rFonts w:eastAsia="Calibri"/>
        </w:rPr>
        <w:t xml:space="preserve">Iepirkuma līgums tiks slēgts par </w:t>
      </w:r>
      <w:r w:rsidR="00445537">
        <w:rPr>
          <w:rFonts w:eastAsia="Calibri"/>
        </w:rPr>
        <w:t>pretendenta piedāvāto</w:t>
      </w:r>
      <w:r w:rsidR="00794EC8">
        <w:rPr>
          <w:rFonts w:eastAsia="Calibri"/>
        </w:rPr>
        <w:t xml:space="preserve"> līgumcenu</w:t>
      </w:r>
      <w:r w:rsidRPr="008314AF">
        <w:rPr>
          <w:rFonts w:eastAsia="Calibri"/>
        </w:rPr>
        <w:t xml:space="preserve">. </w:t>
      </w:r>
      <w:r w:rsidRPr="00F4774F">
        <w:t xml:space="preserve">Grozījumus Iepirkuma līgumā, izdara, ievērojot Publisko iepirkumu likuma </w:t>
      </w:r>
      <w:hyperlink r:id="rId19" w:anchor="p67.1" w:history="1">
        <w:r w:rsidRPr="008314AF">
          <w:rPr>
            <w:rStyle w:val="Hyperlink"/>
            <w:color w:val="000000"/>
          </w:rPr>
          <w:t>67.</w:t>
        </w:r>
        <w:r w:rsidRPr="008314AF">
          <w:rPr>
            <w:rStyle w:val="Hyperlink"/>
            <w:color w:val="000000"/>
            <w:vertAlign w:val="superscript"/>
          </w:rPr>
          <w:t>1</w:t>
        </w:r>
      </w:hyperlink>
      <w:r w:rsidRPr="00F4774F">
        <w:t xml:space="preserve"> panta noteikumus.</w:t>
      </w:r>
    </w:p>
    <w:p w14:paraId="67DDE8FC" w14:textId="77777777" w:rsidR="00EF2CCA" w:rsidRPr="008314AF" w:rsidRDefault="00EF2CCA" w:rsidP="00BD455C">
      <w:pPr>
        <w:pStyle w:val="Index1"/>
        <w:numPr>
          <w:ilvl w:val="1"/>
          <w:numId w:val="22"/>
        </w:numPr>
        <w:ind w:left="567" w:hanging="567"/>
        <w:rPr>
          <w:caps/>
        </w:rPr>
      </w:pPr>
      <w:r w:rsidRPr="00F4774F">
        <w:t>Saskaņā ar Publisko iepirkumu likuma 38.panta pirmo daļu Pasūtītājs var izbeigt iepirkuma procedūru, ja tai nav iesniegti piedāvājumi vai ja iesniegtie piedāvājumi neatbilst nolikuma noteiktajām prasībām vai pretendenti neatbilst izvirzītajām kvalifikācijas prasībām, savukārt saskaņā ar šī panta otro daļu Pasūtītājs var jebkurā brīdī pārtraukt iepirkuma procedūru, ja tam ir objektīvs pamatojums.</w:t>
      </w:r>
    </w:p>
    <w:bookmarkEnd w:id="20"/>
    <w:p w14:paraId="4740053B" w14:textId="77777777" w:rsidR="006C42F7" w:rsidRPr="00F4774F" w:rsidRDefault="006C42F7" w:rsidP="00461C70">
      <w:pPr>
        <w:pStyle w:val="Numeracija"/>
        <w:numPr>
          <w:ilvl w:val="0"/>
          <w:numId w:val="0"/>
        </w:numPr>
        <w:ind w:left="1276"/>
        <w:rPr>
          <w:sz w:val="24"/>
        </w:rPr>
      </w:pPr>
    </w:p>
    <w:p w14:paraId="7E1581AB" w14:textId="77777777" w:rsidR="00EF2CCA" w:rsidRPr="00F4774F" w:rsidRDefault="00EF2CCA" w:rsidP="00BD455C">
      <w:pPr>
        <w:pStyle w:val="Caption"/>
        <w:numPr>
          <w:ilvl w:val="0"/>
          <w:numId w:val="14"/>
        </w:numPr>
        <w:spacing w:after="0"/>
        <w:jc w:val="center"/>
        <w:rPr>
          <w:color w:val="000000"/>
          <w:sz w:val="24"/>
          <w:szCs w:val="24"/>
        </w:rPr>
      </w:pPr>
      <w:r w:rsidRPr="00F4774F">
        <w:rPr>
          <w:color w:val="000000"/>
          <w:sz w:val="24"/>
          <w:szCs w:val="24"/>
        </w:rPr>
        <w:t>Pielikumu saraksts</w:t>
      </w:r>
    </w:p>
    <w:p w14:paraId="1A1C8A24" w14:textId="77777777" w:rsidR="00EF2CCA" w:rsidRPr="00F4774F" w:rsidRDefault="00EF2CCA" w:rsidP="00EF2CCA"/>
    <w:p w14:paraId="53EC34DC" w14:textId="77777777" w:rsidR="00EF2CCA" w:rsidRPr="00F4774F" w:rsidRDefault="00EF2CCA" w:rsidP="008059F6">
      <w:pPr>
        <w:tabs>
          <w:tab w:val="num" w:pos="540"/>
        </w:tabs>
        <w:ind w:left="540"/>
        <w:jc w:val="both"/>
      </w:pPr>
      <w:r w:rsidRPr="00F4774F">
        <w:t xml:space="preserve">Visi nolikuma pielikumi ir neatņemamas tā sastāvdaļas:  </w:t>
      </w:r>
    </w:p>
    <w:p w14:paraId="27B4B517" w14:textId="77777777" w:rsidR="00EF2CCA" w:rsidRPr="00F4774F" w:rsidRDefault="00927AA6" w:rsidP="00BD455C">
      <w:pPr>
        <w:pStyle w:val="Index1"/>
        <w:numPr>
          <w:ilvl w:val="1"/>
          <w:numId w:val="23"/>
        </w:numPr>
        <w:ind w:left="567" w:hanging="567"/>
      </w:pPr>
      <w:r w:rsidRPr="00F4774F">
        <w:t>P</w:t>
      </w:r>
      <w:r w:rsidR="00EF2CCA" w:rsidRPr="00F4774F">
        <w:t>ielikums</w:t>
      </w:r>
      <w:r>
        <w:t xml:space="preserve"> Nr.1</w:t>
      </w:r>
      <w:r w:rsidR="00EF2CCA" w:rsidRPr="00F4774F">
        <w:t xml:space="preserve"> - Pieteikuma vēstules forma;</w:t>
      </w:r>
    </w:p>
    <w:p w14:paraId="5A93ECAD" w14:textId="77777777" w:rsidR="00EF2CCA" w:rsidRPr="00F4774F" w:rsidRDefault="00927AA6" w:rsidP="00BD455C">
      <w:pPr>
        <w:pStyle w:val="Index1"/>
        <w:numPr>
          <w:ilvl w:val="1"/>
          <w:numId w:val="23"/>
        </w:numPr>
        <w:ind w:left="567" w:hanging="567"/>
      </w:pPr>
      <w:r>
        <w:t>P</w:t>
      </w:r>
      <w:r w:rsidR="00EF2CCA" w:rsidRPr="00F4774F">
        <w:t>ielikums</w:t>
      </w:r>
      <w:r>
        <w:t xml:space="preserve"> Nr.2</w:t>
      </w:r>
      <w:r w:rsidR="00131825" w:rsidRPr="00F4774F">
        <w:t xml:space="preserve"> </w:t>
      </w:r>
      <w:r w:rsidR="00EF2CCA" w:rsidRPr="00F4774F">
        <w:t>– Tehni</w:t>
      </w:r>
      <w:r w:rsidR="00131825" w:rsidRPr="00F4774F">
        <w:t>skā specifikācija – Tehniskais</w:t>
      </w:r>
      <w:r w:rsidR="00124282">
        <w:t xml:space="preserve"> piedāvājums</w:t>
      </w:r>
      <w:r>
        <w:t>, Finanšu</w:t>
      </w:r>
      <w:r w:rsidR="00131825" w:rsidRPr="00F4774F">
        <w:t xml:space="preserve"> </w:t>
      </w:r>
      <w:r w:rsidR="00EF2CCA" w:rsidRPr="00F4774F">
        <w:t>piedāvājums;</w:t>
      </w:r>
    </w:p>
    <w:p w14:paraId="77EB80F6" w14:textId="77777777" w:rsidR="00EF2CCA" w:rsidRDefault="00927AA6" w:rsidP="00BD455C">
      <w:pPr>
        <w:pStyle w:val="Index1"/>
        <w:numPr>
          <w:ilvl w:val="1"/>
          <w:numId w:val="23"/>
        </w:numPr>
        <w:ind w:left="567" w:hanging="567"/>
      </w:pPr>
      <w:r>
        <w:t>P</w:t>
      </w:r>
      <w:r w:rsidR="00EF2CCA" w:rsidRPr="00F4774F">
        <w:t>ielikums</w:t>
      </w:r>
      <w:r>
        <w:t xml:space="preserve"> Nr.3</w:t>
      </w:r>
      <w:r w:rsidR="00131825" w:rsidRPr="00F4774F">
        <w:t xml:space="preserve"> </w:t>
      </w:r>
      <w:r w:rsidR="00F05CB0">
        <w:t>– nosacījumi Līgumam</w:t>
      </w:r>
      <w:r w:rsidR="00124282">
        <w:t>;</w:t>
      </w:r>
    </w:p>
    <w:p w14:paraId="20BF4E96" w14:textId="77777777" w:rsidR="00124282" w:rsidRPr="00124282" w:rsidRDefault="00124282" w:rsidP="00124282">
      <w:pPr>
        <w:numPr>
          <w:ilvl w:val="1"/>
          <w:numId w:val="23"/>
        </w:numPr>
        <w:tabs>
          <w:tab w:val="left" w:pos="567"/>
        </w:tabs>
      </w:pPr>
      <w:r>
        <w:t xml:space="preserve">Pielikums Nr.4 – </w:t>
      </w:r>
      <w:r w:rsidR="008B0211">
        <w:t>Piesaistīto a</w:t>
      </w:r>
      <w:r>
        <w:t>pakšuzņēmēju saraksts.</w:t>
      </w:r>
    </w:p>
    <w:p w14:paraId="5717F43E" w14:textId="77777777" w:rsidR="0046332C" w:rsidRDefault="00461C70" w:rsidP="004B3377">
      <w:pPr>
        <w:pStyle w:val="Style1"/>
        <w:jc w:val="left"/>
      </w:pPr>
      <w:r w:rsidRPr="00BB36FC">
        <w:br w:type="page"/>
      </w:r>
    </w:p>
    <w:p w14:paraId="4D01E0CA" w14:textId="77777777" w:rsidR="008314AF" w:rsidRPr="00EE3C73" w:rsidRDefault="008314AF" w:rsidP="004B3377">
      <w:pPr>
        <w:pStyle w:val="Style1"/>
      </w:pPr>
    </w:p>
    <w:p w14:paraId="5C197F4C" w14:textId="77777777" w:rsidR="00EF2CCA" w:rsidRPr="004B3377" w:rsidRDefault="008314AF" w:rsidP="004B3377">
      <w:pPr>
        <w:pStyle w:val="Style1"/>
        <w:rPr>
          <w:b/>
        </w:rPr>
      </w:pPr>
      <w:r w:rsidRPr="004B3377">
        <w:t>P</w:t>
      </w:r>
      <w:r w:rsidR="00EF2CCA" w:rsidRPr="004B3377">
        <w:t xml:space="preserve">ielikums </w:t>
      </w:r>
      <w:r w:rsidRPr="004B3377">
        <w:t>Nr.1</w:t>
      </w:r>
    </w:p>
    <w:p w14:paraId="59355F40" w14:textId="30794F01" w:rsidR="00EF2CCA" w:rsidRPr="008314AF" w:rsidRDefault="00EF2CCA" w:rsidP="00EF2CCA">
      <w:pPr>
        <w:tabs>
          <w:tab w:val="num" w:pos="567"/>
        </w:tabs>
        <w:ind w:left="4500" w:right="38"/>
        <w:jc w:val="right"/>
        <w:rPr>
          <w:sz w:val="20"/>
          <w:szCs w:val="20"/>
        </w:rPr>
      </w:pPr>
      <w:r w:rsidRPr="008314AF">
        <w:rPr>
          <w:sz w:val="20"/>
          <w:szCs w:val="20"/>
        </w:rPr>
        <w:t xml:space="preserve"> </w:t>
      </w:r>
      <w:r w:rsidR="004B3377">
        <w:rPr>
          <w:sz w:val="20"/>
          <w:szCs w:val="20"/>
        </w:rPr>
        <w:t>N</w:t>
      </w:r>
      <w:r w:rsidRPr="008314AF">
        <w:rPr>
          <w:sz w:val="20"/>
          <w:szCs w:val="20"/>
        </w:rPr>
        <w:t>olikumam</w:t>
      </w:r>
    </w:p>
    <w:p w14:paraId="6F93EF84" w14:textId="77777777" w:rsidR="00EF2CCA" w:rsidRPr="004B6729" w:rsidRDefault="00EF2CCA" w:rsidP="00EF2CCA">
      <w:pPr>
        <w:ind w:left="4500" w:hanging="4500"/>
        <w:jc w:val="right"/>
        <w:rPr>
          <w:sz w:val="20"/>
          <w:szCs w:val="20"/>
        </w:rPr>
      </w:pPr>
      <w:r w:rsidRPr="008314AF">
        <w:rPr>
          <w:sz w:val="20"/>
          <w:szCs w:val="20"/>
        </w:rPr>
        <w:t>ID Nr.: RTU</w:t>
      </w:r>
      <w:r w:rsidRPr="004B6729">
        <w:rPr>
          <w:sz w:val="20"/>
          <w:szCs w:val="20"/>
        </w:rPr>
        <w:t>-2015/</w:t>
      </w:r>
      <w:r w:rsidR="004B6729" w:rsidRPr="004B6729">
        <w:rPr>
          <w:sz w:val="20"/>
          <w:szCs w:val="20"/>
        </w:rPr>
        <w:t>85</w:t>
      </w:r>
    </w:p>
    <w:p w14:paraId="19588FEB" w14:textId="77777777" w:rsidR="00EF2CCA" w:rsidRPr="009369E4" w:rsidRDefault="00EF2CCA" w:rsidP="00EF2CCA">
      <w:pPr>
        <w:jc w:val="center"/>
        <w:rPr>
          <w:b/>
          <w:bCs/>
          <w:iCs/>
        </w:rPr>
      </w:pPr>
      <w:r w:rsidRPr="004B6729">
        <w:rPr>
          <w:b/>
          <w:bCs/>
          <w:iCs/>
        </w:rPr>
        <w:t>PIETEIKUMA VĒSTULES FORMA</w:t>
      </w:r>
    </w:p>
    <w:p w14:paraId="7595F2AD" w14:textId="77777777" w:rsidR="00EF2CCA" w:rsidRPr="009369E4" w:rsidRDefault="00EF2CCA" w:rsidP="00EF2CCA">
      <w:pPr>
        <w:jc w:val="center"/>
        <w:rPr>
          <w:b/>
          <w:bCs/>
          <w:iCs/>
        </w:rPr>
      </w:pPr>
    </w:p>
    <w:p w14:paraId="148BBB8E" w14:textId="77777777" w:rsidR="00EF2CCA" w:rsidRPr="00892406" w:rsidRDefault="00EF2CCA" w:rsidP="00EF2CCA">
      <w:pPr>
        <w:ind w:right="28"/>
        <w:jc w:val="both"/>
        <w:rPr>
          <w:i/>
          <w:sz w:val="20"/>
          <w:szCs w:val="20"/>
        </w:rPr>
      </w:pPr>
      <w:r w:rsidRPr="00892406">
        <w:rPr>
          <w:b/>
          <w:sz w:val="20"/>
          <w:szCs w:val="20"/>
        </w:rPr>
        <w:t>Piezīme</w:t>
      </w:r>
      <w:r w:rsidRPr="00892406">
        <w:rPr>
          <w:sz w:val="20"/>
          <w:szCs w:val="20"/>
        </w:rPr>
        <w:t xml:space="preserve">: </w:t>
      </w:r>
      <w:r w:rsidRPr="00892406">
        <w:rPr>
          <w:i/>
          <w:sz w:val="20"/>
          <w:szCs w:val="20"/>
        </w:rPr>
        <w:t>Iepirkuma pretendentam jāaizpilda tukšās vietas šajā formā.</w:t>
      </w:r>
    </w:p>
    <w:p w14:paraId="4FA6EEDB" w14:textId="77777777" w:rsidR="00EF2CCA" w:rsidRDefault="00EF2CCA" w:rsidP="00EF2CCA">
      <w:pPr>
        <w:jc w:val="both"/>
      </w:pPr>
    </w:p>
    <w:p w14:paraId="52263135" w14:textId="77777777" w:rsidR="00EF2CCA" w:rsidRDefault="005C1081" w:rsidP="00EF2CCA">
      <w:pPr>
        <w:jc w:val="both"/>
      </w:pPr>
      <w:r>
        <w:t>Atklāts konkurss</w:t>
      </w:r>
      <w:r w:rsidR="00EF2CCA" w:rsidRPr="00061DBE">
        <w:t xml:space="preserve">: </w:t>
      </w:r>
      <w:r w:rsidR="00EF2CCA" w:rsidRPr="00927AA6">
        <w:t>„</w:t>
      </w:r>
      <w:r w:rsidR="0067435F" w:rsidRPr="0067435F">
        <w:t>Aizdevuma nodrošinājums</w:t>
      </w:r>
      <w:r w:rsidR="00EF2CCA" w:rsidRPr="00EF2CCA">
        <w:t>”, iepirkuma ID Nr.: </w:t>
      </w:r>
      <w:r w:rsidR="00EF2CCA" w:rsidRPr="004B6729">
        <w:t>RTU </w:t>
      </w:r>
      <w:r w:rsidR="00EF2CCA" w:rsidRPr="004B6729">
        <w:noBreakHyphen/>
        <w:t> 2015/</w:t>
      </w:r>
      <w:r w:rsidR="004B6729" w:rsidRPr="004B6729">
        <w:t>85</w:t>
      </w:r>
    </w:p>
    <w:p w14:paraId="1E3A9C71" w14:textId="77777777" w:rsidR="00EF2CCA" w:rsidRDefault="00EF2CCA" w:rsidP="00EF2CCA">
      <w:pPr>
        <w:jc w:val="both"/>
      </w:pPr>
    </w:p>
    <w:p w14:paraId="49905AE4" w14:textId="77777777" w:rsidR="00DB524B" w:rsidRDefault="00EF2CCA" w:rsidP="00DB524B">
      <w:pPr>
        <w:ind w:right="29"/>
        <w:jc w:val="right"/>
      </w:pPr>
      <w:r w:rsidRPr="00061DBE">
        <w:t>Kam:</w:t>
      </w:r>
      <w:r w:rsidRPr="00061DBE">
        <w:tab/>
        <w:t>Rīgas Tehniskai universitātei</w:t>
      </w:r>
    </w:p>
    <w:p w14:paraId="41FBAD60" w14:textId="77777777" w:rsidR="00EF2CCA" w:rsidRPr="00061DBE" w:rsidRDefault="00EF2CCA" w:rsidP="00DB524B">
      <w:pPr>
        <w:ind w:right="29"/>
        <w:jc w:val="right"/>
      </w:pPr>
      <w:r w:rsidRPr="00061DBE">
        <w:t xml:space="preserve"> </w:t>
      </w:r>
    </w:p>
    <w:p w14:paraId="6F371FD4" w14:textId="77777777" w:rsidR="00EF2CCA" w:rsidRPr="00061DBE" w:rsidRDefault="00EF2CCA" w:rsidP="00EF2CCA">
      <w:pPr>
        <w:pStyle w:val="Header"/>
        <w:jc w:val="both"/>
      </w:pPr>
      <w:r w:rsidRPr="00061DBE">
        <w:t xml:space="preserve">Saskaņā ar Iepirkuma nolikumu, mēs, apakšā parakstījušies, apstiprinām, ka piekrītam </w:t>
      </w:r>
      <w:r w:rsidR="005C1081">
        <w:t xml:space="preserve">atklātā konkursa </w:t>
      </w:r>
      <w:r w:rsidRPr="00061DBE">
        <w:t xml:space="preserve">noteikumiem. Piedāvājam </w:t>
      </w:r>
      <w:r w:rsidR="002B237E">
        <w:t>nodrošināt aizdevumu</w:t>
      </w:r>
      <w:r>
        <w:t xml:space="preserve">, </w:t>
      </w:r>
      <w:r w:rsidRPr="00061DBE">
        <w:t xml:space="preserve">saskaņā ar nolikuma prasībām. </w:t>
      </w:r>
    </w:p>
    <w:p w14:paraId="30CCEDB2" w14:textId="77777777" w:rsidR="00EF2CCA" w:rsidRPr="00061DBE" w:rsidRDefault="00EF2CCA" w:rsidP="00EF2CCA">
      <w:pPr>
        <w:ind w:left="567"/>
        <w:jc w:val="both"/>
      </w:pPr>
    </w:p>
    <w:p w14:paraId="40C78BDF" w14:textId="77777777" w:rsidR="00EF2CCA" w:rsidRPr="00061DBE" w:rsidRDefault="00EF2CCA" w:rsidP="00C03E76">
      <w:pPr>
        <w:numPr>
          <w:ilvl w:val="0"/>
          <w:numId w:val="9"/>
        </w:numPr>
        <w:tabs>
          <w:tab w:val="clear" w:pos="570"/>
        </w:tabs>
        <w:ind w:left="567" w:hanging="428"/>
        <w:jc w:val="both"/>
      </w:pPr>
      <w:r w:rsidRPr="00061DBE">
        <w:t xml:space="preserve">Mēs pilnībā piekrītam </w:t>
      </w:r>
      <w:r w:rsidR="005C1081">
        <w:t xml:space="preserve">atklātā konkursa </w:t>
      </w:r>
      <w:r w:rsidRPr="00061DBE">
        <w:t>nolikuma noteikumiem.</w:t>
      </w:r>
    </w:p>
    <w:p w14:paraId="424DCB6B" w14:textId="77777777" w:rsidR="00EF2CCA" w:rsidRPr="00061DBE" w:rsidRDefault="00EF2CCA" w:rsidP="00C03E76">
      <w:pPr>
        <w:numPr>
          <w:ilvl w:val="0"/>
          <w:numId w:val="9"/>
        </w:numPr>
        <w:tabs>
          <w:tab w:val="clear" w:pos="570"/>
        </w:tabs>
        <w:ind w:left="567" w:hanging="428"/>
        <w:jc w:val="both"/>
      </w:pPr>
      <w:r w:rsidRPr="00061DBE">
        <w:t>Mēs apstiprinām, ka visi pievienotie dokumenti veido šo piedāvājumu.</w:t>
      </w:r>
    </w:p>
    <w:p w14:paraId="3D81A6CE" w14:textId="77777777" w:rsidR="00EF2CCA" w:rsidRPr="00061DBE" w:rsidRDefault="00EF2CCA" w:rsidP="00C03E76">
      <w:pPr>
        <w:numPr>
          <w:ilvl w:val="0"/>
          <w:numId w:val="9"/>
        </w:numPr>
        <w:tabs>
          <w:tab w:val="clear" w:pos="570"/>
        </w:tabs>
        <w:ind w:left="567" w:hanging="428"/>
        <w:jc w:val="both"/>
      </w:pPr>
      <w:r w:rsidRPr="00061DBE">
        <w:t xml:space="preserve">Mēs piekrītam, ka līgums stājas spēkā pēc abpusējas parakstīšanas </w:t>
      </w:r>
      <w:r w:rsidR="00120F7D">
        <w:t>ievērojot Tehniskajā specifikācijā notiektos līgumā ietveramos nosacījumus</w:t>
      </w:r>
      <w:r w:rsidRPr="00061DBE">
        <w:t>.</w:t>
      </w:r>
    </w:p>
    <w:p w14:paraId="31E90BFF" w14:textId="77777777" w:rsidR="00927AA6" w:rsidRDefault="00EF2CCA" w:rsidP="00C03E76">
      <w:pPr>
        <w:numPr>
          <w:ilvl w:val="0"/>
          <w:numId w:val="9"/>
        </w:numPr>
        <w:tabs>
          <w:tab w:val="clear" w:pos="570"/>
        </w:tabs>
        <w:ind w:left="567" w:hanging="428"/>
        <w:jc w:val="both"/>
      </w:pPr>
      <w:r w:rsidRPr="00061DBE">
        <w:t>Mēs apliecinām, ka neesam ieinteresēti nevienā citā piedāvājumā, kas iesniegts šajā iepirkuma procedūrā.</w:t>
      </w:r>
    </w:p>
    <w:p w14:paraId="547E0356" w14:textId="77777777" w:rsidR="00927AA6" w:rsidRDefault="00927AA6" w:rsidP="00C03E76">
      <w:pPr>
        <w:numPr>
          <w:ilvl w:val="0"/>
          <w:numId w:val="9"/>
        </w:numPr>
        <w:tabs>
          <w:tab w:val="clear" w:pos="570"/>
        </w:tabs>
        <w:ind w:left="567" w:hanging="428"/>
        <w:jc w:val="both"/>
      </w:pPr>
      <w:r w:rsidRPr="001D7099">
        <w:t>Pretendentam ir pietiekami finanšu un tehniskie resursi pakalpojuma sniegšanai;</w:t>
      </w:r>
    </w:p>
    <w:p w14:paraId="0152E1F2" w14:textId="77777777" w:rsidR="00EF2CCA" w:rsidRPr="00061DBE" w:rsidRDefault="00EF2CCA" w:rsidP="00C03E76">
      <w:pPr>
        <w:numPr>
          <w:ilvl w:val="0"/>
          <w:numId w:val="9"/>
        </w:numPr>
        <w:tabs>
          <w:tab w:val="clear" w:pos="570"/>
        </w:tabs>
        <w:ind w:left="567" w:hanging="428"/>
        <w:jc w:val="both"/>
      </w:pPr>
      <w:r w:rsidRPr="00061DBE">
        <w:t xml:space="preserve">Informācija par pretendentu vai personu, kura pārstāv personu apvienību </w:t>
      </w:r>
      <w:r w:rsidR="005C1081">
        <w:t>atklātā konkursā</w:t>
      </w:r>
      <w:r w:rsidRPr="00061DBE">
        <w:t>:</w:t>
      </w:r>
    </w:p>
    <w:p w14:paraId="63B2C360" w14:textId="77777777" w:rsidR="00EF2CCA" w:rsidRPr="00061DBE" w:rsidRDefault="00EF2CCA" w:rsidP="00C03E76">
      <w:pPr>
        <w:numPr>
          <w:ilvl w:val="1"/>
          <w:numId w:val="9"/>
        </w:numPr>
        <w:ind w:hanging="423"/>
        <w:jc w:val="both"/>
      </w:pPr>
      <w:r w:rsidRPr="00061DBE">
        <w:t>Pretendenta nosaukums: _______________________________</w:t>
      </w:r>
    </w:p>
    <w:p w14:paraId="5BFE1822" w14:textId="77777777" w:rsidR="00EF2CCA" w:rsidRPr="00061DBE" w:rsidRDefault="00EF2CCA" w:rsidP="00C03E76">
      <w:pPr>
        <w:numPr>
          <w:ilvl w:val="1"/>
          <w:numId w:val="9"/>
        </w:numPr>
        <w:ind w:left="1134" w:right="28"/>
        <w:jc w:val="both"/>
      </w:pPr>
      <w:r w:rsidRPr="00061DBE">
        <w:t xml:space="preserve">Reģistrēts: </w:t>
      </w:r>
      <w:r w:rsidR="00357F0A" w:rsidRPr="00061DBE">
        <w:t>_______________________________</w:t>
      </w:r>
      <w:r w:rsidR="00357F0A">
        <w:t>___________</w:t>
      </w:r>
    </w:p>
    <w:p w14:paraId="3DF0C8FD" w14:textId="77777777" w:rsidR="00EF2CCA" w:rsidRPr="00061DBE" w:rsidRDefault="00EF2CCA" w:rsidP="00C03E76">
      <w:pPr>
        <w:numPr>
          <w:ilvl w:val="1"/>
          <w:numId w:val="9"/>
        </w:numPr>
        <w:ind w:left="1134" w:right="28"/>
        <w:jc w:val="both"/>
      </w:pPr>
      <w:r w:rsidRPr="00061DBE">
        <w:t xml:space="preserve">ar Nr. </w:t>
      </w:r>
      <w:r w:rsidR="00357F0A" w:rsidRPr="00061DBE">
        <w:t>_______________________________</w:t>
      </w:r>
      <w:r w:rsidR="00357F0A">
        <w:t>_______________</w:t>
      </w:r>
    </w:p>
    <w:p w14:paraId="595B5652" w14:textId="77777777" w:rsidR="00EF2CCA" w:rsidRPr="00061DBE" w:rsidRDefault="00EF2CCA" w:rsidP="00C03E76">
      <w:pPr>
        <w:numPr>
          <w:ilvl w:val="1"/>
          <w:numId w:val="9"/>
        </w:numPr>
        <w:ind w:left="1134" w:right="28"/>
        <w:jc w:val="both"/>
      </w:pPr>
      <w:r w:rsidRPr="00061DBE">
        <w:t>Juridiskā adrese: ______</w:t>
      </w:r>
      <w:r w:rsidR="00357F0A">
        <w:t>_______________________________</w:t>
      </w:r>
    </w:p>
    <w:p w14:paraId="200B5B69" w14:textId="77777777" w:rsidR="00EF2CCA" w:rsidRPr="00061DBE" w:rsidRDefault="00EF2CCA" w:rsidP="00C03E76">
      <w:pPr>
        <w:numPr>
          <w:ilvl w:val="1"/>
          <w:numId w:val="9"/>
        </w:numPr>
        <w:ind w:left="1134" w:right="28"/>
        <w:jc w:val="both"/>
      </w:pPr>
      <w:r w:rsidRPr="00061DBE">
        <w:t xml:space="preserve">Biroja adrese: </w:t>
      </w:r>
      <w:r w:rsidR="00357F0A" w:rsidRPr="00061DBE">
        <w:t>_______________________________</w:t>
      </w:r>
      <w:r w:rsidR="00357F0A">
        <w:t>________</w:t>
      </w:r>
    </w:p>
    <w:p w14:paraId="6EBE99E4" w14:textId="77777777" w:rsidR="00EF2CCA" w:rsidRPr="00061DBE" w:rsidRDefault="00EF2CCA" w:rsidP="00C03E76">
      <w:pPr>
        <w:keepNext/>
        <w:numPr>
          <w:ilvl w:val="1"/>
          <w:numId w:val="9"/>
        </w:numPr>
        <w:ind w:left="1134" w:right="28"/>
        <w:jc w:val="both"/>
      </w:pPr>
      <w:r w:rsidRPr="00061DBE">
        <w:t xml:space="preserve">Kontaktpersona: </w:t>
      </w:r>
      <w:r w:rsidR="00357F0A" w:rsidRPr="00061DBE">
        <w:t>_______________________________</w:t>
      </w:r>
      <w:r w:rsidR="00357F0A">
        <w:t>______</w:t>
      </w:r>
    </w:p>
    <w:p w14:paraId="2122BC5C" w14:textId="77777777" w:rsidR="00EF2CCA" w:rsidRPr="00061DBE" w:rsidRDefault="00EF2CCA" w:rsidP="00EF2CCA">
      <w:pPr>
        <w:keepNext/>
        <w:tabs>
          <w:tab w:val="num" w:pos="1134"/>
        </w:tabs>
        <w:ind w:left="1134" w:right="28"/>
        <w:jc w:val="both"/>
        <w:rPr>
          <w:vertAlign w:val="superscript"/>
        </w:rPr>
      </w:pPr>
      <w:r w:rsidRPr="00061DBE">
        <w:rPr>
          <w:vertAlign w:val="superscript"/>
        </w:rPr>
        <w:t>(Vārds, uzvārds, amats)</w:t>
      </w:r>
    </w:p>
    <w:p w14:paraId="4CA0EB11" w14:textId="77777777" w:rsidR="00EF2CCA" w:rsidRPr="00061DBE" w:rsidRDefault="00EF2CCA" w:rsidP="00C03E76">
      <w:pPr>
        <w:numPr>
          <w:ilvl w:val="1"/>
          <w:numId w:val="9"/>
        </w:numPr>
        <w:ind w:left="1134" w:right="28"/>
        <w:jc w:val="both"/>
      </w:pPr>
      <w:r w:rsidRPr="00061DBE">
        <w:t>Telefons:____________</w:t>
      </w:r>
      <w:r w:rsidR="00357F0A">
        <w:t>________________________________</w:t>
      </w:r>
    </w:p>
    <w:p w14:paraId="5466B641" w14:textId="77777777" w:rsidR="00EF2CCA" w:rsidRPr="00061DBE" w:rsidRDefault="00EF2CCA" w:rsidP="00C03E76">
      <w:pPr>
        <w:numPr>
          <w:ilvl w:val="1"/>
          <w:numId w:val="9"/>
        </w:numPr>
        <w:ind w:left="1134" w:right="28" w:hanging="567"/>
        <w:jc w:val="both"/>
      </w:pPr>
      <w:r w:rsidRPr="00061DBE">
        <w:t>Fakss: _______________</w:t>
      </w:r>
      <w:r w:rsidR="00357F0A">
        <w:t>_______________________________</w:t>
      </w:r>
    </w:p>
    <w:p w14:paraId="036AB59B" w14:textId="77777777" w:rsidR="00EF2CCA" w:rsidRPr="00061DBE" w:rsidRDefault="00EF2CCA" w:rsidP="00C03E76">
      <w:pPr>
        <w:numPr>
          <w:ilvl w:val="1"/>
          <w:numId w:val="9"/>
        </w:numPr>
        <w:ind w:left="1134" w:right="28" w:hanging="567"/>
        <w:jc w:val="both"/>
      </w:pPr>
      <w:r w:rsidRPr="00061DBE">
        <w:t>E-pasta adrese: ________</w:t>
      </w:r>
      <w:r w:rsidR="00357F0A">
        <w:t>_______________________________</w:t>
      </w:r>
    </w:p>
    <w:p w14:paraId="2FC5B48E" w14:textId="77777777" w:rsidR="00EF2CCA" w:rsidRPr="00061DBE" w:rsidRDefault="00EF2CCA" w:rsidP="00C03E76">
      <w:pPr>
        <w:numPr>
          <w:ilvl w:val="1"/>
          <w:numId w:val="9"/>
        </w:numPr>
        <w:tabs>
          <w:tab w:val="left" w:pos="851"/>
        </w:tabs>
        <w:ind w:left="1134" w:right="28" w:hanging="567"/>
        <w:jc w:val="both"/>
      </w:pPr>
      <w:r w:rsidRPr="00061DBE">
        <w:t xml:space="preserve">Nodokļu maksātāja reģistrācijas Nr.: </w:t>
      </w:r>
      <w:r w:rsidRPr="00061DBE">
        <w:rPr>
          <w:u w:val="single"/>
        </w:rPr>
        <w:tab/>
      </w:r>
      <w:r w:rsidR="00357F0A">
        <w:t>____________</w:t>
      </w:r>
      <w:r w:rsidRPr="00061DBE">
        <w:t>_______</w:t>
      </w:r>
    </w:p>
    <w:p w14:paraId="4EAC7CBC" w14:textId="77777777" w:rsidR="00357F0A" w:rsidRDefault="00EF2CCA" w:rsidP="00C03E76">
      <w:pPr>
        <w:numPr>
          <w:ilvl w:val="1"/>
          <w:numId w:val="9"/>
        </w:numPr>
        <w:ind w:left="1134" w:right="28" w:hanging="567"/>
        <w:jc w:val="both"/>
      </w:pPr>
      <w:r w:rsidRPr="00061DBE">
        <w:t xml:space="preserve">Banka: </w:t>
      </w:r>
      <w:r w:rsidR="00357F0A" w:rsidRPr="00061DBE">
        <w:t>_____________________________</w:t>
      </w:r>
      <w:r w:rsidR="00357F0A">
        <w:t>______________</w:t>
      </w:r>
      <w:r w:rsidR="00357F0A" w:rsidRPr="00061DBE">
        <w:t>__</w:t>
      </w:r>
    </w:p>
    <w:p w14:paraId="4A3A0745" w14:textId="77777777" w:rsidR="00EF2CCA" w:rsidRPr="00061DBE" w:rsidRDefault="00EF2CCA" w:rsidP="00C03E76">
      <w:pPr>
        <w:numPr>
          <w:ilvl w:val="1"/>
          <w:numId w:val="9"/>
        </w:numPr>
        <w:ind w:left="1134" w:right="28" w:hanging="567"/>
        <w:jc w:val="both"/>
      </w:pPr>
      <w:r w:rsidRPr="00061DBE">
        <w:t xml:space="preserve">Kods: </w:t>
      </w:r>
      <w:r w:rsidR="00357F0A" w:rsidRPr="00061DBE">
        <w:t>_______________________________</w:t>
      </w:r>
      <w:r w:rsidR="00357F0A">
        <w:t>_______________</w:t>
      </w:r>
    </w:p>
    <w:p w14:paraId="2F35CD24" w14:textId="77777777" w:rsidR="00EF2CCA" w:rsidRPr="00061DBE" w:rsidRDefault="00EF2CCA" w:rsidP="00C03E76">
      <w:pPr>
        <w:numPr>
          <w:ilvl w:val="1"/>
          <w:numId w:val="9"/>
        </w:numPr>
        <w:ind w:left="1134" w:right="28" w:hanging="567"/>
        <w:jc w:val="both"/>
      </w:pPr>
      <w:r w:rsidRPr="00061DBE">
        <w:t xml:space="preserve">Konts: </w:t>
      </w:r>
      <w:r w:rsidR="00357F0A" w:rsidRPr="00061DBE">
        <w:t>_______________________________</w:t>
      </w:r>
      <w:r w:rsidR="00357F0A">
        <w:t>_______________</w:t>
      </w:r>
    </w:p>
    <w:p w14:paraId="3E0BA735" w14:textId="1522FAA9" w:rsidR="00EF2CCA" w:rsidRPr="00061DBE" w:rsidRDefault="00EF2CCA" w:rsidP="00EF2CCA">
      <w:pPr>
        <w:pStyle w:val="Header"/>
        <w:ind w:left="567" w:hanging="567"/>
        <w:jc w:val="both"/>
        <w:rPr>
          <w:i/>
        </w:rPr>
      </w:pPr>
      <w:r w:rsidRPr="00061DBE">
        <w:rPr>
          <w:i/>
        </w:rPr>
        <w:t xml:space="preserve">Ja </w:t>
      </w:r>
      <w:r w:rsidR="002D1D2C">
        <w:rPr>
          <w:i/>
        </w:rPr>
        <w:t>p</w:t>
      </w:r>
      <w:r w:rsidRPr="00061DBE">
        <w:rPr>
          <w:i/>
        </w:rPr>
        <w:t>retendents ir personu apvienība (personu grupa) jānorāda:</w:t>
      </w:r>
    </w:p>
    <w:p w14:paraId="601A80E2" w14:textId="77777777" w:rsidR="00EF2CCA" w:rsidRPr="00061DBE" w:rsidRDefault="00EF2CCA" w:rsidP="00C03E76">
      <w:pPr>
        <w:numPr>
          <w:ilvl w:val="1"/>
          <w:numId w:val="10"/>
        </w:numPr>
        <w:ind w:left="567" w:right="28" w:hanging="567"/>
        <w:jc w:val="both"/>
        <w:rPr>
          <w:i/>
        </w:rPr>
      </w:pPr>
      <w:r w:rsidRPr="00061DBE">
        <w:rPr>
          <w:i/>
        </w:rPr>
        <w:t xml:space="preserve">persona, kura pārstāv </w:t>
      </w:r>
      <w:r w:rsidR="005C1081">
        <w:rPr>
          <w:i/>
        </w:rPr>
        <w:t>personu</w:t>
      </w:r>
      <w:r w:rsidRPr="00061DBE">
        <w:rPr>
          <w:i/>
        </w:rPr>
        <w:t xml:space="preserve"> apvienību </w:t>
      </w:r>
      <w:r w:rsidR="005C1081">
        <w:rPr>
          <w:i/>
        </w:rPr>
        <w:t>atklātā konkursā</w:t>
      </w:r>
      <w:r w:rsidRPr="00061DBE">
        <w:rPr>
          <w:i/>
        </w:rPr>
        <w:t xml:space="preserve">: </w:t>
      </w:r>
      <w:r w:rsidRPr="00061DBE">
        <w:rPr>
          <w:i/>
          <w:u w:val="single"/>
        </w:rPr>
        <w:tab/>
      </w:r>
      <w:r w:rsidRPr="00061DBE">
        <w:rPr>
          <w:i/>
          <w:u w:val="single"/>
        </w:rPr>
        <w:tab/>
        <w:t>.</w:t>
      </w:r>
    </w:p>
    <w:p w14:paraId="73CF35C4" w14:textId="77777777" w:rsidR="00EF2CCA" w:rsidRPr="00061DBE" w:rsidRDefault="00EF2CCA" w:rsidP="00C03E76">
      <w:pPr>
        <w:numPr>
          <w:ilvl w:val="1"/>
          <w:numId w:val="10"/>
        </w:numPr>
        <w:ind w:left="567" w:right="28" w:hanging="567"/>
        <w:jc w:val="both"/>
        <w:rPr>
          <w:i/>
          <w:u w:val="single"/>
        </w:rPr>
      </w:pPr>
      <w:r w:rsidRPr="00061DBE">
        <w:rPr>
          <w:i/>
        </w:rPr>
        <w:t>katras personas atbildības apjoms:</w:t>
      </w:r>
      <w:r w:rsidRPr="00061DBE">
        <w:rPr>
          <w:i/>
        </w:rPr>
        <w:tab/>
      </w:r>
      <w:r w:rsidR="00357F0A">
        <w:rPr>
          <w:i/>
          <w:u w:val="single"/>
        </w:rPr>
        <w:tab/>
      </w:r>
      <w:r w:rsidR="00357F0A">
        <w:rPr>
          <w:i/>
          <w:u w:val="single"/>
        </w:rPr>
        <w:tab/>
      </w:r>
      <w:r w:rsidR="00357F0A">
        <w:rPr>
          <w:i/>
          <w:u w:val="single"/>
        </w:rPr>
        <w:tab/>
      </w:r>
      <w:r w:rsidR="00357F0A">
        <w:rPr>
          <w:i/>
          <w:u w:val="single"/>
        </w:rPr>
        <w:tab/>
      </w:r>
      <w:r w:rsidR="00357F0A">
        <w:rPr>
          <w:i/>
          <w:u w:val="single"/>
        </w:rPr>
        <w:tab/>
      </w:r>
      <w:r w:rsidR="00357F0A">
        <w:rPr>
          <w:i/>
          <w:u w:val="single"/>
        </w:rPr>
        <w:tab/>
      </w:r>
      <w:r w:rsidRPr="00061DBE">
        <w:rPr>
          <w:i/>
          <w:u w:val="single"/>
        </w:rPr>
        <w:t>.</w:t>
      </w:r>
    </w:p>
    <w:p w14:paraId="6F4E8DF8" w14:textId="77777777" w:rsidR="00EF2CCA" w:rsidRDefault="00EF2CCA" w:rsidP="00EF2CCA">
      <w:pPr>
        <w:pStyle w:val="BodyText"/>
        <w:ind w:right="28"/>
      </w:pPr>
    </w:p>
    <w:p w14:paraId="33A96758" w14:textId="77777777" w:rsidR="00DB524B" w:rsidRPr="00DB524B" w:rsidRDefault="00DB524B" w:rsidP="00DB524B">
      <w:pPr>
        <w:tabs>
          <w:tab w:val="num" w:pos="900"/>
        </w:tabs>
        <w:ind w:right="28"/>
      </w:pPr>
      <w:r w:rsidRPr="00DB524B">
        <w:t>APLIECINĀJUMI</w:t>
      </w:r>
    </w:p>
    <w:p w14:paraId="04EE6560" w14:textId="77777777" w:rsidR="00DB524B" w:rsidRPr="00DB524B" w:rsidRDefault="00DB524B" w:rsidP="00DB524B">
      <w:pPr>
        <w:tabs>
          <w:tab w:val="num" w:pos="900"/>
        </w:tabs>
        <w:ind w:right="28"/>
        <w:jc w:val="both"/>
      </w:pPr>
      <w:r w:rsidRPr="00DB524B">
        <w:t>Atbilstoši Publisko iepirkumu likuma 33.panta septītajai daļai apliecinu šādu šajā piedāvājumā iesniegto dokumentu atvasinājumu un/vai tulkojumu pareizību:</w:t>
      </w:r>
    </w:p>
    <w:p w14:paraId="48B3D583" w14:textId="77777777" w:rsidR="00DB524B" w:rsidRPr="00DB524B" w:rsidRDefault="00DB524B" w:rsidP="00DB524B">
      <w:pPr>
        <w:tabs>
          <w:tab w:val="num" w:pos="900"/>
        </w:tabs>
        <w:ind w:right="28"/>
        <w:jc w:val="both"/>
      </w:pPr>
      <w:r w:rsidRPr="00DB524B">
        <w:t>1) KOPIJA piedāvājuma ___ lpp., kopā ____ (skaits);</w:t>
      </w:r>
    </w:p>
    <w:p w14:paraId="3612E0ED" w14:textId="77777777" w:rsidR="00DB524B" w:rsidRPr="00DB524B" w:rsidRDefault="00DB524B" w:rsidP="00DB524B">
      <w:pPr>
        <w:tabs>
          <w:tab w:val="num" w:pos="900"/>
        </w:tabs>
        <w:ind w:right="28"/>
        <w:jc w:val="both"/>
      </w:pPr>
      <w:r w:rsidRPr="00DB524B">
        <w:t>2) NORAKSTS piedāvājuma ____ lpp., kopā ____ (skaits);</w:t>
      </w:r>
    </w:p>
    <w:p w14:paraId="0D4BB1E0" w14:textId="77777777" w:rsidR="00DB524B" w:rsidRPr="00DB524B" w:rsidRDefault="00DB524B" w:rsidP="00DB524B">
      <w:pPr>
        <w:tabs>
          <w:tab w:val="num" w:pos="900"/>
        </w:tabs>
        <w:ind w:right="28"/>
        <w:jc w:val="both"/>
      </w:pPr>
      <w:r w:rsidRPr="00DB524B">
        <w:t>3) IZRAKSTS piedāvājuma ___ lpp., kopā ____ (skaits);</w:t>
      </w:r>
    </w:p>
    <w:p w14:paraId="2BF3A6AF" w14:textId="77777777" w:rsidR="00DB524B" w:rsidRPr="00DB524B" w:rsidRDefault="00DB524B" w:rsidP="00DB524B">
      <w:pPr>
        <w:tabs>
          <w:tab w:val="num" w:pos="900"/>
        </w:tabs>
        <w:ind w:right="28"/>
        <w:jc w:val="both"/>
      </w:pPr>
      <w:r w:rsidRPr="00DB524B">
        <w:t xml:space="preserve">2) TULKOJUMS piedāvājuma ___ lpp., kopā ____ (skaits). </w:t>
      </w:r>
    </w:p>
    <w:p w14:paraId="3D4E45EA" w14:textId="77777777" w:rsidR="00015987" w:rsidRDefault="00015987" w:rsidP="00DB524B">
      <w:pPr>
        <w:pStyle w:val="BodyText"/>
        <w:ind w:left="0" w:right="28" w:firstLine="0"/>
      </w:pPr>
    </w:p>
    <w:p w14:paraId="7EDD00A4" w14:textId="77777777" w:rsidR="00EF2CCA" w:rsidRPr="00061DBE" w:rsidRDefault="00EF2CCA" w:rsidP="00015987">
      <w:pPr>
        <w:pStyle w:val="BodyText"/>
        <w:ind w:left="0" w:right="28" w:firstLine="0"/>
        <w:jc w:val="both"/>
      </w:pPr>
      <w:r w:rsidRPr="00061DBE">
        <w:lastRenderedPageBreak/>
        <w:t xml:space="preserve">Ar </w:t>
      </w:r>
      <w:r>
        <w:t xml:space="preserve">šo uzņemos pilnu atbildību </w:t>
      </w:r>
      <w:r w:rsidRPr="00A34DEA">
        <w:t xml:space="preserve">par </w:t>
      </w:r>
      <w:r w:rsidR="005C1081">
        <w:t>atklātam konkursam</w:t>
      </w:r>
      <w:r w:rsidRPr="00A34DEA">
        <w:t xml:space="preserve"> iesniegto dokumentu komplektāciju, tajos ietverto informāciju, noformējumu, atbilstību nolikuma</w:t>
      </w:r>
      <w:r w:rsidRPr="00061DBE">
        <w:t xml:space="preserve"> prasībām. Sniegtā informācija un dati ir patiesi.</w:t>
      </w:r>
    </w:p>
    <w:p w14:paraId="7F6E7D39" w14:textId="77777777" w:rsidR="00461C70" w:rsidRPr="00BB36FC" w:rsidRDefault="00461C70" w:rsidP="00461C70">
      <w:pPr>
        <w:ind w:right="28" w:firstLine="720"/>
        <w:jc w:val="both"/>
        <w:rPr>
          <w:sz w:val="22"/>
          <w:szCs w:val="22"/>
        </w:rPr>
      </w:pPr>
    </w:p>
    <w:p w14:paraId="4CC6F868" w14:textId="77777777" w:rsidR="00461C70" w:rsidRPr="00BB36FC" w:rsidRDefault="00461C70" w:rsidP="00DB524B">
      <w:pPr>
        <w:ind w:right="28"/>
        <w:jc w:val="both"/>
        <w:rPr>
          <w:sz w:val="22"/>
          <w:szCs w:val="22"/>
        </w:rPr>
      </w:pPr>
    </w:p>
    <w:p w14:paraId="08347BA3" w14:textId="77777777" w:rsidR="00461C70" w:rsidRPr="00BB36FC" w:rsidRDefault="00461C70" w:rsidP="00461C70">
      <w:pPr>
        <w:ind w:right="28"/>
        <w:jc w:val="both"/>
        <w:rPr>
          <w:sz w:val="22"/>
          <w:szCs w:val="22"/>
        </w:rPr>
      </w:pPr>
      <w:r w:rsidRPr="00BB36FC">
        <w:rPr>
          <w:sz w:val="22"/>
          <w:szCs w:val="22"/>
        </w:rPr>
        <w:t xml:space="preserve">Paraksts: _____________ </w:t>
      </w:r>
      <w:r w:rsidRPr="00BB36FC">
        <w:rPr>
          <w:sz w:val="22"/>
          <w:szCs w:val="22"/>
        </w:rPr>
        <w:tab/>
        <w:t>Vārds, uzvārds: _______________</w:t>
      </w:r>
      <w:r w:rsidRPr="00BB36FC">
        <w:rPr>
          <w:sz w:val="22"/>
          <w:szCs w:val="22"/>
        </w:rPr>
        <w:tab/>
        <w:t xml:space="preserve"> Amats: ______________</w:t>
      </w:r>
    </w:p>
    <w:p w14:paraId="6077C520" w14:textId="77777777" w:rsidR="0021771E" w:rsidRDefault="0021771E" w:rsidP="004B3377">
      <w:pPr>
        <w:pStyle w:val="Style1"/>
      </w:pPr>
    </w:p>
    <w:p w14:paraId="6DD23D35" w14:textId="77777777" w:rsidR="00445537" w:rsidRDefault="00445537" w:rsidP="004B3377">
      <w:pPr>
        <w:pStyle w:val="Style1"/>
        <w:sectPr w:rsidR="00445537" w:rsidSect="00C772CD">
          <w:footerReference w:type="default" r:id="rId20"/>
          <w:pgSz w:w="11906" w:h="16838"/>
          <w:pgMar w:top="1134" w:right="1134" w:bottom="1418" w:left="1701" w:header="709" w:footer="709" w:gutter="0"/>
          <w:cols w:space="708"/>
          <w:docGrid w:linePitch="360"/>
        </w:sectPr>
      </w:pPr>
    </w:p>
    <w:p w14:paraId="3582F944" w14:textId="77777777" w:rsidR="00EA58F5" w:rsidRPr="00136015" w:rsidRDefault="008314AF" w:rsidP="004B3377">
      <w:pPr>
        <w:pStyle w:val="Style1"/>
        <w:rPr>
          <w:b/>
        </w:rPr>
      </w:pPr>
      <w:r w:rsidRPr="00136015">
        <w:lastRenderedPageBreak/>
        <w:t>P</w:t>
      </w:r>
      <w:r w:rsidR="00EA58F5" w:rsidRPr="00136015">
        <w:t xml:space="preserve">ielikums </w:t>
      </w:r>
      <w:r w:rsidRPr="00136015">
        <w:t>Nr.2</w:t>
      </w:r>
    </w:p>
    <w:p w14:paraId="7CA16577" w14:textId="77777777" w:rsidR="00EA58F5" w:rsidRPr="008C4D21" w:rsidRDefault="00EA58F5" w:rsidP="00EA58F5">
      <w:pPr>
        <w:tabs>
          <w:tab w:val="num" w:pos="567"/>
        </w:tabs>
        <w:ind w:left="4500" w:right="38"/>
        <w:jc w:val="right"/>
        <w:rPr>
          <w:sz w:val="20"/>
          <w:szCs w:val="20"/>
        </w:rPr>
      </w:pPr>
      <w:r w:rsidRPr="008C4D21">
        <w:rPr>
          <w:sz w:val="20"/>
          <w:szCs w:val="20"/>
        </w:rPr>
        <w:t xml:space="preserve"> Nolikumam</w:t>
      </w:r>
    </w:p>
    <w:p w14:paraId="56BE762C" w14:textId="77777777" w:rsidR="00EA58F5" w:rsidRPr="008C4D21" w:rsidRDefault="00EA58F5" w:rsidP="00EA58F5">
      <w:pPr>
        <w:ind w:left="4500" w:hanging="4500"/>
        <w:jc w:val="right"/>
        <w:rPr>
          <w:sz w:val="20"/>
          <w:szCs w:val="20"/>
        </w:rPr>
      </w:pPr>
      <w:r w:rsidRPr="008C4D21">
        <w:rPr>
          <w:sz w:val="20"/>
          <w:szCs w:val="20"/>
        </w:rPr>
        <w:t>ID Nr.: RTU-201</w:t>
      </w:r>
      <w:r>
        <w:rPr>
          <w:sz w:val="20"/>
          <w:szCs w:val="20"/>
        </w:rPr>
        <w:t>5</w:t>
      </w:r>
      <w:r w:rsidRPr="008C4D21">
        <w:rPr>
          <w:sz w:val="20"/>
          <w:szCs w:val="20"/>
        </w:rPr>
        <w:t>/</w:t>
      </w:r>
      <w:r w:rsidR="00120F7D">
        <w:rPr>
          <w:sz w:val="20"/>
          <w:szCs w:val="20"/>
        </w:rPr>
        <w:t>85</w:t>
      </w:r>
    </w:p>
    <w:p w14:paraId="63C85E35" w14:textId="77777777" w:rsidR="0023159C" w:rsidRPr="00BB36FC" w:rsidRDefault="0023159C" w:rsidP="00EA58F5">
      <w:pPr>
        <w:jc w:val="right"/>
        <w:rPr>
          <w:b/>
          <w:sz w:val="22"/>
          <w:szCs w:val="22"/>
        </w:rPr>
      </w:pPr>
    </w:p>
    <w:p w14:paraId="18D30A7F" w14:textId="77777777" w:rsidR="0023159C" w:rsidRDefault="0023159C" w:rsidP="00EA58F5">
      <w:pPr>
        <w:jc w:val="center"/>
        <w:rPr>
          <w:b/>
          <w:sz w:val="22"/>
          <w:szCs w:val="22"/>
        </w:rPr>
      </w:pPr>
      <w:r w:rsidRPr="00BB36FC">
        <w:rPr>
          <w:b/>
          <w:sz w:val="22"/>
          <w:szCs w:val="22"/>
        </w:rPr>
        <w:t>TEHNISKĀ SPECIFIKĀCIJA</w:t>
      </w:r>
      <w:r w:rsidR="00EA58F5">
        <w:rPr>
          <w:b/>
          <w:sz w:val="22"/>
          <w:szCs w:val="22"/>
        </w:rPr>
        <w:t xml:space="preserve"> </w:t>
      </w:r>
      <w:r w:rsidR="00927AA6">
        <w:rPr>
          <w:b/>
          <w:sz w:val="22"/>
          <w:szCs w:val="22"/>
        </w:rPr>
        <w:t>–</w:t>
      </w:r>
      <w:r w:rsidR="00EA58F5">
        <w:rPr>
          <w:b/>
          <w:sz w:val="22"/>
          <w:szCs w:val="22"/>
        </w:rPr>
        <w:t xml:space="preserve"> </w:t>
      </w:r>
      <w:r w:rsidRPr="00BB36FC">
        <w:rPr>
          <w:b/>
          <w:sz w:val="22"/>
          <w:szCs w:val="22"/>
        </w:rPr>
        <w:t>TEHNISKAIS</w:t>
      </w:r>
      <w:r w:rsidR="00927AA6">
        <w:rPr>
          <w:b/>
          <w:sz w:val="22"/>
          <w:szCs w:val="22"/>
        </w:rPr>
        <w:t>, FINANŠU</w:t>
      </w:r>
      <w:r w:rsidRPr="00BB36FC">
        <w:rPr>
          <w:b/>
          <w:sz w:val="22"/>
          <w:szCs w:val="22"/>
        </w:rPr>
        <w:t xml:space="preserve"> PIEDĀVĀJUMS</w:t>
      </w:r>
    </w:p>
    <w:p w14:paraId="73466B8C" w14:textId="77777777" w:rsidR="00EA58F5" w:rsidRDefault="00EA58F5" w:rsidP="00EA58F5">
      <w:pPr>
        <w:jc w:val="center"/>
        <w:rPr>
          <w:bCs/>
          <w:sz w:val="22"/>
          <w:szCs w:val="22"/>
        </w:rPr>
      </w:pPr>
      <w:r w:rsidRPr="00EA58F5">
        <w:rPr>
          <w:bCs/>
          <w:sz w:val="22"/>
          <w:szCs w:val="22"/>
        </w:rPr>
        <w:t>(Pasūtītāja Tehniskās specifikācija, Pretendenta Tehniskais piedāvājums)</w:t>
      </w:r>
    </w:p>
    <w:p w14:paraId="6F98C9A6" w14:textId="77777777" w:rsidR="00EA58F5" w:rsidRPr="002B237E" w:rsidRDefault="00EA58F5" w:rsidP="00EA58F5">
      <w:pPr>
        <w:jc w:val="center"/>
        <w:rPr>
          <w:b/>
          <w:bCs/>
        </w:rPr>
      </w:pPr>
      <w:r w:rsidRPr="002B237E">
        <w:rPr>
          <w:b/>
          <w:bCs/>
        </w:rPr>
        <w:t>Atkl</w:t>
      </w:r>
      <w:r w:rsidR="00445537" w:rsidRPr="002B237E">
        <w:rPr>
          <w:b/>
          <w:bCs/>
        </w:rPr>
        <w:t>ātā konkursa</w:t>
      </w:r>
      <w:r w:rsidRPr="002B237E">
        <w:rPr>
          <w:b/>
          <w:bCs/>
        </w:rPr>
        <w:t xml:space="preserve"> „</w:t>
      </w:r>
      <w:r w:rsidR="002B237E" w:rsidRPr="002B237E">
        <w:rPr>
          <w:b/>
        </w:rPr>
        <w:t>Aizdevuma nodrošinājums</w:t>
      </w:r>
      <w:r w:rsidRPr="002B237E">
        <w:rPr>
          <w:b/>
          <w:bCs/>
        </w:rPr>
        <w:t>”,</w:t>
      </w:r>
    </w:p>
    <w:p w14:paraId="537CE5CE" w14:textId="77777777" w:rsidR="001A5856" w:rsidRDefault="00EA58F5" w:rsidP="001A5856">
      <w:pPr>
        <w:jc w:val="center"/>
        <w:rPr>
          <w:b/>
          <w:bCs/>
        </w:rPr>
      </w:pPr>
      <w:r w:rsidRPr="00EA58F5">
        <w:rPr>
          <w:b/>
          <w:bCs/>
        </w:rPr>
        <w:t>ID Nr.: RTU </w:t>
      </w:r>
      <w:r w:rsidRPr="00EA58F5">
        <w:rPr>
          <w:b/>
          <w:bCs/>
        </w:rPr>
        <w:noBreakHyphen/>
        <w:t> 2015/</w:t>
      </w:r>
      <w:r w:rsidR="00120F7D">
        <w:rPr>
          <w:b/>
          <w:bCs/>
        </w:rPr>
        <w:t>85</w:t>
      </w:r>
    </w:p>
    <w:p w14:paraId="7988FD74" w14:textId="77777777" w:rsidR="002B237E" w:rsidRDefault="002B237E" w:rsidP="002B237E">
      <w:pPr>
        <w:rPr>
          <w:b/>
          <w:bCs/>
          <w:sz w:val="22"/>
          <w:szCs w:val="22"/>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12"/>
        <w:gridCol w:w="3096"/>
      </w:tblGrid>
      <w:tr w:rsidR="00FE1CD3" w:rsidRPr="003641E9" w14:paraId="65AA9D21" w14:textId="77777777" w:rsidTr="00C27E76">
        <w:tc>
          <w:tcPr>
            <w:tcW w:w="959" w:type="dxa"/>
            <w:shd w:val="clear" w:color="auto" w:fill="auto"/>
          </w:tcPr>
          <w:p w14:paraId="17704161" w14:textId="77777777" w:rsidR="00FE1CD3" w:rsidRPr="003641E9" w:rsidRDefault="00FE1CD3" w:rsidP="00C27E76">
            <w:pPr>
              <w:jc w:val="center"/>
              <w:rPr>
                <w:b/>
                <w:bCs/>
                <w:sz w:val="22"/>
                <w:szCs w:val="22"/>
              </w:rPr>
            </w:pPr>
            <w:proofErr w:type="spellStart"/>
            <w:r w:rsidRPr="003641E9">
              <w:rPr>
                <w:b/>
                <w:bCs/>
                <w:sz w:val="22"/>
                <w:szCs w:val="22"/>
              </w:rPr>
              <w:t>Nr.p.k</w:t>
            </w:r>
            <w:proofErr w:type="spellEnd"/>
            <w:r w:rsidRPr="003641E9">
              <w:rPr>
                <w:b/>
                <w:bCs/>
                <w:sz w:val="22"/>
                <w:szCs w:val="22"/>
              </w:rPr>
              <w:t>.</w:t>
            </w:r>
          </w:p>
        </w:tc>
        <w:tc>
          <w:tcPr>
            <w:tcW w:w="5812" w:type="dxa"/>
            <w:shd w:val="clear" w:color="auto" w:fill="auto"/>
          </w:tcPr>
          <w:p w14:paraId="4888F1FE" w14:textId="14DEBA7B" w:rsidR="00FE1CD3" w:rsidRPr="003641E9" w:rsidRDefault="00FE1CD3" w:rsidP="00C85770">
            <w:pPr>
              <w:jc w:val="center"/>
              <w:rPr>
                <w:b/>
                <w:bCs/>
                <w:sz w:val="22"/>
                <w:szCs w:val="22"/>
              </w:rPr>
            </w:pPr>
            <w:r w:rsidRPr="003641E9">
              <w:rPr>
                <w:b/>
                <w:bCs/>
                <w:sz w:val="22"/>
                <w:szCs w:val="22"/>
              </w:rPr>
              <w:t>Tehniskā specifikācija</w:t>
            </w:r>
          </w:p>
        </w:tc>
        <w:tc>
          <w:tcPr>
            <w:tcW w:w="3096" w:type="dxa"/>
            <w:shd w:val="clear" w:color="auto" w:fill="auto"/>
          </w:tcPr>
          <w:p w14:paraId="48B86940" w14:textId="77777777" w:rsidR="00FE1CD3" w:rsidRPr="003641E9" w:rsidRDefault="00FE1CD3" w:rsidP="00C27E76">
            <w:pPr>
              <w:jc w:val="center"/>
              <w:rPr>
                <w:b/>
                <w:bCs/>
                <w:sz w:val="22"/>
                <w:szCs w:val="22"/>
              </w:rPr>
            </w:pPr>
            <w:r w:rsidRPr="003641E9">
              <w:rPr>
                <w:b/>
                <w:bCs/>
                <w:sz w:val="22"/>
                <w:szCs w:val="22"/>
              </w:rPr>
              <w:t>Pretendenta Tehniskais piedāvājums (apraksts)</w:t>
            </w:r>
          </w:p>
        </w:tc>
      </w:tr>
      <w:tr w:rsidR="00FE1CD3" w:rsidRPr="003641E9" w14:paraId="286B2D2A" w14:textId="77777777" w:rsidTr="00C27E76">
        <w:tc>
          <w:tcPr>
            <w:tcW w:w="959" w:type="dxa"/>
            <w:shd w:val="clear" w:color="auto" w:fill="auto"/>
          </w:tcPr>
          <w:p w14:paraId="5D5AF5DF" w14:textId="77777777" w:rsidR="00FE1CD3" w:rsidRPr="003641E9" w:rsidRDefault="00FE1CD3" w:rsidP="00C27E76">
            <w:pPr>
              <w:jc w:val="center"/>
              <w:rPr>
                <w:bCs/>
                <w:sz w:val="22"/>
                <w:szCs w:val="22"/>
              </w:rPr>
            </w:pPr>
            <w:r w:rsidRPr="003641E9">
              <w:rPr>
                <w:bCs/>
                <w:sz w:val="22"/>
                <w:szCs w:val="22"/>
              </w:rPr>
              <w:t>1.</w:t>
            </w:r>
          </w:p>
        </w:tc>
        <w:tc>
          <w:tcPr>
            <w:tcW w:w="5812" w:type="dxa"/>
            <w:shd w:val="clear" w:color="auto" w:fill="auto"/>
          </w:tcPr>
          <w:p w14:paraId="059741A9" w14:textId="77777777" w:rsidR="00FE1CD3" w:rsidRPr="003641E9" w:rsidRDefault="00FE1CD3" w:rsidP="002B237E">
            <w:pPr>
              <w:rPr>
                <w:b/>
                <w:bCs/>
                <w:sz w:val="22"/>
                <w:szCs w:val="22"/>
              </w:rPr>
            </w:pPr>
            <w:r w:rsidRPr="003641E9">
              <w:rPr>
                <w:b/>
                <w:sz w:val="22"/>
                <w:szCs w:val="22"/>
              </w:rPr>
              <w:t>Iepirkuma mērķis</w:t>
            </w:r>
          </w:p>
        </w:tc>
        <w:tc>
          <w:tcPr>
            <w:tcW w:w="3096" w:type="dxa"/>
            <w:shd w:val="clear" w:color="auto" w:fill="auto"/>
          </w:tcPr>
          <w:p w14:paraId="16BE951D" w14:textId="77777777" w:rsidR="00FE1CD3" w:rsidRPr="003641E9" w:rsidRDefault="00FE1CD3" w:rsidP="002B237E">
            <w:pPr>
              <w:rPr>
                <w:b/>
                <w:bCs/>
                <w:sz w:val="22"/>
                <w:szCs w:val="22"/>
              </w:rPr>
            </w:pPr>
          </w:p>
        </w:tc>
      </w:tr>
      <w:tr w:rsidR="00FE1CD3" w:rsidRPr="003641E9" w14:paraId="3611F1E3" w14:textId="77777777" w:rsidTr="00C27E76">
        <w:tc>
          <w:tcPr>
            <w:tcW w:w="959" w:type="dxa"/>
            <w:shd w:val="clear" w:color="auto" w:fill="auto"/>
          </w:tcPr>
          <w:p w14:paraId="32B05D81" w14:textId="77777777" w:rsidR="00FE1CD3" w:rsidRPr="003641E9" w:rsidRDefault="00FE1CD3" w:rsidP="00C27E76">
            <w:pPr>
              <w:jc w:val="center"/>
              <w:rPr>
                <w:bCs/>
                <w:sz w:val="22"/>
                <w:szCs w:val="22"/>
              </w:rPr>
            </w:pPr>
            <w:r w:rsidRPr="003641E9">
              <w:rPr>
                <w:bCs/>
                <w:sz w:val="22"/>
                <w:szCs w:val="22"/>
              </w:rPr>
              <w:t>1.1.</w:t>
            </w:r>
          </w:p>
        </w:tc>
        <w:tc>
          <w:tcPr>
            <w:tcW w:w="5812" w:type="dxa"/>
            <w:shd w:val="clear" w:color="auto" w:fill="auto"/>
          </w:tcPr>
          <w:p w14:paraId="32FFEF03" w14:textId="77777777" w:rsidR="00FE1CD3" w:rsidRPr="003641E9" w:rsidRDefault="00FE1CD3" w:rsidP="00C27E76">
            <w:pPr>
              <w:pStyle w:val="ListParagraph"/>
              <w:numPr>
                <w:ilvl w:val="0"/>
                <w:numId w:val="0"/>
              </w:numPr>
              <w:tabs>
                <w:tab w:val="left" w:pos="0"/>
              </w:tabs>
              <w:spacing w:line="240" w:lineRule="auto"/>
              <w:rPr>
                <w:sz w:val="22"/>
              </w:rPr>
            </w:pPr>
            <w:r w:rsidRPr="003641E9">
              <w:rPr>
                <w:sz w:val="22"/>
              </w:rPr>
              <w:t xml:space="preserve">Eiropas Savienības struktūrfondu, </w:t>
            </w:r>
            <w:proofErr w:type="spellStart"/>
            <w:r w:rsidRPr="003641E9">
              <w:rPr>
                <w:sz w:val="22"/>
              </w:rPr>
              <w:t>grantu</w:t>
            </w:r>
            <w:proofErr w:type="spellEnd"/>
            <w:r w:rsidRPr="003641E9">
              <w:rPr>
                <w:sz w:val="22"/>
              </w:rPr>
              <w:t xml:space="preserve"> un citu finanšu instrumentu ietvaros tieši un netieši saistītā RTU ieguldītā līdzfinansējuma refinansēšanas un līdzfinansējuma saņemšanas nodrošināšana, infrastruktūras attīstībai, kā arī citām Rīgas Tehniskās universitātes vajadzībām.</w:t>
            </w:r>
          </w:p>
        </w:tc>
        <w:tc>
          <w:tcPr>
            <w:tcW w:w="3096" w:type="dxa"/>
            <w:shd w:val="clear" w:color="auto" w:fill="auto"/>
          </w:tcPr>
          <w:p w14:paraId="1F811511" w14:textId="77777777" w:rsidR="00FE1CD3" w:rsidRPr="003641E9" w:rsidRDefault="00FE1CD3" w:rsidP="002B237E">
            <w:pPr>
              <w:rPr>
                <w:b/>
                <w:bCs/>
                <w:sz w:val="22"/>
                <w:szCs w:val="22"/>
              </w:rPr>
            </w:pPr>
          </w:p>
        </w:tc>
      </w:tr>
      <w:tr w:rsidR="00FE1CD3" w:rsidRPr="003641E9" w14:paraId="7B31670E" w14:textId="77777777" w:rsidTr="00C27E76">
        <w:tc>
          <w:tcPr>
            <w:tcW w:w="959" w:type="dxa"/>
            <w:shd w:val="clear" w:color="auto" w:fill="auto"/>
          </w:tcPr>
          <w:p w14:paraId="69795A98" w14:textId="77777777" w:rsidR="00FE1CD3" w:rsidRPr="003641E9" w:rsidRDefault="00FE1CD3" w:rsidP="00C27E76">
            <w:pPr>
              <w:jc w:val="center"/>
              <w:rPr>
                <w:bCs/>
                <w:sz w:val="22"/>
                <w:szCs w:val="22"/>
              </w:rPr>
            </w:pPr>
            <w:r w:rsidRPr="003641E9">
              <w:rPr>
                <w:bCs/>
                <w:sz w:val="22"/>
                <w:szCs w:val="22"/>
              </w:rPr>
              <w:t>2.</w:t>
            </w:r>
          </w:p>
        </w:tc>
        <w:tc>
          <w:tcPr>
            <w:tcW w:w="5812" w:type="dxa"/>
            <w:shd w:val="clear" w:color="auto" w:fill="auto"/>
          </w:tcPr>
          <w:p w14:paraId="6F955DD8" w14:textId="77777777" w:rsidR="00FE1CD3" w:rsidRPr="003641E9" w:rsidRDefault="00FE1CD3" w:rsidP="00C27E76">
            <w:pPr>
              <w:pStyle w:val="ListParagraph"/>
              <w:numPr>
                <w:ilvl w:val="0"/>
                <w:numId w:val="0"/>
              </w:numPr>
              <w:spacing w:line="240" w:lineRule="auto"/>
              <w:rPr>
                <w:b/>
                <w:sz w:val="22"/>
              </w:rPr>
            </w:pPr>
            <w:r w:rsidRPr="003641E9">
              <w:rPr>
                <w:b/>
                <w:sz w:val="22"/>
              </w:rPr>
              <w:t>Aizdevuma piešķiršanas nosacījumi</w:t>
            </w:r>
          </w:p>
        </w:tc>
        <w:tc>
          <w:tcPr>
            <w:tcW w:w="3096" w:type="dxa"/>
            <w:shd w:val="clear" w:color="auto" w:fill="auto"/>
          </w:tcPr>
          <w:p w14:paraId="503E257F" w14:textId="77777777" w:rsidR="00FE1CD3" w:rsidRPr="003641E9" w:rsidRDefault="00FE1CD3" w:rsidP="002B237E">
            <w:pPr>
              <w:rPr>
                <w:b/>
                <w:bCs/>
                <w:sz w:val="22"/>
                <w:szCs w:val="22"/>
              </w:rPr>
            </w:pPr>
          </w:p>
        </w:tc>
      </w:tr>
      <w:tr w:rsidR="00FE1CD3" w:rsidRPr="003641E9" w14:paraId="2529ED79" w14:textId="77777777" w:rsidTr="00C27E76">
        <w:tc>
          <w:tcPr>
            <w:tcW w:w="959" w:type="dxa"/>
            <w:shd w:val="clear" w:color="auto" w:fill="auto"/>
          </w:tcPr>
          <w:p w14:paraId="314B6FD6" w14:textId="77777777" w:rsidR="00FE1CD3" w:rsidRPr="003641E9" w:rsidRDefault="00FE1CD3" w:rsidP="00C27E76">
            <w:pPr>
              <w:jc w:val="center"/>
              <w:rPr>
                <w:bCs/>
                <w:sz w:val="22"/>
                <w:szCs w:val="22"/>
              </w:rPr>
            </w:pPr>
            <w:r w:rsidRPr="003641E9">
              <w:rPr>
                <w:bCs/>
                <w:sz w:val="22"/>
                <w:szCs w:val="22"/>
              </w:rPr>
              <w:t>2.1.</w:t>
            </w:r>
          </w:p>
        </w:tc>
        <w:tc>
          <w:tcPr>
            <w:tcW w:w="5812" w:type="dxa"/>
            <w:shd w:val="clear" w:color="auto" w:fill="auto"/>
          </w:tcPr>
          <w:p w14:paraId="360E2003" w14:textId="77777777" w:rsidR="00FE1CD3" w:rsidRPr="003641E9" w:rsidRDefault="00FE1CD3" w:rsidP="00D62433">
            <w:pPr>
              <w:pStyle w:val="ListParagraph"/>
              <w:numPr>
                <w:ilvl w:val="0"/>
                <w:numId w:val="0"/>
              </w:numPr>
              <w:tabs>
                <w:tab w:val="left" w:pos="34"/>
              </w:tabs>
              <w:spacing w:line="240" w:lineRule="auto"/>
              <w:ind w:left="34"/>
              <w:rPr>
                <w:sz w:val="22"/>
              </w:rPr>
            </w:pPr>
            <w:r w:rsidRPr="003641E9">
              <w:rPr>
                <w:sz w:val="22"/>
              </w:rPr>
              <w:t xml:space="preserve">Plānotais aizdevums </w:t>
            </w:r>
            <w:r w:rsidR="00D62433" w:rsidRPr="003641E9">
              <w:rPr>
                <w:sz w:val="22"/>
              </w:rPr>
              <w:t>EUR</w:t>
            </w:r>
            <w:r w:rsidRPr="003641E9">
              <w:rPr>
                <w:sz w:val="22"/>
              </w:rPr>
              <w:t xml:space="preserve"> 9 600 000 (deviņi miljoni seši simti tūkstoši</w:t>
            </w:r>
            <w:r w:rsidRPr="003641E9">
              <w:rPr>
                <w:i/>
                <w:sz w:val="22"/>
              </w:rPr>
              <w:t xml:space="preserve"> </w:t>
            </w:r>
            <w:proofErr w:type="spellStart"/>
            <w:r w:rsidRPr="003641E9">
              <w:rPr>
                <w:i/>
                <w:sz w:val="22"/>
              </w:rPr>
              <w:t>e</w:t>
            </w:r>
            <w:r w:rsidR="00D62433" w:rsidRPr="003641E9">
              <w:rPr>
                <w:i/>
                <w:sz w:val="22"/>
              </w:rPr>
              <w:t>u</w:t>
            </w:r>
            <w:r w:rsidRPr="003641E9">
              <w:rPr>
                <w:i/>
                <w:sz w:val="22"/>
              </w:rPr>
              <w:t>ro</w:t>
            </w:r>
            <w:proofErr w:type="spellEnd"/>
            <w:r w:rsidRPr="003641E9">
              <w:rPr>
                <w:sz w:val="22"/>
              </w:rPr>
              <w:t xml:space="preserve">). </w:t>
            </w:r>
          </w:p>
        </w:tc>
        <w:tc>
          <w:tcPr>
            <w:tcW w:w="3096" w:type="dxa"/>
            <w:shd w:val="clear" w:color="auto" w:fill="auto"/>
          </w:tcPr>
          <w:p w14:paraId="56EEE091" w14:textId="77777777" w:rsidR="00FE1CD3" w:rsidRPr="003641E9" w:rsidRDefault="00FE1CD3" w:rsidP="002B237E">
            <w:pPr>
              <w:rPr>
                <w:b/>
                <w:bCs/>
                <w:sz w:val="22"/>
                <w:szCs w:val="22"/>
              </w:rPr>
            </w:pPr>
          </w:p>
        </w:tc>
      </w:tr>
      <w:tr w:rsidR="00D62433" w:rsidRPr="003641E9" w14:paraId="1C66F5C8" w14:textId="77777777" w:rsidTr="00C27E76">
        <w:tc>
          <w:tcPr>
            <w:tcW w:w="959" w:type="dxa"/>
            <w:shd w:val="clear" w:color="auto" w:fill="auto"/>
          </w:tcPr>
          <w:p w14:paraId="548809C8" w14:textId="77777777" w:rsidR="00D62433" w:rsidRPr="003641E9" w:rsidRDefault="00D62433" w:rsidP="00C27E76">
            <w:pPr>
              <w:jc w:val="center"/>
              <w:rPr>
                <w:bCs/>
                <w:sz w:val="22"/>
                <w:szCs w:val="22"/>
              </w:rPr>
            </w:pPr>
            <w:r w:rsidRPr="003641E9">
              <w:rPr>
                <w:bCs/>
                <w:sz w:val="22"/>
                <w:szCs w:val="22"/>
              </w:rPr>
              <w:t>2.2.</w:t>
            </w:r>
          </w:p>
        </w:tc>
        <w:tc>
          <w:tcPr>
            <w:tcW w:w="5812" w:type="dxa"/>
            <w:shd w:val="clear" w:color="auto" w:fill="auto"/>
          </w:tcPr>
          <w:p w14:paraId="01EC1ACC" w14:textId="77777777" w:rsidR="00D62433" w:rsidRPr="003641E9" w:rsidRDefault="00D62433" w:rsidP="00D62433">
            <w:pPr>
              <w:pStyle w:val="ListParagraph"/>
              <w:numPr>
                <w:ilvl w:val="0"/>
                <w:numId w:val="0"/>
              </w:numPr>
              <w:tabs>
                <w:tab w:val="left" w:pos="34"/>
              </w:tabs>
              <w:spacing w:line="240" w:lineRule="auto"/>
              <w:ind w:left="34"/>
              <w:rPr>
                <w:sz w:val="22"/>
              </w:rPr>
            </w:pPr>
            <w:r w:rsidRPr="003641E9">
              <w:rPr>
                <w:bCs/>
                <w:sz w:val="22"/>
              </w:rPr>
              <w:t xml:space="preserve">Minimālā aizdevuma daļa pie aizdevuma izmaksas nevar būt noteikta lielāka kā EUR 200 000 (divi simti tūkstoši </w:t>
            </w:r>
            <w:proofErr w:type="spellStart"/>
            <w:r w:rsidRPr="003641E9">
              <w:rPr>
                <w:bCs/>
                <w:i/>
                <w:sz w:val="22"/>
              </w:rPr>
              <w:t>euro</w:t>
            </w:r>
            <w:proofErr w:type="spellEnd"/>
            <w:r w:rsidRPr="003641E9">
              <w:rPr>
                <w:bCs/>
                <w:sz w:val="22"/>
              </w:rPr>
              <w:t>)</w:t>
            </w:r>
          </w:p>
        </w:tc>
        <w:tc>
          <w:tcPr>
            <w:tcW w:w="3096" w:type="dxa"/>
            <w:shd w:val="clear" w:color="auto" w:fill="auto"/>
          </w:tcPr>
          <w:p w14:paraId="59CCAF1E" w14:textId="77777777" w:rsidR="00D62433" w:rsidRPr="003641E9" w:rsidRDefault="00D62433" w:rsidP="002B237E">
            <w:pPr>
              <w:rPr>
                <w:b/>
                <w:bCs/>
                <w:sz w:val="22"/>
                <w:szCs w:val="22"/>
              </w:rPr>
            </w:pPr>
          </w:p>
        </w:tc>
      </w:tr>
      <w:tr w:rsidR="00FE1CD3" w:rsidRPr="003641E9" w14:paraId="4DA52AAB" w14:textId="77777777" w:rsidTr="00C27E76">
        <w:tc>
          <w:tcPr>
            <w:tcW w:w="959" w:type="dxa"/>
            <w:shd w:val="clear" w:color="auto" w:fill="auto"/>
          </w:tcPr>
          <w:p w14:paraId="34EFC902" w14:textId="77777777" w:rsidR="00FE1CD3" w:rsidRPr="003641E9" w:rsidRDefault="00FE1CD3" w:rsidP="00D62433">
            <w:pPr>
              <w:jc w:val="center"/>
              <w:rPr>
                <w:bCs/>
                <w:sz w:val="22"/>
                <w:szCs w:val="22"/>
              </w:rPr>
            </w:pPr>
            <w:r w:rsidRPr="003641E9">
              <w:rPr>
                <w:bCs/>
                <w:sz w:val="22"/>
                <w:szCs w:val="22"/>
              </w:rPr>
              <w:t>2.</w:t>
            </w:r>
            <w:r w:rsidR="00D62433" w:rsidRPr="003641E9">
              <w:rPr>
                <w:bCs/>
                <w:sz w:val="22"/>
                <w:szCs w:val="22"/>
              </w:rPr>
              <w:t>3</w:t>
            </w:r>
            <w:r w:rsidRPr="003641E9">
              <w:rPr>
                <w:bCs/>
                <w:sz w:val="22"/>
                <w:szCs w:val="22"/>
              </w:rPr>
              <w:t>.</w:t>
            </w:r>
          </w:p>
        </w:tc>
        <w:tc>
          <w:tcPr>
            <w:tcW w:w="5812" w:type="dxa"/>
            <w:shd w:val="clear" w:color="auto" w:fill="auto"/>
          </w:tcPr>
          <w:p w14:paraId="6DFF12E9" w14:textId="77777777" w:rsidR="00E66292" w:rsidRPr="003641E9" w:rsidRDefault="00FE1CD3" w:rsidP="00E66292">
            <w:pPr>
              <w:pStyle w:val="ListParagraph"/>
              <w:numPr>
                <w:ilvl w:val="0"/>
                <w:numId w:val="0"/>
              </w:numPr>
              <w:tabs>
                <w:tab w:val="left" w:pos="993"/>
              </w:tabs>
              <w:spacing w:line="240" w:lineRule="auto"/>
              <w:rPr>
                <w:b/>
                <w:sz w:val="22"/>
              </w:rPr>
            </w:pPr>
            <w:r w:rsidRPr="003641E9">
              <w:rPr>
                <w:b/>
                <w:sz w:val="22"/>
              </w:rPr>
              <w:t>Plānotais līguma darbības  termiņš</w:t>
            </w:r>
          </w:p>
          <w:p w14:paraId="6D8575E5" w14:textId="075103C5" w:rsidR="00FE1CD3" w:rsidRPr="003641E9" w:rsidRDefault="00E66292" w:rsidP="00327191">
            <w:pPr>
              <w:pStyle w:val="ListParagraph"/>
              <w:numPr>
                <w:ilvl w:val="0"/>
                <w:numId w:val="0"/>
              </w:numPr>
              <w:tabs>
                <w:tab w:val="left" w:pos="993"/>
              </w:tabs>
              <w:spacing w:line="240" w:lineRule="auto"/>
              <w:rPr>
                <w:sz w:val="22"/>
              </w:rPr>
            </w:pPr>
            <w:r w:rsidRPr="003641E9">
              <w:rPr>
                <w:sz w:val="22"/>
              </w:rPr>
              <w:t>Līgums ir spēkā</w:t>
            </w:r>
            <w:r w:rsidR="00FE1CD3" w:rsidRPr="003641E9">
              <w:rPr>
                <w:sz w:val="22"/>
              </w:rPr>
              <w:t xml:space="preserve"> </w:t>
            </w:r>
            <w:r w:rsidRPr="003641E9">
              <w:rPr>
                <w:sz w:val="22"/>
              </w:rPr>
              <w:t xml:space="preserve">5 (piecus) gadus </w:t>
            </w:r>
            <w:r w:rsidR="00FE1CD3" w:rsidRPr="003641E9">
              <w:rPr>
                <w:sz w:val="22"/>
              </w:rPr>
              <w:t xml:space="preserve">no tā abpusēja parakstīšanas </w:t>
            </w:r>
            <w:r w:rsidRPr="003641E9">
              <w:rPr>
                <w:sz w:val="22"/>
              </w:rPr>
              <w:t>dienas</w:t>
            </w:r>
            <w:r w:rsidR="00FE1CD3" w:rsidRPr="003641E9">
              <w:rPr>
                <w:sz w:val="22"/>
              </w:rPr>
              <w:t xml:space="preserve">. Pēc šajā punktā noteiktā termiņa notecējuma Pasūtītājs refinansēs aizdevuma atlikušo daļu </w:t>
            </w:r>
            <w:r w:rsidR="00ED5865">
              <w:rPr>
                <w:sz w:val="22"/>
              </w:rPr>
              <w:t>pie aizdevēja</w:t>
            </w:r>
            <w:r w:rsidR="00FE1CD3" w:rsidRPr="003641E9">
              <w:rPr>
                <w:sz w:val="22"/>
              </w:rPr>
              <w:t>, kura</w:t>
            </w:r>
            <w:r w:rsidR="00327191">
              <w:rPr>
                <w:sz w:val="22"/>
              </w:rPr>
              <w:t>m</w:t>
            </w:r>
            <w:r w:rsidR="00FE1CD3" w:rsidRPr="003641E9">
              <w:rPr>
                <w:sz w:val="22"/>
              </w:rPr>
              <w:t xml:space="preserve"> tiks piešķirtas līguma slēgšanas tiesības saskaņā ar iepirkuma procedūras rezultātiem par atlikušās aizdevuma daļas refinansēšanu. Pasūtītājs patur tiesības samazināt izmantojamo aizdevuma limitu, kā arī tiesības pārtraukt aizdevuma izmantošanu pirms noteiktā aizdevuma līguma darbības termiņa.</w:t>
            </w:r>
          </w:p>
        </w:tc>
        <w:tc>
          <w:tcPr>
            <w:tcW w:w="3096" w:type="dxa"/>
            <w:shd w:val="clear" w:color="auto" w:fill="auto"/>
          </w:tcPr>
          <w:p w14:paraId="3408B8C5" w14:textId="77777777" w:rsidR="00FE1CD3" w:rsidRPr="003641E9" w:rsidRDefault="00FE1CD3" w:rsidP="002B237E">
            <w:pPr>
              <w:rPr>
                <w:b/>
                <w:bCs/>
                <w:sz w:val="22"/>
                <w:szCs w:val="22"/>
              </w:rPr>
            </w:pPr>
          </w:p>
        </w:tc>
      </w:tr>
      <w:tr w:rsidR="0063799D" w:rsidRPr="003641E9" w14:paraId="77B25DDF" w14:textId="77777777" w:rsidTr="00C27E76">
        <w:tc>
          <w:tcPr>
            <w:tcW w:w="959" w:type="dxa"/>
            <w:shd w:val="clear" w:color="auto" w:fill="auto"/>
          </w:tcPr>
          <w:p w14:paraId="5462B870" w14:textId="77777777" w:rsidR="0063799D" w:rsidRPr="003641E9" w:rsidRDefault="0063799D" w:rsidP="00D62433">
            <w:pPr>
              <w:jc w:val="center"/>
              <w:rPr>
                <w:bCs/>
                <w:sz w:val="22"/>
                <w:szCs w:val="22"/>
              </w:rPr>
            </w:pPr>
            <w:r w:rsidRPr="003641E9">
              <w:rPr>
                <w:bCs/>
                <w:sz w:val="22"/>
                <w:szCs w:val="22"/>
              </w:rPr>
              <w:t>2.</w:t>
            </w:r>
            <w:r w:rsidR="00D62433" w:rsidRPr="003641E9">
              <w:rPr>
                <w:bCs/>
                <w:sz w:val="22"/>
                <w:szCs w:val="22"/>
              </w:rPr>
              <w:t>4</w:t>
            </w:r>
            <w:r w:rsidRPr="003641E9">
              <w:rPr>
                <w:bCs/>
                <w:sz w:val="22"/>
                <w:szCs w:val="22"/>
              </w:rPr>
              <w:t>.</w:t>
            </w:r>
          </w:p>
        </w:tc>
        <w:tc>
          <w:tcPr>
            <w:tcW w:w="5812" w:type="dxa"/>
            <w:shd w:val="clear" w:color="auto" w:fill="auto"/>
          </w:tcPr>
          <w:p w14:paraId="6A4A841D" w14:textId="56B1DAB8" w:rsidR="0063799D" w:rsidRPr="003641E9" w:rsidRDefault="0063799D" w:rsidP="00C27E76">
            <w:pPr>
              <w:jc w:val="both"/>
              <w:rPr>
                <w:sz w:val="22"/>
                <w:szCs w:val="22"/>
              </w:rPr>
            </w:pPr>
            <w:r w:rsidRPr="003641E9">
              <w:rPr>
                <w:b/>
                <w:sz w:val="22"/>
                <w:szCs w:val="22"/>
              </w:rPr>
              <w:t>Plānotais kopējais aizdevuma termiņš:</w:t>
            </w:r>
            <w:r w:rsidRPr="003641E9">
              <w:rPr>
                <w:sz w:val="22"/>
                <w:szCs w:val="22"/>
              </w:rPr>
              <w:t xml:space="preserve"> 15 (piecpadsmit) gadi, skaitot no aizdevuma līguma spēkā stāšanās brīža, pamatsummu Pasūtītājs atmaksā sāko</w:t>
            </w:r>
            <w:r w:rsidR="00561AE0">
              <w:rPr>
                <w:sz w:val="22"/>
                <w:szCs w:val="22"/>
              </w:rPr>
              <w:t>t ar 25.</w:t>
            </w:r>
            <w:r w:rsidRPr="003641E9">
              <w:rPr>
                <w:sz w:val="22"/>
                <w:szCs w:val="22"/>
              </w:rPr>
              <w:t>mēnesi no aizdevuma līguma noslēgšanas dienas.</w:t>
            </w:r>
          </w:p>
        </w:tc>
        <w:tc>
          <w:tcPr>
            <w:tcW w:w="3096" w:type="dxa"/>
            <w:shd w:val="clear" w:color="auto" w:fill="auto"/>
          </w:tcPr>
          <w:p w14:paraId="47BB4E29" w14:textId="77777777" w:rsidR="0063799D" w:rsidRPr="003641E9" w:rsidRDefault="0063799D" w:rsidP="002B237E">
            <w:pPr>
              <w:rPr>
                <w:b/>
                <w:bCs/>
                <w:sz w:val="22"/>
                <w:szCs w:val="22"/>
              </w:rPr>
            </w:pPr>
          </w:p>
        </w:tc>
      </w:tr>
      <w:tr w:rsidR="00FE1CD3" w:rsidRPr="003641E9" w14:paraId="5729C359" w14:textId="77777777" w:rsidTr="00C27E76">
        <w:tc>
          <w:tcPr>
            <w:tcW w:w="959" w:type="dxa"/>
            <w:shd w:val="clear" w:color="auto" w:fill="auto"/>
          </w:tcPr>
          <w:p w14:paraId="10C83232" w14:textId="77777777" w:rsidR="00FE1CD3" w:rsidRPr="003641E9" w:rsidRDefault="00FE1CD3" w:rsidP="00C27E76">
            <w:pPr>
              <w:jc w:val="center"/>
              <w:rPr>
                <w:bCs/>
                <w:sz w:val="22"/>
                <w:szCs w:val="22"/>
              </w:rPr>
            </w:pPr>
            <w:r w:rsidRPr="003641E9">
              <w:rPr>
                <w:bCs/>
                <w:sz w:val="22"/>
                <w:szCs w:val="22"/>
              </w:rPr>
              <w:t>3.</w:t>
            </w:r>
          </w:p>
        </w:tc>
        <w:tc>
          <w:tcPr>
            <w:tcW w:w="5812" w:type="dxa"/>
            <w:shd w:val="clear" w:color="auto" w:fill="auto"/>
          </w:tcPr>
          <w:p w14:paraId="6B3A5724" w14:textId="77777777" w:rsidR="00FE1CD3" w:rsidRPr="003641E9" w:rsidRDefault="00FE1CD3" w:rsidP="00173671">
            <w:pPr>
              <w:pStyle w:val="ListParagraph"/>
              <w:numPr>
                <w:ilvl w:val="0"/>
                <w:numId w:val="0"/>
              </w:numPr>
              <w:spacing w:line="240" w:lineRule="auto"/>
              <w:rPr>
                <w:sz w:val="22"/>
              </w:rPr>
            </w:pPr>
            <w:r w:rsidRPr="003641E9">
              <w:rPr>
                <w:b/>
                <w:sz w:val="22"/>
              </w:rPr>
              <w:t>Aizdevuma un norēķinu valūta</w:t>
            </w:r>
            <w:r w:rsidRPr="003641E9">
              <w:rPr>
                <w:sz w:val="22"/>
              </w:rPr>
              <w:t xml:space="preserve">: EURO </w:t>
            </w:r>
          </w:p>
        </w:tc>
        <w:tc>
          <w:tcPr>
            <w:tcW w:w="3096" w:type="dxa"/>
            <w:shd w:val="clear" w:color="auto" w:fill="auto"/>
          </w:tcPr>
          <w:p w14:paraId="382DFC03" w14:textId="77777777" w:rsidR="00FE1CD3" w:rsidRPr="003641E9" w:rsidRDefault="00FE1CD3" w:rsidP="002B237E">
            <w:pPr>
              <w:rPr>
                <w:b/>
                <w:bCs/>
                <w:sz w:val="22"/>
                <w:szCs w:val="22"/>
              </w:rPr>
            </w:pPr>
          </w:p>
        </w:tc>
      </w:tr>
      <w:tr w:rsidR="00FE1CD3" w:rsidRPr="003641E9" w14:paraId="0F96C09B" w14:textId="77777777" w:rsidTr="00C27E76">
        <w:tc>
          <w:tcPr>
            <w:tcW w:w="959" w:type="dxa"/>
            <w:shd w:val="clear" w:color="auto" w:fill="auto"/>
          </w:tcPr>
          <w:p w14:paraId="78381960" w14:textId="77777777" w:rsidR="00FE1CD3" w:rsidRPr="003641E9" w:rsidRDefault="00FE1CD3" w:rsidP="00C27E76">
            <w:pPr>
              <w:jc w:val="center"/>
              <w:rPr>
                <w:bCs/>
                <w:sz w:val="22"/>
                <w:szCs w:val="22"/>
              </w:rPr>
            </w:pPr>
            <w:r w:rsidRPr="003641E9">
              <w:rPr>
                <w:bCs/>
                <w:sz w:val="22"/>
                <w:szCs w:val="22"/>
              </w:rPr>
              <w:t>3.1.</w:t>
            </w:r>
          </w:p>
        </w:tc>
        <w:tc>
          <w:tcPr>
            <w:tcW w:w="5812" w:type="dxa"/>
            <w:shd w:val="clear" w:color="auto" w:fill="auto"/>
          </w:tcPr>
          <w:p w14:paraId="1B32753C" w14:textId="77777777" w:rsidR="00FE1CD3" w:rsidRPr="003641E9" w:rsidRDefault="00FE1CD3" w:rsidP="00C27E76">
            <w:pPr>
              <w:pStyle w:val="ListParagraph"/>
              <w:numPr>
                <w:ilvl w:val="0"/>
                <w:numId w:val="0"/>
              </w:numPr>
              <w:tabs>
                <w:tab w:val="left" w:pos="34"/>
              </w:tabs>
              <w:spacing w:line="240" w:lineRule="auto"/>
              <w:ind w:left="34"/>
              <w:rPr>
                <w:sz w:val="22"/>
              </w:rPr>
            </w:pPr>
            <w:r w:rsidRPr="003641E9">
              <w:rPr>
                <w:b/>
                <w:sz w:val="22"/>
              </w:rPr>
              <w:t>mainīgā (bāzes) likme</w:t>
            </w:r>
            <w:r w:rsidRPr="003641E9">
              <w:rPr>
                <w:sz w:val="22"/>
              </w:rPr>
              <w:t xml:space="preserve"> ir 3 (trīs) mēnešu EURO EURIBOR procentu likme, kas izteikta gada procentos. Likmes maiņas periods noteikts no dienas, kad ir izsniegta aizdevuma pirmā daļa pēc katriem 3 (trīs) mēnešiem. </w:t>
            </w:r>
          </w:p>
        </w:tc>
        <w:tc>
          <w:tcPr>
            <w:tcW w:w="3096" w:type="dxa"/>
            <w:shd w:val="clear" w:color="auto" w:fill="auto"/>
          </w:tcPr>
          <w:p w14:paraId="79C82DEC" w14:textId="77777777" w:rsidR="00FE1CD3" w:rsidRPr="003641E9" w:rsidRDefault="00FE1CD3" w:rsidP="002B237E">
            <w:pPr>
              <w:rPr>
                <w:b/>
                <w:bCs/>
                <w:sz w:val="22"/>
                <w:szCs w:val="22"/>
              </w:rPr>
            </w:pPr>
          </w:p>
        </w:tc>
      </w:tr>
      <w:tr w:rsidR="00FE1CD3" w:rsidRPr="003641E9" w14:paraId="2B06BF3D" w14:textId="77777777" w:rsidTr="00C27E76">
        <w:tc>
          <w:tcPr>
            <w:tcW w:w="959" w:type="dxa"/>
            <w:shd w:val="clear" w:color="auto" w:fill="auto"/>
          </w:tcPr>
          <w:p w14:paraId="2567B62E" w14:textId="77777777" w:rsidR="00FE1CD3" w:rsidRPr="003641E9" w:rsidRDefault="00FE1CD3" w:rsidP="00C27E76">
            <w:pPr>
              <w:jc w:val="center"/>
              <w:rPr>
                <w:bCs/>
                <w:sz w:val="22"/>
                <w:szCs w:val="22"/>
              </w:rPr>
            </w:pPr>
            <w:r w:rsidRPr="003641E9">
              <w:rPr>
                <w:bCs/>
                <w:sz w:val="22"/>
                <w:szCs w:val="22"/>
              </w:rPr>
              <w:t>3.2.</w:t>
            </w:r>
          </w:p>
        </w:tc>
        <w:tc>
          <w:tcPr>
            <w:tcW w:w="5812" w:type="dxa"/>
            <w:shd w:val="clear" w:color="auto" w:fill="auto"/>
          </w:tcPr>
          <w:p w14:paraId="16C4BB36" w14:textId="77777777" w:rsidR="00FE1CD3" w:rsidRPr="003641E9" w:rsidRDefault="00FE1CD3" w:rsidP="00C27E76">
            <w:pPr>
              <w:pStyle w:val="ListParagraph"/>
              <w:numPr>
                <w:ilvl w:val="0"/>
                <w:numId w:val="0"/>
              </w:numPr>
              <w:tabs>
                <w:tab w:val="left" w:pos="0"/>
              </w:tabs>
              <w:spacing w:line="240" w:lineRule="auto"/>
              <w:rPr>
                <w:sz w:val="22"/>
              </w:rPr>
            </w:pPr>
            <w:r w:rsidRPr="003641E9">
              <w:rPr>
                <w:b/>
                <w:sz w:val="22"/>
              </w:rPr>
              <w:t>nemainīgā likme</w:t>
            </w:r>
            <w:r w:rsidRPr="003641E9">
              <w:rPr>
                <w:sz w:val="22"/>
              </w:rPr>
              <w:t xml:space="preserve"> ir bankas piedāvātās likmes fiksētā jeb nemainīgā daļa, kas izteikta gada procentos un noteikta par Aizdevuma izmantošanu. Pievienotai likmei ir jābūt fiksētai (nemainīgai) uz visu līguma periodu.</w:t>
            </w:r>
          </w:p>
        </w:tc>
        <w:tc>
          <w:tcPr>
            <w:tcW w:w="3096" w:type="dxa"/>
            <w:shd w:val="clear" w:color="auto" w:fill="auto"/>
          </w:tcPr>
          <w:p w14:paraId="144EB873" w14:textId="77777777" w:rsidR="00FE1CD3" w:rsidRPr="003641E9" w:rsidRDefault="00FE1CD3" w:rsidP="002B237E">
            <w:pPr>
              <w:rPr>
                <w:b/>
                <w:bCs/>
                <w:sz w:val="22"/>
                <w:szCs w:val="22"/>
              </w:rPr>
            </w:pPr>
          </w:p>
        </w:tc>
      </w:tr>
      <w:tr w:rsidR="00FE1CD3" w:rsidRPr="003641E9" w14:paraId="566E1D5B" w14:textId="77777777" w:rsidTr="00C27E76">
        <w:tc>
          <w:tcPr>
            <w:tcW w:w="959" w:type="dxa"/>
            <w:shd w:val="clear" w:color="auto" w:fill="auto"/>
          </w:tcPr>
          <w:p w14:paraId="3CE34820" w14:textId="77777777" w:rsidR="00FE1CD3" w:rsidRPr="003641E9" w:rsidRDefault="007F42B0" w:rsidP="00C27E76">
            <w:pPr>
              <w:jc w:val="center"/>
              <w:rPr>
                <w:bCs/>
                <w:sz w:val="22"/>
                <w:szCs w:val="22"/>
              </w:rPr>
            </w:pPr>
            <w:r w:rsidRPr="003641E9">
              <w:rPr>
                <w:bCs/>
                <w:sz w:val="22"/>
                <w:szCs w:val="22"/>
              </w:rPr>
              <w:t>4.</w:t>
            </w:r>
          </w:p>
        </w:tc>
        <w:tc>
          <w:tcPr>
            <w:tcW w:w="5812" w:type="dxa"/>
            <w:shd w:val="clear" w:color="auto" w:fill="auto"/>
          </w:tcPr>
          <w:p w14:paraId="7652B99B" w14:textId="77777777" w:rsidR="00FE1CD3" w:rsidRPr="003641E9" w:rsidRDefault="00924D3B" w:rsidP="00C27E76">
            <w:pPr>
              <w:pStyle w:val="ListParagraph"/>
              <w:numPr>
                <w:ilvl w:val="0"/>
                <w:numId w:val="0"/>
              </w:numPr>
              <w:spacing w:line="240" w:lineRule="auto"/>
              <w:rPr>
                <w:sz w:val="22"/>
              </w:rPr>
            </w:pPr>
            <w:r w:rsidRPr="003641E9">
              <w:rPr>
                <w:b/>
                <w:sz w:val="22"/>
              </w:rPr>
              <w:t>Aizdevuma procentu likmes:</w:t>
            </w:r>
            <w:r w:rsidRPr="003641E9">
              <w:rPr>
                <w:sz w:val="22"/>
              </w:rPr>
              <w:t xml:space="preserve"> </w:t>
            </w:r>
          </w:p>
        </w:tc>
        <w:tc>
          <w:tcPr>
            <w:tcW w:w="3096" w:type="dxa"/>
            <w:shd w:val="clear" w:color="auto" w:fill="auto"/>
          </w:tcPr>
          <w:p w14:paraId="5EA7622C" w14:textId="77777777" w:rsidR="00FE1CD3" w:rsidRPr="003641E9" w:rsidRDefault="00FE1CD3" w:rsidP="002B237E">
            <w:pPr>
              <w:rPr>
                <w:b/>
                <w:bCs/>
                <w:sz w:val="22"/>
                <w:szCs w:val="22"/>
              </w:rPr>
            </w:pPr>
          </w:p>
        </w:tc>
      </w:tr>
      <w:tr w:rsidR="00FE1CD3" w:rsidRPr="003641E9" w14:paraId="31D2B74E" w14:textId="77777777" w:rsidTr="00C27E76">
        <w:tc>
          <w:tcPr>
            <w:tcW w:w="959" w:type="dxa"/>
            <w:shd w:val="clear" w:color="auto" w:fill="auto"/>
          </w:tcPr>
          <w:p w14:paraId="59691110" w14:textId="77777777" w:rsidR="00FE1CD3" w:rsidRPr="003641E9" w:rsidRDefault="007F42B0" w:rsidP="00C27E76">
            <w:pPr>
              <w:jc w:val="center"/>
              <w:rPr>
                <w:bCs/>
                <w:sz w:val="22"/>
                <w:szCs w:val="22"/>
              </w:rPr>
            </w:pPr>
            <w:r w:rsidRPr="003641E9">
              <w:rPr>
                <w:bCs/>
                <w:sz w:val="22"/>
                <w:szCs w:val="22"/>
              </w:rPr>
              <w:t>4.1.</w:t>
            </w:r>
          </w:p>
        </w:tc>
        <w:tc>
          <w:tcPr>
            <w:tcW w:w="5812" w:type="dxa"/>
            <w:shd w:val="clear" w:color="auto" w:fill="auto"/>
          </w:tcPr>
          <w:p w14:paraId="2EC066F5" w14:textId="77777777" w:rsidR="00FE1CD3" w:rsidRPr="00463E7D" w:rsidRDefault="00924D3B" w:rsidP="00C27E76">
            <w:pPr>
              <w:pStyle w:val="ListParagraph"/>
              <w:numPr>
                <w:ilvl w:val="0"/>
                <w:numId w:val="0"/>
              </w:numPr>
              <w:spacing w:line="240" w:lineRule="auto"/>
              <w:rPr>
                <w:sz w:val="22"/>
              </w:rPr>
            </w:pPr>
            <w:r w:rsidRPr="00463E7D">
              <w:rPr>
                <w:b/>
                <w:sz w:val="22"/>
              </w:rPr>
              <w:t>Procentu maksājumi</w:t>
            </w:r>
            <w:r w:rsidRPr="00463E7D">
              <w:rPr>
                <w:sz w:val="22"/>
              </w:rPr>
              <w:t>: procentu maksājumi (procenti par aizdevuma lietošanu) plānoti 1 (vienu) reizi mēnesī ikmēneša procentu samaksas datumā, kas noteikts, sākot ar nākamo mēnesi pēc Aizdevuma pirmās daļas izsniegšanas datuma</w:t>
            </w:r>
            <w:r w:rsidR="00345ED4" w:rsidRPr="00463E7D">
              <w:rPr>
                <w:sz w:val="22"/>
              </w:rPr>
              <w:t xml:space="preserve"> un </w:t>
            </w:r>
            <w:r w:rsidR="00567A37" w:rsidRPr="00463E7D">
              <w:rPr>
                <w:sz w:val="22"/>
              </w:rPr>
              <w:t>tiks apmaksāts katra mēneša 10.datumā.</w:t>
            </w:r>
          </w:p>
        </w:tc>
        <w:tc>
          <w:tcPr>
            <w:tcW w:w="3096" w:type="dxa"/>
            <w:shd w:val="clear" w:color="auto" w:fill="auto"/>
          </w:tcPr>
          <w:p w14:paraId="263A9E2C" w14:textId="77777777" w:rsidR="00FE1CD3" w:rsidRPr="003641E9" w:rsidRDefault="00FE1CD3" w:rsidP="002B237E">
            <w:pPr>
              <w:rPr>
                <w:b/>
                <w:bCs/>
                <w:sz w:val="22"/>
                <w:szCs w:val="22"/>
              </w:rPr>
            </w:pPr>
          </w:p>
        </w:tc>
      </w:tr>
      <w:tr w:rsidR="006A7BB4" w:rsidRPr="003641E9" w14:paraId="23DA90AE" w14:textId="77777777" w:rsidTr="00C27E76">
        <w:tc>
          <w:tcPr>
            <w:tcW w:w="959" w:type="dxa"/>
            <w:shd w:val="clear" w:color="auto" w:fill="auto"/>
          </w:tcPr>
          <w:p w14:paraId="6009A0A1" w14:textId="12ED224E" w:rsidR="006A7BB4" w:rsidRPr="003641E9" w:rsidRDefault="006A7BB4" w:rsidP="00C27E76">
            <w:pPr>
              <w:jc w:val="center"/>
              <w:rPr>
                <w:bCs/>
                <w:sz w:val="22"/>
                <w:szCs w:val="22"/>
              </w:rPr>
            </w:pPr>
            <w:r>
              <w:rPr>
                <w:bCs/>
                <w:sz w:val="22"/>
                <w:szCs w:val="22"/>
              </w:rPr>
              <w:t>4.2.</w:t>
            </w:r>
          </w:p>
        </w:tc>
        <w:tc>
          <w:tcPr>
            <w:tcW w:w="5812" w:type="dxa"/>
            <w:shd w:val="clear" w:color="auto" w:fill="auto"/>
          </w:tcPr>
          <w:p w14:paraId="6C643333" w14:textId="2BDC3281" w:rsidR="006A7BB4" w:rsidRPr="00463E7D" w:rsidRDefault="006A7BB4" w:rsidP="00C27E76">
            <w:pPr>
              <w:pStyle w:val="ListParagraph"/>
              <w:numPr>
                <w:ilvl w:val="0"/>
                <w:numId w:val="0"/>
              </w:numPr>
              <w:spacing w:before="100" w:beforeAutospacing="1" w:after="100" w:afterAutospacing="1" w:line="240" w:lineRule="auto"/>
              <w:rPr>
                <w:sz w:val="22"/>
              </w:rPr>
            </w:pPr>
            <w:r w:rsidRPr="00463E7D">
              <w:rPr>
                <w:b/>
                <w:sz w:val="22"/>
              </w:rPr>
              <w:t>Procentu un citi tamlīdzīgi maksājumi:</w:t>
            </w:r>
            <w:r w:rsidRPr="00463E7D">
              <w:rPr>
                <w:sz w:val="22"/>
              </w:rPr>
              <w:t xml:space="preserve"> tiek aprēķināti pamatojoties uz faktisko dienu skaitu un 360 dienu gadu.</w:t>
            </w:r>
          </w:p>
        </w:tc>
        <w:tc>
          <w:tcPr>
            <w:tcW w:w="3096" w:type="dxa"/>
            <w:shd w:val="clear" w:color="auto" w:fill="auto"/>
          </w:tcPr>
          <w:p w14:paraId="5B0D2F40" w14:textId="77777777" w:rsidR="006A7BB4" w:rsidRPr="003641E9" w:rsidRDefault="006A7BB4" w:rsidP="002B237E">
            <w:pPr>
              <w:rPr>
                <w:b/>
                <w:bCs/>
                <w:sz w:val="22"/>
                <w:szCs w:val="22"/>
              </w:rPr>
            </w:pPr>
          </w:p>
        </w:tc>
      </w:tr>
      <w:tr w:rsidR="00AF155E" w:rsidRPr="003641E9" w14:paraId="118228B0" w14:textId="77777777" w:rsidTr="00C27E76">
        <w:tc>
          <w:tcPr>
            <w:tcW w:w="959" w:type="dxa"/>
            <w:shd w:val="clear" w:color="auto" w:fill="auto"/>
          </w:tcPr>
          <w:p w14:paraId="7BCF0373" w14:textId="77777777" w:rsidR="00AF155E" w:rsidRPr="003641E9" w:rsidRDefault="00AF155E" w:rsidP="00C27E76">
            <w:pPr>
              <w:jc w:val="center"/>
              <w:rPr>
                <w:bCs/>
                <w:sz w:val="22"/>
                <w:szCs w:val="22"/>
              </w:rPr>
            </w:pPr>
            <w:r w:rsidRPr="003641E9">
              <w:rPr>
                <w:bCs/>
                <w:sz w:val="22"/>
                <w:szCs w:val="22"/>
              </w:rPr>
              <w:t>5.</w:t>
            </w:r>
          </w:p>
        </w:tc>
        <w:tc>
          <w:tcPr>
            <w:tcW w:w="5812" w:type="dxa"/>
            <w:shd w:val="clear" w:color="auto" w:fill="auto"/>
          </w:tcPr>
          <w:p w14:paraId="4FC443FE" w14:textId="77777777" w:rsidR="00AF155E" w:rsidRPr="003641E9" w:rsidRDefault="00AF155E" w:rsidP="00C27E76">
            <w:pPr>
              <w:pStyle w:val="ListParagraph"/>
              <w:numPr>
                <w:ilvl w:val="0"/>
                <w:numId w:val="0"/>
              </w:numPr>
              <w:spacing w:line="240" w:lineRule="auto"/>
              <w:rPr>
                <w:b/>
                <w:sz w:val="22"/>
              </w:rPr>
            </w:pPr>
            <w:r w:rsidRPr="003641E9">
              <w:rPr>
                <w:b/>
                <w:sz w:val="22"/>
              </w:rPr>
              <w:t>Līgumsodi</w:t>
            </w:r>
            <w:r w:rsidRPr="003641E9">
              <w:rPr>
                <w:sz w:val="22"/>
              </w:rPr>
              <w:t>:</w:t>
            </w:r>
          </w:p>
        </w:tc>
        <w:tc>
          <w:tcPr>
            <w:tcW w:w="3096" w:type="dxa"/>
            <w:shd w:val="clear" w:color="auto" w:fill="auto"/>
          </w:tcPr>
          <w:p w14:paraId="377152CC" w14:textId="77777777" w:rsidR="00AF155E" w:rsidRPr="003641E9" w:rsidRDefault="00AF155E" w:rsidP="002B237E">
            <w:pPr>
              <w:rPr>
                <w:b/>
                <w:bCs/>
                <w:sz w:val="22"/>
                <w:szCs w:val="22"/>
              </w:rPr>
            </w:pPr>
          </w:p>
        </w:tc>
      </w:tr>
      <w:tr w:rsidR="007F42B0" w:rsidRPr="003641E9" w14:paraId="01FEF87B" w14:textId="77777777" w:rsidTr="00C27E76">
        <w:tc>
          <w:tcPr>
            <w:tcW w:w="959" w:type="dxa"/>
            <w:shd w:val="clear" w:color="auto" w:fill="auto"/>
          </w:tcPr>
          <w:p w14:paraId="495FB3D7" w14:textId="77777777" w:rsidR="007F42B0" w:rsidRPr="003641E9" w:rsidRDefault="00AF155E" w:rsidP="00AF155E">
            <w:pPr>
              <w:jc w:val="center"/>
              <w:rPr>
                <w:bCs/>
                <w:sz w:val="22"/>
                <w:szCs w:val="22"/>
              </w:rPr>
            </w:pPr>
            <w:r w:rsidRPr="003641E9">
              <w:rPr>
                <w:bCs/>
                <w:sz w:val="22"/>
                <w:szCs w:val="22"/>
              </w:rPr>
              <w:lastRenderedPageBreak/>
              <w:t>5</w:t>
            </w:r>
            <w:r w:rsidR="007F42B0" w:rsidRPr="003641E9">
              <w:rPr>
                <w:bCs/>
                <w:sz w:val="22"/>
                <w:szCs w:val="22"/>
              </w:rPr>
              <w:t>.</w:t>
            </w:r>
            <w:r w:rsidRPr="003641E9">
              <w:rPr>
                <w:bCs/>
                <w:sz w:val="22"/>
                <w:szCs w:val="22"/>
              </w:rPr>
              <w:t>1</w:t>
            </w:r>
            <w:r w:rsidR="007F42B0" w:rsidRPr="003641E9">
              <w:rPr>
                <w:bCs/>
                <w:sz w:val="22"/>
                <w:szCs w:val="22"/>
              </w:rPr>
              <w:t>.</w:t>
            </w:r>
          </w:p>
        </w:tc>
        <w:tc>
          <w:tcPr>
            <w:tcW w:w="5812" w:type="dxa"/>
            <w:shd w:val="clear" w:color="auto" w:fill="auto"/>
          </w:tcPr>
          <w:p w14:paraId="77831904" w14:textId="77777777" w:rsidR="00D62433" w:rsidRPr="003641E9" w:rsidRDefault="00AF155E" w:rsidP="00D62433">
            <w:pPr>
              <w:pStyle w:val="ListParagraph"/>
              <w:numPr>
                <w:ilvl w:val="0"/>
                <w:numId w:val="0"/>
              </w:numPr>
              <w:spacing w:line="240" w:lineRule="auto"/>
              <w:ind w:left="34"/>
              <w:rPr>
                <w:sz w:val="22"/>
              </w:rPr>
            </w:pPr>
            <w:r w:rsidRPr="003641E9">
              <w:rPr>
                <w:sz w:val="22"/>
              </w:rPr>
              <w:t>L</w:t>
            </w:r>
            <w:r w:rsidR="007F42B0" w:rsidRPr="003641E9">
              <w:rPr>
                <w:sz w:val="22"/>
              </w:rPr>
              <w:t xml:space="preserve">īgumsods par maksājuma termiņa kavējumu nevar pārsniegt 0,05% (piecas simtdaļas procenta) dienā no kavētās summas. </w:t>
            </w:r>
            <w:r w:rsidR="00D62433" w:rsidRPr="003641E9">
              <w:rPr>
                <w:sz w:val="22"/>
              </w:rPr>
              <w:t>Līgumsods ir ierobežots ar 10% (desmit procentiem) no kavētās maksājuma summas.</w:t>
            </w:r>
          </w:p>
          <w:p w14:paraId="7B63AD74" w14:textId="77777777" w:rsidR="007F42B0" w:rsidRPr="003641E9" w:rsidRDefault="00D62433" w:rsidP="00D62433">
            <w:pPr>
              <w:pStyle w:val="ListParagraph"/>
              <w:numPr>
                <w:ilvl w:val="0"/>
                <w:numId w:val="0"/>
              </w:numPr>
              <w:spacing w:line="240" w:lineRule="auto"/>
              <w:ind w:left="34"/>
              <w:rPr>
                <w:sz w:val="22"/>
              </w:rPr>
            </w:pPr>
            <w:r w:rsidRPr="003641E9">
              <w:rPr>
                <w:sz w:val="22"/>
              </w:rPr>
              <w:t xml:space="preserve">Ja Pasūtītājs kavē līgumā noteiktos apmaksas termiņus, tad aizdevējs līgumsodu var piemērot no 6 (sestās) darba dienas pēc tam, kad aizdevējs  </w:t>
            </w:r>
            <w:proofErr w:type="spellStart"/>
            <w:r w:rsidRPr="003641E9">
              <w:rPr>
                <w:sz w:val="22"/>
              </w:rPr>
              <w:t>rakstveidā</w:t>
            </w:r>
            <w:proofErr w:type="spellEnd"/>
            <w:r w:rsidRPr="003641E9">
              <w:rPr>
                <w:sz w:val="22"/>
              </w:rPr>
              <w:t xml:space="preserve"> par maksājuma kavējumu  ir informējis Pasūtītāju. </w:t>
            </w:r>
          </w:p>
        </w:tc>
        <w:tc>
          <w:tcPr>
            <w:tcW w:w="3096" w:type="dxa"/>
            <w:shd w:val="clear" w:color="auto" w:fill="auto"/>
          </w:tcPr>
          <w:p w14:paraId="3A0236D9" w14:textId="77777777" w:rsidR="007F42B0" w:rsidRPr="003641E9" w:rsidRDefault="007F42B0" w:rsidP="002B237E">
            <w:pPr>
              <w:rPr>
                <w:b/>
                <w:bCs/>
                <w:sz w:val="22"/>
                <w:szCs w:val="22"/>
              </w:rPr>
            </w:pPr>
          </w:p>
        </w:tc>
      </w:tr>
      <w:tr w:rsidR="007F42B0" w:rsidRPr="003641E9" w14:paraId="74ED26C0" w14:textId="77777777" w:rsidTr="00C27E76">
        <w:tc>
          <w:tcPr>
            <w:tcW w:w="959" w:type="dxa"/>
            <w:shd w:val="clear" w:color="auto" w:fill="auto"/>
          </w:tcPr>
          <w:p w14:paraId="2D8F2B66" w14:textId="77777777" w:rsidR="007F42B0" w:rsidRPr="003641E9" w:rsidRDefault="00AF155E" w:rsidP="00AF155E">
            <w:pPr>
              <w:jc w:val="center"/>
              <w:rPr>
                <w:bCs/>
                <w:sz w:val="22"/>
                <w:szCs w:val="22"/>
              </w:rPr>
            </w:pPr>
            <w:r w:rsidRPr="003641E9">
              <w:rPr>
                <w:bCs/>
                <w:sz w:val="22"/>
                <w:szCs w:val="22"/>
              </w:rPr>
              <w:t>5</w:t>
            </w:r>
            <w:r w:rsidR="007F42B0" w:rsidRPr="003641E9">
              <w:rPr>
                <w:bCs/>
                <w:sz w:val="22"/>
                <w:szCs w:val="22"/>
              </w:rPr>
              <w:t>.</w:t>
            </w:r>
            <w:r w:rsidRPr="003641E9">
              <w:rPr>
                <w:bCs/>
                <w:sz w:val="22"/>
                <w:szCs w:val="22"/>
              </w:rPr>
              <w:t>2</w:t>
            </w:r>
            <w:r w:rsidR="007F42B0" w:rsidRPr="003641E9">
              <w:rPr>
                <w:bCs/>
                <w:sz w:val="22"/>
                <w:szCs w:val="22"/>
              </w:rPr>
              <w:t>.</w:t>
            </w:r>
          </w:p>
        </w:tc>
        <w:tc>
          <w:tcPr>
            <w:tcW w:w="5812" w:type="dxa"/>
            <w:shd w:val="clear" w:color="auto" w:fill="auto"/>
          </w:tcPr>
          <w:p w14:paraId="6880C20B" w14:textId="77777777" w:rsidR="007F42B0" w:rsidRPr="003641E9" w:rsidRDefault="00A401E9" w:rsidP="00C27E76">
            <w:pPr>
              <w:pStyle w:val="ListParagraph"/>
              <w:numPr>
                <w:ilvl w:val="0"/>
                <w:numId w:val="0"/>
              </w:numPr>
              <w:spacing w:line="240" w:lineRule="auto"/>
              <w:rPr>
                <w:sz w:val="22"/>
              </w:rPr>
            </w:pPr>
            <w:r w:rsidRPr="003641E9">
              <w:rPr>
                <w:sz w:val="22"/>
              </w:rPr>
              <w:t>Ja Aizdevējs kavē Līguma noteikto aizdevuma vai aizdevuma daļas izmaksas termiņu, tad Aizdevējam noteikts līgumsods nevar būt lielāks kā 0,05% no laikā neizmaksātās summas par katru nokavēto dienu. Līgumsods ir ierobežots ar 10% (desmit procentiem) no neizmaksātās summas.</w:t>
            </w:r>
          </w:p>
        </w:tc>
        <w:tc>
          <w:tcPr>
            <w:tcW w:w="3096" w:type="dxa"/>
            <w:shd w:val="clear" w:color="auto" w:fill="auto"/>
          </w:tcPr>
          <w:p w14:paraId="2EA1169C" w14:textId="77777777" w:rsidR="007F42B0" w:rsidRPr="003641E9" w:rsidRDefault="007F42B0" w:rsidP="002B237E">
            <w:pPr>
              <w:rPr>
                <w:b/>
                <w:bCs/>
                <w:sz w:val="22"/>
                <w:szCs w:val="22"/>
              </w:rPr>
            </w:pPr>
          </w:p>
        </w:tc>
      </w:tr>
      <w:tr w:rsidR="00AF155E" w:rsidRPr="003641E9" w14:paraId="6CFB2E15" w14:textId="77777777" w:rsidTr="00C27E76">
        <w:tc>
          <w:tcPr>
            <w:tcW w:w="959" w:type="dxa"/>
            <w:shd w:val="clear" w:color="auto" w:fill="auto"/>
          </w:tcPr>
          <w:p w14:paraId="48F489E9" w14:textId="77777777" w:rsidR="00AF155E" w:rsidRPr="003641E9" w:rsidRDefault="00AF155E" w:rsidP="00AF155E">
            <w:pPr>
              <w:jc w:val="center"/>
              <w:rPr>
                <w:bCs/>
                <w:sz w:val="22"/>
                <w:szCs w:val="22"/>
              </w:rPr>
            </w:pPr>
            <w:r w:rsidRPr="003641E9">
              <w:rPr>
                <w:bCs/>
                <w:sz w:val="22"/>
                <w:szCs w:val="22"/>
              </w:rPr>
              <w:t>5.3.</w:t>
            </w:r>
          </w:p>
        </w:tc>
        <w:tc>
          <w:tcPr>
            <w:tcW w:w="5812" w:type="dxa"/>
            <w:shd w:val="clear" w:color="auto" w:fill="auto"/>
          </w:tcPr>
          <w:p w14:paraId="685B9AB7" w14:textId="77777777" w:rsidR="00AF155E" w:rsidRPr="003641E9" w:rsidRDefault="00AF155E" w:rsidP="00AF155E">
            <w:pPr>
              <w:tabs>
                <w:tab w:val="left" w:pos="601"/>
              </w:tabs>
              <w:jc w:val="both"/>
              <w:rPr>
                <w:sz w:val="22"/>
                <w:szCs w:val="22"/>
              </w:rPr>
            </w:pPr>
            <w:r w:rsidRPr="003641E9">
              <w:rPr>
                <w:sz w:val="22"/>
                <w:szCs w:val="22"/>
              </w:rPr>
              <w:t xml:space="preserve">Aizdevējam ir tiesības vienpusēji izbeigt līgumu, ja Pasūtītājs kavē aizdevuma vai tā procentu atmaksu un līgumsods par šo maksājumu kavējumu pārsniedz 10% (desmit procenti) no kavētā maksājuma summas;  </w:t>
            </w:r>
          </w:p>
        </w:tc>
        <w:tc>
          <w:tcPr>
            <w:tcW w:w="3096" w:type="dxa"/>
            <w:shd w:val="clear" w:color="auto" w:fill="auto"/>
          </w:tcPr>
          <w:p w14:paraId="1D4B4DFA" w14:textId="77777777" w:rsidR="00AF155E" w:rsidRPr="003641E9" w:rsidRDefault="00AF155E" w:rsidP="002B237E">
            <w:pPr>
              <w:rPr>
                <w:b/>
                <w:bCs/>
                <w:sz w:val="22"/>
                <w:szCs w:val="22"/>
              </w:rPr>
            </w:pPr>
          </w:p>
        </w:tc>
      </w:tr>
      <w:tr w:rsidR="00FE1CD3" w:rsidRPr="003641E9" w14:paraId="27D41F31" w14:textId="77777777" w:rsidTr="00C27E76">
        <w:tc>
          <w:tcPr>
            <w:tcW w:w="959" w:type="dxa"/>
            <w:shd w:val="clear" w:color="auto" w:fill="auto"/>
          </w:tcPr>
          <w:p w14:paraId="7B23D9A8" w14:textId="77777777" w:rsidR="00FE1CD3" w:rsidRPr="003641E9" w:rsidRDefault="007F42B0" w:rsidP="00AF155E">
            <w:pPr>
              <w:jc w:val="center"/>
              <w:rPr>
                <w:bCs/>
                <w:sz w:val="22"/>
                <w:szCs w:val="22"/>
              </w:rPr>
            </w:pPr>
            <w:r w:rsidRPr="003641E9">
              <w:rPr>
                <w:bCs/>
                <w:sz w:val="22"/>
                <w:szCs w:val="22"/>
              </w:rPr>
              <w:t>5.</w:t>
            </w:r>
            <w:r w:rsidR="00AF155E" w:rsidRPr="003641E9">
              <w:rPr>
                <w:bCs/>
                <w:sz w:val="22"/>
                <w:szCs w:val="22"/>
              </w:rPr>
              <w:t>4.</w:t>
            </w:r>
          </w:p>
        </w:tc>
        <w:tc>
          <w:tcPr>
            <w:tcW w:w="5812" w:type="dxa"/>
            <w:shd w:val="clear" w:color="auto" w:fill="auto"/>
          </w:tcPr>
          <w:p w14:paraId="2961EFF4" w14:textId="77777777" w:rsidR="00FE1CD3" w:rsidRPr="003641E9" w:rsidRDefault="007F42B0" w:rsidP="00E66292">
            <w:pPr>
              <w:pStyle w:val="ListParagraph"/>
              <w:numPr>
                <w:ilvl w:val="0"/>
                <w:numId w:val="0"/>
              </w:numPr>
              <w:spacing w:line="240" w:lineRule="auto"/>
              <w:rPr>
                <w:sz w:val="22"/>
              </w:rPr>
            </w:pPr>
            <w:r w:rsidRPr="003641E9">
              <w:rPr>
                <w:b/>
                <w:sz w:val="22"/>
              </w:rPr>
              <w:t xml:space="preserve">Komisija vai </w:t>
            </w:r>
            <w:r w:rsidR="00E66292" w:rsidRPr="003641E9">
              <w:rPr>
                <w:b/>
                <w:sz w:val="22"/>
              </w:rPr>
              <w:t>līgumsods</w:t>
            </w:r>
            <w:r w:rsidRPr="003641E9">
              <w:rPr>
                <w:b/>
                <w:sz w:val="22"/>
              </w:rPr>
              <w:t xml:space="preserve"> par Aizdevuma samazināšanu un tās darbības pirmstermiņa izbeigšanu:</w:t>
            </w:r>
            <w:r w:rsidRPr="003641E9">
              <w:rPr>
                <w:sz w:val="22"/>
              </w:rPr>
              <w:t xml:space="preserve"> netiek noteikta.</w:t>
            </w:r>
          </w:p>
          <w:p w14:paraId="2D3F291A" w14:textId="77777777" w:rsidR="00E66292" w:rsidRPr="003641E9" w:rsidRDefault="00E66292" w:rsidP="00E66292">
            <w:pPr>
              <w:pStyle w:val="ListParagraph"/>
              <w:numPr>
                <w:ilvl w:val="0"/>
                <w:numId w:val="0"/>
              </w:numPr>
              <w:spacing w:line="240" w:lineRule="auto"/>
              <w:rPr>
                <w:sz w:val="22"/>
              </w:rPr>
            </w:pPr>
            <w:r w:rsidRPr="003641E9">
              <w:rPr>
                <w:sz w:val="22"/>
              </w:rPr>
              <w:t>Aizdevējs nav tiesīgs Aizdevuma līgumā noteikt citas sankcijas.</w:t>
            </w:r>
          </w:p>
        </w:tc>
        <w:tc>
          <w:tcPr>
            <w:tcW w:w="3096" w:type="dxa"/>
            <w:shd w:val="clear" w:color="auto" w:fill="auto"/>
          </w:tcPr>
          <w:p w14:paraId="6B188C88" w14:textId="77777777" w:rsidR="00FE1CD3" w:rsidRPr="003641E9" w:rsidRDefault="00FE1CD3" w:rsidP="002B237E">
            <w:pPr>
              <w:rPr>
                <w:b/>
                <w:bCs/>
                <w:sz w:val="22"/>
                <w:szCs w:val="22"/>
              </w:rPr>
            </w:pPr>
          </w:p>
        </w:tc>
      </w:tr>
      <w:tr w:rsidR="00924D3B" w:rsidRPr="003641E9" w14:paraId="2B1B1F86" w14:textId="77777777" w:rsidTr="00C27E76">
        <w:tc>
          <w:tcPr>
            <w:tcW w:w="959" w:type="dxa"/>
            <w:shd w:val="clear" w:color="auto" w:fill="auto"/>
          </w:tcPr>
          <w:p w14:paraId="0FBD4FEE" w14:textId="77777777" w:rsidR="00924D3B" w:rsidRPr="003641E9" w:rsidRDefault="007F42B0" w:rsidP="00C27E76">
            <w:pPr>
              <w:jc w:val="center"/>
              <w:rPr>
                <w:bCs/>
                <w:sz w:val="22"/>
                <w:szCs w:val="22"/>
              </w:rPr>
            </w:pPr>
            <w:r w:rsidRPr="003641E9">
              <w:rPr>
                <w:bCs/>
                <w:sz w:val="22"/>
                <w:szCs w:val="22"/>
              </w:rPr>
              <w:t>6.</w:t>
            </w:r>
          </w:p>
        </w:tc>
        <w:tc>
          <w:tcPr>
            <w:tcW w:w="5812" w:type="dxa"/>
            <w:shd w:val="clear" w:color="auto" w:fill="auto"/>
          </w:tcPr>
          <w:p w14:paraId="6CB0089E" w14:textId="77777777" w:rsidR="00924D3B" w:rsidRPr="00463E7D" w:rsidRDefault="007F42B0" w:rsidP="00C27E76">
            <w:pPr>
              <w:pStyle w:val="ListParagraph"/>
              <w:numPr>
                <w:ilvl w:val="0"/>
                <w:numId w:val="0"/>
              </w:numPr>
              <w:spacing w:line="240" w:lineRule="auto"/>
              <w:rPr>
                <w:sz w:val="22"/>
              </w:rPr>
            </w:pPr>
            <w:r w:rsidRPr="00463E7D">
              <w:rPr>
                <w:b/>
                <w:sz w:val="22"/>
              </w:rPr>
              <w:t>Aizdevuma nodrošinājums</w:t>
            </w:r>
            <w:r w:rsidRPr="00463E7D">
              <w:rPr>
                <w:sz w:val="22"/>
              </w:rPr>
              <w:t xml:space="preserve"> </w:t>
            </w:r>
          </w:p>
        </w:tc>
        <w:tc>
          <w:tcPr>
            <w:tcW w:w="3096" w:type="dxa"/>
            <w:shd w:val="clear" w:color="auto" w:fill="auto"/>
          </w:tcPr>
          <w:p w14:paraId="38478737" w14:textId="77777777" w:rsidR="00924D3B" w:rsidRPr="003641E9" w:rsidRDefault="00924D3B" w:rsidP="002B237E">
            <w:pPr>
              <w:rPr>
                <w:b/>
                <w:bCs/>
                <w:sz w:val="22"/>
                <w:szCs w:val="22"/>
              </w:rPr>
            </w:pPr>
          </w:p>
        </w:tc>
      </w:tr>
      <w:tr w:rsidR="00924D3B" w:rsidRPr="003641E9" w14:paraId="67371E04" w14:textId="77777777" w:rsidTr="00C27E76">
        <w:tc>
          <w:tcPr>
            <w:tcW w:w="959" w:type="dxa"/>
            <w:shd w:val="clear" w:color="auto" w:fill="auto"/>
          </w:tcPr>
          <w:p w14:paraId="4A9529A7" w14:textId="77777777" w:rsidR="00924D3B" w:rsidRPr="003641E9" w:rsidRDefault="007F42B0" w:rsidP="00C27E76">
            <w:pPr>
              <w:jc w:val="center"/>
              <w:rPr>
                <w:bCs/>
                <w:sz w:val="22"/>
                <w:szCs w:val="22"/>
              </w:rPr>
            </w:pPr>
            <w:r w:rsidRPr="003641E9">
              <w:rPr>
                <w:bCs/>
                <w:sz w:val="22"/>
                <w:szCs w:val="22"/>
              </w:rPr>
              <w:t>6.1.</w:t>
            </w:r>
          </w:p>
        </w:tc>
        <w:tc>
          <w:tcPr>
            <w:tcW w:w="5812" w:type="dxa"/>
            <w:shd w:val="clear" w:color="auto" w:fill="auto"/>
          </w:tcPr>
          <w:p w14:paraId="3E35E989" w14:textId="0020A1C2" w:rsidR="0007310B" w:rsidRPr="00463E7D" w:rsidRDefault="0007310B" w:rsidP="00C27E76">
            <w:pPr>
              <w:pStyle w:val="ListParagraph"/>
              <w:numPr>
                <w:ilvl w:val="0"/>
                <w:numId w:val="0"/>
              </w:numPr>
              <w:spacing w:line="240" w:lineRule="auto"/>
              <w:rPr>
                <w:sz w:val="22"/>
              </w:rPr>
            </w:pPr>
            <w:r w:rsidRPr="00463E7D">
              <w:rPr>
                <w:sz w:val="22"/>
              </w:rPr>
              <w:t>Pasūtītājs nodrošinās Aizdevumu ar nekustamā īpašuma ķīlu, kur vērtība saskaņā ar sertificēta nekustamā īpašuma vērtētāja īpašuma tirgus vērtības vērtējumu būs 70% no nodrošināmās aizdevuma daļas vērtības.</w:t>
            </w:r>
          </w:p>
        </w:tc>
        <w:tc>
          <w:tcPr>
            <w:tcW w:w="3096" w:type="dxa"/>
            <w:shd w:val="clear" w:color="auto" w:fill="auto"/>
          </w:tcPr>
          <w:p w14:paraId="354D07F5" w14:textId="77777777" w:rsidR="00924D3B" w:rsidRPr="003641E9" w:rsidRDefault="00924D3B" w:rsidP="002B237E">
            <w:pPr>
              <w:rPr>
                <w:b/>
                <w:bCs/>
                <w:sz w:val="22"/>
                <w:szCs w:val="22"/>
              </w:rPr>
            </w:pPr>
          </w:p>
        </w:tc>
      </w:tr>
      <w:tr w:rsidR="004B6729" w:rsidRPr="003641E9" w14:paraId="77BE57BD" w14:textId="77777777" w:rsidTr="00C27E76">
        <w:tc>
          <w:tcPr>
            <w:tcW w:w="959" w:type="dxa"/>
            <w:vMerge w:val="restart"/>
            <w:shd w:val="clear" w:color="auto" w:fill="auto"/>
          </w:tcPr>
          <w:p w14:paraId="48875B64" w14:textId="77777777" w:rsidR="004B6729" w:rsidRPr="003641E9" w:rsidRDefault="004B6729" w:rsidP="00C27E76">
            <w:pPr>
              <w:jc w:val="center"/>
              <w:rPr>
                <w:b/>
                <w:bCs/>
                <w:sz w:val="22"/>
                <w:szCs w:val="22"/>
              </w:rPr>
            </w:pPr>
            <w:r w:rsidRPr="003641E9">
              <w:rPr>
                <w:b/>
                <w:bCs/>
                <w:sz w:val="22"/>
                <w:szCs w:val="22"/>
              </w:rPr>
              <w:t>7.</w:t>
            </w:r>
          </w:p>
        </w:tc>
        <w:tc>
          <w:tcPr>
            <w:tcW w:w="5812" w:type="dxa"/>
            <w:shd w:val="clear" w:color="auto" w:fill="auto"/>
          </w:tcPr>
          <w:p w14:paraId="0BC9E04D" w14:textId="77777777" w:rsidR="004B6729" w:rsidRPr="003641E9" w:rsidRDefault="004B6729" w:rsidP="00C27E76">
            <w:pPr>
              <w:pStyle w:val="ListParagraph"/>
              <w:numPr>
                <w:ilvl w:val="0"/>
                <w:numId w:val="0"/>
              </w:numPr>
              <w:spacing w:line="240" w:lineRule="auto"/>
              <w:rPr>
                <w:b/>
                <w:sz w:val="22"/>
              </w:rPr>
            </w:pPr>
            <w:r w:rsidRPr="003641E9">
              <w:rPr>
                <w:b/>
                <w:sz w:val="22"/>
              </w:rPr>
              <w:t>Aizdevuma līguma projektā nevar būt ietverti šādi noteikumi</w:t>
            </w:r>
          </w:p>
        </w:tc>
        <w:tc>
          <w:tcPr>
            <w:tcW w:w="3096" w:type="dxa"/>
            <w:shd w:val="clear" w:color="auto" w:fill="auto"/>
          </w:tcPr>
          <w:p w14:paraId="5AAE9CB3" w14:textId="77777777" w:rsidR="004B6729" w:rsidRPr="003641E9" w:rsidRDefault="004B6729" w:rsidP="002B237E">
            <w:pPr>
              <w:rPr>
                <w:b/>
                <w:bCs/>
                <w:sz w:val="22"/>
                <w:szCs w:val="22"/>
              </w:rPr>
            </w:pPr>
          </w:p>
        </w:tc>
      </w:tr>
      <w:tr w:rsidR="004B6729" w:rsidRPr="003641E9" w14:paraId="330E4E74" w14:textId="77777777" w:rsidTr="00C27E76">
        <w:tc>
          <w:tcPr>
            <w:tcW w:w="959" w:type="dxa"/>
            <w:vMerge/>
            <w:shd w:val="clear" w:color="auto" w:fill="auto"/>
          </w:tcPr>
          <w:p w14:paraId="5C38F042" w14:textId="77777777" w:rsidR="004B6729" w:rsidRPr="003641E9" w:rsidRDefault="004B6729" w:rsidP="00C27E76">
            <w:pPr>
              <w:jc w:val="center"/>
              <w:rPr>
                <w:bCs/>
                <w:sz w:val="22"/>
                <w:szCs w:val="22"/>
              </w:rPr>
            </w:pPr>
          </w:p>
        </w:tc>
        <w:tc>
          <w:tcPr>
            <w:tcW w:w="5812" w:type="dxa"/>
            <w:shd w:val="clear" w:color="auto" w:fill="auto"/>
          </w:tcPr>
          <w:p w14:paraId="0F6604E6" w14:textId="638F796E" w:rsidR="004B6729" w:rsidRPr="003641E9" w:rsidRDefault="004B6729" w:rsidP="00C27E76">
            <w:pPr>
              <w:numPr>
                <w:ilvl w:val="1"/>
                <w:numId w:val="32"/>
              </w:numPr>
              <w:tabs>
                <w:tab w:val="left" w:pos="601"/>
              </w:tabs>
              <w:ind w:left="601"/>
              <w:jc w:val="both"/>
              <w:rPr>
                <w:sz w:val="22"/>
                <w:szCs w:val="22"/>
              </w:rPr>
            </w:pPr>
            <w:r w:rsidRPr="003641E9">
              <w:rPr>
                <w:sz w:val="22"/>
                <w:szCs w:val="22"/>
              </w:rPr>
              <w:t xml:space="preserve">pienākums uzturēt noteiktu līdzekļu daudzumu vai apgrozījumu caur </w:t>
            </w:r>
            <w:r w:rsidR="002D1D2C">
              <w:rPr>
                <w:sz w:val="22"/>
                <w:szCs w:val="22"/>
              </w:rPr>
              <w:t>p</w:t>
            </w:r>
            <w:r w:rsidR="00D87612" w:rsidRPr="003641E9">
              <w:rPr>
                <w:sz w:val="22"/>
                <w:szCs w:val="22"/>
              </w:rPr>
              <w:t xml:space="preserve">retendenta </w:t>
            </w:r>
            <w:r w:rsidRPr="003641E9">
              <w:rPr>
                <w:sz w:val="22"/>
                <w:szCs w:val="22"/>
              </w:rPr>
              <w:t>bankas kontiem;</w:t>
            </w:r>
          </w:p>
          <w:p w14:paraId="57D694C4" w14:textId="1BF6ACEC" w:rsidR="004B6729" w:rsidRPr="003641E9" w:rsidRDefault="004B6729" w:rsidP="00C27E76">
            <w:pPr>
              <w:numPr>
                <w:ilvl w:val="1"/>
                <w:numId w:val="32"/>
              </w:numPr>
              <w:tabs>
                <w:tab w:val="left" w:pos="601"/>
              </w:tabs>
              <w:ind w:left="601"/>
              <w:jc w:val="both"/>
              <w:rPr>
                <w:sz w:val="22"/>
                <w:szCs w:val="22"/>
              </w:rPr>
            </w:pPr>
            <w:r w:rsidRPr="003641E9">
              <w:rPr>
                <w:sz w:val="22"/>
                <w:szCs w:val="22"/>
              </w:rPr>
              <w:t xml:space="preserve">pienākums veikt citus ar aizdevumu nesaistītus darījumus ar </w:t>
            </w:r>
            <w:r w:rsidR="002D1D2C">
              <w:rPr>
                <w:sz w:val="22"/>
                <w:szCs w:val="22"/>
              </w:rPr>
              <w:t>p</w:t>
            </w:r>
            <w:r w:rsidR="00D87612">
              <w:rPr>
                <w:sz w:val="22"/>
                <w:szCs w:val="22"/>
              </w:rPr>
              <w:t>retendenta</w:t>
            </w:r>
            <w:r w:rsidR="00D87612" w:rsidRPr="003641E9">
              <w:rPr>
                <w:sz w:val="22"/>
                <w:szCs w:val="22"/>
              </w:rPr>
              <w:t xml:space="preserve"> </w:t>
            </w:r>
            <w:r w:rsidRPr="003641E9">
              <w:rPr>
                <w:sz w:val="22"/>
                <w:szCs w:val="22"/>
              </w:rPr>
              <w:t xml:space="preserve">starpniecību vai izmantot ar aizdevumu nesaistītus </w:t>
            </w:r>
            <w:r w:rsidR="002D1D2C">
              <w:rPr>
                <w:sz w:val="22"/>
                <w:szCs w:val="22"/>
              </w:rPr>
              <w:t>p</w:t>
            </w:r>
            <w:r w:rsidR="00D87612">
              <w:rPr>
                <w:sz w:val="22"/>
                <w:szCs w:val="22"/>
              </w:rPr>
              <w:t xml:space="preserve">retendenta </w:t>
            </w:r>
            <w:r w:rsidRPr="003641E9">
              <w:rPr>
                <w:sz w:val="22"/>
                <w:szCs w:val="22"/>
              </w:rPr>
              <w:t>pakalpojumus;</w:t>
            </w:r>
          </w:p>
          <w:p w14:paraId="5E15F94B" w14:textId="2E7DAB5F" w:rsidR="004B6729" w:rsidRPr="003641E9" w:rsidRDefault="004B6729" w:rsidP="00C27E76">
            <w:pPr>
              <w:numPr>
                <w:ilvl w:val="1"/>
                <w:numId w:val="32"/>
              </w:numPr>
              <w:tabs>
                <w:tab w:val="left" w:pos="601"/>
              </w:tabs>
              <w:ind w:left="601"/>
              <w:jc w:val="both"/>
              <w:rPr>
                <w:sz w:val="22"/>
                <w:szCs w:val="22"/>
              </w:rPr>
            </w:pPr>
            <w:r w:rsidRPr="003641E9">
              <w:rPr>
                <w:sz w:val="22"/>
                <w:szCs w:val="22"/>
              </w:rPr>
              <w:t xml:space="preserve">tiesības </w:t>
            </w:r>
            <w:r w:rsidR="002D1D2C">
              <w:rPr>
                <w:sz w:val="22"/>
                <w:szCs w:val="22"/>
              </w:rPr>
              <w:t>p</w:t>
            </w:r>
            <w:r w:rsidR="00EC0707">
              <w:rPr>
                <w:sz w:val="22"/>
                <w:szCs w:val="22"/>
              </w:rPr>
              <w:t xml:space="preserve">retendentam </w:t>
            </w:r>
            <w:r w:rsidRPr="003641E9">
              <w:rPr>
                <w:sz w:val="22"/>
                <w:szCs w:val="22"/>
              </w:rPr>
              <w:t>vienpusēji mainīt fiksēto procentu likmi vai atteikt izsniegt kredīta daļu;</w:t>
            </w:r>
          </w:p>
          <w:p w14:paraId="0C09A723" w14:textId="73DF800B" w:rsidR="004B6729" w:rsidRPr="003641E9" w:rsidRDefault="004B6729" w:rsidP="00C27E76">
            <w:pPr>
              <w:numPr>
                <w:ilvl w:val="1"/>
                <w:numId w:val="32"/>
              </w:numPr>
              <w:tabs>
                <w:tab w:val="left" w:pos="601"/>
              </w:tabs>
              <w:ind w:left="601"/>
              <w:jc w:val="both"/>
              <w:rPr>
                <w:sz w:val="22"/>
                <w:szCs w:val="22"/>
              </w:rPr>
            </w:pPr>
            <w:r w:rsidRPr="003641E9">
              <w:rPr>
                <w:sz w:val="22"/>
                <w:szCs w:val="22"/>
              </w:rPr>
              <w:t xml:space="preserve">komisijas maksa vai cits līdzīgs maksājums par aizdevuma refinansēšanu citā kredītiestādē, par ko </w:t>
            </w:r>
            <w:r w:rsidR="00EC0707">
              <w:rPr>
                <w:sz w:val="22"/>
                <w:szCs w:val="22"/>
              </w:rPr>
              <w:t>P</w:t>
            </w:r>
            <w:r w:rsidR="00EC0707" w:rsidRPr="003641E9">
              <w:rPr>
                <w:sz w:val="22"/>
                <w:szCs w:val="22"/>
              </w:rPr>
              <w:t xml:space="preserve">asūtītājs </w:t>
            </w:r>
            <w:r w:rsidRPr="003641E9">
              <w:rPr>
                <w:sz w:val="22"/>
                <w:szCs w:val="22"/>
              </w:rPr>
              <w:t xml:space="preserve">veiks iepirkuma procedūru saskaņā ar </w:t>
            </w:r>
            <w:r w:rsidR="00E66292" w:rsidRPr="003641E9">
              <w:rPr>
                <w:sz w:val="22"/>
                <w:szCs w:val="22"/>
              </w:rPr>
              <w:t>n</w:t>
            </w:r>
            <w:r w:rsidRPr="003641E9">
              <w:rPr>
                <w:sz w:val="22"/>
                <w:szCs w:val="22"/>
              </w:rPr>
              <w:t>olikuma 1.</w:t>
            </w:r>
            <w:r w:rsidR="00A401E9" w:rsidRPr="003641E9">
              <w:rPr>
                <w:sz w:val="22"/>
                <w:szCs w:val="22"/>
              </w:rPr>
              <w:t>8</w:t>
            </w:r>
            <w:r w:rsidRPr="003641E9">
              <w:rPr>
                <w:sz w:val="22"/>
                <w:szCs w:val="22"/>
              </w:rPr>
              <w:t>.</w:t>
            </w:r>
            <w:r w:rsidR="00EC0707">
              <w:rPr>
                <w:sz w:val="22"/>
                <w:szCs w:val="22"/>
              </w:rPr>
              <w:t>6</w:t>
            </w:r>
            <w:r w:rsidRPr="003641E9">
              <w:rPr>
                <w:sz w:val="22"/>
                <w:szCs w:val="22"/>
              </w:rPr>
              <w:t>.punkta noteikumiem.</w:t>
            </w:r>
          </w:p>
          <w:p w14:paraId="695DAAFA" w14:textId="77777777" w:rsidR="004B6729" w:rsidRPr="003641E9" w:rsidRDefault="004B6729" w:rsidP="00C27E76">
            <w:pPr>
              <w:numPr>
                <w:ilvl w:val="1"/>
                <w:numId w:val="32"/>
              </w:numPr>
              <w:tabs>
                <w:tab w:val="left" w:pos="601"/>
              </w:tabs>
              <w:ind w:left="601"/>
              <w:jc w:val="both"/>
              <w:rPr>
                <w:sz w:val="22"/>
                <w:szCs w:val="22"/>
              </w:rPr>
            </w:pPr>
            <w:r w:rsidRPr="003641E9">
              <w:rPr>
                <w:sz w:val="22"/>
                <w:szCs w:val="22"/>
              </w:rPr>
              <w:t>atsauces uz cenrādi vai jebkuru citu informāciju vai maksām, kas netika norādītas piedāvājumā;</w:t>
            </w:r>
          </w:p>
          <w:p w14:paraId="49751AAD" w14:textId="60401A35" w:rsidR="004B6729" w:rsidRPr="003641E9" w:rsidRDefault="004B6729" w:rsidP="00C27E76">
            <w:pPr>
              <w:numPr>
                <w:ilvl w:val="1"/>
                <w:numId w:val="32"/>
              </w:numPr>
              <w:tabs>
                <w:tab w:val="left" w:pos="601"/>
              </w:tabs>
              <w:ind w:left="601"/>
              <w:jc w:val="both"/>
              <w:rPr>
                <w:sz w:val="22"/>
                <w:szCs w:val="22"/>
              </w:rPr>
            </w:pPr>
            <w:r w:rsidRPr="003641E9">
              <w:rPr>
                <w:sz w:val="22"/>
                <w:szCs w:val="22"/>
              </w:rPr>
              <w:t xml:space="preserve">nekustamā īpašuma ķīla ar ko tiek nodrošināta aizdevuma daļa nevar tikt </w:t>
            </w:r>
            <w:r w:rsidR="00EC0707">
              <w:rPr>
                <w:sz w:val="22"/>
                <w:szCs w:val="22"/>
              </w:rPr>
              <w:t xml:space="preserve">pieprasīta </w:t>
            </w:r>
            <w:r w:rsidRPr="003641E9">
              <w:rPr>
                <w:sz w:val="22"/>
                <w:szCs w:val="22"/>
              </w:rPr>
              <w:t>pārvērtē</w:t>
            </w:r>
            <w:r w:rsidR="00EC0707">
              <w:rPr>
                <w:sz w:val="22"/>
                <w:szCs w:val="22"/>
              </w:rPr>
              <w:t>šanai</w:t>
            </w:r>
            <w:r w:rsidRPr="003641E9">
              <w:rPr>
                <w:sz w:val="22"/>
                <w:szCs w:val="22"/>
              </w:rPr>
              <w:t xml:space="preserve"> aizdevuma līguma darbības laikā. Aizdevējs nevar pieprasīt papildus nodrošinājumu. </w:t>
            </w:r>
          </w:p>
          <w:p w14:paraId="2C8D413B" w14:textId="77777777" w:rsidR="004B6729" w:rsidRPr="003641E9" w:rsidRDefault="004B6729" w:rsidP="00C27E76">
            <w:pPr>
              <w:numPr>
                <w:ilvl w:val="1"/>
                <w:numId w:val="32"/>
              </w:numPr>
              <w:tabs>
                <w:tab w:val="left" w:pos="601"/>
              </w:tabs>
              <w:ind w:left="601"/>
              <w:jc w:val="both"/>
              <w:rPr>
                <w:sz w:val="22"/>
                <w:szCs w:val="22"/>
              </w:rPr>
            </w:pPr>
            <w:r w:rsidRPr="003641E9">
              <w:rPr>
                <w:sz w:val="22"/>
                <w:szCs w:val="22"/>
              </w:rPr>
              <w:t>sankcijas par kredīta pilnu vai daļēju priekšlaicīgu atmaksu, papildus maksājumu piemērošanu, citi ierobežojumi</w:t>
            </w:r>
            <w:r w:rsidR="00E66292" w:rsidRPr="003641E9">
              <w:rPr>
                <w:sz w:val="22"/>
                <w:szCs w:val="22"/>
              </w:rPr>
              <w:t>, līgumsodi, sankcijas, kuri nav atrunāti nolikumā</w:t>
            </w:r>
            <w:r w:rsidRPr="003641E9">
              <w:rPr>
                <w:sz w:val="22"/>
                <w:szCs w:val="22"/>
              </w:rPr>
              <w:t>;</w:t>
            </w:r>
          </w:p>
          <w:p w14:paraId="420C3ADE" w14:textId="77777777" w:rsidR="004B6729" w:rsidRPr="003641E9" w:rsidRDefault="004B6729" w:rsidP="00C27E76">
            <w:pPr>
              <w:numPr>
                <w:ilvl w:val="1"/>
                <w:numId w:val="32"/>
              </w:numPr>
              <w:tabs>
                <w:tab w:val="left" w:pos="601"/>
              </w:tabs>
              <w:ind w:left="601"/>
              <w:jc w:val="both"/>
              <w:rPr>
                <w:sz w:val="22"/>
                <w:szCs w:val="22"/>
              </w:rPr>
            </w:pPr>
            <w:r w:rsidRPr="003641E9">
              <w:rPr>
                <w:sz w:val="22"/>
                <w:szCs w:val="22"/>
              </w:rPr>
              <w:t>tiesības kredītiestādei pieprasīt ātrāku kredīta atgriešanu;</w:t>
            </w:r>
          </w:p>
          <w:p w14:paraId="6A3B2698" w14:textId="77777777" w:rsidR="004B6729" w:rsidRPr="003641E9" w:rsidRDefault="004B6729" w:rsidP="00C27E76">
            <w:pPr>
              <w:numPr>
                <w:ilvl w:val="1"/>
                <w:numId w:val="32"/>
              </w:numPr>
              <w:tabs>
                <w:tab w:val="left" w:pos="601"/>
              </w:tabs>
              <w:ind w:left="601"/>
              <w:jc w:val="both"/>
              <w:rPr>
                <w:sz w:val="22"/>
                <w:szCs w:val="22"/>
              </w:rPr>
            </w:pPr>
            <w:r w:rsidRPr="003641E9">
              <w:rPr>
                <w:sz w:val="22"/>
                <w:szCs w:val="22"/>
              </w:rPr>
              <w:t>strīdu izskatīšanā piekritība jebkādai šķīrējtiesai.</w:t>
            </w:r>
          </w:p>
        </w:tc>
        <w:tc>
          <w:tcPr>
            <w:tcW w:w="3096" w:type="dxa"/>
            <w:shd w:val="clear" w:color="auto" w:fill="auto"/>
          </w:tcPr>
          <w:p w14:paraId="7A448E26" w14:textId="77777777" w:rsidR="004B6729" w:rsidRPr="003641E9" w:rsidRDefault="004B6729" w:rsidP="00C27E76">
            <w:pPr>
              <w:pStyle w:val="ListParagraph"/>
              <w:numPr>
                <w:ilvl w:val="0"/>
                <w:numId w:val="0"/>
              </w:numPr>
              <w:spacing w:line="240" w:lineRule="auto"/>
              <w:rPr>
                <w:sz w:val="22"/>
              </w:rPr>
            </w:pPr>
          </w:p>
        </w:tc>
      </w:tr>
      <w:tr w:rsidR="004B6729" w:rsidRPr="003641E9" w14:paraId="7C8A9043" w14:textId="77777777" w:rsidTr="00C27E76">
        <w:tc>
          <w:tcPr>
            <w:tcW w:w="959" w:type="dxa"/>
            <w:vMerge w:val="restart"/>
            <w:shd w:val="clear" w:color="auto" w:fill="auto"/>
          </w:tcPr>
          <w:p w14:paraId="46E47B5A" w14:textId="77777777" w:rsidR="004B6729" w:rsidRPr="003641E9" w:rsidRDefault="004B6729" w:rsidP="00C27E76">
            <w:pPr>
              <w:jc w:val="center"/>
              <w:rPr>
                <w:bCs/>
                <w:sz w:val="22"/>
                <w:szCs w:val="22"/>
              </w:rPr>
            </w:pPr>
            <w:r w:rsidRPr="003641E9">
              <w:rPr>
                <w:bCs/>
                <w:sz w:val="22"/>
                <w:szCs w:val="22"/>
              </w:rPr>
              <w:t>8.</w:t>
            </w:r>
          </w:p>
        </w:tc>
        <w:tc>
          <w:tcPr>
            <w:tcW w:w="5812" w:type="dxa"/>
            <w:shd w:val="clear" w:color="auto" w:fill="auto"/>
          </w:tcPr>
          <w:p w14:paraId="465D02E9" w14:textId="77777777" w:rsidR="004B6729" w:rsidRPr="003641E9" w:rsidRDefault="004B6729" w:rsidP="00B81B2D">
            <w:pPr>
              <w:tabs>
                <w:tab w:val="left" w:pos="742"/>
              </w:tabs>
              <w:jc w:val="both"/>
              <w:rPr>
                <w:sz w:val="22"/>
                <w:szCs w:val="22"/>
              </w:rPr>
            </w:pPr>
            <w:r w:rsidRPr="003641E9">
              <w:rPr>
                <w:b/>
                <w:sz w:val="22"/>
                <w:szCs w:val="22"/>
              </w:rPr>
              <w:t>Aizdevuma līgumā tiek ietverti noteikumi</w:t>
            </w:r>
          </w:p>
        </w:tc>
        <w:tc>
          <w:tcPr>
            <w:tcW w:w="3096" w:type="dxa"/>
            <w:shd w:val="clear" w:color="auto" w:fill="auto"/>
          </w:tcPr>
          <w:p w14:paraId="79458EF7" w14:textId="77777777" w:rsidR="004B6729" w:rsidRPr="003641E9" w:rsidRDefault="004B6729" w:rsidP="00C27E76">
            <w:pPr>
              <w:pStyle w:val="ListParagraph"/>
              <w:numPr>
                <w:ilvl w:val="0"/>
                <w:numId w:val="0"/>
              </w:numPr>
              <w:spacing w:line="240" w:lineRule="auto"/>
              <w:rPr>
                <w:sz w:val="22"/>
              </w:rPr>
            </w:pPr>
          </w:p>
        </w:tc>
      </w:tr>
      <w:tr w:rsidR="004B6729" w:rsidRPr="003641E9" w14:paraId="3AF8CCCC" w14:textId="77777777" w:rsidTr="00C27E76">
        <w:tc>
          <w:tcPr>
            <w:tcW w:w="959" w:type="dxa"/>
            <w:vMerge/>
            <w:shd w:val="clear" w:color="auto" w:fill="auto"/>
          </w:tcPr>
          <w:p w14:paraId="6ACD6854" w14:textId="77777777" w:rsidR="004B6729" w:rsidRPr="003641E9" w:rsidRDefault="004B6729" w:rsidP="00C27E76">
            <w:pPr>
              <w:jc w:val="center"/>
              <w:rPr>
                <w:bCs/>
                <w:sz w:val="22"/>
                <w:szCs w:val="22"/>
              </w:rPr>
            </w:pPr>
          </w:p>
        </w:tc>
        <w:tc>
          <w:tcPr>
            <w:tcW w:w="5812" w:type="dxa"/>
            <w:shd w:val="clear" w:color="auto" w:fill="auto"/>
          </w:tcPr>
          <w:p w14:paraId="65284072" w14:textId="47C87438" w:rsidR="004B6729" w:rsidRPr="00463E7D" w:rsidRDefault="004B6729" w:rsidP="00C27E76">
            <w:pPr>
              <w:numPr>
                <w:ilvl w:val="1"/>
                <w:numId w:val="35"/>
              </w:numPr>
              <w:tabs>
                <w:tab w:val="left" w:pos="601"/>
              </w:tabs>
              <w:ind w:left="601" w:hanging="567"/>
              <w:jc w:val="both"/>
              <w:rPr>
                <w:sz w:val="22"/>
                <w:szCs w:val="22"/>
              </w:rPr>
            </w:pPr>
            <w:r w:rsidRPr="00463E7D">
              <w:rPr>
                <w:sz w:val="22"/>
                <w:szCs w:val="22"/>
              </w:rPr>
              <w:t xml:space="preserve">Pasūtītājs 15 (piecpadsmit) darba dienu laikā pēc aizdevēja pieprasījuma sagatavo un iesniedz </w:t>
            </w:r>
            <w:r w:rsidR="00543875" w:rsidRPr="00463E7D">
              <w:rPr>
                <w:sz w:val="22"/>
                <w:szCs w:val="22"/>
              </w:rPr>
              <w:t>–</w:t>
            </w:r>
            <w:r w:rsidR="008B5F40" w:rsidRPr="00463E7D">
              <w:rPr>
                <w:sz w:val="22"/>
                <w:szCs w:val="22"/>
              </w:rPr>
              <w:t xml:space="preserve"> </w:t>
            </w:r>
            <w:r w:rsidRPr="00463E7D">
              <w:rPr>
                <w:sz w:val="22"/>
                <w:szCs w:val="22"/>
              </w:rPr>
              <w:t>bilanci</w:t>
            </w:r>
            <w:r w:rsidR="00543875" w:rsidRPr="00463E7D">
              <w:rPr>
                <w:sz w:val="22"/>
                <w:szCs w:val="22"/>
              </w:rPr>
              <w:t xml:space="preserve">, pārskatu par darbības finansiālajiem rādītājiem, naudas </w:t>
            </w:r>
            <w:r w:rsidR="00543875" w:rsidRPr="00463E7D">
              <w:rPr>
                <w:sz w:val="22"/>
                <w:szCs w:val="22"/>
              </w:rPr>
              <w:lastRenderedPageBreak/>
              <w:t>plūsmas pārs</w:t>
            </w:r>
            <w:r w:rsidR="008B5F40" w:rsidRPr="00463E7D">
              <w:rPr>
                <w:sz w:val="22"/>
                <w:szCs w:val="22"/>
              </w:rPr>
              <w:t>k</w:t>
            </w:r>
            <w:r w:rsidR="00543875" w:rsidRPr="00463E7D">
              <w:rPr>
                <w:sz w:val="22"/>
                <w:szCs w:val="22"/>
              </w:rPr>
              <w:t>atu, revidenta atzinumu par gada pārskatu</w:t>
            </w:r>
            <w:r w:rsidRPr="00463E7D">
              <w:rPr>
                <w:sz w:val="22"/>
                <w:szCs w:val="22"/>
              </w:rPr>
              <w:t xml:space="preserve">. </w:t>
            </w:r>
            <w:r w:rsidR="00E66292" w:rsidRPr="00463E7D">
              <w:rPr>
                <w:sz w:val="22"/>
                <w:szCs w:val="22"/>
              </w:rPr>
              <w:t>Aizdevējs</w:t>
            </w:r>
            <w:r w:rsidRPr="00463E7D">
              <w:rPr>
                <w:sz w:val="22"/>
                <w:szCs w:val="22"/>
              </w:rPr>
              <w:t xml:space="preserve"> Tehniskās specifikācijas 8.1.punktā notiektos dokumentus pieprasa ne biežāk kā vienu reizi ceturksnī;</w:t>
            </w:r>
          </w:p>
          <w:p w14:paraId="543D3ED6" w14:textId="0B132BEB" w:rsidR="004B6729" w:rsidRPr="00463E7D" w:rsidRDefault="004B6729" w:rsidP="00C27E76">
            <w:pPr>
              <w:numPr>
                <w:ilvl w:val="1"/>
                <w:numId w:val="35"/>
              </w:numPr>
              <w:tabs>
                <w:tab w:val="left" w:pos="601"/>
              </w:tabs>
              <w:ind w:left="601" w:hanging="567"/>
              <w:jc w:val="both"/>
              <w:rPr>
                <w:sz w:val="22"/>
                <w:szCs w:val="22"/>
              </w:rPr>
            </w:pPr>
            <w:r w:rsidRPr="00463E7D">
              <w:rPr>
                <w:sz w:val="22"/>
                <w:szCs w:val="22"/>
              </w:rPr>
              <w:t xml:space="preserve">pēc </w:t>
            </w:r>
            <w:r w:rsidR="00271CDA" w:rsidRPr="00463E7D">
              <w:rPr>
                <w:sz w:val="22"/>
                <w:szCs w:val="22"/>
              </w:rPr>
              <w:t xml:space="preserve">Aizdevēja </w:t>
            </w:r>
            <w:r w:rsidRPr="00463E7D">
              <w:rPr>
                <w:sz w:val="22"/>
                <w:szCs w:val="22"/>
              </w:rPr>
              <w:t>pieprasījuma Pasūtītājs sagatavo un iesniedz atskaiti par aizdevuma izlietošanu</w:t>
            </w:r>
            <w:r w:rsidR="00B86B2A" w:rsidRPr="00463E7D">
              <w:rPr>
                <w:sz w:val="22"/>
                <w:szCs w:val="22"/>
              </w:rPr>
              <w:t xml:space="preserve">. </w:t>
            </w:r>
            <w:r w:rsidR="00567A37" w:rsidRPr="00463E7D">
              <w:rPr>
                <w:sz w:val="22"/>
                <w:szCs w:val="22"/>
              </w:rPr>
              <w:t>Aizdevējs Tehniskās specifikācijas 8.</w:t>
            </w:r>
            <w:r w:rsidR="008B5F40" w:rsidRPr="00463E7D">
              <w:rPr>
                <w:sz w:val="22"/>
                <w:szCs w:val="22"/>
              </w:rPr>
              <w:t>2</w:t>
            </w:r>
            <w:r w:rsidR="00567A37" w:rsidRPr="00463E7D">
              <w:rPr>
                <w:sz w:val="22"/>
                <w:szCs w:val="22"/>
              </w:rPr>
              <w:t>.punktā not</w:t>
            </w:r>
            <w:r w:rsidR="008B5F40" w:rsidRPr="00463E7D">
              <w:rPr>
                <w:sz w:val="22"/>
                <w:szCs w:val="22"/>
              </w:rPr>
              <w:t>ei</w:t>
            </w:r>
            <w:r w:rsidR="00567A37" w:rsidRPr="00463E7D">
              <w:rPr>
                <w:sz w:val="22"/>
                <w:szCs w:val="22"/>
              </w:rPr>
              <w:t>ktos dokumentus pieprasa ne biežāk kā vienu reizi ceturksnī</w:t>
            </w:r>
            <w:r w:rsidR="004A72F3" w:rsidRPr="00463E7D">
              <w:rPr>
                <w:sz w:val="22"/>
                <w:szCs w:val="22"/>
              </w:rPr>
              <w:t xml:space="preserve">. </w:t>
            </w:r>
            <w:r w:rsidR="00567A37" w:rsidRPr="00463E7D">
              <w:rPr>
                <w:sz w:val="22"/>
                <w:szCs w:val="22"/>
              </w:rPr>
              <w:t>Pēc atskaites iesniegšanas par aizdevuma izlietošanu, Aizdevējs atkārtoti nav tiesīgs Pasūtītājam pieprasīt atskaites iesniegšanu par attiecīgo aizdevumu vai tā daļu.</w:t>
            </w:r>
          </w:p>
          <w:p w14:paraId="4CA08763" w14:textId="77777777" w:rsidR="004B6729" w:rsidRPr="00463E7D" w:rsidRDefault="00AF155E" w:rsidP="00C27E76">
            <w:pPr>
              <w:numPr>
                <w:ilvl w:val="1"/>
                <w:numId w:val="35"/>
              </w:numPr>
              <w:tabs>
                <w:tab w:val="left" w:pos="601"/>
              </w:tabs>
              <w:ind w:left="601" w:hanging="567"/>
              <w:jc w:val="both"/>
              <w:rPr>
                <w:sz w:val="22"/>
                <w:szCs w:val="22"/>
              </w:rPr>
            </w:pPr>
            <w:r w:rsidRPr="00463E7D">
              <w:rPr>
                <w:sz w:val="22"/>
                <w:szCs w:val="22"/>
              </w:rPr>
              <w:t>Līgumsodi un citas sankcijas, atbilstoši nolikuma Pielikumā Nr.2 5.punktam</w:t>
            </w:r>
            <w:r w:rsidR="004B6729" w:rsidRPr="00463E7D">
              <w:rPr>
                <w:sz w:val="22"/>
                <w:szCs w:val="22"/>
              </w:rPr>
              <w:t>;</w:t>
            </w:r>
          </w:p>
          <w:p w14:paraId="4576AD2B" w14:textId="77777777" w:rsidR="004B6729" w:rsidRPr="00463E7D" w:rsidRDefault="004B6729" w:rsidP="00C27E76">
            <w:pPr>
              <w:numPr>
                <w:ilvl w:val="1"/>
                <w:numId w:val="35"/>
              </w:numPr>
              <w:tabs>
                <w:tab w:val="left" w:pos="601"/>
                <w:tab w:val="left" w:pos="2127"/>
              </w:tabs>
              <w:ind w:left="601" w:hanging="567"/>
              <w:jc w:val="both"/>
              <w:rPr>
                <w:sz w:val="22"/>
                <w:szCs w:val="22"/>
              </w:rPr>
            </w:pPr>
            <w:r w:rsidRPr="00463E7D">
              <w:rPr>
                <w:sz w:val="22"/>
                <w:szCs w:val="22"/>
              </w:rPr>
              <w:t>Tehniskās specifikācijas 7., 8.punktos noteiktie līguma nosacījumi ir būtiskie un tie nevar tikt grozīti;</w:t>
            </w:r>
          </w:p>
          <w:p w14:paraId="74DE1A0B" w14:textId="77777777" w:rsidR="00C7103A" w:rsidRPr="00463E7D" w:rsidRDefault="004B6729" w:rsidP="00C27E76">
            <w:pPr>
              <w:numPr>
                <w:ilvl w:val="1"/>
                <w:numId w:val="35"/>
              </w:numPr>
              <w:tabs>
                <w:tab w:val="left" w:pos="601"/>
              </w:tabs>
              <w:ind w:left="601" w:hanging="567"/>
              <w:jc w:val="both"/>
              <w:rPr>
                <w:sz w:val="22"/>
                <w:szCs w:val="22"/>
              </w:rPr>
            </w:pPr>
            <w:r w:rsidRPr="00463E7D">
              <w:rPr>
                <w:sz w:val="22"/>
                <w:szCs w:val="22"/>
              </w:rPr>
              <w:t>Jebkādu citu informāciju, kas apliecina tehniskā piedāvājuma un tajā iekļauto pakalpojumu atbilstību Tehniskās specifikācijas, Nolikuma un LR spēkā esošo normatīvo aktu prasībām</w:t>
            </w:r>
            <w:r w:rsidR="00C7103A" w:rsidRPr="00463E7D">
              <w:rPr>
                <w:sz w:val="22"/>
                <w:szCs w:val="22"/>
              </w:rPr>
              <w:t>.</w:t>
            </w:r>
          </w:p>
        </w:tc>
        <w:tc>
          <w:tcPr>
            <w:tcW w:w="3096" w:type="dxa"/>
            <w:shd w:val="clear" w:color="auto" w:fill="auto"/>
          </w:tcPr>
          <w:p w14:paraId="079A0685" w14:textId="77777777" w:rsidR="004B6729" w:rsidRPr="003641E9" w:rsidRDefault="004B6729" w:rsidP="00C27E76">
            <w:pPr>
              <w:pStyle w:val="ListParagraph"/>
              <w:numPr>
                <w:ilvl w:val="0"/>
                <w:numId w:val="0"/>
              </w:numPr>
              <w:spacing w:line="240" w:lineRule="auto"/>
              <w:rPr>
                <w:sz w:val="22"/>
              </w:rPr>
            </w:pPr>
          </w:p>
        </w:tc>
      </w:tr>
      <w:tr w:rsidR="0063799D" w:rsidRPr="003641E9" w14:paraId="3ED1D98A" w14:textId="77777777" w:rsidTr="00C27E76">
        <w:tc>
          <w:tcPr>
            <w:tcW w:w="959" w:type="dxa"/>
            <w:shd w:val="clear" w:color="auto" w:fill="auto"/>
          </w:tcPr>
          <w:p w14:paraId="75D57597" w14:textId="77777777" w:rsidR="0063799D" w:rsidRPr="003641E9" w:rsidRDefault="004B6729" w:rsidP="00C27E76">
            <w:pPr>
              <w:jc w:val="center"/>
              <w:rPr>
                <w:b/>
                <w:bCs/>
                <w:sz w:val="22"/>
                <w:szCs w:val="22"/>
              </w:rPr>
            </w:pPr>
            <w:r w:rsidRPr="003641E9">
              <w:rPr>
                <w:b/>
                <w:bCs/>
                <w:sz w:val="22"/>
                <w:szCs w:val="22"/>
              </w:rPr>
              <w:lastRenderedPageBreak/>
              <w:t>9.</w:t>
            </w:r>
          </w:p>
        </w:tc>
        <w:tc>
          <w:tcPr>
            <w:tcW w:w="5812" w:type="dxa"/>
            <w:shd w:val="clear" w:color="auto" w:fill="auto"/>
          </w:tcPr>
          <w:p w14:paraId="190D06A3" w14:textId="77777777" w:rsidR="0063799D" w:rsidRPr="00463E7D" w:rsidRDefault="0063799D" w:rsidP="00C27E76">
            <w:pPr>
              <w:pStyle w:val="ListParagraph"/>
              <w:numPr>
                <w:ilvl w:val="0"/>
                <w:numId w:val="0"/>
              </w:numPr>
              <w:spacing w:line="240" w:lineRule="auto"/>
              <w:rPr>
                <w:b/>
                <w:sz w:val="22"/>
              </w:rPr>
            </w:pPr>
            <w:r w:rsidRPr="00463E7D">
              <w:rPr>
                <w:b/>
                <w:sz w:val="22"/>
              </w:rPr>
              <w:t>Slēdzot ķīlas līgumu tajā jāietver šādi nosacījumi:</w:t>
            </w:r>
          </w:p>
        </w:tc>
        <w:tc>
          <w:tcPr>
            <w:tcW w:w="3096" w:type="dxa"/>
            <w:shd w:val="clear" w:color="auto" w:fill="auto"/>
          </w:tcPr>
          <w:p w14:paraId="23C45A88" w14:textId="77777777" w:rsidR="0063799D" w:rsidRPr="003641E9" w:rsidRDefault="0063799D" w:rsidP="0063799D">
            <w:pPr>
              <w:rPr>
                <w:b/>
                <w:bCs/>
                <w:sz w:val="22"/>
                <w:szCs w:val="22"/>
              </w:rPr>
            </w:pPr>
          </w:p>
        </w:tc>
      </w:tr>
      <w:tr w:rsidR="0063799D" w:rsidRPr="003641E9" w14:paraId="2EA1C2F6" w14:textId="77777777" w:rsidTr="00C27E76">
        <w:tc>
          <w:tcPr>
            <w:tcW w:w="959" w:type="dxa"/>
            <w:shd w:val="clear" w:color="auto" w:fill="auto"/>
          </w:tcPr>
          <w:p w14:paraId="13935D93" w14:textId="77777777" w:rsidR="0063799D" w:rsidRPr="003641E9" w:rsidRDefault="0063799D" w:rsidP="00C27E76">
            <w:pPr>
              <w:jc w:val="center"/>
              <w:rPr>
                <w:bCs/>
                <w:sz w:val="22"/>
                <w:szCs w:val="22"/>
              </w:rPr>
            </w:pPr>
          </w:p>
        </w:tc>
        <w:tc>
          <w:tcPr>
            <w:tcW w:w="5812" w:type="dxa"/>
            <w:shd w:val="clear" w:color="auto" w:fill="auto"/>
          </w:tcPr>
          <w:p w14:paraId="17798D19" w14:textId="047A33FC" w:rsidR="0063799D" w:rsidRPr="00463E7D" w:rsidRDefault="0063799D" w:rsidP="00C27E76">
            <w:pPr>
              <w:numPr>
                <w:ilvl w:val="1"/>
                <w:numId w:val="36"/>
              </w:numPr>
              <w:ind w:left="601" w:hanging="567"/>
              <w:jc w:val="both"/>
              <w:rPr>
                <w:sz w:val="22"/>
                <w:szCs w:val="22"/>
              </w:rPr>
            </w:pPr>
            <w:r w:rsidRPr="00463E7D">
              <w:rPr>
                <w:sz w:val="22"/>
                <w:szCs w:val="22"/>
              </w:rPr>
              <w:t xml:space="preserve">Ar ķīlu nodrošinātais prasījums nevar pārsniegt </w:t>
            </w:r>
            <w:r w:rsidR="008B5F40" w:rsidRPr="00463E7D">
              <w:rPr>
                <w:sz w:val="22"/>
                <w:szCs w:val="22"/>
              </w:rPr>
              <w:t>100</w:t>
            </w:r>
            <w:r w:rsidRPr="00463E7D">
              <w:rPr>
                <w:sz w:val="22"/>
                <w:szCs w:val="22"/>
              </w:rPr>
              <w:t xml:space="preserve">% no aizdevuma daļas vērtības; </w:t>
            </w:r>
          </w:p>
          <w:p w14:paraId="2D26B081" w14:textId="570F9DD7" w:rsidR="004A72F3" w:rsidRPr="00463E7D" w:rsidRDefault="00567A37" w:rsidP="00C27E76">
            <w:pPr>
              <w:numPr>
                <w:ilvl w:val="1"/>
                <w:numId w:val="36"/>
              </w:numPr>
              <w:spacing w:before="100" w:beforeAutospacing="1" w:after="100" w:afterAutospacing="1"/>
              <w:ind w:left="601" w:hanging="567"/>
              <w:jc w:val="both"/>
              <w:rPr>
                <w:sz w:val="22"/>
                <w:szCs w:val="22"/>
              </w:rPr>
            </w:pPr>
            <w:r w:rsidRPr="00463E7D">
              <w:rPr>
                <w:sz w:val="22"/>
                <w:szCs w:val="22"/>
              </w:rPr>
              <w:t>Pasūtītājam ir tiesības pārvērtēt nekustamo īpašumu, ieķīlāt citu nekustamo īpašumu, dzēst esošo hipotēku</w:t>
            </w:r>
            <w:r w:rsidR="00FD708B" w:rsidRPr="00463E7D">
              <w:rPr>
                <w:sz w:val="22"/>
                <w:szCs w:val="22"/>
              </w:rPr>
              <w:t>, ievērojot Aizdevējam aizdevuma</w:t>
            </w:r>
            <w:r w:rsidR="00A266E2" w:rsidRPr="00463E7D">
              <w:rPr>
                <w:sz w:val="22"/>
                <w:szCs w:val="22"/>
              </w:rPr>
              <w:t xml:space="preserve"> līgumā noteikto nodrošinājuma</w:t>
            </w:r>
            <w:r w:rsidR="00FD708B" w:rsidRPr="00463E7D">
              <w:rPr>
                <w:sz w:val="22"/>
                <w:szCs w:val="22"/>
              </w:rPr>
              <w:t xml:space="preserve"> līmeni</w:t>
            </w:r>
            <w:r w:rsidR="00C85770" w:rsidRPr="00463E7D">
              <w:rPr>
                <w:sz w:val="22"/>
                <w:szCs w:val="22"/>
              </w:rPr>
              <w:t>.</w:t>
            </w:r>
          </w:p>
          <w:p w14:paraId="404E1616" w14:textId="77777777" w:rsidR="0063799D" w:rsidRPr="00463E7D" w:rsidRDefault="0063799D" w:rsidP="00C27E76">
            <w:pPr>
              <w:numPr>
                <w:ilvl w:val="1"/>
                <w:numId w:val="36"/>
              </w:numPr>
              <w:ind w:left="601" w:hanging="567"/>
              <w:jc w:val="both"/>
              <w:rPr>
                <w:sz w:val="22"/>
                <w:szCs w:val="22"/>
              </w:rPr>
            </w:pPr>
            <w:r w:rsidRPr="00463E7D">
              <w:rPr>
                <w:sz w:val="22"/>
                <w:szCs w:val="22"/>
              </w:rPr>
              <w:t>Ķīlas devējam ir pienākums apdrošināt ieķīlāto nekustamo īpašumu jebkurā ES teritorijā reģistrētā apdrošināšanas kompānijā par summu, kas nav lielāka par ieķīlātā īpašuma atjaunošanas vērtību;</w:t>
            </w:r>
          </w:p>
          <w:p w14:paraId="0EB21FF0" w14:textId="77777777" w:rsidR="0063799D" w:rsidRPr="00463E7D" w:rsidRDefault="0063799D" w:rsidP="00C27E76">
            <w:pPr>
              <w:numPr>
                <w:ilvl w:val="1"/>
                <w:numId w:val="36"/>
              </w:numPr>
              <w:ind w:left="601" w:hanging="567"/>
              <w:jc w:val="both"/>
              <w:rPr>
                <w:sz w:val="22"/>
                <w:szCs w:val="22"/>
              </w:rPr>
            </w:pPr>
            <w:r w:rsidRPr="00463E7D">
              <w:rPr>
                <w:sz w:val="22"/>
                <w:szCs w:val="22"/>
              </w:rPr>
              <w:t xml:space="preserve">Ķīlas ņēmējam ir tiesības piekļūt ieķīlātā īpašuma apskatei, īpašuma apskati rakstiski saskaņojot ar </w:t>
            </w:r>
            <w:proofErr w:type="spellStart"/>
            <w:r w:rsidRPr="00463E7D">
              <w:rPr>
                <w:sz w:val="22"/>
                <w:szCs w:val="22"/>
              </w:rPr>
              <w:t>ieķīlātāju</w:t>
            </w:r>
            <w:proofErr w:type="spellEnd"/>
            <w:r w:rsidRPr="00463E7D">
              <w:rPr>
                <w:sz w:val="22"/>
                <w:szCs w:val="22"/>
              </w:rPr>
              <w:t xml:space="preserve"> vismaz 5 darba dienas iepriekš;</w:t>
            </w:r>
          </w:p>
          <w:p w14:paraId="627FFAC6" w14:textId="77777777" w:rsidR="0063799D" w:rsidRPr="00463E7D" w:rsidRDefault="0063799D" w:rsidP="00C27E76">
            <w:pPr>
              <w:numPr>
                <w:ilvl w:val="1"/>
                <w:numId w:val="36"/>
              </w:numPr>
              <w:ind w:left="601" w:hanging="567"/>
              <w:jc w:val="both"/>
              <w:rPr>
                <w:sz w:val="22"/>
                <w:szCs w:val="22"/>
              </w:rPr>
            </w:pPr>
            <w:r w:rsidRPr="00463E7D">
              <w:rPr>
                <w:sz w:val="22"/>
                <w:szCs w:val="22"/>
              </w:rPr>
              <w:t xml:space="preserve">Pasūtītajam ir tiesības bez saskaņojuma ar ķīlas ņēmēju īpašumu iznomāt, izīrēt, remontēt, pārbūvēt, sadalīt </w:t>
            </w:r>
            <w:proofErr w:type="spellStart"/>
            <w:r w:rsidRPr="00463E7D">
              <w:rPr>
                <w:sz w:val="22"/>
                <w:szCs w:val="22"/>
              </w:rPr>
              <w:t>utt</w:t>
            </w:r>
            <w:proofErr w:type="spellEnd"/>
            <w:r w:rsidRPr="00463E7D">
              <w:rPr>
                <w:sz w:val="22"/>
                <w:szCs w:val="22"/>
              </w:rPr>
              <w:t>, nemazinot īpašuma vērtību.</w:t>
            </w:r>
          </w:p>
          <w:p w14:paraId="62C46DCC" w14:textId="77777777" w:rsidR="0063799D" w:rsidRPr="00463E7D" w:rsidRDefault="0063799D" w:rsidP="00C27E76">
            <w:pPr>
              <w:pStyle w:val="ListParagraph"/>
              <w:numPr>
                <w:ilvl w:val="1"/>
                <w:numId w:val="36"/>
              </w:numPr>
              <w:spacing w:line="240" w:lineRule="auto"/>
              <w:ind w:left="601" w:hanging="567"/>
              <w:rPr>
                <w:sz w:val="22"/>
              </w:rPr>
            </w:pPr>
            <w:r w:rsidRPr="00463E7D">
              <w:rPr>
                <w:sz w:val="22"/>
              </w:rPr>
              <w:t>Ķīlas līgumā nedrīkst būt šādi nosacījumi:</w:t>
            </w:r>
          </w:p>
          <w:p w14:paraId="24B50C38" w14:textId="77777777" w:rsidR="0063799D" w:rsidRPr="00463E7D" w:rsidRDefault="0063799D" w:rsidP="00C27E76">
            <w:pPr>
              <w:numPr>
                <w:ilvl w:val="2"/>
                <w:numId w:val="36"/>
              </w:numPr>
              <w:jc w:val="both"/>
              <w:rPr>
                <w:sz w:val="22"/>
                <w:szCs w:val="22"/>
              </w:rPr>
            </w:pPr>
            <w:r w:rsidRPr="00463E7D">
              <w:rPr>
                <w:sz w:val="22"/>
                <w:szCs w:val="22"/>
              </w:rPr>
              <w:t>Ķīlas ņēmējam tiek noteiktas tiesības ieķīlāto īpašumu pārdot par brīvu cenu labprātīgā izsolē, atsavināt vai pārņemt savā valdījumā;</w:t>
            </w:r>
          </w:p>
          <w:p w14:paraId="50A28367" w14:textId="77777777" w:rsidR="0063799D" w:rsidRPr="00463E7D" w:rsidRDefault="0063799D" w:rsidP="00C27E76">
            <w:pPr>
              <w:numPr>
                <w:ilvl w:val="2"/>
                <w:numId w:val="36"/>
              </w:numPr>
              <w:jc w:val="both"/>
              <w:rPr>
                <w:sz w:val="22"/>
                <w:szCs w:val="22"/>
              </w:rPr>
            </w:pPr>
            <w:r w:rsidRPr="00463E7D">
              <w:rPr>
                <w:sz w:val="22"/>
                <w:szCs w:val="22"/>
              </w:rPr>
              <w:t>Ķīlas ņēmējam tiek noteiktas tiesības pašam apdrošināt ieķīlāto īpašumu vai piemērot sankcijas, ja Ķīlas devējs savlaicīgi nav iesniedzis apdrošināšanas polisi;</w:t>
            </w:r>
          </w:p>
          <w:p w14:paraId="0597F611" w14:textId="77777777" w:rsidR="0063799D" w:rsidRPr="00463E7D" w:rsidRDefault="0063799D" w:rsidP="00C27E76">
            <w:pPr>
              <w:numPr>
                <w:ilvl w:val="2"/>
                <w:numId w:val="36"/>
              </w:numPr>
              <w:jc w:val="both"/>
              <w:rPr>
                <w:sz w:val="22"/>
                <w:szCs w:val="22"/>
              </w:rPr>
            </w:pPr>
            <w:r w:rsidRPr="00463E7D">
              <w:rPr>
                <w:sz w:val="22"/>
                <w:szCs w:val="22"/>
              </w:rPr>
              <w:t>Pienākums Ķīlas devējam atkārtoti novērtēt ieķīlāto īpašumu aizdevuma līguma darbības laikā;</w:t>
            </w:r>
          </w:p>
          <w:p w14:paraId="31C79004" w14:textId="77777777" w:rsidR="0063799D" w:rsidRPr="00463E7D" w:rsidRDefault="0063799D" w:rsidP="00C27E76">
            <w:pPr>
              <w:numPr>
                <w:ilvl w:val="2"/>
                <w:numId w:val="36"/>
              </w:numPr>
              <w:jc w:val="both"/>
              <w:rPr>
                <w:sz w:val="22"/>
                <w:szCs w:val="22"/>
              </w:rPr>
            </w:pPr>
            <w:r w:rsidRPr="00463E7D">
              <w:rPr>
                <w:sz w:val="22"/>
                <w:szCs w:val="22"/>
              </w:rPr>
              <w:t>Ķīlas ņēmēja tiesības pieprasīt papildus nodrošinājumu, ja nekustamā īpašuma, ar ko</w:t>
            </w:r>
            <w:r w:rsidRPr="00463E7D">
              <w:rPr>
                <w:sz w:val="22"/>
                <w:szCs w:val="22"/>
                <w:lang w:eastAsia="ar-SA"/>
              </w:rPr>
              <w:t xml:space="preserve"> tiek nodrošināts aizdevums</w:t>
            </w:r>
            <w:r w:rsidRPr="00463E7D">
              <w:rPr>
                <w:sz w:val="22"/>
                <w:szCs w:val="22"/>
              </w:rPr>
              <w:t>,</w:t>
            </w:r>
            <w:r w:rsidRPr="00463E7D">
              <w:rPr>
                <w:sz w:val="22"/>
                <w:szCs w:val="22"/>
                <w:lang w:eastAsia="ar-SA"/>
              </w:rPr>
              <w:t xml:space="preserve"> vērtība ir samazinājusies nekustamā īpašuma tirgus svārstību rezultātā;</w:t>
            </w:r>
          </w:p>
          <w:p w14:paraId="4FECB8E0" w14:textId="77777777" w:rsidR="00AB449D" w:rsidRPr="00463E7D" w:rsidRDefault="0063799D" w:rsidP="00C27E76">
            <w:pPr>
              <w:numPr>
                <w:ilvl w:val="2"/>
                <w:numId w:val="36"/>
              </w:numPr>
              <w:jc w:val="both"/>
              <w:rPr>
                <w:sz w:val="22"/>
                <w:szCs w:val="22"/>
              </w:rPr>
            </w:pPr>
            <w:r w:rsidRPr="00463E7D">
              <w:rPr>
                <w:sz w:val="22"/>
                <w:szCs w:val="22"/>
                <w:lang w:eastAsia="ar-SA"/>
              </w:rPr>
              <w:t xml:space="preserve">Nekustamajam īpašumam, ar ko tiek nodrošināts aizdevums zemesgrāmatā, nedrīkst būt citu aizliegumu vai atzīmju kā vien tās, kuras izriet no aizdevuma vai ķīlas līguma. </w:t>
            </w:r>
          </w:p>
        </w:tc>
        <w:tc>
          <w:tcPr>
            <w:tcW w:w="3096" w:type="dxa"/>
            <w:shd w:val="clear" w:color="auto" w:fill="auto"/>
          </w:tcPr>
          <w:p w14:paraId="477D57E5" w14:textId="77777777" w:rsidR="0063799D" w:rsidRPr="003641E9" w:rsidRDefault="0063799D" w:rsidP="0063799D">
            <w:pPr>
              <w:rPr>
                <w:b/>
                <w:bCs/>
                <w:sz w:val="22"/>
                <w:szCs w:val="22"/>
              </w:rPr>
            </w:pPr>
          </w:p>
        </w:tc>
      </w:tr>
      <w:tr w:rsidR="0063799D" w:rsidRPr="003641E9" w14:paraId="3E51B51A" w14:textId="77777777" w:rsidTr="00C27E76">
        <w:tc>
          <w:tcPr>
            <w:tcW w:w="959" w:type="dxa"/>
            <w:shd w:val="clear" w:color="auto" w:fill="auto"/>
          </w:tcPr>
          <w:p w14:paraId="0EC117E2" w14:textId="77777777" w:rsidR="0063799D" w:rsidRPr="003641E9" w:rsidRDefault="004B6729" w:rsidP="00C27E76">
            <w:pPr>
              <w:jc w:val="center"/>
              <w:rPr>
                <w:b/>
                <w:bCs/>
                <w:sz w:val="22"/>
                <w:szCs w:val="22"/>
              </w:rPr>
            </w:pPr>
            <w:r w:rsidRPr="003641E9">
              <w:rPr>
                <w:b/>
                <w:bCs/>
                <w:sz w:val="22"/>
                <w:szCs w:val="22"/>
              </w:rPr>
              <w:lastRenderedPageBreak/>
              <w:t>10</w:t>
            </w:r>
            <w:r w:rsidR="0063799D" w:rsidRPr="003641E9">
              <w:rPr>
                <w:b/>
                <w:bCs/>
                <w:sz w:val="22"/>
                <w:szCs w:val="22"/>
              </w:rPr>
              <w:t>.</w:t>
            </w:r>
          </w:p>
        </w:tc>
        <w:tc>
          <w:tcPr>
            <w:tcW w:w="5812" w:type="dxa"/>
            <w:shd w:val="clear" w:color="auto" w:fill="auto"/>
          </w:tcPr>
          <w:p w14:paraId="20BDFBA4" w14:textId="06AB4069" w:rsidR="0063799D" w:rsidRPr="003641E9" w:rsidRDefault="0063799D" w:rsidP="002D1D2C">
            <w:pPr>
              <w:pStyle w:val="ListParagraph"/>
              <w:numPr>
                <w:ilvl w:val="0"/>
                <w:numId w:val="0"/>
              </w:numPr>
              <w:spacing w:line="240" w:lineRule="auto"/>
              <w:ind w:left="34"/>
              <w:rPr>
                <w:sz w:val="22"/>
              </w:rPr>
            </w:pPr>
            <w:r w:rsidRPr="003641E9">
              <w:rPr>
                <w:sz w:val="22"/>
              </w:rPr>
              <w:t xml:space="preserve">Pretendents nedrīkst izvirzīt prasību par obligātu Pasūtītāja naudas līdzekļu apgrozījuma nodrošināšanu </w:t>
            </w:r>
            <w:r w:rsidR="002D1D2C">
              <w:rPr>
                <w:sz w:val="22"/>
              </w:rPr>
              <w:t>p</w:t>
            </w:r>
            <w:r w:rsidRPr="003641E9">
              <w:rPr>
                <w:sz w:val="22"/>
              </w:rPr>
              <w:t xml:space="preserve">retendenta kontos. </w:t>
            </w:r>
          </w:p>
        </w:tc>
        <w:tc>
          <w:tcPr>
            <w:tcW w:w="3096" w:type="dxa"/>
            <w:shd w:val="clear" w:color="auto" w:fill="auto"/>
          </w:tcPr>
          <w:p w14:paraId="336B8172" w14:textId="77777777" w:rsidR="0063799D" w:rsidRPr="003641E9" w:rsidRDefault="0063799D" w:rsidP="0063799D">
            <w:pPr>
              <w:rPr>
                <w:b/>
                <w:bCs/>
                <w:sz w:val="22"/>
                <w:szCs w:val="22"/>
              </w:rPr>
            </w:pPr>
          </w:p>
        </w:tc>
      </w:tr>
      <w:tr w:rsidR="0063799D" w:rsidRPr="003641E9" w14:paraId="2AC641BF" w14:textId="77777777" w:rsidTr="00C27E76">
        <w:tc>
          <w:tcPr>
            <w:tcW w:w="959" w:type="dxa"/>
            <w:shd w:val="clear" w:color="auto" w:fill="auto"/>
          </w:tcPr>
          <w:p w14:paraId="5F9D733F" w14:textId="77777777" w:rsidR="0063799D" w:rsidRPr="003641E9" w:rsidRDefault="004B6729" w:rsidP="00C27E76">
            <w:pPr>
              <w:jc w:val="center"/>
              <w:rPr>
                <w:b/>
                <w:bCs/>
                <w:sz w:val="22"/>
                <w:szCs w:val="22"/>
              </w:rPr>
            </w:pPr>
            <w:r w:rsidRPr="003641E9">
              <w:rPr>
                <w:b/>
                <w:bCs/>
                <w:sz w:val="22"/>
                <w:szCs w:val="22"/>
              </w:rPr>
              <w:t>11</w:t>
            </w:r>
            <w:r w:rsidR="0063799D" w:rsidRPr="003641E9">
              <w:rPr>
                <w:b/>
                <w:bCs/>
                <w:sz w:val="22"/>
                <w:szCs w:val="22"/>
              </w:rPr>
              <w:t>.</w:t>
            </w:r>
          </w:p>
        </w:tc>
        <w:tc>
          <w:tcPr>
            <w:tcW w:w="5812" w:type="dxa"/>
            <w:shd w:val="clear" w:color="auto" w:fill="auto"/>
          </w:tcPr>
          <w:p w14:paraId="365B18B2" w14:textId="77777777" w:rsidR="0063799D" w:rsidRPr="003641E9" w:rsidRDefault="0063799D" w:rsidP="00C27E76">
            <w:pPr>
              <w:jc w:val="both"/>
              <w:rPr>
                <w:sz w:val="22"/>
                <w:szCs w:val="22"/>
              </w:rPr>
            </w:pPr>
            <w:r w:rsidRPr="003641E9">
              <w:rPr>
                <w:b/>
                <w:sz w:val="22"/>
                <w:szCs w:val="22"/>
              </w:rPr>
              <w:t xml:space="preserve">Pasūtītājam ir tiesības </w:t>
            </w:r>
            <w:r w:rsidRPr="003641E9">
              <w:rPr>
                <w:sz w:val="22"/>
                <w:szCs w:val="22"/>
              </w:rPr>
              <w:t>veikt aizdevuma pilnu vai daļēju priekšlaicīgu atmaksu bez līgumsoda un papildus maksājumu piemērošanas vai citiem ierobežojumiem, kā arī Pasūtītājs var neizmantot visu plānoto aizdevuma summu, lai atteiktos no neizsniegtās aizdevuma daļas izmantošanas, Pasūtītājs iesniedz rakstisku paziņojumu aizdevējam.</w:t>
            </w:r>
          </w:p>
        </w:tc>
        <w:tc>
          <w:tcPr>
            <w:tcW w:w="3096" w:type="dxa"/>
            <w:shd w:val="clear" w:color="auto" w:fill="auto"/>
          </w:tcPr>
          <w:p w14:paraId="5FCF3237" w14:textId="77777777" w:rsidR="0063799D" w:rsidRPr="003641E9" w:rsidRDefault="0063799D" w:rsidP="0063799D">
            <w:pPr>
              <w:rPr>
                <w:b/>
                <w:bCs/>
                <w:sz w:val="22"/>
                <w:szCs w:val="22"/>
              </w:rPr>
            </w:pPr>
          </w:p>
        </w:tc>
      </w:tr>
      <w:tr w:rsidR="00C7103A" w:rsidRPr="003641E9" w14:paraId="1D4AB1C7" w14:textId="77777777" w:rsidTr="00C27E76">
        <w:tc>
          <w:tcPr>
            <w:tcW w:w="959" w:type="dxa"/>
            <w:shd w:val="clear" w:color="auto" w:fill="auto"/>
          </w:tcPr>
          <w:p w14:paraId="12D50718" w14:textId="77777777" w:rsidR="00C7103A" w:rsidRPr="003641E9" w:rsidRDefault="00C7103A" w:rsidP="00C27E76">
            <w:pPr>
              <w:jc w:val="center"/>
              <w:rPr>
                <w:bCs/>
                <w:sz w:val="22"/>
                <w:szCs w:val="22"/>
              </w:rPr>
            </w:pPr>
            <w:r w:rsidRPr="003641E9">
              <w:rPr>
                <w:bCs/>
                <w:sz w:val="22"/>
                <w:szCs w:val="22"/>
              </w:rPr>
              <w:t>12.</w:t>
            </w:r>
          </w:p>
        </w:tc>
        <w:tc>
          <w:tcPr>
            <w:tcW w:w="5812" w:type="dxa"/>
            <w:shd w:val="clear" w:color="auto" w:fill="auto"/>
          </w:tcPr>
          <w:p w14:paraId="117DDADF" w14:textId="77777777" w:rsidR="00C7103A" w:rsidRPr="003641E9" w:rsidRDefault="00C7103A" w:rsidP="003641E9">
            <w:pPr>
              <w:jc w:val="both"/>
              <w:rPr>
                <w:sz w:val="22"/>
                <w:szCs w:val="22"/>
              </w:rPr>
            </w:pPr>
            <w:r w:rsidRPr="003641E9">
              <w:rPr>
                <w:bCs/>
                <w:sz w:val="22"/>
                <w:szCs w:val="22"/>
              </w:rPr>
              <w:t>Pretendents savā piedāvājumā nevar paredzēt citas maksas, kā tikai tās, kas norādītas nolikuma Finanšu piedāvājumā (Pielikums Nr.</w:t>
            </w:r>
            <w:r w:rsidR="003641E9">
              <w:rPr>
                <w:bCs/>
                <w:sz w:val="22"/>
                <w:szCs w:val="22"/>
              </w:rPr>
              <w:t>2</w:t>
            </w:r>
            <w:r w:rsidRPr="003641E9">
              <w:rPr>
                <w:bCs/>
                <w:sz w:val="22"/>
                <w:szCs w:val="22"/>
              </w:rPr>
              <w:t>)</w:t>
            </w:r>
          </w:p>
        </w:tc>
        <w:tc>
          <w:tcPr>
            <w:tcW w:w="3096" w:type="dxa"/>
            <w:shd w:val="clear" w:color="auto" w:fill="auto"/>
          </w:tcPr>
          <w:p w14:paraId="24424480" w14:textId="77777777" w:rsidR="00C7103A" w:rsidRPr="003641E9" w:rsidRDefault="00C7103A" w:rsidP="0063799D">
            <w:pPr>
              <w:rPr>
                <w:b/>
                <w:bCs/>
                <w:sz w:val="22"/>
                <w:szCs w:val="22"/>
              </w:rPr>
            </w:pPr>
          </w:p>
        </w:tc>
      </w:tr>
      <w:tr w:rsidR="00C7103A" w:rsidRPr="003641E9" w14:paraId="53E873C5" w14:textId="77777777" w:rsidTr="00C27E76">
        <w:tc>
          <w:tcPr>
            <w:tcW w:w="959" w:type="dxa"/>
            <w:shd w:val="clear" w:color="auto" w:fill="auto"/>
          </w:tcPr>
          <w:p w14:paraId="5592D983" w14:textId="77777777" w:rsidR="00C7103A" w:rsidRPr="003641E9" w:rsidRDefault="00C7103A" w:rsidP="00C27E76">
            <w:pPr>
              <w:jc w:val="center"/>
              <w:rPr>
                <w:bCs/>
                <w:sz w:val="22"/>
                <w:szCs w:val="22"/>
              </w:rPr>
            </w:pPr>
            <w:r w:rsidRPr="003641E9">
              <w:rPr>
                <w:bCs/>
                <w:sz w:val="22"/>
                <w:szCs w:val="22"/>
              </w:rPr>
              <w:t>13.</w:t>
            </w:r>
          </w:p>
        </w:tc>
        <w:tc>
          <w:tcPr>
            <w:tcW w:w="5812" w:type="dxa"/>
            <w:shd w:val="clear" w:color="auto" w:fill="auto"/>
          </w:tcPr>
          <w:p w14:paraId="7DAF5598" w14:textId="77777777" w:rsidR="00C7103A" w:rsidRPr="003641E9" w:rsidRDefault="00C7103A" w:rsidP="00C27E76">
            <w:pPr>
              <w:jc w:val="both"/>
              <w:rPr>
                <w:bCs/>
                <w:sz w:val="22"/>
                <w:szCs w:val="22"/>
              </w:rPr>
            </w:pPr>
            <w:r w:rsidRPr="003641E9">
              <w:rPr>
                <w:bCs/>
                <w:sz w:val="22"/>
                <w:szCs w:val="22"/>
              </w:rPr>
              <w:t>Pretendents piedāvājumā jāietver aizdevuma atmaksas nosacījumi, ievērojot nolikuma, t.sk. Tehniskās specifikācijas un Finanšu piedāvājuma nosacījumus.</w:t>
            </w:r>
          </w:p>
        </w:tc>
        <w:tc>
          <w:tcPr>
            <w:tcW w:w="3096" w:type="dxa"/>
            <w:shd w:val="clear" w:color="auto" w:fill="auto"/>
          </w:tcPr>
          <w:p w14:paraId="4A73B4B6" w14:textId="77777777" w:rsidR="00C7103A" w:rsidRPr="003641E9" w:rsidRDefault="00C7103A" w:rsidP="0063799D">
            <w:pPr>
              <w:rPr>
                <w:b/>
                <w:bCs/>
                <w:sz w:val="22"/>
                <w:szCs w:val="22"/>
              </w:rPr>
            </w:pPr>
          </w:p>
        </w:tc>
      </w:tr>
      <w:tr w:rsidR="00C7103A" w:rsidRPr="003641E9" w14:paraId="07A9E505" w14:textId="77777777" w:rsidTr="00C27E76">
        <w:tc>
          <w:tcPr>
            <w:tcW w:w="959" w:type="dxa"/>
            <w:shd w:val="clear" w:color="auto" w:fill="auto"/>
          </w:tcPr>
          <w:p w14:paraId="17AE3B9D" w14:textId="77777777" w:rsidR="00C7103A" w:rsidRPr="003641E9" w:rsidRDefault="00C7103A" w:rsidP="00C27E76">
            <w:pPr>
              <w:jc w:val="center"/>
              <w:rPr>
                <w:bCs/>
                <w:sz w:val="22"/>
                <w:szCs w:val="22"/>
              </w:rPr>
            </w:pPr>
            <w:r w:rsidRPr="003641E9">
              <w:rPr>
                <w:bCs/>
                <w:sz w:val="22"/>
                <w:szCs w:val="22"/>
              </w:rPr>
              <w:t>14.</w:t>
            </w:r>
          </w:p>
        </w:tc>
        <w:tc>
          <w:tcPr>
            <w:tcW w:w="5812" w:type="dxa"/>
            <w:shd w:val="clear" w:color="auto" w:fill="auto"/>
          </w:tcPr>
          <w:p w14:paraId="1231B0DB" w14:textId="77777777" w:rsidR="00C7103A" w:rsidRPr="003641E9" w:rsidRDefault="00C7103A" w:rsidP="00C27E76">
            <w:pPr>
              <w:jc w:val="both"/>
              <w:rPr>
                <w:bCs/>
                <w:sz w:val="22"/>
                <w:szCs w:val="22"/>
              </w:rPr>
            </w:pPr>
            <w:r w:rsidRPr="003641E9">
              <w:rPr>
                <w:bCs/>
                <w:sz w:val="22"/>
                <w:szCs w:val="22"/>
              </w:rPr>
              <w:t>Pretendenta piedāvājumā jāparedz Pasūtītāja tiesības, iepriekš rakstiski brīdinot kredītiestādi, atmaksāt aizdevumu vai tā daļu pirms Aizdevuma līguma noteiktā termiņa, Pasūtītājam nemaksājot par to līgumsodu kredītiestādei.</w:t>
            </w:r>
          </w:p>
        </w:tc>
        <w:tc>
          <w:tcPr>
            <w:tcW w:w="3096" w:type="dxa"/>
            <w:shd w:val="clear" w:color="auto" w:fill="auto"/>
          </w:tcPr>
          <w:p w14:paraId="175A8B97" w14:textId="77777777" w:rsidR="00C7103A" w:rsidRPr="003641E9" w:rsidRDefault="00C7103A" w:rsidP="0063799D">
            <w:pPr>
              <w:rPr>
                <w:b/>
                <w:bCs/>
                <w:sz w:val="22"/>
                <w:szCs w:val="22"/>
              </w:rPr>
            </w:pPr>
          </w:p>
        </w:tc>
      </w:tr>
      <w:tr w:rsidR="00AB449D" w:rsidRPr="003641E9" w14:paraId="5F67952C" w14:textId="77777777" w:rsidTr="00C27E76">
        <w:tc>
          <w:tcPr>
            <w:tcW w:w="959" w:type="dxa"/>
            <w:shd w:val="clear" w:color="auto" w:fill="auto"/>
          </w:tcPr>
          <w:p w14:paraId="1BC39708" w14:textId="77777777" w:rsidR="00AB449D" w:rsidRPr="003641E9" w:rsidRDefault="00D62433" w:rsidP="00C27E76">
            <w:pPr>
              <w:jc w:val="center"/>
              <w:rPr>
                <w:bCs/>
                <w:sz w:val="22"/>
                <w:szCs w:val="22"/>
              </w:rPr>
            </w:pPr>
            <w:r w:rsidRPr="003641E9">
              <w:rPr>
                <w:bCs/>
                <w:sz w:val="22"/>
                <w:szCs w:val="22"/>
              </w:rPr>
              <w:t>15.</w:t>
            </w:r>
          </w:p>
        </w:tc>
        <w:tc>
          <w:tcPr>
            <w:tcW w:w="5812" w:type="dxa"/>
            <w:shd w:val="clear" w:color="auto" w:fill="auto"/>
          </w:tcPr>
          <w:p w14:paraId="3985D9CF" w14:textId="77777777" w:rsidR="00AB449D" w:rsidRPr="003641E9" w:rsidRDefault="00D62433" w:rsidP="00C27E76">
            <w:pPr>
              <w:jc w:val="both"/>
              <w:rPr>
                <w:bCs/>
                <w:sz w:val="22"/>
                <w:szCs w:val="22"/>
              </w:rPr>
            </w:pPr>
            <w:r w:rsidRPr="003641E9">
              <w:rPr>
                <w:bCs/>
                <w:sz w:val="22"/>
                <w:szCs w:val="22"/>
              </w:rPr>
              <w:t>Cedēšana nav atļauta</w:t>
            </w:r>
            <w:r w:rsidR="00AB449D" w:rsidRPr="003641E9">
              <w:rPr>
                <w:bCs/>
                <w:sz w:val="22"/>
                <w:szCs w:val="22"/>
              </w:rPr>
              <w:t>.</w:t>
            </w:r>
          </w:p>
        </w:tc>
        <w:tc>
          <w:tcPr>
            <w:tcW w:w="3096" w:type="dxa"/>
            <w:shd w:val="clear" w:color="auto" w:fill="auto"/>
          </w:tcPr>
          <w:p w14:paraId="5F01B41D" w14:textId="77777777" w:rsidR="00AB449D" w:rsidRPr="003641E9" w:rsidRDefault="00AB449D" w:rsidP="0063799D">
            <w:pPr>
              <w:rPr>
                <w:b/>
                <w:bCs/>
                <w:sz w:val="22"/>
                <w:szCs w:val="22"/>
              </w:rPr>
            </w:pPr>
          </w:p>
        </w:tc>
      </w:tr>
      <w:tr w:rsidR="00AB449D" w:rsidRPr="003641E9" w14:paraId="43593D2B" w14:textId="77777777" w:rsidTr="00C27E76">
        <w:tc>
          <w:tcPr>
            <w:tcW w:w="959" w:type="dxa"/>
            <w:shd w:val="clear" w:color="auto" w:fill="auto"/>
          </w:tcPr>
          <w:p w14:paraId="23D2B49E" w14:textId="77777777" w:rsidR="00AB449D" w:rsidRPr="003641E9" w:rsidRDefault="00D62433" w:rsidP="00C27E76">
            <w:pPr>
              <w:jc w:val="center"/>
              <w:rPr>
                <w:bCs/>
                <w:sz w:val="22"/>
                <w:szCs w:val="22"/>
              </w:rPr>
            </w:pPr>
            <w:r w:rsidRPr="003641E9">
              <w:rPr>
                <w:bCs/>
                <w:sz w:val="22"/>
                <w:szCs w:val="22"/>
              </w:rPr>
              <w:t>16.</w:t>
            </w:r>
          </w:p>
        </w:tc>
        <w:tc>
          <w:tcPr>
            <w:tcW w:w="5812" w:type="dxa"/>
            <w:shd w:val="clear" w:color="auto" w:fill="auto"/>
          </w:tcPr>
          <w:p w14:paraId="6567DFFF" w14:textId="77777777" w:rsidR="00AB449D" w:rsidRPr="003641E9" w:rsidRDefault="00AB449D" w:rsidP="00C27E76">
            <w:pPr>
              <w:jc w:val="both"/>
              <w:rPr>
                <w:bCs/>
                <w:sz w:val="22"/>
                <w:szCs w:val="22"/>
              </w:rPr>
            </w:pPr>
            <w:r w:rsidRPr="003641E9">
              <w:rPr>
                <w:bCs/>
                <w:sz w:val="22"/>
                <w:szCs w:val="22"/>
              </w:rPr>
              <w:t>Finanšu ķīla nav piemērojama</w:t>
            </w:r>
            <w:r w:rsidR="00AF155E" w:rsidRPr="003641E9">
              <w:rPr>
                <w:bCs/>
                <w:sz w:val="22"/>
                <w:szCs w:val="22"/>
              </w:rPr>
              <w:t>.</w:t>
            </w:r>
          </w:p>
        </w:tc>
        <w:tc>
          <w:tcPr>
            <w:tcW w:w="3096" w:type="dxa"/>
            <w:shd w:val="clear" w:color="auto" w:fill="auto"/>
          </w:tcPr>
          <w:p w14:paraId="5D09283B" w14:textId="77777777" w:rsidR="00AB449D" w:rsidRPr="003641E9" w:rsidRDefault="00AB449D" w:rsidP="0063799D">
            <w:pPr>
              <w:rPr>
                <w:b/>
                <w:bCs/>
                <w:sz w:val="22"/>
                <w:szCs w:val="22"/>
              </w:rPr>
            </w:pPr>
          </w:p>
        </w:tc>
      </w:tr>
    </w:tbl>
    <w:p w14:paraId="518C7D60" w14:textId="77777777" w:rsidR="00256890" w:rsidRDefault="00256890" w:rsidP="00BC48FA">
      <w:pPr>
        <w:pStyle w:val="BodyText"/>
        <w:ind w:left="0" w:firstLine="0"/>
        <w:rPr>
          <w:sz w:val="20"/>
          <w:szCs w:val="20"/>
          <w:highlight w:val="lightGray"/>
        </w:rPr>
      </w:pPr>
    </w:p>
    <w:p w14:paraId="15B2B527" w14:textId="77777777" w:rsidR="00AF155E" w:rsidRDefault="00AF155E" w:rsidP="00BC48FA">
      <w:pPr>
        <w:pStyle w:val="BodyText"/>
        <w:ind w:left="0" w:firstLine="0"/>
        <w:rPr>
          <w:sz w:val="20"/>
          <w:szCs w:val="20"/>
          <w:highlight w:val="lightGray"/>
        </w:rPr>
      </w:pPr>
    </w:p>
    <w:p w14:paraId="03DC5484" w14:textId="77777777" w:rsidR="003641E9" w:rsidRPr="00B56F4D" w:rsidRDefault="003641E9" w:rsidP="003641E9">
      <w:pPr>
        <w:ind w:right="28" w:firstLine="720"/>
        <w:jc w:val="both"/>
        <w:rPr>
          <w:sz w:val="22"/>
          <w:szCs w:val="22"/>
        </w:rPr>
      </w:pPr>
      <w:r w:rsidRPr="00B56F4D">
        <w:rPr>
          <w:sz w:val="22"/>
          <w:szCs w:val="22"/>
        </w:rPr>
        <w:t xml:space="preserve">Pilnvarotās personas paraksts: </w:t>
      </w:r>
      <w:r w:rsidRPr="00B56F4D">
        <w:rPr>
          <w:sz w:val="22"/>
          <w:szCs w:val="22"/>
        </w:rPr>
        <w:tab/>
      </w:r>
      <w:r w:rsidRPr="00B56F4D">
        <w:rPr>
          <w:sz w:val="22"/>
          <w:szCs w:val="22"/>
        </w:rPr>
        <w:tab/>
      </w:r>
      <w:r w:rsidRPr="00B56F4D">
        <w:rPr>
          <w:sz w:val="22"/>
          <w:szCs w:val="22"/>
          <w:u w:val="single"/>
        </w:rPr>
        <w:tab/>
      </w:r>
      <w:r w:rsidRPr="00B56F4D">
        <w:rPr>
          <w:sz w:val="22"/>
          <w:szCs w:val="22"/>
          <w:u w:val="single"/>
        </w:rPr>
        <w:tab/>
      </w:r>
      <w:r w:rsidRPr="00B56F4D">
        <w:rPr>
          <w:sz w:val="22"/>
          <w:szCs w:val="22"/>
          <w:u w:val="single"/>
        </w:rPr>
        <w:tab/>
      </w:r>
      <w:r w:rsidRPr="00B56F4D">
        <w:rPr>
          <w:sz w:val="22"/>
          <w:szCs w:val="22"/>
          <w:u w:val="single"/>
        </w:rPr>
        <w:tab/>
      </w:r>
      <w:r w:rsidRPr="00B56F4D">
        <w:rPr>
          <w:sz w:val="22"/>
          <w:szCs w:val="22"/>
          <w:u w:val="single"/>
        </w:rPr>
        <w:tab/>
      </w:r>
    </w:p>
    <w:p w14:paraId="36A2FA09" w14:textId="77777777" w:rsidR="003641E9" w:rsidRPr="00B56F4D" w:rsidRDefault="003641E9" w:rsidP="003641E9">
      <w:pPr>
        <w:keepNext/>
        <w:ind w:right="28" w:firstLine="720"/>
        <w:jc w:val="both"/>
        <w:outlineLvl w:val="0"/>
        <w:rPr>
          <w:bCs/>
          <w:kern w:val="32"/>
          <w:sz w:val="22"/>
          <w:szCs w:val="22"/>
        </w:rPr>
      </w:pPr>
      <w:r w:rsidRPr="00B56F4D">
        <w:rPr>
          <w:bCs/>
          <w:kern w:val="32"/>
          <w:sz w:val="22"/>
          <w:szCs w:val="22"/>
        </w:rPr>
        <w:t xml:space="preserve">Vārds, uzvārds: </w:t>
      </w:r>
      <w:r w:rsidRPr="00B56F4D">
        <w:rPr>
          <w:bCs/>
          <w:kern w:val="32"/>
          <w:sz w:val="22"/>
          <w:szCs w:val="22"/>
        </w:rPr>
        <w:tab/>
      </w:r>
      <w:r w:rsidRPr="00B56F4D">
        <w:rPr>
          <w:bCs/>
          <w:kern w:val="32"/>
          <w:sz w:val="22"/>
          <w:szCs w:val="22"/>
        </w:rPr>
        <w:tab/>
      </w:r>
      <w:r w:rsidRPr="00B56F4D">
        <w:rPr>
          <w:bCs/>
          <w:kern w:val="32"/>
          <w:sz w:val="22"/>
          <w:szCs w:val="22"/>
        </w:rPr>
        <w:tab/>
      </w:r>
      <w:r w:rsidRPr="00B56F4D">
        <w:rPr>
          <w:bCs/>
          <w:kern w:val="32"/>
          <w:sz w:val="22"/>
          <w:szCs w:val="22"/>
        </w:rPr>
        <w:tab/>
      </w:r>
      <w:r w:rsidRPr="00B56F4D">
        <w:rPr>
          <w:bCs/>
          <w:kern w:val="32"/>
          <w:sz w:val="22"/>
          <w:szCs w:val="22"/>
          <w:u w:val="single"/>
        </w:rPr>
        <w:tab/>
      </w:r>
      <w:r w:rsidRPr="00B56F4D">
        <w:rPr>
          <w:bCs/>
          <w:kern w:val="32"/>
          <w:sz w:val="22"/>
          <w:szCs w:val="22"/>
          <w:u w:val="single"/>
        </w:rPr>
        <w:tab/>
      </w:r>
      <w:r w:rsidRPr="00B56F4D">
        <w:rPr>
          <w:bCs/>
          <w:kern w:val="32"/>
          <w:sz w:val="22"/>
          <w:szCs w:val="22"/>
          <w:u w:val="single"/>
        </w:rPr>
        <w:tab/>
      </w:r>
      <w:r w:rsidRPr="00B56F4D">
        <w:rPr>
          <w:bCs/>
          <w:kern w:val="32"/>
          <w:sz w:val="22"/>
          <w:szCs w:val="22"/>
          <w:u w:val="single"/>
        </w:rPr>
        <w:tab/>
      </w:r>
      <w:r w:rsidRPr="00B56F4D">
        <w:rPr>
          <w:bCs/>
          <w:kern w:val="32"/>
          <w:sz w:val="22"/>
          <w:szCs w:val="22"/>
          <w:u w:val="single"/>
        </w:rPr>
        <w:tab/>
      </w:r>
    </w:p>
    <w:p w14:paraId="255EF9F2" w14:textId="77777777" w:rsidR="003641E9" w:rsidRPr="00B56F4D" w:rsidRDefault="003641E9" w:rsidP="003641E9">
      <w:pPr>
        <w:ind w:right="28" w:firstLine="720"/>
        <w:jc w:val="both"/>
        <w:rPr>
          <w:sz w:val="22"/>
          <w:szCs w:val="22"/>
        </w:rPr>
      </w:pPr>
      <w:r w:rsidRPr="00B56F4D">
        <w:rPr>
          <w:sz w:val="22"/>
          <w:szCs w:val="22"/>
        </w:rPr>
        <w:t xml:space="preserve">Amats: </w:t>
      </w:r>
      <w:r w:rsidRPr="00B56F4D">
        <w:rPr>
          <w:sz w:val="22"/>
          <w:szCs w:val="22"/>
        </w:rPr>
        <w:tab/>
      </w:r>
      <w:r w:rsidRPr="00B56F4D">
        <w:rPr>
          <w:sz w:val="22"/>
          <w:szCs w:val="22"/>
        </w:rPr>
        <w:tab/>
      </w:r>
      <w:r w:rsidRPr="00B56F4D">
        <w:rPr>
          <w:sz w:val="22"/>
          <w:szCs w:val="22"/>
        </w:rPr>
        <w:tab/>
      </w:r>
      <w:r w:rsidRPr="00B56F4D">
        <w:rPr>
          <w:sz w:val="22"/>
          <w:szCs w:val="22"/>
        </w:rPr>
        <w:tab/>
      </w:r>
      <w:r w:rsidRPr="00B56F4D">
        <w:rPr>
          <w:sz w:val="22"/>
          <w:szCs w:val="22"/>
        </w:rPr>
        <w:tab/>
      </w:r>
      <w:r w:rsidRPr="00B56F4D">
        <w:rPr>
          <w:sz w:val="22"/>
          <w:szCs w:val="22"/>
          <w:u w:val="single"/>
        </w:rPr>
        <w:tab/>
      </w:r>
      <w:r w:rsidRPr="00B56F4D">
        <w:rPr>
          <w:sz w:val="22"/>
          <w:szCs w:val="22"/>
          <w:u w:val="single"/>
        </w:rPr>
        <w:tab/>
      </w:r>
      <w:r w:rsidRPr="00B56F4D">
        <w:rPr>
          <w:sz w:val="22"/>
          <w:szCs w:val="22"/>
          <w:u w:val="single"/>
        </w:rPr>
        <w:tab/>
      </w:r>
      <w:r w:rsidRPr="00B56F4D">
        <w:rPr>
          <w:sz w:val="22"/>
          <w:szCs w:val="22"/>
          <w:u w:val="single"/>
        </w:rPr>
        <w:tab/>
      </w:r>
      <w:r w:rsidRPr="00B56F4D">
        <w:rPr>
          <w:sz w:val="22"/>
          <w:szCs w:val="22"/>
          <w:u w:val="single"/>
        </w:rPr>
        <w:tab/>
      </w:r>
    </w:p>
    <w:p w14:paraId="47A7881D" w14:textId="77777777" w:rsidR="003641E9" w:rsidRPr="00BD455C" w:rsidRDefault="003641E9" w:rsidP="003641E9">
      <w:pPr>
        <w:ind w:right="29" w:firstLine="720"/>
        <w:jc w:val="both"/>
        <w:rPr>
          <w:color w:val="000000"/>
          <w:sz w:val="22"/>
          <w:szCs w:val="22"/>
          <w:u w:val="single"/>
        </w:rPr>
      </w:pPr>
      <w:r w:rsidRPr="00BD455C">
        <w:rPr>
          <w:color w:val="000000"/>
          <w:sz w:val="22"/>
          <w:szCs w:val="22"/>
        </w:rPr>
        <w:t>Sagatavots un parakstīts 2015.gada ___. _____________</w:t>
      </w:r>
    </w:p>
    <w:p w14:paraId="011D9A27" w14:textId="77777777" w:rsidR="00A76AB9" w:rsidRDefault="00A76AB9" w:rsidP="002B237E">
      <w:pPr>
        <w:jc w:val="center"/>
        <w:rPr>
          <w:b/>
        </w:rPr>
      </w:pPr>
    </w:p>
    <w:p w14:paraId="67AF86EF" w14:textId="77777777" w:rsidR="004170C0" w:rsidRDefault="00256890" w:rsidP="002B237E">
      <w:pPr>
        <w:jc w:val="center"/>
        <w:rPr>
          <w:b/>
        </w:rPr>
      </w:pPr>
      <w:r>
        <w:rPr>
          <w:b/>
        </w:rPr>
        <w:br w:type="page"/>
      </w:r>
    </w:p>
    <w:p w14:paraId="53D86494" w14:textId="77777777" w:rsidR="004170C0" w:rsidRPr="00B56F4D" w:rsidRDefault="004F77C1" w:rsidP="004170C0">
      <w:pPr>
        <w:jc w:val="center"/>
        <w:rPr>
          <w:b/>
          <w:bCs/>
          <w:sz w:val="22"/>
          <w:szCs w:val="22"/>
        </w:rPr>
      </w:pPr>
      <w:r>
        <w:rPr>
          <w:b/>
          <w:bCs/>
          <w:sz w:val="22"/>
          <w:szCs w:val="22"/>
        </w:rPr>
        <w:lastRenderedPageBreak/>
        <w:t>FINANŠU PIEDĀVĀJUMS</w:t>
      </w:r>
    </w:p>
    <w:p w14:paraId="2F975A55" w14:textId="77777777" w:rsidR="004170C0" w:rsidRPr="00B56F4D" w:rsidRDefault="004170C0" w:rsidP="004170C0">
      <w:pPr>
        <w:rPr>
          <w:b/>
          <w:bCs/>
          <w:sz w:val="22"/>
          <w:szCs w:val="22"/>
        </w:rPr>
      </w:pPr>
    </w:p>
    <w:p w14:paraId="5C713D2D" w14:textId="77777777" w:rsidR="004170C0" w:rsidRPr="00B56F4D" w:rsidRDefault="004170C0" w:rsidP="004170C0">
      <w:pPr>
        <w:jc w:val="both"/>
        <w:rPr>
          <w:b/>
          <w:sz w:val="22"/>
          <w:szCs w:val="22"/>
        </w:rPr>
      </w:pPr>
      <w:r w:rsidRPr="00B56F4D">
        <w:rPr>
          <w:b/>
          <w:sz w:val="22"/>
          <w:szCs w:val="22"/>
        </w:rPr>
        <w:t>Pieņēmumi un norādījumi finanšu piedāvājuma sagatavošanai:</w:t>
      </w:r>
    </w:p>
    <w:p w14:paraId="7F44E06E" w14:textId="77777777" w:rsidR="004170C0" w:rsidRPr="00E67AC6" w:rsidRDefault="00567A37" w:rsidP="00BD455C">
      <w:pPr>
        <w:pStyle w:val="ListParagraph"/>
        <w:numPr>
          <w:ilvl w:val="0"/>
          <w:numId w:val="27"/>
        </w:numPr>
        <w:spacing w:line="240" w:lineRule="auto"/>
        <w:rPr>
          <w:szCs w:val="24"/>
        </w:rPr>
      </w:pPr>
      <w:r w:rsidRPr="00E67AC6">
        <w:rPr>
          <w:szCs w:val="24"/>
        </w:rPr>
        <w:t xml:space="preserve">Aizdevuma </w:t>
      </w:r>
      <w:r w:rsidRPr="00E67AC6">
        <w:rPr>
          <w:color w:val="000000"/>
          <w:szCs w:val="24"/>
        </w:rPr>
        <w:t>izmantošanas uzsākšanas datums: no Līguma spēkā stāšanās dienas. Aizdevuma pieprasījumam Pasūtītājs iesniedz pieprasījumu.</w:t>
      </w:r>
    </w:p>
    <w:p w14:paraId="1062CA2F" w14:textId="77777777" w:rsidR="004170C0" w:rsidRPr="00E67AC6" w:rsidRDefault="00567A37" w:rsidP="00BD455C">
      <w:pPr>
        <w:pStyle w:val="ListParagraph"/>
        <w:numPr>
          <w:ilvl w:val="0"/>
          <w:numId w:val="27"/>
        </w:numPr>
        <w:spacing w:line="240" w:lineRule="auto"/>
        <w:rPr>
          <w:szCs w:val="24"/>
        </w:rPr>
      </w:pPr>
      <w:r w:rsidRPr="00E67AC6">
        <w:rPr>
          <w:szCs w:val="24"/>
        </w:rPr>
        <w:t>Aizdevuma summa: EUR 9 600 000.</w:t>
      </w:r>
    </w:p>
    <w:p w14:paraId="38F3280B" w14:textId="77777777" w:rsidR="004170C0" w:rsidRPr="00E67AC6" w:rsidRDefault="00567A37" w:rsidP="00BD455C">
      <w:pPr>
        <w:pStyle w:val="ListParagraph"/>
        <w:numPr>
          <w:ilvl w:val="0"/>
          <w:numId w:val="27"/>
        </w:numPr>
        <w:spacing w:line="240" w:lineRule="auto"/>
        <w:rPr>
          <w:szCs w:val="24"/>
        </w:rPr>
      </w:pPr>
      <w:r w:rsidRPr="00E67AC6">
        <w:rPr>
          <w:szCs w:val="24"/>
        </w:rPr>
        <w:t>Plānotais aizdevuma izlietošanas periods: 18 (astoņpadsmit) mēneši, skaitot no aizdevuma līguma spēkā stāšanās dienas.</w:t>
      </w:r>
    </w:p>
    <w:p w14:paraId="635405F6" w14:textId="77777777" w:rsidR="004170C0" w:rsidRPr="00E67AC6" w:rsidRDefault="00567A37" w:rsidP="00BD455C">
      <w:pPr>
        <w:pStyle w:val="ListParagraph"/>
        <w:numPr>
          <w:ilvl w:val="0"/>
          <w:numId w:val="27"/>
        </w:numPr>
        <w:spacing w:line="240" w:lineRule="auto"/>
        <w:rPr>
          <w:szCs w:val="24"/>
        </w:rPr>
      </w:pPr>
      <w:r w:rsidRPr="00E67AC6">
        <w:rPr>
          <w:szCs w:val="24"/>
        </w:rPr>
        <w:t xml:space="preserve">Aizdevuma summas atmaksa: tiek uzsākta pēc 24 mēnešiem no aizdevuma līguma spēkā stāšanās brīža. Pasūtītājs, pēc iepriekš minētā termiņa notecējuma, reizi mēnesī </w:t>
      </w:r>
      <w:r w:rsidR="000C6151">
        <w:rPr>
          <w:szCs w:val="24"/>
        </w:rPr>
        <w:t xml:space="preserve">10.datumā </w:t>
      </w:r>
      <w:r w:rsidRPr="00E67AC6">
        <w:rPr>
          <w:szCs w:val="24"/>
        </w:rPr>
        <w:t>veic atmaksu 1/156 daļas apmērā no izsniegtās aizdevuma summas.</w:t>
      </w:r>
    </w:p>
    <w:p w14:paraId="297591A6" w14:textId="0E5E7EA0" w:rsidR="009A7E8D" w:rsidRDefault="00567A37">
      <w:pPr>
        <w:pStyle w:val="ListParagraph"/>
        <w:numPr>
          <w:ilvl w:val="0"/>
          <w:numId w:val="27"/>
        </w:numPr>
        <w:tabs>
          <w:tab w:val="left" w:pos="709"/>
        </w:tabs>
        <w:spacing w:line="240" w:lineRule="auto"/>
        <w:rPr>
          <w:szCs w:val="24"/>
        </w:rPr>
      </w:pPr>
      <w:r w:rsidRPr="00E67AC6">
        <w:rPr>
          <w:szCs w:val="24"/>
        </w:rPr>
        <w:t xml:space="preserve">Aizdevuma procentu maksājumi par iepriekšējo periodu tiek aprēķināti 1 (vienu) reizi mēnesī uz </w:t>
      </w:r>
      <w:r w:rsidR="000C6151">
        <w:rPr>
          <w:szCs w:val="24"/>
        </w:rPr>
        <w:t>10</w:t>
      </w:r>
      <w:r w:rsidRPr="00E67AC6">
        <w:rPr>
          <w:szCs w:val="24"/>
        </w:rPr>
        <w:t xml:space="preserve">.datumu. </w:t>
      </w:r>
      <w:r w:rsidR="009A7E8D" w:rsidRPr="006A312B">
        <w:rPr>
          <w:szCs w:val="24"/>
        </w:rPr>
        <w:t>Puses Aizdevuma līguma slēgšanas procesā var vienoties par citu aizdevuma maksājuma aprēķināšanas datumu</w:t>
      </w:r>
      <w:r w:rsidR="009A7E8D">
        <w:rPr>
          <w:szCs w:val="24"/>
        </w:rPr>
        <w:t>.</w:t>
      </w:r>
    </w:p>
    <w:p w14:paraId="17DEBDB7" w14:textId="0677EFCA" w:rsidR="004170C0" w:rsidRPr="00E67AC6" w:rsidRDefault="00567A37">
      <w:pPr>
        <w:pStyle w:val="ListParagraph"/>
        <w:numPr>
          <w:ilvl w:val="0"/>
          <w:numId w:val="27"/>
        </w:numPr>
        <w:tabs>
          <w:tab w:val="left" w:pos="709"/>
        </w:tabs>
        <w:spacing w:line="240" w:lineRule="auto"/>
        <w:rPr>
          <w:szCs w:val="24"/>
        </w:rPr>
      </w:pPr>
      <w:r w:rsidRPr="00E67AC6">
        <w:rPr>
          <w:szCs w:val="24"/>
        </w:rPr>
        <w:t xml:space="preserve"> Pievienotā procentu likme – bankas piedāvātās likmes fiksētā jeb nemainīgā daļa, kas izteikta gada procentos un noteikta par aizdevuma izmantošanu. Pievienotai likmei ir fiksēta (nemainīga) uz visu līguma periodu.</w:t>
      </w:r>
    </w:p>
    <w:p w14:paraId="5720C62F" w14:textId="16C242C8" w:rsidR="004170C0" w:rsidRPr="00E67AC6" w:rsidRDefault="00567A37" w:rsidP="00BD455C">
      <w:pPr>
        <w:pStyle w:val="ListParagraph"/>
        <w:numPr>
          <w:ilvl w:val="0"/>
          <w:numId w:val="27"/>
        </w:numPr>
        <w:tabs>
          <w:tab w:val="left" w:pos="709"/>
        </w:tabs>
        <w:spacing w:line="240" w:lineRule="auto"/>
        <w:rPr>
          <w:szCs w:val="24"/>
        </w:rPr>
      </w:pPr>
      <w:r w:rsidRPr="00E67AC6">
        <w:rPr>
          <w:szCs w:val="24"/>
        </w:rPr>
        <w:t xml:space="preserve">Gatavojot finanšu piedāvājumu, nevienā pozīcijā </w:t>
      </w:r>
      <w:r w:rsidR="002D1D2C">
        <w:rPr>
          <w:szCs w:val="24"/>
        </w:rPr>
        <w:t>p</w:t>
      </w:r>
      <w:r w:rsidRPr="00E67AC6">
        <w:rPr>
          <w:szCs w:val="24"/>
        </w:rPr>
        <w:t xml:space="preserve">retendentam </w:t>
      </w:r>
      <w:r w:rsidRPr="00E67AC6">
        <w:rPr>
          <w:b/>
          <w:szCs w:val="24"/>
        </w:rPr>
        <w:t>nav jāiekļauj 3 mēnešu</w:t>
      </w:r>
      <w:r w:rsidRPr="00E67AC6">
        <w:rPr>
          <w:szCs w:val="24"/>
        </w:rPr>
        <w:t xml:space="preserve"> (3M) mainīgā likme EURO EURIBOR.</w:t>
      </w:r>
    </w:p>
    <w:p w14:paraId="1F5FD577" w14:textId="77777777" w:rsidR="004170C0" w:rsidRPr="00B56F4D" w:rsidRDefault="004170C0" w:rsidP="004170C0">
      <w:pPr>
        <w:jc w:val="center"/>
        <w:rPr>
          <w:b/>
          <w:sz w:val="22"/>
          <w:szCs w:val="22"/>
        </w:rPr>
      </w:pPr>
    </w:p>
    <w:p w14:paraId="3A8CE849" w14:textId="77777777" w:rsidR="004170C0" w:rsidRPr="00B56F4D" w:rsidRDefault="004170C0" w:rsidP="00256890">
      <w:pPr>
        <w:jc w:val="center"/>
        <w:rPr>
          <w:b/>
          <w:sz w:val="22"/>
          <w:szCs w:val="22"/>
        </w:rPr>
      </w:pPr>
      <w:r w:rsidRPr="00B56F4D">
        <w:rPr>
          <w:b/>
          <w:sz w:val="22"/>
          <w:szCs w:val="22"/>
        </w:rPr>
        <w:t>Finanšu piedāvājums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77"/>
        <w:gridCol w:w="2584"/>
        <w:gridCol w:w="3086"/>
      </w:tblGrid>
      <w:tr w:rsidR="004170C0" w:rsidRPr="00B56F4D" w14:paraId="7BE04658" w14:textId="77777777" w:rsidTr="00256890">
        <w:tc>
          <w:tcPr>
            <w:tcW w:w="959" w:type="dxa"/>
            <w:shd w:val="clear" w:color="auto" w:fill="auto"/>
          </w:tcPr>
          <w:p w14:paraId="4AB7F8E2" w14:textId="77777777" w:rsidR="004170C0" w:rsidRPr="00B56F4D" w:rsidRDefault="004170C0" w:rsidP="00256890">
            <w:pPr>
              <w:jc w:val="center"/>
              <w:rPr>
                <w:b/>
                <w:sz w:val="22"/>
                <w:szCs w:val="22"/>
              </w:rPr>
            </w:pPr>
            <w:proofErr w:type="spellStart"/>
            <w:r w:rsidRPr="00B56F4D">
              <w:rPr>
                <w:b/>
                <w:sz w:val="22"/>
                <w:szCs w:val="22"/>
              </w:rPr>
              <w:t>Nr.</w:t>
            </w:r>
            <w:r w:rsidR="00256890">
              <w:rPr>
                <w:b/>
                <w:sz w:val="22"/>
                <w:szCs w:val="22"/>
              </w:rPr>
              <w:t>p.k</w:t>
            </w:r>
            <w:proofErr w:type="spellEnd"/>
            <w:r w:rsidR="00256890">
              <w:rPr>
                <w:b/>
                <w:sz w:val="22"/>
                <w:szCs w:val="22"/>
              </w:rPr>
              <w:t>.</w:t>
            </w:r>
          </w:p>
        </w:tc>
        <w:tc>
          <w:tcPr>
            <w:tcW w:w="2977" w:type="dxa"/>
            <w:shd w:val="clear" w:color="auto" w:fill="auto"/>
          </w:tcPr>
          <w:p w14:paraId="0ED3D111" w14:textId="77777777" w:rsidR="004170C0" w:rsidRPr="00B56F4D" w:rsidRDefault="004170C0" w:rsidP="00256890">
            <w:pPr>
              <w:jc w:val="center"/>
              <w:rPr>
                <w:b/>
                <w:sz w:val="22"/>
                <w:szCs w:val="22"/>
              </w:rPr>
            </w:pPr>
            <w:r w:rsidRPr="00B56F4D">
              <w:rPr>
                <w:b/>
                <w:sz w:val="22"/>
                <w:szCs w:val="22"/>
              </w:rPr>
              <w:t>Maksājuma nosaukums</w:t>
            </w:r>
          </w:p>
        </w:tc>
        <w:tc>
          <w:tcPr>
            <w:tcW w:w="2584" w:type="dxa"/>
            <w:shd w:val="clear" w:color="auto" w:fill="auto"/>
          </w:tcPr>
          <w:p w14:paraId="6F084048" w14:textId="77777777" w:rsidR="004170C0" w:rsidRPr="00B56F4D" w:rsidRDefault="004170C0" w:rsidP="00256890">
            <w:pPr>
              <w:jc w:val="center"/>
              <w:rPr>
                <w:b/>
                <w:sz w:val="22"/>
                <w:szCs w:val="22"/>
              </w:rPr>
            </w:pPr>
            <w:r w:rsidRPr="00B56F4D">
              <w:rPr>
                <w:b/>
                <w:sz w:val="22"/>
                <w:szCs w:val="22"/>
              </w:rPr>
              <w:t xml:space="preserve">Maksājuma summa visam līguma darbības periodam – </w:t>
            </w:r>
            <w:r w:rsidRPr="00983DEA">
              <w:rPr>
                <w:b/>
                <w:sz w:val="22"/>
                <w:szCs w:val="22"/>
              </w:rPr>
              <w:t>5 gadiem</w:t>
            </w:r>
            <w:r w:rsidRPr="00B56F4D">
              <w:rPr>
                <w:b/>
                <w:sz w:val="22"/>
                <w:szCs w:val="22"/>
              </w:rPr>
              <w:t xml:space="preserve"> (EURO)</w:t>
            </w:r>
          </w:p>
        </w:tc>
        <w:tc>
          <w:tcPr>
            <w:tcW w:w="3086" w:type="dxa"/>
            <w:shd w:val="clear" w:color="auto" w:fill="auto"/>
          </w:tcPr>
          <w:p w14:paraId="2A96F275" w14:textId="77777777" w:rsidR="004170C0" w:rsidRPr="00B56F4D" w:rsidRDefault="004170C0" w:rsidP="00256890">
            <w:pPr>
              <w:jc w:val="center"/>
              <w:rPr>
                <w:b/>
                <w:sz w:val="22"/>
                <w:szCs w:val="22"/>
              </w:rPr>
            </w:pPr>
            <w:r w:rsidRPr="00B56F4D">
              <w:rPr>
                <w:b/>
                <w:sz w:val="22"/>
                <w:szCs w:val="22"/>
              </w:rPr>
              <w:t>Paskaidrojumi</w:t>
            </w:r>
          </w:p>
        </w:tc>
      </w:tr>
      <w:tr w:rsidR="004170C0" w:rsidRPr="00B56F4D" w14:paraId="6686FA5D" w14:textId="77777777" w:rsidTr="00256890">
        <w:tc>
          <w:tcPr>
            <w:tcW w:w="959" w:type="dxa"/>
            <w:shd w:val="clear" w:color="auto" w:fill="auto"/>
          </w:tcPr>
          <w:p w14:paraId="65F7A7FC" w14:textId="77777777" w:rsidR="004170C0" w:rsidRPr="00B56F4D" w:rsidRDefault="004170C0" w:rsidP="00256890">
            <w:pPr>
              <w:pStyle w:val="ListParagraph"/>
              <w:numPr>
                <w:ilvl w:val="0"/>
                <w:numId w:val="28"/>
              </w:numPr>
              <w:spacing w:line="240" w:lineRule="auto"/>
              <w:jc w:val="center"/>
              <w:rPr>
                <w:b/>
                <w:sz w:val="22"/>
              </w:rPr>
            </w:pPr>
          </w:p>
        </w:tc>
        <w:tc>
          <w:tcPr>
            <w:tcW w:w="2977" w:type="dxa"/>
            <w:shd w:val="clear" w:color="auto" w:fill="auto"/>
          </w:tcPr>
          <w:p w14:paraId="68F45EDD" w14:textId="77777777" w:rsidR="004170C0" w:rsidRPr="00B56F4D" w:rsidRDefault="004170C0" w:rsidP="00BD455C">
            <w:pPr>
              <w:rPr>
                <w:b/>
                <w:sz w:val="22"/>
                <w:szCs w:val="22"/>
              </w:rPr>
            </w:pPr>
            <w:r w:rsidRPr="00B56F4D">
              <w:rPr>
                <w:b/>
                <w:sz w:val="22"/>
                <w:szCs w:val="22"/>
              </w:rPr>
              <w:t xml:space="preserve">Komisijas maksa par kredīta izsniegšanu </w:t>
            </w:r>
          </w:p>
        </w:tc>
        <w:tc>
          <w:tcPr>
            <w:tcW w:w="2584" w:type="dxa"/>
            <w:shd w:val="clear" w:color="auto" w:fill="auto"/>
          </w:tcPr>
          <w:p w14:paraId="01E828D8" w14:textId="77777777" w:rsidR="004170C0" w:rsidRPr="00B56F4D" w:rsidRDefault="004170C0" w:rsidP="00BD455C">
            <w:pPr>
              <w:rPr>
                <w:b/>
                <w:sz w:val="22"/>
                <w:szCs w:val="22"/>
              </w:rPr>
            </w:pPr>
          </w:p>
        </w:tc>
        <w:tc>
          <w:tcPr>
            <w:tcW w:w="3086" w:type="dxa"/>
            <w:shd w:val="clear" w:color="auto" w:fill="auto"/>
          </w:tcPr>
          <w:p w14:paraId="427390CE" w14:textId="77777777" w:rsidR="004170C0" w:rsidRPr="00B56F4D" w:rsidRDefault="004170C0" w:rsidP="00BD455C">
            <w:pPr>
              <w:rPr>
                <w:b/>
                <w:sz w:val="22"/>
                <w:szCs w:val="22"/>
              </w:rPr>
            </w:pPr>
          </w:p>
        </w:tc>
      </w:tr>
      <w:tr w:rsidR="004170C0" w:rsidRPr="00B56F4D" w14:paraId="25EB1D3C" w14:textId="77777777" w:rsidTr="00256890">
        <w:tc>
          <w:tcPr>
            <w:tcW w:w="959" w:type="dxa"/>
            <w:shd w:val="clear" w:color="auto" w:fill="auto"/>
          </w:tcPr>
          <w:p w14:paraId="633FB639" w14:textId="77777777" w:rsidR="004170C0" w:rsidRPr="00B56F4D" w:rsidRDefault="004170C0" w:rsidP="00256890">
            <w:pPr>
              <w:pStyle w:val="ListParagraph"/>
              <w:numPr>
                <w:ilvl w:val="0"/>
                <w:numId w:val="28"/>
              </w:numPr>
              <w:spacing w:line="240" w:lineRule="auto"/>
              <w:jc w:val="center"/>
              <w:rPr>
                <w:b/>
                <w:sz w:val="22"/>
              </w:rPr>
            </w:pPr>
          </w:p>
        </w:tc>
        <w:tc>
          <w:tcPr>
            <w:tcW w:w="2977" w:type="dxa"/>
            <w:shd w:val="clear" w:color="auto" w:fill="auto"/>
          </w:tcPr>
          <w:p w14:paraId="1E3E8CE3" w14:textId="77777777" w:rsidR="004170C0" w:rsidRPr="00B56F4D" w:rsidRDefault="004170C0" w:rsidP="00BD455C">
            <w:pPr>
              <w:rPr>
                <w:b/>
                <w:sz w:val="22"/>
                <w:szCs w:val="22"/>
              </w:rPr>
            </w:pPr>
            <w:r w:rsidRPr="00B56F4D">
              <w:rPr>
                <w:b/>
                <w:sz w:val="22"/>
                <w:szCs w:val="22"/>
              </w:rPr>
              <w:t>Procentu likme par neizmantoto kredīta summu</w:t>
            </w:r>
          </w:p>
          <w:p w14:paraId="60AFB4AF" w14:textId="77777777" w:rsidR="004170C0" w:rsidRPr="00B56F4D" w:rsidRDefault="004170C0" w:rsidP="00BD455C">
            <w:pPr>
              <w:rPr>
                <w:b/>
                <w:sz w:val="22"/>
                <w:szCs w:val="22"/>
              </w:rPr>
            </w:pPr>
            <w:r w:rsidRPr="00B56F4D">
              <w:rPr>
                <w:b/>
                <w:sz w:val="22"/>
                <w:szCs w:val="22"/>
              </w:rPr>
              <w:t xml:space="preserve">Piedāvātā likme procentos: </w:t>
            </w:r>
          </w:p>
          <w:p w14:paraId="4FB37DB5" w14:textId="77777777" w:rsidR="004170C0" w:rsidRPr="00B56F4D" w:rsidRDefault="004170C0" w:rsidP="00BD455C">
            <w:pPr>
              <w:rPr>
                <w:b/>
                <w:sz w:val="22"/>
                <w:szCs w:val="22"/>
              </w:rPr>
            </w:pPr>
            <w:r w:rsidRPr="00B56F4D">
              <w:rPr>
                <w:b/>
                <w:sz w:val="22"/>
                <w:szCs w:val="22"/>
              </w:rPr>
              <w:t>_______ %</w:t>
            </w:r>
          </w:p>
          <w:p w14:paraId="33EA6451" w14:textId="77777777" w:rsidR="004170C0" w:rsidRPr="00B56F4D" w:rsidRDefault="004170C0" w:rsidP="00BD455C">
            <w:pPr>
              <w:rPr>
                <w:b/>
                <w:sz w:val="22"/>
                <w:szCs w:val="22"/>
              </w:rPr>
            </w:pPr>
          </w:p>
        </w:tc>
        <w:tc>
          <w:tcPr>
            <w:tcW w:w="2584" w:type="dxa"/>
            <w:shd w:val="clear" w:color="auto" w:fill="auto"/>
          </w:tcPr>
          <w:p w14:paraId="42174FEB" w14:textId="77777777" w:rsidR="004170C0" w:rsidRPr="00B56F4D" w:rsidRDefault="004170C0" w:rsidP="00BD455C">
            <w:pPr>
              <w:rPr>
                <w:b/>
                <w:sz w:val="22"/>
                <w:szCs w:val="22"/>
              </w:rPr>
            </w:pPr>
          </w:p>
        </w:tc>
        <w:tc>
          <w:tcPr>
            <w:tcW w:w="3086" w:type="dxa"/>
            <w:shd w:val="clear" w:color="auto" w:fill="auto"/>
          </w:tcPr>
          <w:p w14:paraId="1361B1B5" w14:textId="77777777" w:rsidR="004170C0" w:rsidRPr="00B56F4D" w:rsidRDefault="004170C0" w:rsidP="00256890">
            <w:pPr>
              <w:jc w:val="both"/>
              <w:rPr>
                <w:b/>
                <w:sz w:val="22"/>
                <w:szCs w:val="22"/>
              </w:rPr>
            </w:pPr>
            <w:r w:rsidRPr="00B56F4D">
              <w:rPr>
                <w:sz w:val="22"/>
                <w:szCs w:val="22"/>
              </w:rPr>
              <w:t xml:space="preserve">Aprēķina, pieņemot, ka Pasūtītājs aizdevuma </w:t>
            </w:r>
            <w:r w:rsidR="003641E9">
              <w:rPr>
                <w:sz w:val="22"/>
                <w:szCs w:val="22"/>
              </w:rPr>
              <w:t>summu  EUR</w:t>
            </w:r>
            <w:r w:rsidRPr="00700474">
              <w:rPr>
                <w:sz w:val="22"/>
                <w:szCs w:val="22"/>
              </w:rPr>
              <w:t xml:space="preserve"> 9 600 000 izmanto 18 mēneša pēdējā dienā no aizdevuma līguma</w:t>
            </w:r>
            <w:r w:rsidRPr="00B56F4D">
              <w:rPr>
                <w:sz w:val="22"/>
                <w:szCs w:val="22"/>
              </w:rPr>
              <w:t xml:space="preserve"> noslēgšanas dienas.</w:t>
            </w:r>
          </w:p>
        </w:tc>
      </w:tr>
      <w:tr w:rsidR="004170C0" w:rsidRPr="00B56F4D" w14:paraId="351AE99E" w14:textId="77777777" w:rsidTr="00256890">
        <w:tc>
          <w:tcPr>
            <w:tcW w:w="959" w:type="dxa"/>
            <w:shd w:val="clear" w:color="auto" w:fill="auto"/>
          </w:tcPr>
          <w:p w14:paraId="47CD4E47" w14:textId="77777777" w:rsidR="004170C0" w:rsidRPr="00B56F4D" w:rsidRDefault="004170C0" w:rsidP="00256890">
            <w:pPr>
              <w:pStyle w:val="ListParagraph"/>
              <w:numPr>
                <w:ilvl w:val="0"/>
                <w:numId w:val="28"/>
              </w:numPr>
              <w:spacing w:line="240" w:lineRule="auto"/>
              <w:jc w:val="center"/>
              <w:rPr>
                <w:b/>
                <w:sz w:val="22"/>
              </w:rPr>
            </w:pPr>
          </w:p>
        </w:tc>
        <w:tc>
          <w:tcPr>
            <w:tcW w:w="2977" w:type="dxa"/>
            <w:shd w:val="clear" w:color="auto" w:fill="auto"/>
          </w:tcPr>
          <w:p w14:paraId="2A40DE93" w14:textId="77777777" w:rsidR="004170C0" w:rsidRPr="00B56F4D" w:rsidRDefault="004170C0" w:rsidP="00BD455C">
            <w:pPr>
              <w:rPr>
                <w:b/>
                <w:sz w:val="22"/>
                <w:szCs w:val="22"/>
              </w:rPr>
            </w:pPr>
            <w:r w:rsidRPr="00B56F4D">
              <w:rPr>
                <w:b/>
                <w:sz w:val="22"/>
                <w:szCs w:val="22"/>
              </w:rPr>
              <w:t>Pievienotā procentu likme  par izmantoto summu</w:t>
            </w:r>
          </w:p>
          <w:p w14:paraId="15A76CA5" w14:textId="77777777" w:rsidR="004170C0" w:rsidRPr="00B56F4D" w:rsidRDefault="004170C0" w:rsidP="00BD455C">
            <w:pPr>
              <w:rPr>
                <w:b/>
                <w:sz w:val="22"/>
                <w:szCs w:val="22"/>
              </w:rPr>
            </w:pPr>
            <w:r w:rsidRPr="00B56F4D">
              <w:rPr>
                <w:b/>
                <w:sz w:val="22"/>
                <w:szCs w:val="22"/>
              </w:rPr>
              <w:t xml:space="preserve">Piedāvātā likme procentos: </w:t>
            </w:r>
          </w:p>
          <w:p w14:paraId="52FFB51B" w14:textId="77777777" w:rsidR="004170C0" w:rsidRPr="00B56F4D" w:rsidRDefault="004170C0" w:rsidP="00BD455C">
            <w:pPr>
              <w:rPr>
                <w:b/>
                <w:sz w:val="22"/>
                <w:szCs w:val="22"/>
              </w:rPr>
            </w:pPr>
            <w:r w:rsidRPr="00B56F4D">
              <w:rPr>
                <w:b/>
                <w:sz w:val="22"/>
                <w:szCs w:val="22"/>
              </w:rPr>
              <w:t>_______ %</w:t>
            </w:r>
          </w:p>
          <w:p w14:paraId="36D3AB5E" w14:textId="77777777" w:rsidR="004170C0" w:rsidRPr="00B56F4D" w:rsidRDefault="004170C0" w:rsidP="00BD455C">
            <w:pPr>
              <w:rPr>
                <w:b/>
                <w:sz w:val="22"/>
                <w:szCs w:val="22"/>
              </w:rPr>
            </w:pPr>
          </w:p>
        </w:tc>
        <w:tc>
          <w:tcPr>
            <w:tcW w:w="2584" w:type="dxa"/>
            <w:shd w:val="clear" w:color="auto" w:fill="auto"/>
          </w:tcPr>
          <w:p w14:paraId="716217D4" w14:textId="77777777" w:rsidR="004170C0" w:rsidRPr="00B56F4D" w:rsidRDefault="004170C0" w:rsidP="00BD455C">
            <w:pPr>
              <w:rPr>
                <w:b/>
                <w:sz w:val="22"/>
                <w:szCs w:val="22"/>
              </w:rPr>
            </w:pPr>
          </w:p>
        </w:tc>
        <w:tc>
          <w:tcPr>
            <w:tcW w:w="3086" w:type="dxa"/>
            <w:shd w:val="clear" w:color="auto" w:fill="auto"/>
          </w:tcPr>
          <w:p w14:paraId="5B390252" w14:textId="77777777" w:rsidR="004170C0" w:rsidRPr="00B56F4D" w:rsidRDefault="004170C0" w:rsidP="00256890">
            <w:pPr>
              <w:jc w:val="both"/>
              <w:rPr>
                <w:b/>
                <w:sz w:val="22"/>
                <w:szCs w:val="22"/>
              </w:rPr>
            </w:pPr>
            <w:r w:rsidRPr="00B56F4D">
              <w:rPr>
                <w:sz w:val="22"/>
                <w:szCs w:val="22"/>
              </w:rPr>
              <w:t xml:space="preserve">Aprēķina, pieņemot, ka </w:t>
            </w:r>
            <w:r w:rsidR="003641E9">
              <w:rPr>
                <w:sz w:val="22"/>
                <w:szCs w:val="22"/>
              </w:rPr>
              <w:t>Pasūtītājs aizdevuma summu  EUR</w:t>
            </w:r>
            <w:r w:rsidRPr="00700474">
              <w:rPr>
                <w:sz w:val="22"/>
                <w:szCs w:val="22"/>
              </w:rPr>
              <w:t xml:space="preserve"> 9 600 000 izmanto</w:t>
            </w:r>
            <w:r w:rsidRPr="00B56F4D">
              <w:rPr>
                <w:sz w:val="22"/>
                <w:szCs w:val="22"/>
              </w:rPr>
              <w:t xml:space="preserve"> 1.dienā pēc aizdevuma līguma noslēgšanas dienas.</w:t>
            </w:r>
          </w:p>
        </w:tc>
      </w:tr>
      <w:tr w:rsidR="004170C0" w:rsidRPr="00B56F4D" w14:paraId="0D2295AF" w14:textId="77777777" w:rsidTr="00256890">
        <w:tc>
          <w:tcPr>
            <w:tcW w:w="959" w:type="dxa"/>
            <w:shd w:val="clear" w:color="auto" w:fill="auto"/>
          </w:tcPr>
          <w:p w14:paraId="64812677" w14:textId="77777777" w:rsidR="004170C0" w:rsidRPr="00B56F4D" w:rsidRDefault="004170C0" w:rsidP="00256890">
            <w:pPr>
              <w:pStyle w:val="ListParagraph"/>
              <w:numPr>
                <w:ilvl w:val="0"/>
                <w:numId w:val="28"/>
              </w:numPr>
              <w:spacing w:line="240" w:lineRule="auto"/>
              <w:jc w:val="center"/>
              <w:rPr>
                <w:b/>
                <w:sz w:val="22"/>
              </w:rPr>
            </w:pPr>
          </w:p>
        </w:tc>
        <w:tc>
          <w:tcPr>
            <w:tcW w:w="2977" w:type="dxa"/>
            <w:shd w:val="clear" w:color="auto" w:fill="auto"/>
          </w:tcPr>
          <w:p w14:paraId="49AD9BCA" w14:textId="77777777" w:rsidR="004170C0" w:rsidRPr="00B56F4D" w:rsidRDefault="004170C0" w:rsidP="00BD455C">
            <w:pPr>
              <w:rPr>
                <w:b/>
                <w:sz w:val="22"/>
                <w:szCs w:val="22"/>
              </w:rPr>
            </w:pPr>
            <w:r w:rsidRPr="00B56F4D">
              <w:rPr>
                <w:b/>
                <w:sz w:val="22"/>
                <w:szCs w:val="22"/>
              </w:rPr>
              <w:t>Citi maksājumi</w:t>
            </w:r>
          </w:p>
        </w:tc>
        <w:tc>
          <w:tcPr>
            <w:tcW w:w="2584" w:type="dxa"/>
            <w:shd w:val="clear" w:color="auto" w:fill="auto"/>
          </w:tcPr>
          <w:p w14:paraId="243E7830" w14:textId="77777777" w:rsidR="004170C0" w:rsidRPr="00B56F4D" w:rsidRDefault="004170C0" w:rsidP="00BD455C">
            <w:pPr>
              <w:rPr>
                <w:b/>
                <w:sz w:val="22"/>
                <w:szCs w:val="22"/>
              </w:rPr>
            </w:pPr>
          </w:p>
        </w:tc>
        <w:tc>
          <w:tcPr>
            <w:tcW w:w="3086" w:type="dxa"/>
            <w:shd w:val="clear" w:color="auto" w:fill="auto"/>
          </w:tcPr>
          <w:p w14:paraId="0B95A12F" w14:textId="77777777" w:rsidR="004170C0" w:rsidRPr="00B56F4D" w:rsidRDefault="004170C0" w:rsidP="00256890">
            <w:pPr>
              <w:jc w:val="both"/>
              <w:rPr>
                <w:sz w:val="22"/>
                <w:szCs w:val="22"/>
              </w:rPr>
            </w:pPr>
            <w:r w:rsidRPr="00B56F4D">
              <w:rPr>
                <w:sz w:val="22"/>
                <w:szCs w:val="22"/>
              </w:rPr>
              <w:t>Jebkādas izmaksas, kas var rasties līguma laikā, piemēram, konta apkalpošana u. tml.</w:t>
            </w:r>
          </w:p>
          <w:p w14:paraId="06553017" w14:textId="77777777" w:rsidR="004170C0" w:rsidRPr="00B56F4D" w:rsidRDefault="004170C0" w:rsidP="00256890">
            <w:pPr>
              <w:jc w:val="both"/>
              <w:rPr>
                <w:sz w:val="22"/>
                <w:szCs w:val="22"/>
              </w:rPr>
            </w:pPr>
            <w:r w:rsidRPr="00B56F4D">
              <w:rPr>
                <w:sz w:val="22"/>
                <w:szCs w:val="22"/>
              </w:rPr>
              <w:t>Veido un aizpilda tik ailes, cik nepieciešams</w:t>
            </w:r>
          </w:p>
        </w:tc>
      </w:tr>
      <w:tr w:rsidR="004170C0" w:rsidRPr="00B56F4D" w14:paraId="4AD509AE" w14:textId="77777777" w:rsidTr="00256890">
        <w:tc>
          <w:tcPr>
            <w:tcW w:w="959" w:type="dxa"/>
            <w:shd w:val="clear" w:color="auto" w:fill="auto"/>
          </w:tcPr>
          <w:p w14:paraId="02D51E50" w14:textId="77777777" w:rsidR="004170C0" w:rsidRPr="00B56F4D" w:rsidRDefault="008B0211" w:rsidP="00256890">
            <w:pPr>
              <w:pStyle w:val="ListParagraph"/>
              <w:numPr>
                <w:ilvl w:val="0"/>
                <w:numId w:val="0"/>
              </w:numPr>
              <w:ind w:left="426"/>
              <w:rPr>
                <w:b/>
                <w:sz w:val="22"/>
              </w:rPr>
            </w:pPr>
            <w:r>
              <w:rPr>
                <w:b/>
                <w:sz w:val="22"/>
              </w:rPr>
              <w:t>(..)</w:t>
            </w:r>
          </w:p>
        </w:tc>
        <w:tc>
          <w:tcPr>
            <w:tcW w:w="2977" w:type="dxa"/>
            <w:shd w:val="clear" w:color="auto" w:fill="auto"/>
          </w:tcPr>
          <w:p w14:paraId="44F89E55" w14:textId="77777777" w:rsidR="004170C0" w:rsidRPr="00B56F4D" w:rsidRDefault="008B0211" w:rsidP="00BD455C">
            <w:pPr>
              <w:rPr>
                <w:b/>
                <w:sz w:val="22"/>
                <w:szCs w:val="22"/>
              </w:rPr>
            </w:pPr>
            <w:r>
              <w:rPr>
                <w:b/>
                <w:sz w:val="22"/>
                <w:szCs w:val="22"/>
              </w:rPr>
              <w:t>(..)</w:t>
            </w:r>
          </w:p>
        </w:tc>
        <w:tc>
          <w:tcPr>
            <w:tcW w:w="2584" w:type="dxa"/>
            <w:shd w:val="clear" w:color="auto" w:fill="auto"/>
          </w:tcPr>
          <w:p w14:paraId="10DEF05C" w14:textId="77777777" w:rsidR="004170C0" w:rsidRPr="00B56F4D" w:rsidRDefault="008B0211" w:rsidP="00BD455C">
            <w:pPr>
              <w:rPr>
                <w:b/>
                <w:sz w:val="22"/>
                <w:szCs w:val="22"/>
              </w:rPr>
            </w:pPr>
            <w:r>
              <w:rPr>
                <w:b/>
                <w:sz w:val="22"/>
                <w:szCs w:val="22"/>
              </w:rPr>
              <w:t>(..)</w:t>
            </w:r>
          </w:p>
        </w:tc>
        <w:tc>
          <w:tcPr>
            <w:tcW w:w="3086" w:type="dxa"/>
            <w:shd w:val="clear" w:color="auto" w:fill="auto"/>
          </w:tcPr>
          <w:p w14:paraId="53B7BCDB" w14:textId="77777777" w:rsidR="004170C0" w:rsidRPr="00B56F4D" w:rsidRDefault="008B0211" w:rsidP="00BD455C">
            <w:pPr>
              <w:rPr>
                <w:sz w:val="22"/>
                <w:szCs w:val="22"/>
              </w:rPr>
            </w:pPr>
            <w:r>
              <w:rPr>
                <w:b/>
                <w:sz w:val="22"/>
                <w:szCs w:val="22"/>
              </w:rPr>
              <w:t>(..)</w:t>
            </w:r>
          </w:p>
        </w:tc>
      </w:tr>
      <w:tr w:rsidR="004170C0" w:rsidRPr="00B56F4D" w14:paraId="236736E5" w14:textId="77777777" w:rsidTr="00256890">
        <w:tc>
          <w:tcPr>
            <w:tcW w:w="959" w:type="dxa"/>
            <w:shd w:val="clear" w:color="auto" w:fill="auto"/>
          </w:tcPr>
          <w:p w14:paraId="69E1362B" w14:textId="77777777" w:rsidR="004170C0" w:rsidRPr="00B56F4D" w:rsidRDefault="004170C0" w:rsidP="00BD455C">
            <w:pPr>
              <w:rPr>
                <w:b/>
                <w:sz w:val="22"/>
                <w:szCs w:val="22"/>
              </w:rPr>
            </w:pPr>
          </w:p>
        </w:tc>
        <w:tc>
          <w:tcPr>
            <w:tcW w:w="2977" w:type="dxa"/>
            <w:shd w:val="clear" w:color="auto" w:fill="auto"/>
          </w:tcPr>
          <w:p w14:paraId="7FE80747" w14:textId="77777777" w:rsidR="003641E9" w:rsidRDefault="004170C0" w:rsidP="003641E9">
            <w:pPr>
              <w:jc w:val="right"/>
              <w:rPr>
                <w:b/>
                <w:i/>
                <w:sz w:val="22"/>
                <w:szCs w:val="22"/>
              </w:rPr>
            </w:pPr>
            <w:r w:rsidRPr="00B56F4D">
              <w:rPr>
                <w:b/>
                <w:sz w:val="22"/>
                <w:szCs w:val="22"/>
              </w:rPr>
              <w:t xml:space="preserve">Piedāvājuma </w:t>
            </w:r>
            <w:r w:rsidR="003641E9">
              <w:rPr>
                <w:b/>
                <w:sz w:val="22"/>
                <w:szCs w:val="22"/>
              </w:rPr>
              <w:t>kopējā (</w:t>
            </w:r>
            <w:r w:rsidRPr="00B56F4D">
              <w:rPr>
                <w:b/>
                <w:sz w:val="22"/>
                <w:szCs w:val="22"/>
              </w:rPr>
              <w:t>nosacītā</w:t>
            </w:r>
            <w:r w:rsidR="003641E9">
              <w:rPr>
                <w:b/>
                <w:sz w:val="22"/>
                <w:szCs w:val="22"/>
              </w:rPr>
              <w:t>)</w:t>
            </w:r>
            <w:r w:rsidRPr="00B56F4D">
              <w:rPr>
                <w:b/>
                <w:sz w:val="22"/>
                <w:szCs w:val="22"/>
              </w:rPr>
              <w:t xml:space="preserve"> cena </w:t>
            </w:r>
            <w:proofErr w:type="spellStart"/>
            <w:r w:rsidR="003641E9" w:rsidRPr="003641E9">
              <w:rPr>
                <w:b/>
                <w:i/>
                <w:sz w:val="22"/>
                <w:szCs w:val="22"/>
              </w:rPr>
              <w:t>euro</w:t>
            </w:r>
            <w:proofErr w:type="spellEnd"/>
            <w:r w:rsidR="003641E9">
              <w:rPr>
                <w:b/>
                <w:i/>
                <w:sz w:val="22"/>
                <w:szCs w:val="22"/>
              </w:rPr>
              <w:t xml:space="preserve"> </w:t>
            </w:r>
          </w:p>
          <w:p w14:paraId="036C3212" w14:textId="77777777" w:rsidR="004170C0" w:rsidRPr="00B56F4D" w:rsidRDefault="003641E9" w:rsidP="003641E9">
            <w:pPr>
              <w:jc w:val="right"/>
              <w:rPr>
                <w:b/>
                <w:sz w:val="22"/>
                <w:szCs w:val="22"/>
              </w:rPr>
            </w:pPr>
            <w:r>
              <w:rPr>
                <w:b/>
                <w:i/>
                <w:sz w:val="22"/>
                <w:szCs w:val="22"/>
              </w:rPr>
              <w:t>(bez PVN)</w:t>
            </w:r>
          </w:p>
        </w:tc>
        <w:tc>
          <w:tcPr>
            <w:tcW w:w="2584" w:type="dxa"/>
            <w:shd w:val="clear" w:color="auto" w:fill="auto"/>
          </w:tcPr>
          <w:p w14:paraId="68C99901" w14:textId="77777777" w:rsidR="004170C0" w:rsidRPr="00B56F4D" w:rsidRDefault="004170C0" w:rsidP="00BD455C">
            <w:pPr>
              <w:rPr>
                <w:b/>
                <w:sz w:val="22"/>
                <w:szCs w:val="22"/>
              </w:rPr>
            </w:pPr>
          </w:p>
        </w:tc>
        <w:tc>
          <w:tcPr>
            <w:tcW w:w="3086" w:type="dxa"/>
            <w:shd w:val="clear" w:color="auto" w:fill="auto"/>
          </w:tcPr>
          <w:p w14:paraId="18FFAB9C" w14:textId="77777777" w:rsidR="004170C0" w:rsidRPr="00B56F4D" w:rsidRDefault="004170C0" w:rsidP="00BD455C">
            <w:pPr>
              <w:rPr>
                <w:b/>
                <w:sz w:val="22"/>
                <w:szCs w:val="22"/>
              </w:rPr>
            </w:pPr>
          </w:p>
        </w:tc>
      </w:tr>
    </w:tbl>
    <w:p w14:paraId="49B1C403" w14:textId="77777777" w:rsidR="004170C0" w:rsidRPr="00B56F4D" w:rsidRDefault="004170C0" w:rsidP="004170C0">
      <w:pPr>
        <w:rPr>
          <w:i/>
          <w:sz w:val="22"/>
          <w:szCs w:val="22"/>
        </w:rPr>
      </w:pPr>
    </w:p>
    <w:p w14:paraId="43B9723E" w14:textId="77777777" w:rsidR="004170C0" w:rsidRPr="00E67AC6" w:rsidRDefault="00567A37" w:rsidP="004170C0">
      <w:r w:rsidRPr="00E67AC6">
        <w:t>Ja aizpildīta aile „Citi maksājumi”, tad Pretendentam norādīt:</w:t>
      </w:r>
    </w:p>
    <w:p w14:paraId="3C60957B" w14:textId="77777777" w:rsidR="004170C0" w:rsidRPr="00E67AC6" w:rsidRDefault="00567A37" w:rsidP="00BD455C">
      <w:pPr>
        <w:numPr>
          <w:ilvl w:val="0"/>
          <w:numId w:val="26"/>
        </w:numPr>
        <w:ind w:right="29"/>
        <w:jc w:val="both"/>
      </w:pPr>
      <w:r w:rsidRPr="00E67AC6">
        <w:t xml:space="preserve">maksājuma nosaukums: </w:t>
      </w:r>
    </w:p>
    <w:p w14:paraId="60536B2B" w14:textId="77777777" w:rsidR="004170C0" w:rsidRPr="00E67AC6" w:rsidRDefault="00567A37" w:rsidP="00BD455C">
      <w:pPr>
        <w:numPr>
          <w:ilvl w:val="0"/>
          <w:numId w:val="26"/>
        </w:numPr>
        <w:ind w:right="29"/>
        <w:jc w:val="both"/>
      </w:pPr>
      <w:r w:rsidRPr="00E67AC6">
        <w:t>maksājuma apmērs:</w:t>
      </w:r>
    </w:p>
    <w:p w14:paraId="7B434881" w14:textId="77777777" w:rsidR="004170C0" w:rsidRPr="00E67AC6" w:rsidRDefault="00567A37" w:rsidP="00BD455C">
      <w:pPr>
        <w:numPr>
          <w:ilvl w:val="0"/>
          <w:numId w:val="26"/>
        </w:numPr>
        <w:ind w:right="29"/>
        <w:jc w:val="both"/>
      </w:pPr>
      <w:r w:rsidRPr="00E67AC6">
        <w:t>maksājums ir vienreizējs vai var tikt piemērots atkārtoti:</w:t>
      </w:r>
    </w:p>
    <w:p w14:paraId="5F416EAE" w14:textId="77777777" w:rsidR="004170C0" w:rsidRPr="00E67AC6" w:rsidRDefault="00567A37" w:rsidP="00BD455C">
      <w:pPr>
        <w:numPr>
          <w:ilvl w:val="0"/>
          <w:numId w:val="26"/>
        </w:numPr>
        <w:ind w:right="29"/>
        <w:jc w:val="both"/>
      </w:pPr>
      <w:r w:rsidRPr="00E67AC6">
        <w:lastRenderedPageBreak/>
        <w:t xml:space="preserve">ja maksājums var tikt piemērots atkārtoti, tad norādīt apstākļus par to, kad noteiktais maksājums var tiks piemērots atkārtoti un kādā kārtībā. </w:t>
      </w:r>
    </w:p>
    <w:p w14:paraId="6C3FDFC0" w14:textId="77777777" w:rsidR="004170C0" w:rsidRPr="00E67AC6" w:rsidRDefault="00567A37" w:rsidP="004170C0">
      <w:pPr>
        <w:rPr>
          <w:i/>
        </w:rPr>
      </w:pPr>
      <w:r w:rsidRPr="00E67AC6">
        <w:rPr>
          <w:i/>
        </w:rPr>
        <w:t xml:space="preserve"> </w:t>
      </w:r>
    </w:p>
    <w:p w14:paraId="6977C115" w14:textId="77777777" w:rsidR="004170C0" w:rsidRPr="00E67AC6" w:rsidRDefault="00567A37" w:rsidP="004170C0">
      <w:pPr>
        <w:rPr>
          <w:i/>
        </w:rPr>
      </w:pPr>
      <w:r w:rsidRPr="00E67AC6">
        <w:rPr>
          <w:i/>
        </w:rPr>
        <w:t>&lt;Pretendenta nosaukums &gt; &lt;reģistrācijas numurs&gt; &lt;adrese&gt;</w:t>
      </w:r>
    </w:p>
    <w:p w14:paraId="3237380B" w14:textId="77777777" w:rsidR="004170C0" w:rsidRPr="00E67AC6" w:rsidRDefault="00567A37" w:rsidP="004170C0">
      <w:pPr>
        <w:jc w:val="both"/>
      </w:pPr>
      <w:r w:rsidRPr="00E67AC6">
        <w:t xml:space="preserve">Apliecina, ka </w:t>
      </w:r>
      <w:r w:rsidRPr="00E67AC6">
        <w:rPr>
          <w:i/>
        </w:rPr>
        <w:t>&lt;pretendenta nosaukums&gt;</w:t>
      </w:r>
      <w:r w:rsidRPr="00E67AC6">
        <w:t xml:space="preserve"> finanšu piedāvājums (cena) par </w:t>
      </w:r>
      <w:r w:rsidRPr="00E67AC6">
        <w:rPr>
          <w:b/>
          <w:u w:val="single"/>
        </w:rPr>
        <w:t xml:space="preserve">iepirkuma priekšmetu </w:t>
      </w:r>
      <w:r w:rsidRPr="00E67AC6">
        <w:rPr>
          <w:b/>
        </w:rPr>
        <w:t>ir</w:t>
      </w:r>
      <w:r w:rsidRPr="00E67AC6">
        <w:t xml:space="preserve"> EURO _____ bez PVN, </w:t>
      </w:r>
      <w:r w:rsidRPr="00E67AC6">
        <w:rPr>
          <w:i/>
          <w:u w:val="single"/>
        </w:rPr>
        <w:t>(&lt;summa vārdiem&gt;).</w:t>
      </w:r>
    </w:p>
    <w:p w14:paraId="0B6DC9AD" w14:textId="77777777" w:rsidR="004170C0" w:rsidRPr="00E67AC6" w:rsidRDefault="004170C0" w:rsidP="004170C0">
      <w:pPr>
        <w:rPr>
          <w:b/>
        </w:rPr>
      </w:pPr>
    </w:p>
    <w:p w14:paraId="0DDEB6DC" w14:textId="77777777" w:rsidR="004170C0" w:rsidRPr="00E67AC6" w:rsidRDefault="00567A37" w:rsidP="004170C0">
      <w:pPr>
        <w:jc w:val="both"/>
      </w:pPr>
      <w:r w:rsidRPr="00E67AC6">
        <w:t>Persona/</w:t>
      </w:r>
      <w:proofErr w:type="spellStart"/>
      <w:r w:rsidRPr="00E67AC6">
        <w:t>as</w:t>
      </w:r>
      <w:proofErr w:type="spellEnd"/>
      <w:r w:rsidRPr="00E67AC6">
        <w:t>, kas koordinēs Pakalpojuma izpildi līguma darbības laikā ___________________</w:t>
      </w:r>
    </w:p>
    <w:p w14:paraId="3419D490" w14:textId="77777777" w:rsidR="008B0211" w:rsidRPr="00E67AC6" w:rsidRDefault="008B0211" w:rsidP="004170C0">
      <w:pPr>
        <w:jc w:val="both"/>
      </w:pPr>
    </w:p>
    <w:p w14:paraId="5DFC6C75" w14:textId="77777777" w:rsidR="004170C0" w:rsidRPr="00E67AC6" w:rsidRDefault="004170C0" w:rsidP="004170C0"/>
    <w:p w14:paraId="37D99DAB" w14:textId="77777777" w:rsidR="004170C0" w:rsidRPr="00E67AC6" w:rsidRDefault="00567A37" w:rsidP="004170C0">
      <w:pPr>
        <w:ind w:right="28" w:firstLine="720"/>
        <w:jc w:val="both"/>
      </w:pPr>
      <w:r w:rsidRPr="00E67AC6">
        <w:t xml:space="preserve">Pilnvarotās personas paraksts: </w:t>
      </w:r>
      <w:r w:rsidRPr="00E67AC6">
        <w:tab/>
      </w:r>
      <w:r w:rsidRPr="00E67AC6">
        <w:tab/>
      </w:r>
      <w:r w:rsidRPr="00E67AC6">
        <w:rPr>
          <w:u w:val="single"/>
        </w:rPr>
        <w:tab/>
      </w:r>
      <w:r w:rsidRPr="00E67AC6">
        <w:rPr>
          <w:u w:val="single"/>
        </w:rPr>
        <w:tab/>
      </w:r>
      <w:r w:rsidRPr="00E67AC6">
        <w:rPr>
          <w:u w:val="single"/>
        </w:rPr>
        <w:tab/>
      </w:r>
      <w:r w:rsidRPr="00E67AC6">
        <w:rPr>
          <w:u w:val="single"/>
        </w:rPr>
        <w:tab/>
      </w:r>
      <w:r w:rsidRPr="00E67AC6">
        <w:rPr>
          <w:u w:val="single"/>
        </w:rPr>
        <w:tab/>
      </w:r>
    </w:p>
    <w:p w14:paraId="328288CE" w14:textId="77777777" w:rsidR="004170C0" w:rsidRPr="00E67AC6" w:rsidRDefault="00567A37" w:rsidP="004170C0">
      <w:pPr>
        <w:keepNext/>
        <w:ind w:right="28" w:firstLine="720"/>
        <w:jc w:val="both"/>
        <w:outlineLvl w:val="0"/>
        <w:rPr>
          <w:bCs/>
          <w:kern w:val="32"/>
        </w:rPr>
      </w:pPr>
      <w:r w:rsidRPr="00E67AC6">
        <w:rPr>
          <w:bCs/>
          <w:kern w:val="32"/>
        </w:rPr>
        <w:t xml:space="preserve">Vārds, uzvārds: </w:t>
      </w:r>
      <w:r w:rsidRPr="00E67AC6">
        <w:rPr>
          <w:bCs/>
          <w:kern w:val="32"/>
        </w:rPr>
        <w:tab/>
      </w:r>
      <w:r w:rsidRPr="00E67AC6">
        <w:rPr>
          <w:bCs/>
          <w:kern w:val="32"/>
        </w:rPr>
        <w:tab/>
      </w:r>
      <w:r w:rsidRPr="00E67AC6">
        <w:rPr>
          <w:bCs/>
          <w:kern w:val="32"/>
        </w:rPr>
        <w:tab/>
      </w:r>
      <w:r w:rsidRPr="00E67AC6">
        <w:rPr>
          <w:bCs/>
          <w:kern w:val="32"/>
        </w:rPr>
        <w:tab/>
      </w:r>
      <w:r w:rsidRPr="00E67AC6">
        <w:rPr>
          <w:bCs/>
          <w:kern w:val="32"/>
          <w:u w:val="single"/>
        </w:rPr>
        <w:tab/>
      </w:r>
      <w:r w:rsidRPr="00E67AC6">
        <w:rPr>
          <w:bCs/>
          <w:kern w:val="32"/>
          <w:u w:val="single"/>
        </w:rPr>
        <w:tab/>
      </w:r>
      <w:r w:rsidRPr="00E67AC6">
        <w:rPr>
          <w:bCs/>
          <w:kern w:val="32"/>
          <w:u w:val="single"/>
        </w:rPr>
        <w:tab/>
      </w:r>
      <w:r w:rsidRPr="00E67AC6">
        <w:rPr>
          <w:bCs/>
          <w:kern w:val="32"/>
          <w:u w:val="single"/>
        </w:rPr>
        <w:tab/>
      </w:r>
      <w:r w:rsidRPr="00E67AC6">
        <w:rPr>
          <w:bCs/>
          <w:kern w:val="32"/>
          <w:u w:val="single"/>
        </w:rPr>
        <w:tab/>
      </w:r>
    </w:p>
    <w:p w14:paraId="54C71EF3" w14:textId="77777777" w:rsidR="004170C0" w:rsidRPr="00E67AC6" w:rsidRDefault="00567A37" w:rsidP="004170C0">
      <w:pPr>
        <w:ind w:right="28" w:firstLine="720"/>
        <w:jc w:val="both"/>
      </w:pPr>
      <w:r w:rsidRPr="00E67AC6">
        <w:t xml:space="preserve">Amats: </w:t>
      </w:r>
      <w:r w:rsidRPr="00E67AC6">
        <w:tab/>
      </w:r>
      <w:r w:rsidRPr="00E67AC6">
        <w:tab/>
      </w:r>
      <w:r w:rsidRPr="00E67AC6">
        <w:tab/>
      </w:r>
      <w:r w:rsidRPr="00E67AC6">
        <w:tab/>
      </w:r>
      <w:r w:rsidRPr="00E67AC6">
        <w:tab/>
      </w:r>
      <w:r w:rsidRPr="00E67AC6">
        <w:rPr>
          <w:u w:val="single"/>
        </w:rPr>
        <w:tab/>
      </w:r>
      <w:r w:rsidRPr="00E67AC6">
        <w:rPr>
          <w:u w:val="single"/>
        </w:rPr>
        <w:tab/>
      </w:r>
      <w:r w:rsidRPr="00E67AC6">
        <w:rPr>
          <w:u w:val="single"/>
        </w:rPr>
        <w:tab/>
      </w:r>
      <w:r w:rsidRPr="00E67AC6">
        <w:rPr>
          <w:u w:val="single"/>
        </w:rPr>
        <w:tab/>
      </w:r>
      <w:r w:rsidRPr="00E67AC6">
        <w:rPr>
          <w:u w:val="single"/>
        </w:rPr>
        <w:tab/>
      </w:r>
    </w:p>
    <w:p w14:paraId="75FB417E" w14:textId="77777777" w:rsidR="004170C0" w:rsidRPr="00E67AC6" w:rsidRDefault="00567A37" w:rsidP="004170C0">
      <w:pPr>
        <w:ind w:right="29" w:firstLine="720"/>
        <w:jc w:val="both"/>
        <w:rPr>
          <w:color w:val="000000"/>
          <w:u w:val="single"/>
        </w:rPr>
      </w:pPr>
      <w:r w:rsidRPr="00E67AC6">
        <w:rPr>
          <w:color w:val="000000"/>
        </w:rPr>
        <w:t>Sagatavots un parakstīts 2015.gada ___. _____________</w:t>
      </w:r>
    </w:p>
    <w:p w14:paraId="430C6A39" w14:textId="77777777" w:rsidR="004170C0" w:rsidRPr="009A7E8D" w:rsidRDefault="004170C0" w:rsidP="002B237E">
      <w:pPr>
        <w:jc w:val="center"/>
        <w:rPr>
          <w:b/>
        </w:rPr>
        <w:sectPr w:rsidR="004170C0" w:rsidRPr="009A7E8D" w:rsidSect="002B237E">
          <w:pgSz w:w="11906" w:h="16838"/>
          <w:pgMar w:top="1418" w:right="1701" w:bottom="1134" w:left="1134" w:header="709" w:footer="709" w:gutter="0"/>
          <w:cols w:space="708"/>
          <w:docGrid w:linePitch="360"/>
        </w:sectPr>
      </w:pPr>
    </w:p>
    <w:p w14:paraId="4E53D277" w14:textId="77777777" w:rsidR="00DB524B" w:rsidRPr="00136015" w:rsidRDefault="008314AF" w:rsidP="004B3377">
      <w:pPr>
        <w:pStyle w:val="Style1"/>
        <w:rPr>
          <w:b/>
        </w:rPr>
      </w:pPr>
      <w:r w:rsidRPr="00136015">
        <w:lastRenderedPageBreak/>
        <w:t>P</w:t>
      </w:r>
      <w:r w:rsidR="00DB524B" w:rsidRPr="00136015">
        <w:t xml:space="preserve">ielikums </w:t>
      </w:r>
      <w:r w:rsidRPr="00136015">
        <w:t>Nr.3</w:t>
      </w:r>
    </w:p>
    <w:p w14:paraId="00BDFD32" w14:textId="77777777" w:rsidR="00DB524B" w:rsidRPr="008314AF" w:rsidRDefault="00DB524B" w:rsidP="00DB524B">
      <w:pPr>
        <w:tabs>
          <w:tab w:val="num" w:pos="567"/>
        </w:tabs>
        <w:ind w:left="4500" w:right="38"/>
        <w:jc w:val="right"/>
        <w:rPr>
          <w:sz w:val="20"/>
          <w:szCs w:val="20"/>
        </w:rPr>
      </w:pPr>
      <w:r w:rsidRPr="008314AF">
        <w:rPr>
          <w:sz w:val="20"/>
          <w:szCs w:val="20"/>
        </w:rPr>
        <w:t xml:space="preserve"> Nolikumam</w:t>
      </w:r>
    </w:p>
    <w:p w14:paraId="13A7121A" w14:textId="77777777" w:rsidR="00DB524B" w:rsidRPr="008314AF" w:rsidRDefault="00DB524B" w:rsidP="00DB524B">
      <w:pPr>
        <w:ind w:left="4500" w:hanging="4500"/>
        <w:jc w:val="right"/>
        <w:rPr>
          <w:sz w:val="20"/>
          <w:szCs w:val="20"/>
        </w:rPr>
      </w:pPr>
      <w:r w:rsidRPr="008314AF">
        <w:rPr>
          <w:sz w:val="20"/>
          <w:szCs w:val="20"/>
        </w:rPr>
        <w:t>ID Nr.: RTU-2015/</w:t>
      </w:r>
      <w:r w:rsidR="00EC2F9A">
        <w:rPr>
          <w:sz w:val="20"/>
          <w:szCs w:val="20"/>
        </w:rPr>
        <w:t>85</w:t>
      </w:r>
    </w:p>
    <w:p w14:paraId="0B6E25FF" w14:textId="77777777" w:rsidR="00DB524B" w:rsidRDefault="00DB524B" w:rsidP="00DB524B">
      <w:pPr>
        <w:jc w:val="right"/>
        <w:rPr>
          <w:b/>
          <w:bCs/>
          <w:sz w:val="22"/>
        </w:rPr>
      </w:pPr>
    </w:p>
    <w:p w14:paraId="1BB46F9C" w14:textId="77777777" w:rsidR="00F8150E" w:rsidRPr="00B56F4D" w:rsidRDefault="00F8150E" w:rsidP="00F8150E">
      <w:pPr>
        <w:spacing w:before="120"/>
        <w:jc w:val="both"/>
        <w:rPr>
          <w:bCs/>
          <w:kern w:val="28"/>
          <w:sz w:val="22"/>
          <w:szCs w:val="22"/>
        </w:rPr>
      </w:pPr>
    </w:p>
    <w:p w14:paraId="742A65D5" w14:textId="77777777" w:rsidR="00F8150E" w:rsidRDefault="00F8150E" w:rsidP="00FD1666">
      <w:pPr>
        <w:ind w:right="29"/>
        <w:jc w:val="both"/>
        <w:rPr>
          <w:b/>
        </w:rPr>
      </w:pPr>
      <w:r w:rsidRPr="00FD1666">
        <w:rPr>
          <w:b/>
        </w:rPr>
        <w:t>Pretendents</w:t>
      </w:r>
      <w:r w:rsidR="00FD1666" w:rsidRPr="00FD1666">
        <w:rPr>
          <w:b/>
        </w:rPr>
        <w:t xml:space="preserve"> sagatavo un</w:t>
      </w:r>
      <w:r w:rsidRPr="00FD1666">
        <w:rPr>
          <w:b/>
        </w:rPr>
        <w:t xml:space="preserve"> iesniedz savu līguma </w:t>
      </w:r>
      <w:r w:rsidR="00FD1666" w:rsidRPr="00FD1666">
        <w:rPr>
          <w:b/>
        </w:rPr>
        <w:t>projektu, ievērojot Tehniskajā specifikācijā (Pielikums Nr.2) izvirzītās prasības.</w:t>
      </w:r>
    </w:p>
    <w:p w14:paraId="1991A0BE" w14:textId="77777777" w:rsidR="008B0211" w:rsidRPr="004C6D2A" w:rsidRDefault="008B0211" w:rsidP="008B0211">
      <w:pPr>
        <w:tabs>
          <w:tab w:val="num" w:pos="0"/>
        </w:tabs>
        <w:ind w:right="38"/>
        <w:jc w:val="right"/>
        <w:rPr>
          <w:sz w:val="20"/>
          <w:szCs w:val="20"/>
        </w:rPr>
      </w:pPr>
      <w:r>
        <w:rPr>
          <w:b/>
        </w:rPr>
        <w:br w:type="page"/>
      </w:r>
      <w:r w:rsidRPr="009369E4">
        <w:rPr>
          <w:sz w:val="20"/>
          <w:szCs w:val="20"/>
        </w:rPr>
        <w:lastRenderedPageBreak/>
        <w:t>Pielikums Nr</w:t>
      </w:r>
      <w:r>
        <w:rPr>
          <w:sz w:val="20"/>
          <w:szCs w:val="20"/>
        </w:rPr>
        <w:t>.4</w:t>
      </w:r>
    </w:p>
    <w:p w14:paraId="02D05ABD" w14:textId="77777777" w:rsidR="008B0211" w:rsidRPr="009369E4" w:rsidRDefault="008B0211" w:rsidP="008B0211">
      <w:pPr>
        <w:tabs>
          <w:tab w:val="num" w:pos="567"/>
        </w:tabs>
        <w:ind w:left="4500" w:right="38"/>
        <w:jc w:val="right"/>
        <w:rPr>
          <w:sz w:val="20"/>
          <w:szCs w:val="20"/>
        </w:rPr>
      </w:pPr>
      <w:r>
        <w:rPr>
          <w:sz w:val="20"/>
          <w:szCs w:val="20"/>
        </w:rPr>
        <w:t>nolikumam</w:t>
      </w:r>
    </w:p>
    <w:p w14:paraId="0E35C39A" w14:textId="77777777" w:rsidR="008B0211" w:rsidRPr="009369E4" w:rsidRDefault="008B0211" w:rsidP="008B0211">
      <w:pPr>
        <w:ind w:left="4500" w:hanging="4500"/>
        <w:jc w:val="right"/>
        <w:rPr>
          <w:sz w:val="20"/>
          <w:szCs w:val="20"/>
        </w:rPr>
      </w:pPr>
      <w:r w:rsidRPr="009369E4">
        <w:rPr>
          <w:sz w:val="20"/>
          <w:szCs w:val="20"/>
        </w:rPr>
        <w:t xml:space="preserve">ID Nr.: </w:t>
      </w:r>
      <w:r w:rsidRPr="001C646F">
        <w:rPr>
          <w:sz w:val="20"/>
          <w:szCs w:val="20"/>
        </w:rPr>
        <w:t>RTU-201</w:t>
      </w:r>
      <w:r>
        <w:rPr>
          <w:sz w:val="20"/>
          <w:szCs w:val="20"/>
        </w:rPr>
        <w:t>5</w:t>
      </w:r>
      <w:r w:rsidRPr="001C646F">
        <w:rPr>
          <w:sz w:val="20"/>
          <w:szCs w:val="20"/>
        </w:rPr>
        <w:t>/</w:t>
      </w:r>
      <w:r>
        <w:rPr>
          <w:sz w:val="20"/>
          <w:szCs w:val="20"/>
        </w:rPr>
        <w:t>85</w:t>
      </w:r>
    </w:p>
    <w:p w14:paraId="3F9DB49A" w14:textId="77777777" w:rsidR="008B0211" w:rsidRPr="009369E4" w:rsidRDefault="008B0211" w:rsidP="008B0211">
      <w:pPr>
        <w:ind w:left="4500" w:hanging="4500"/>
        <w:jc w:val="right"/>
      </w:pPr>
    </w:p>
    <w:p w14:paraId="202657A2" w14:textId="77777777" w:rsidR="008B0211" w:rsidRDefault="008B0211" w:rsidP="008B0211">
      <w:pPr>
        <w:jc w:val="center"/>
        <w:rPr>
          <w:b/>
        </w:rPr>
      </w:pPr>
      <w:r w:rsidRPr="009369E4">
        <w:rPr>
          <w:b/>
        </w:rPr>
        <w:t>Piesaistīto apakšuzņēmēju saraksts</w:t>
      </w:r>
    </w:p>
    <w:p w14:paraId="79FC939A" w14:textId="77777777" w:rsidR="008B0211" w:rsidRDefault="008B0211" w:rsidP="008B0211">
      <w:pPr>
        <w:jc w:val="center"/>
        <w:rPr>
          <w:b/>
        </w:rPr>
      </w:pPr>
    </w:p>
    <w:p w14:paraId="69B76C29" w14:textId="77777777" w:rsidR="008B0211" w:rsidRDefault="008B0211" w:rsidP="008B0211">
      <w:pPr>
        <w:jc w:val="center"/>
        <w:rPr>
          <w:b/>
        </w:rPr>
      </w:pPr>
    </w:p>
    <w:p w14:paraId="3CBD4C6B" w14:textId="77777777" w:rsidR="008B0211" w:rsidRPr="009369E4" w:rsidRDefault="008B0211" w:rsidP="008B0211">
      <w:pPr>
        <w:jc w:val="center"/>
        <w:rPr>
          <w:b/>
        </w:rPr>
      </w:pPr>
      <w:r w:rsidRPr="009369E4">
        <w:rPr>
          <w:b/>
        </w:rPr>
        <w:t xml:space="preserve"> </w:t>
      </w:r>
    </w:p>
    <w:p w14:paraId="45297173" w14:textId="77777777" w:rsidR="008B0211" w:rsidRPr="009369E4" w:rsidRDefault="008B0211" w:rsidP="008B0211"/>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718"/>
        <w:gridCol w:w="3094"/>
      </w:tblGrid>
      <w:tr w:rsidR="008B0211" w:rsidRPr="009369E4" w14:paraId="75BB12F8" w14:textId="77777777" w:rsidTr="00C27E76">
        <w:tc>
          <w:tcPr>
            <w:tcW w:w="1857" w:type="dxa"/>
            <w:shd w:val="clear" w:color="auto" w:fill="auto"/>
            <w:vAlign w:val="center"/>
          </w:tcPr>
          <w:p w14:paraId="61F214AE" w14:textId="77777777" w:rsidR="008B0211" w:rsidRPr="009369E4" w:rsidRDefault="008B0211" w:rsidP="00C27E76">
            <w:pPr>
              <w:jc w:val="center"/>
              <w:rPr>
                <w:b/>
              </w:rPr>
            </w:pPr>
            <w:r w:rsidRPr="009369E4">
              <w:rPr>
                <w:b/>
              </w:rPr>
              <w:t xml:space="preserve">Apakšuzņēmēja nosaukums, </w:t>
            </w:r>
            <w:proofErr w:type="spellStart"/>
            <w:r w:rsidRPr="009369E4">
              <w:rPr>
                <w:b/>
              </w:rPr>
              <w:t>reģ</w:t>
            </w:r>
            <w:proofErr w:type="spellEnd"/>
            <w:r w:rsidRPr="009369E4">
              <w:rPr>
                <w:b/>
              </w:rPr>
              <w:t xml:space="preserve">. Nr. </w:t>
            </w:r>
          </w:p>
        </w:tc>
        <w:tc>
          <w:tcPr>
            <w:tcW w:w="3955" w:type="dxa"/>
            <w:shd w:val="clear" w:color="auto" w:fill="auto"/>
            <w:vAlign w:val="center"/>
          </w:tcPr>
          <w:p w14:paraId="1F103121" w14:textId="77777777" w:rsidR="008B0211" w:rsidRPr="009369E4" w:rsidRDefault="008B0211" w:rsidP="00C27E76">
            <w:pPr>
              <w:jc w:val="center"/>
              <w:rPr>
                <w:b/>
              </w:rPr>
            </w:pPr>
            <w:r w:rsidRPr="009369E4">
              <w:rPr>
                <w:b/>
              </w:rPr>
              <w:t>Nododamo pakalpojumu vērtība no kopējās finanšu piedāvājuma summas</w:t>
            </w:r>
          </w:p>
        </w:tc>
        <w:tc>
          <w:tcPr>
            <w:tcW w:w="3261" w:type="dxa"/>
            <w:shd w:val="clear" w:color="auto" w:fill="auto"/>
            <w:vAlign w:val="center"/>
          </w:tcPr>
          <w:p w14:paraId="4B397144" w14:textId="77777777" w:rsidR="008B0211" w:rsidRPr="009369E4" w:rsidRDefault="008B0211" w:rsidP="00C27E76">
            <w:pPr>
              <w:jc w:val="center"/>
              <w:rPr>
                <w:b/>
              </w:rPr>
            </w:pPr>
            <w:r w:rsidRPr="009369E4">
              <w:rPr>
                <w:b/>
              </w:rPr>
              <w:t>Nododamo pakalpojumu apraksts</w:t>
            </w:r>
          </w:p>
        </w:tc>
      </w:tr>
      <w:tr w:rsidR="008B0211" w:rsidRPr="009369E4" w14:paraId="1D5E8C90" w14:textId="77777777" w:rsidTr="00C27E76">
        <w:tc>
          <w:tcPr>
            <w:tcW w:w="1857" w:type="dxa"/>
            <w:shd w:val="clear" w:color="auto" w:fill="auto"/>
          </w:tcPr>
          <w:p w14:paraId="24D3A90F" w14:textId="77777777" w:rsidR="008B0211" w:rsidRPr="009369E4" w:rsidRDefault="008B0211" w:rsidP="00C27E76"/>
        </w:tc>
        <w:tc>
          <w:tcPr>
            <w:tcW w:w="3955" w:type="dxa"/>
            <w:shd w:val="clear" w:color="auto" w:fill="auto"/>
          </w:tcPr>
          <w:p w14:paraId="67096CC1" w14:textId="77777777" w:rsidR="008B0211" w:rsidRPr="009369E4" w:rsidRDefault="008B0211" w:rsidP="00C27E76"/>
        </w:tc>
        <w:tc>
          <w:tcPr>
            <w:tcW w:w="3261" w:type="dxa"/>
            <w:shd w:val="clear" w:color="auto" w:fill="auto"/>
          </w:tcPr>
          <w:p w14:paraId="6F9E0CD0" w14:textId="77777777" w:rsidR="008B0211" w:rsidRPr="009369E4" w:rsidRDefault="008B0211" w:rsidP="00C27E76"/>
        </w:tc>
      </w:tr>
      <w:tr w:rsidR="008B0211" w:rsidRPr="009369E4" w14:paraId="09232989" w14:textId="77777777" w:rsidTr="00C27E76">
        <w:tc>
          <w:tcPr>
            <w:tcW w:w="1857" w:type="dxa"/>
            <w:shd w:val="clear" w:color="auto" w:fill="auto"/>
          </w:tcPr>
          <w:p w14:paraId="4F4333AC" w14:textId="77777777" w:rsidR="008B0211" w:rsidRPr="009369E4" w:rsidRDefault="008B0211" w:rsidP="00C27E76"/>
        </w:tc>
        <w:tc>
          <w:tcPr>
            <w:tcW w:w="3955" w:type="dxa"/>
            <w:shd w:val="clear" w:color="auto" w:fill="auto"/>
          </w:tcPr>
          <w:p w14:paraId="602232A3" w14:textId="77777777" w:rsidR="008B0211" w:rsidRPr="009369E4" w:rsidRDefault="008B0211" w:rsidP="00C27E76"/>
        </w:tc>
        <w:tc>
          <w:tcPr>
            <w:tcW w:w="3261" w:type="dxa"/>
            <w:shd w:val="clear" w:color="auto" w:fill="auto"/>
          </w:tcPr>
          <w:p w14:paraId="1AFD794C" w14:textId="77777777" w:rsidR="008B0211" w:rsidRPr="009369E4" w:rsidRDefault="008B0211" w:rsidP="00C27E76"/>
        </w:tc>
      </w:tr>
      <w:tr w:rsidR="008B0211" w:rsidRPr="009369E4" w14:paraId="7A78A6AC" w14:textId="77777777" w:rsidTr="00C27E76">
        <w:tc>
          <w:tcPr>
            <w:tcW w:w="1857" w:type="dxa"/>
            <w:shd w:val="clear" w:color="auto" w:fill="auto"/>
          </w:tcPr>
          <w:p w14:paraId="24FD26D7" w14:textId="77777777" w:rsidR="008B0211" w:rsidRPr="009369E4" w:rsidRDefault="008B0211" w:rsidP="00C27E76"/>
        </w:tc>
        <w:tc>
          <w:tcPr>
            <w:tcW w:w="3955" w:type="dxa"/>
            <w:shd w:val="clear" w:color="auto" w:fill="auto"/>
          </w:tcPr>
          <w:p w14:paraId="1EC7D72E" w14:textId="77777777" w:rsidR="008B0211" w:rsidRPr="009369E4" w:rsidRDefault="008B0211" w:rsidP="00C27E76"/>
        </w:tc>
        <w:tc>
          <w:tcPr>
            <w:tcW w:w="3261" w:type="dxa"/>
            <w:shd w:val="clear" w:color="auto" w:fill="auto"/>
          </w:tcPr>
          <w:p w14:paraId="7396C7B7" w14:textId="77777777" w:rsidR="008B0211" w:rsidRPr="009369E4" w:rsidRDefault="008B0211" w:rsidP="00C27E76"/>
        </w:tc>
      </w:tr>
      <w:tr w:rsidR="008B0211" w:rsidRPr="009369E4" w14:paraId="71D12A29" w14:textId="77777777" w:rsidTr="00C27E76">
        <w:tc>
          <w:tcPr>
            <w:tcW w:w="1857" w:type="dxa"/>
            <w:shd w:val="clear" w:color="auto" w:fill="auto"/>
          </w:tcPr>
          <w:p w14:paraId="019F039B" w14:textId="77777777" w:rsidR="008B0211" w:rsidRPr="009369E4" w:rsidRDefault="008B0211" w:rsidP="00C27E76"/>
        </w:tc>
        <w:tc>
          <w:tcPr>
            <w:tcW w:w="3955" w:type="dxa"/>
            <w:shd w:val="clear" w:color="auto" w:fill="auto"/>
          </w:tcPr>
          <w:p w14:paraId="4C5A132C" w14:textId="77777777" w:rsidR="008B0211" w:rsidRPr="009369E4" w:rsidRDefault="008B0211" w:rsidP="00C27E76"/>
        </w:tc>
        <w:tc>
          <w:tcPr>
            <w:tcW w:w="3261" w:type="dxa"/>
            <w:shd w:val="clear" w:color="auto" w:fill="auto"/>
          </w:tcPr>
          <w:p w14:paraId="369E4BDD" w14:textId="77777777" w:rsidR="008B0211" w:rsidRPr="009369E4" w:rsidRDefault="008B0211" w:rsidP="00C27E76"/>
        </w:tc>
      </w:tr>
      <w:tr w:rsidR="008B0211" w:rsidRPr="009369E4" w14:paraId="20E51D44" w14:textId="77777777" w:rsidTr="00C27E76">
        <w:tc>
          <w:tcPr>
            <w:tcW w:w="1857" w:type="dxa"/>
            <w:shd w:val="clear" w:color="auto" w:fill="auto"/>
          </w:tcPr>
          <w:p w14:paraId="004B4EAD" w14:textId="77777777" w:rsidR="008B0211" w:rsidRPr="009369E4" w:rsidRDefault="008B0211" w:rsidP="00C27E76"/>
        </w:tc>
        <w:tc>
          <w:tcPr>
            <w:tcW w:w="3955" w:type="dxa"/>
            <w:shd w:val="clear" w:color="auto" w:fill="auto"/>
          </w:tcPr>
          <w:p w14:paraId="6415E5FD" w14:textId="77777777" w:rsidR="008B0211" w:rsidRPr="009369E4" w:rsidRDefault="008B0211" w:rsidP="00C27E76"/>
        </w:tc>
        <w:tc>
          <w:tcPr>
            <w:tcW w:w="3261" w:type="dxa"/>
            <w:shd w:val="clear" w:color="auto" w:fill="auto"/>
          </w:tcPr>
          <w:p w14:paraId="3724FC05" w14:textId="77777777" w:rsidR="008B0211" w:rsidRPr="009369E4" w:rsidRDefault="008B0211" w:rsidP="00C27E76"/>
        </w:tc>
      </w:tr>
    </w:tbl>
    <w:p w14:paraId="10A07E31" w14:textId="77777777" w:rsidR="008B0211" w:rsidRPr="009369E4" w:rsidRDefault="008B0211" w:rsidP="008B0211"/>
    <w:p w14:paraId="7815D206" w14:textId="77777777" w:rsidR="008B0211" w:rsidRDefault="008B0211" w:rsidP="008B0211">
      <w:pPr>
        <w:pStyle w:val="BodyText"/>
        <w:rPr>
          <w:highlight w:val="lightGray"/>
        </w:rPr>
      </w:pPr>
    </w:p>
    <w:p w14:paraId="7827212B" w14:textId="77777777" w:rsidR="008B0211" w:rsidRPr="009369E4" w:rsidRDefault="008B0211" w:rsidP="008B0211">
      <w:pPr>
        <w:pStyle w:val="BodyText"/>
        <w:rPr>
          <w:highlight w:val="lightGray"/>
        </w:rPr>
      </w:pPr>
    </w:p>
    <w:p w14:paraId="10306B88" w14:textId="77777777" w:rsidR="008B0211" w:rsidRPr="009369E4" w:rsidRDefault="008B0211" w:rsidP="008B0211">
      <w:pPr>
        <w:pStyle w:val="BodyText"/>
        <w:rPr>
          <w:highlight w:val="lightGray"/>
        </w:rPr>
      </w:pPr>
      <w:r w:rsidRPr="009369E4">
        <w:rPr>
          <w:highlight w:val="lightGray"/>
        </w:rPr>
        <w:t>Pilnvarotās personas paraksts</w:t>
      </w:r>
    </w:p>
    <w:p w14:paraId="2C99EC17" w14:textId="77777777" w:rsidR="008B0211" w:rsidRPr="009369E4" w:rsidRDefault="008B0211" w:rsidP="008B0211">
      <w:pPr>
        <w:pStyle w:val="BodyText"/>
        <w:rPr>
          <w:highlight w:val="lightGray"/>
        </w:rPr>
      </w:pPr>
      <w:r w:rsidRPr="009369E4">
        <w:rPr>
          <w:highlight w:val="lightGray"/>
        </w:rPr>
        <w:t>Parakstītāja vārds, uzvārds un amats: __________________</w:t>
      </w:r>
    </w:p>
    <w:p w14:paraId="2803043A" w14:textId="77777777" w:rsidR="008B0211" w:rsidRPr="009369E4" w:rsidRDefault="008B0211" w:rsidP="008B0211">
      <w:pPr>
        <w:pStyle w:val="BodyText"/>
      </w:pPr>
      <w:r w:rsidRPr="009369E4">
        <w:rPr>
          <w:highlight w:val="lightGray"/>
        </w:rPr>
        <w:t>Datums:____________</w:t>
      </w:r>
    </w:p>
    <w:p w14:paraId="16C5DEB1" w14:textId="77777777" w:rsidR="008B0211" w:rsidRPr="00FD1666" w:rsidRDefault="008B0211" w:rsidP="00FD1666">
      <w:pPr>
        <w:ind w:right="29"/>
        <w:jc w:val="both"/>
        <w:rPr>
          <w:b/>
          <w:color w:val="FF0000"/>
          <w:u w:val="single"/>
        </w:rPr>
      </w:pPr>
    </w:p>
    <w:p w14:paraId="3FFCF9ED" w14:textId="77777777" w:rsidR="005E2AC6" w:rsidRDefault="005E2AC6" w:rsidP="00F8150E">
      <w:pPr>
        <w:jc w:val="right"/>
        <w:rPr>
          <w:b/>
        </w:rPr>
      </w:pPr>
    </w:p>
    <w:sectPr w:rsidR="005E2AC6" w:rsidSect="002B237E">
      <w:pgSz w:w="11906" w:h="16838"/>
      <w:pgMar w:top="1418"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EA815" w14:textId="77777777" w:rsidR="009A0EF7" w:rsidRDefault="009A0EF7">
      <w:r>
        <w:separator/>
      </w:r>
    </w:p>
  </w:endnote>
  <w:endnote w:type="continuationSeparator" w:id="0">
    <w:p w14:paraId="6A632FEA" w14:textId="77777777" w:rsidR="009A0EF7" w:rsidRDefault="009A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Futura Lt B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1D299" w14:textId="77777777" w:rsidR="009A0EF7" w:rsidRDefault="009A0EF7">
    <w:pPr>
      <w:pStyle w:val="Footer"/>
      <w:jc w:val="right"/>
    </w:pPr>
    <w:r>
      <w:fldChar w:fldCharType="begin"/>
    </w:r>
    <w:r>
      <w:instrText xml:space="preserve"> PAGE   \* MERGEFORMAT </w:instrText>
    </w:r>
    <w:r>
      <w:fldChar w:fldCharType="separate"/>
    </w:r>
    <w:r w:rsidR="00E40785">
      <w:rPr>
        <w:noProof/>
      </w:rPr>
      <w:t>22</w:t>
    </w:r>
    <w:r>
      <w:rPr>
        <w:noProof/>
      </w:rPr>
      <w:fldChar w:fldCharType="end"/>
    </w:r>
  </w:p>
  <w:p w14:paraId="4BF923B2" w14:textId="77777777" w:rsidR="009A0EF7" w:rsidRDefault="009A0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4D612" w14:textId="77777777" w:rsidR="009A0EF7" w:rsidRDefault="009A0EF7">
      <w:r>
        <w:separator/>
      </w:r>
    </w:p>
  </w:footnote>
  <w:footnote w:type="continuationSeparator" w:id="0">
    <w:p w14:paraId="3718C6BD" w14:textId="77777777" w:rsidR="009A0EF7" w:rsidRDefault="009A0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Apakpunkt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 w15:restartNumberingAfterBreak="0">
    <w:nsid w:val="0EB8515F"/>
    <w:multiLevelType w:val="multilevel"/>
    <w:tmpl w:val="9EFC946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102C183A"/>
    <w:multiLevelType w:val="multilevel"/>
    <w:tmpl w:val="172A1F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FA487B"/>
    <w:multiLevelType w:val="hybridMultilevel"/>
    <w:tmpl w:val="CFFA3518"/>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7" w15:restartNumberingAfterBreak="0">
    <w:nsid w:val="14BE67D8"/>
    <w:multiLevelType w:val="multilevel"/>
    <w:tmpl w:val="AC385DFC"/>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ListParagraph"/>
      <w:lvlText w:val="%1.%2."/>
      <w:lvlJc w:val="left"/>
      <w:pPr>
        <w:tabs>
          <w:tab w:val="num" w:pos="1070"/>
        </w:tabs>
        <w:ind w:left="1070"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8" w15:restartNumberingAfterBreak="0">
    <w:nsid w:val="1DC41958"/>
    <w:multiLevelType w:val="multilevel"/>
    <w:tmpl w:val="67D6E3BA"/>
    <w:lvl w:ilvl="0">
      <w:start w:val="5"/>
      <w:numFmt w:val="decimal"/>
      <w:lvlText w:val="%1."/>
      <w:lvlJc w:val="left"/>
      <w:pPr>
        <w:ind w:left="360" w:hanging="360"/>
      </w:pPr>
      <w:rPr>
        <w:rFonts w:hint="default"/>
      </w:rPr>
    </w:lvl>
    <w:lvl w:ilvl="1">
      <w:start w:val="5"/>
      <w:numFmt w:val="decimal"/>
      <w:pStyle w:val="Index1"/>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101FE0"/>
    <w:multiLevelType w:val="multilevel"/>
    <w:tmpl w:val="6BCA9F74"/>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0" w15:restartNumberingAfterBreak="0">
    <w:nsid w:val="28B43D5A"/>
    <w:multiLevelType w:val="multilevel"/>
    <w:tmpl w:val="2486A25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C63E5D"/>
    <w:multiLevelType w:val="multilevel"/>
    <w:tmpl w:val="5014A6C4"/>
    <w:lvl w:ilvl="0">
      <w:start w:val="4"/>
      <w:numFmt w:val="decimal"/>
      <w:lvlText w:val="%1."/>
      <w:lvlJc w:val="left"/>
      <w:pPr>
        <w:ind w:left="495" w:hanging="495"/>
      </w:pPr>
      <w:rPr>
        <w:rFonts w:hint="default"/>
      </w:rPr>
    </w:lvl>
    <w:lvl w:ilvl="1">
      <w:start w:val="6"/>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2" w15:restartNumberingAfterBreak="0">
    <w:nsid w:val="3A895B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B91001"/>
    <w:multiLevelType w:val="hybridMultilevel"/>
    <w:tmpl w:val="7B1A35CE"/>
    <w:lvl w:ilvl="0" w:tplc="04090011">
      <w:start w:val="1"/>
      <w:numFmt w:val="decimal"/>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6" w15:restartNumberingAfterBreak="0">
    <w:nsid w:val="44896F06"/>
    <w:multiLevelType w:val="multilevel"/>
    <w:tmpl w:val="378C78D4"/>
    <w:lvl w:ilvl="0">
      <w:start w:val="6"/>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173F02"/>
    <w:multiLevelType w:val="hybridMultilevel"/>
    <w:tmpl w:val="CB04FEFC"/>
    <w:lvl w:ilvl="0" w:tplc="C03A1DD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BB6775"/>
    <w:multiLevelType w:val="hybridMultilevel"/>
    <w:tmpl w:val="EEDE4E8A"/>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19" w15:restartNumberingAfterBreak="0">
    <w:nsid w:val="600605D9"/>
    <w:multiLevelType w:val="multilevel"/>
    <w:tmpl w:val="2486A25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7D1587"/>
    <w:multiLevelType w:val="multilevel"/>
    <w:tmpl w:val="2E84D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1C3503"/>
    <w:multiLevelType w:val="hybridMultilevel"/>
    <w:tmpl w:val="AB961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62A3A"/>
    <w:multiLevelType w:val="multilevel"/>
    <w:tmpl w:val="2486A25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3"/>
  </w:num>
  <w:num w:numId="10">
    <w:abstractNumId w:val="13"/>
  </w:num>
  <w:num w:numId="11">
    <w:abstractNumId w:val="2"/>
  </w:num>
  <w:num w:numId="12">
    <w:abstractNumId w:val="8"/>
  </w:num>
  <w:num w:numId="13">
    <w:abstractNumId w:val="8"/>
    <w:lvlOverride w:ilvl="0">
      <w:startOverride w:val="6"/>
    </w:lvlOverride>
    <w:lvlOverride w:ilvl="1">
      <w:startOverride w:val="1"/>
    </w:lvlOverride>
  </w:num>
  <w:num w:numId="14">
    <w:abstractNumId w:val="8"/>
    <w:lvlOverride w:ilvl="0">
      <w:startOverride w:val="5"/>
    </w:lvlOverride>
    <w:lvlOverride w:ilvl="1">
      <w:startOverride w:val="4"/>
    </w:lvlOverride>
  </w:num>
  <w:num w:numId="15">
    <w:abstractNumId w:val="8"/>
  </w:num>
  <w:num w:numId="16">
    <w:abstractNumId w:val="8"/>
    <w:lvlOverride w:ilvl="0">
      <w:startOverride w:val="9"/>
    </w:lvlOverride>
    <w:lvlOverride w:ilvl="1">
      <w:startOverride w:val="1"/>
    </w:lvlOverride>
  </w:num>
  <w:num w:numId="17">
    <w:abstractNumId w:val="8"/>
    <w:lvlOverride w:ilvl="0">
      <w:startOverride w:val="10"/>
    </w:lvlOverride>
    <w:lvlOverride w:ilvl="1">
      <w:startOverride w:val="1"/>
    </w:lvlOverride>
  </w:num>
  <w:num w:numId="18">
    <w:abstractNumId w:val="8"/>
    <w:lvlOverride w:ilvl="0">
      <w:startOverride w:val="11"/>
    </w:lvlOverride>
    <w:lvlOverride w:ilvl="1">
      <w:startOverride w:val="1"/>
    </w:lvlOverride>
  </w:num>
  <w:num w:numId="19">
    <w:abstractNumId w:val="8"/>
    <w:lvlOverride w:ilvl="0">
      <w:startOverride w:val="12"/>
    </w:lvlOverride>
    <w:lvlOverride w:ilvl="1">
      <w:startOverride w:val="1"/>
    </w:lvlOverride>
  </w:num>
  <w:num w:numId="20">
    <w:abstractNumId w:val="8"/>
    <w:lvlOverride w:ilvl="0">
      <w:startOverride w:val="13"/>
    </w:lvlOverride>
    <w:lvlOverride w:ilvl="1">
      <w:startOverride w:val="1"/>
    </w:lvlOverride>
  </w:num>
  <w:num w:numId="21">
    <w:abstractNumId w:val="8"/>
    <w:lvlOverride w:ilvl="0">
      <w:startOverride w:val="14"/>
    </w:lvlOverride>
    <w:lvlOverride w:ilvl="1">
      <w:startOverride w:val="1"/>
    </w:lvlOverride>
  </w:num>
  <w:num w:numId="22">
    <w:abstractNumId w:val="8"/>
    <w:lvlOverride w:ilvl="0">
      <w:startOverride w:val="15"/>
    </w:lvlOverride>
    <w:lvlOverride w:ilvl="1">
      <w:startOverride w:val="1"/>
    </w:lvlOverride>
  </w:num>
  <w:num w:numId="23">
    <w:abstractNumId w:val="8"/>
    <w:lvlOverride w:ilvl="0">
      <w:startOverride w:val="16"/>
    </w:lvlOverride>
    <w:lvlOverride w:ilvl="1">
      <w:startOverride w:val="1"/>
    </w:lvlOverride>
  </w:num>
  <w:num w:numId="24">
    <w:abstractNumId w:val="8"/>
    <w:lvlOverride w:ilvl="0">
      <w:startOverride w:val="7"/>
    </w:lvlOverride>
    <w:lvlOverride w:ilvl="1">
      <w:startOverride w:val="3"/>
    </w:lvlOverride>
    <w:lvlOverride w:ilvl="2">
      <w:startOverride w:val="4"/>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12"/>
  </w:num>
  <w:num w:numId="29">
    <w:abstractNumId w:val="6"/>
  </w:num>
  <w:num w:numId="30">
    <w:abstractNumId w:val="8"/>
    <w:lvlOverride w:ilvl="0">
      <w:startOverride w:val="7"/>
    </w:lvlOverride>
    <w:lvlOverride w:ilvl="1">
      <w:startOverride w:val="1"/>
    </w:lvlOverride>
  </w:num>
  <w:num w:numId="31">
    <w:abstractNumId w:val="16"/>
  </w:num>
  <w:num w:numId="32">
    <w:abstractNumId w:val="19"/>
  </w:num>
  <w:num w:numId="33">
    <w:abstractNumId w:val="22"/>
  </w:num>
  <w:num w:numId="34">
    <w:abstractNumId w:val="10"/>
  </w:num>
  <w:num w:numId="35">
    <w:abstractNumId w:val="20"/>
  </w:num>
  <w:num w:numId="36">
    <w:abstractNumId w:val="5"/>
  </w:num>
  <w:num w:numId="37">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3A"/>
    <w:rsid w:val="00005DDA"/>
    <w:rsid w:val="00012843"/>
    <w:rsid w:val="00015987"/>
    <w:rsid w:val="00025F56"/>
    <w:rsid w:val="00037A94"/>
    <w:rsid w:val="00040BD2"/>
    <w:rsid w:val="0004265A"/>
    <w:rsid w:val="00051DF2"/>
    <w:rsid w:val="0005392D"/>
    <w:rsid w:val="0007310B"/>
    <w:rsid w:val="0007464B"/>
    <w:rsid w:val="00076590"/>
    <w:rsid w:val="00083F29"/>
    <w:rsid w:val="00085F47"/>
    <w:rsid w:val="00095B60"/>
    <w:rsid w:val="000A7D75"/>
    <w:rsid w:val="000B2478"/>
    <w:rsid w:val="000C2127"/>
    <w:rsid w:val="000C6151"/>
    <w:rsid w:val="000D1D2D"/>
    <w:rsid w:val="000D3BF8"/>
    <w:rsid w:val="000D465F"/>
    <w:rsid w:val="000D6F60"/>
    <w:rsid w:val="000E1554"/>
    <w:rsid w:val="000E2FE1"/>
    <w:rsid w:val="00107EF9"/>
    <w:rsid w:val="00110E36"/>
    <w:rsid w:val="00113FE9"/>
    <w:rsid w:val="001142EE"/>
    <w:rsid w:val="00116F16"/>
    <w:rsid w:val="00120F7D"/>
    <w:rsid w:val="00122AEA"/>
    <w:rsid w:val="00124282"/>
    <w:rsid w:val="00131825"/>
    <w:rsid w:val="001322E5"/>
    <w:rsid w:val="00132E07"/>
    <w:rsid w:val="00136015"/>
    <w:rsid w:val="0014359C"/>
    <w:rsid w:val="001530F7"/>
    <w:rsid w:val="00153A57"/>
    <w:rsid w:val="00156B1A"/>
    <w:rsid w:val="00157F33"/>
    <w:rsid w:val="00157FEC"/>
    <w:rsid w:val="0016285D"/>
    <w:rsid w:val="00164701"/>
    <w:rsid w:val="00170539"/>
    <w:rsid w:val="00170672"/>
    <w:rsid w:val="00173671"/>
    <w:rsid w:val="00181C9D"/>
    <w:rsid w:val="00191B41"/>
    <w:rsid w:val="00193261"/>
    <w:rsid w:val="001A1536"/>
    <w:rsid w:val="001A3BA1"/>
    <w:rsid w:val="001A5856"/>
    <w:rsid w:val="001A6CFF"/>
    <w:rsid w:val="001C7CE0"/>
    <w:rsid w:val="001D520A"/>
    <w:rsid w:val="001D7A98"/>
    <w:rsid w:val="001E083B"/>
    <w:rsid w:val="001E3382"/>
    <w:rsid w:val="001E5877"/>
    <w:rsid w:val="001F3735"/>
    <w:rsid w:val="001F4A1A"/>
    <w:rsid w:val="001F5E30"/>
    <w:rsid w:val="00200225"/>
    <w:rsid w:val="0020564A"/>
    <w:rsid w:val="00215BE8"/>
    <w:rsid w:val="0021771E"/>
    <w:rsid w:val="00221360"/>
    <w:rsid w:val="00223EF3"/>
    <w:rsid w:val="00224EB4"/>
    <w:rsid w:val="00225F7E"/>
    <w:rsid w:val="0023159C"/>
    <w:rsid w:val="00233168"/>
    <w:rsid w:val="00233A55"/>
    <w:rsid w:val="00233F9B"/>
    <w:rsid w:val="002434C2"/>
    <w:rsid w:val="00244A66"/>
    <w:rsid w:val="00256890"/>
    <w:rsid w:val="00260530"/>
    <w:rsid w:val="00261BF0"/>
    <w:rsid w:val="00264E36"/>
    <w:rsid w:val="002702A1"/>
    <w:rsid w:val="00271CDA"/>
    <w:rsid w:val="002745DF"/>
    <w:rsid w:val="00276A4E"/>
    <w:rsid w:val="0028060E"/>
    <w:rsid w:val="0028069C"/>
    <w:rsid w:val="002825A9"/>
    <w:rsid w:val="002867B4"/>
    <w:rsid w:val="0029671D"/>
    <w:rsid w:val="00297541"/>
    <w:rsid w:val="002A1261"/>
    <w:rsid w:val="002A47DC"/>
    <w:rsid w:val="002A70E3"/>
    <w:rsid w:val="002B1242"/>
    <w:rsid w:val="002B237E"/>
    <w:rsid w:val="002C34E8"/>
    <w:rsid w:val="002C7706"/>
    <w:rsid w:val="002D1D2C"/>
    <w:rsid w:val="002D44DE"/>
    <w:rsid w:val="002D72E7"/>
    <w:rsid w:val="002E16F0"/>
    <w:rsid w:val="002E41A4"/>
    <w:rsid w:val="002E7719"/>
    <w:rsid w:val="0030493A"/>
    <w:rsid w:val="00306ED4"/>
    <w:rsid w:val="003071E3"/>
    <w:rsid w:val="00311985"/>
    <w:rsid w:val="0031516E"/>
    <w:rsid w:val="003159E3"/>
    <w:rsid w:val="00316CEF"/>
    <w:rsid w:val="00317ABD"/>
    <w:rsid w:val="00320E36"/>
    <w:rsid w:val="00327191"/>
    <w:rsid w:val="00340F98"/>
    <w:rsid w:val="003429A6"/>
    <w:rsid w:val="003434A1"/>
    <w:rsid w:val="00345ED4"/>
    <w:rsid w:val="003500D5"/>
    <w:rsid w:val="003503EA"/>
    <w:rsid w:val="00357F0A"/>
    <w:rsid w:val="00360170"/>
    <w:rsid w:val="00360C7B"/>
    <w:rsid w:val="00360D98"/>
    <w:rsid w:val="003641E9"/>
    <w:rsid w:val="003674A3"/>
    <w:rsid w:val="00370B02"/>
    <w:rsid w:val="00376CCC"/>
    <w:rsid w:val="00380FCD"/>
    <w:rsid w:val="00387AD0"/>
    <w:rsid w:val="003921D4"/>
    <w:rsid w:val="003A4CBA"/>
    <w:rsid w:val="003A4F44"/>
    <w:rsid w:val="003B4452"/>
    <w:rsid w:val="003B6E69"/>
    <w:rsid w:val="003C3CD0"/>
    <w:rsid w:val="003C4080"/>
    <w:rsid w:val="003C73CE"/>
    <w:rsid w:val="003D2366"/>
    <w:rsid w:val="003D401B"/>
    <w:rsid w:val="003D49BF"/>
    <w:rsid w:val="003D6FC8"/>
    <w:rsid w:val="003E0218"/>
    <w:rsid w:val="003E32C8"/>
    <w:rsid w:val="003E68D9"/>
    <w:rsid w:val="00401EA5"/>
    <w:rsid w:val="00402A3D"/>
    <w:rsid w:val="004170C0"/>
    <w:rsid w:val="00423236"/>
    <w:rsid w:val="00427892"/>
    <w:rsid w:val="00435916"/>
    <w:rsid w:val="0043748B"/>
    <w:rsid w:val="00445537"/>
    <w:rsid w:val="00446345"/>
    <w:rsid w:val="0044709A"/>
    <w:rsid w:val="00450A75"/>
    <w:rsid w:val="00451BBC"/>
    <w:rsid w:val="004557E6"/>
    <w:rsid w:val="00461762"/>
    <w:rsid w:val="00461C70"/>
    <w:rsid w:val="00462F41"/>
    <w:rsid w:val="0046332C"/>
    <w:rsid w:val="00463E7D"/>
    <w:rsid w:val="00480C73"/>
    <w:rsid w:val="00485763"/>
    <w:rsid w:val="00490C5D"/>
    <w:rsid w:val="00491DFF"/>
    <w:rsid w:val="004A2E67"/>
    <w:rsid w:val="004A72F3"/>
    <w:rsid w:val="004B3377"/>
    <w:rsid w:val="004B6385"/>
    <w:rsid w:val="004B6729"/>
    <w:rsid w:val="004C4385"/>
    <w:rsid w:val="004C46CC"/>
    <w:rsid w:val="004C4EC9"/>
    <w:rsid w:val="004C6863"/>
    <w:rsid w:val="004D0BB4"/>
    <w:rsid w:val="004D7E39"/>
    <w:rsid w:val="004E5896"/>
    <w:rsid w:val="004F0C59"/>
    <w:rsid w:val="004F77C1"/>
    <w:rsid w:val="005004C3"/>
    <w:rsid w:val="00502047"/>
    <w:rsid w:val="0051021F"/>
    <w:rsid w:val="00525500"/>
    <w:rsid w:val="00536ECE"/>
    <w:rsid w:val="00537187"/>
    <w:rsid w:val="00543875"/>
    <w:rsid w:val="00544764"/>
    <w:rsid w:val="005449F3"/>
    <w:rsid w:val="005534F8"/>
    <w:rsid w:val="00561AE0"/>
    <w:rsid w:val="005670B5"/>
    <w:rsid w:val="00567A37"/>
    <w:rsid w:val="00572F6C"/>
    <w:rsid w:val="00573671"/>
    <w:rsid w:val="00575A5A"/>
    <w:rsid w:val="00585A99"/>
    <w:rsid w:val="005979E6"/>
    <w:rsid w:val="00597BE7"/>
    <w:rsid w:val="005A3E08"/>
    <w:rsid w:val="005A569D"/>
    <w:rsid w:val="005A68A2"/>
    <w:rsid w:val="005B36B0"/>
    <w:rsid w:val="005B7F6B"/>
    <w:rsid w:val="005C1081"/>
    <w:rsid w:val="005C125D"/>
    <w:rsid w:val="005C62FC"/>
    <w:rsid w:val="005E2AC6"/>
    <w:rsid w:val="005E7DB5"/>
    <w:rsid w:val="005F080E"/>
    <w:rsid w:val="005F0831"/>
    <w:rsid w:val="005F2EAC"/>
    <w:rsid w:val="005F46FA"/>
    <w:rsid w:val="005F54AB"/>
    <w:rsid w:val="006001D4"/>
    <w:rsid w:val="00600E52"/>
    <w:rsid w:val="00606115"/>
    <w:rsid w:val="006150DD"/>
    <w:rsid w:val="00621832"/>
    <w:rsid w:val="00624C63"/>
    <w:rsid w:val="00625DB9"/>
    <w:rsid w:val="00626602"/>
    <w:rsid w:val="0062743C"/>
    <w:rsid w:val="0063799D"/>
    <w:rsid w:val="006404D8"/>
    <w:rsid w:val="006422FA"/>
    <w:rsid w:val="00647DD5"/>
    <w:rsid w:val="006510BA"/>
    <w:rsid w:val="0065307D"/>
    <w:rsid w:val="0067435F"/>
    <w:rsid w:val="006744C9"/>
    <w:rsid w:val="006804D8"/>
    <w:rsid w:val="0069568F"/>
    <w:rsid w:val="00695FDC"/>
    <w:rsid w:val="00697811"/>
    <w:rsid w:val="006A312B"/>
    <w:rsid w:val="006A7BB4"/>
    <w:rsid w:val="006B6E21"/>
    <w:rsid w:val="006B700C"/>
    <w:rsid w:val="006C031F"/>
    <w:rsid w:val="006C42F7"/>
    <w:rsid w:val="006D223B"/>
    <w:rsid w:val="006D341C"/>
    <w:rsid w:val="00704D05"/>
    <w:rsid w:val="00707383"/>
    <w:rsid w:val="00711F0F"/>
    <w:rsid w:val="0073766F"/>
    <w:rsid w:val="0074037E"/>
    <w:rsid w:val="0075090B"/>
    <w:rsid w:val="007530A0"/>
    <w:rsid w:val="007639E8"/>
    <w:rsid w:val="007723DF"/>
    <w:rsid w:val="00773F76"/>
    <w:rsid w:val="007775E8"/>
    <w:rsid w:val="007810C7"/>
    <w:rsid w:val="007815F8"/>
    <w:rsid w:val="0078269C"/>
    <w:rsid w:val="00784D30"/>
    <w:rsid w:val="00785FBE"/>
    <w:rsid w:val="00794491"/>
    <w:rsid w:val="00794B73"/>
    <w:rsid w:val="00794EC8"/>
    <w:rsid w:val="007A4BCE"/>
    <w:rsid w:val="007A5EF8"/>
    <w:rsid w:val="007B1B35"/>
    <w:rsid w:val="007C00BB"/>
    <w:rsid w:val="007C645E"/>
    <w:rsid w:val="007C7C91"/>
    <w:rsid w:val="007E51F7"/>
    <w:rsid w:val="007F07EB"/>
    <w:rsid w:val="007F42B0"/>
    <w:rsid w:val="007F64FF"/>
    <w:rsid w:val="008059F6"/>
    <w:rsid w:val="00813F30"/>
    <w:rsid w:val="00821E48"/>
    <w:rsid w:val="00822B8F"/>
    <w:rsid w:val="00826E2A"/>
    <w:rsid w:val="00830069"/>
    <w:rsid w:val="008314AF"/>
    <w:rsid w:val="00832BAD"/>
    <w:rsid w:val="00841ED3"/>
    <w:rsid w:val="00842264"/>
    <w:rsid w:val="00850041"/>
    <w:rsid w:val="00850A0D"/>
    <w:rsid w:val="0085417A"/>
    <w:rsid w:val="00864AF3"/>
    <w:rsid w:val="00866607"/>
    <w:rsid w:val="00866EC5"/>
    <w:rsid w:val="00871046"/>
    <w:rsid w:val="00871535"/>
    <w:rsid w:val="008743F9"/>
    <w:rsid w:val="00890B26"/>
    <w:rsid w:val="00893749"/>
    <w:rsid w:val="00895131"/>
    <w:rsid w:val="008964A1"/>
    <w:rsid w:val="008973C9"/>
    <w:rsid w:val="008A0CC1"/>
    <w:rsid w:val="008A3E14"/>
    <w:rsid w:val="008A45B3"/>
    <w:rsid w:val="008B0211"/>
    <w:rsid w:val="008B155F"/>
    <w:rsid w:val="008B3665"/>
    <w:rsid w:val="008B4A34"/>
    <w:rsid w:val="008B5F40"/>
    <w:rsid w:val="008C13C9"/>
    <w:rsid w:val="008C1ACE"/>
    <w:rsid w:val="008D0C03"/>
    <w:rsid w:val="008D60E3"/>
    <w:rsid w:val="008D626E"/>
    <w:rsid w:val="008D69F7"/>
    <w:rsid w:val="008E054A"/>
    <w:rsid w:val="008E15DB"/>
    <w:rsid w:val="008E1B44"/>
    <w:rsid w:val="008E5851"/>
    <w:rsid w:val="008E7DE8"/>
    <w:rsid w:val="009002C1"/>
    <w:rsid w:val="00916ADE"/>
    <w:rsid w:val="009219E1"/>
    <w:rsid w:val="009237B0"/>
    <w:rsid w:val="00924D3B"/>
    <w:rsid w:val="00927AA6"/>
    <w:rsid w:val="00933C80"/>
    <w:rsid w:val="00934D5A"/>
    <w:rsid w:val="00942C06"/>
    <w:rsid w:val="00976568"/>
    <w:rsid w:val="009769F1"/>
    <w:rsid w:val="0099245D"/>
    <w:rsid w:val="00997DFC"/>
    <w:rsid w:val="009A0EF7"/>
    <w:rsid w:val="009A7E8D"/>
    <w:rsid w:val="009B5F11"/>
    <w:rsid w:val="009C257D"/>
    <w:rsid w:val="009E2A57"/>
    <w:rsid w:val="009E44B4"/>
    <w:rsid w:val="009E7E68"/>
    <w:rsid w:val="009F70C6"/>
    <w:rsid w:val="00A1299F"/>
    <w:rsid w:val="00A266E2"/>
    <w:rsid w:val="00A33CBE"/>
    <w:rsid w:val="00A401E9"/>
    <w:rsid w:val="00A46A12"/>
    <w:rsid w:val="00A46CBF"/>
    <w:rsid w:val="00A51430"/>
    <w:rsid w:val="00A52733"/>
    <w:rsid w:val="00A57D10"/>
    <w:rsid w:val="00A6028A"/>
    <w:rsid w:val="00A61AC7"/>
    <w:rsid w:val="00A63AC0"/>
    <w:rsid w:val="00A649F3"/>
    <w:rsid w:val="00A66470"/>
    <w:rsid w:val="00A677FD"/>
    <w:rsid w:val="00A7092D"/>
    <w:rsid w:val="00A71921"/>
    <w:rsid w:val="00A76AB9"/>
    <w:rsid w:val="00A8508F"/>
    <w:rsid w:val="00A86A52"/>
    <w:rsid w:val="00A9212E"/>
    <w:rsid w:val="00AB449D"/>
    <w:rsid w:val="00AB5AE4"/>
    <w:rsid w:val="00AC59E9"/>
    <w:rsid w:val="00AD062A"/>
    <w:rsid w:val="00AF0203"/>
    <w:rsid w:val="00AF155E"/>
    <w:rsid w:val="00AF38AE"/>
    <w:rsid w:val="00B1165E"/>
    <w:rsid w:val="00B14724"/>
    <w:rsid w:val="00B208AA"/>
    <w:rsid w:val="00B20A6F"/>
    <w:rsid w:val="00B20EA9"/>
    <w:rsid w:val="00B23B5B"/>
    <w:rsid w:val="00B2431F"/>
    <w:rsid w:val="00B27244"/>
    <w:rsid w:val="00B27A1C"/>
    <w:rsid w:val="00B377AB"/>
    <w:rsid w:val="00B451C4"/>
    <w:rsid w:val="00B46207"/>
    <w:rsid w:val="00B46536"/>
    <w:rsid w:val="00B56646"/>
    <w:rsid w:val="00B61136"/>
    <w:rsid w:val="00B6192F"/>
    <w:rsid w:val="00B61B38"/>
    <w:rsid w:val="00B667A6"/>
    <w:rsid w:val="00B71891"/>
    <w:rsid w:val="00B81B2D"/>
    <w:rsid w:val="00B82496"/>
    <w:rsid w:val="00B86B2A"/>
    <w:rsid w:val="00B93E35"/>
    <w:rsid w:val="00B94DF5"/>
    <w:rsid w:val="00B9504A"/>
    <w:rsid w:val="00BA4D97"/>
    <w:rsid w:val="00BA78FE"/>
    <w:rsid w:val="00BB36FC"/>
    <w:rsid w:val="00BB7B59"/>
    <w:rsid w:val="00BC14FD"/>
    <w:rsid w:val="00BC3670"/>
    <w:rsid w:val="00BC4140"/>
    <w:rsid w:val="00BC48FA"/>
    <w:rsid w:val="00BD3107"/>
    <w:rsid w:val="00BD3C79"/>
    <w:rsid w:val="00BD455C"/>
    <w:rsid w:val="00BE08F2"/>
    <w:rsid w:val="00BE2A60"/>
    <w:rsid w:val="00BE5971"/>
    <w:rsid w:val="00BE5DA4"/>
    <w:rsid w:val="00BF09A9"/>
    <w:rsid w:val="00BF0DA4"/>
    <w:rsid w:val="00BF366D"/>
    <w:rsid w:val="00C005B9"/>
    <w:rsid w:val="00C022AF"/>
    <w:rsid w:val="00C03E76"/>
    <w:rsid w:val="00C14A92"/>
    <w:rsid w:val="00C27E76"/>
    <w:rsid w:val="00C348DF"/>
    <w:rsid w:val="00C35A8C"/>
    <w:rsid w:val="00C35CB3"/>
    <w:rsid w:val="00C37601"/>
    <w:rsid w:val="00C51FC2"/>
    <w:rsid w:val="00C55BC8"/>
    <w:rsid w:val="00C56709"/>
    <w:rsid w:val="00C573F4"/>
    <w:rsid w:val="00C57B63"/>
    <w:rsid w:val="00C65D81"/>
    <w:rsid w:val="00C6693B"/>
    <w:rsid w:val="00C7103A"/>
    <w:rsid w:val="00C72AF6"/>
    <w:rsid w:val="00C772CD"/>
    <w:rsid w:val="00C85770"/>
    <w:rsid w:val="00C94267"/>
    <w:rsid w:val="00CB1909"/>
    <w:rsid w:val="00CB37FE"/>
    <w:rsid w:val="00CC02C6"/>
    <w:rsid w:val="00CC0B36"/>
    <w:rsid w:val="00CC1A94"/>
    <w:rsid w:val="00CC1C2C"/>
    <w:rsid w:val="00CC2CFE"/>
    <w:rsid w:val="00CC3F75"/>
    <w:rsid w:val="00CD0E0D"/>
    <w:rsid w:val="00CD1B30"/>
    <w:rsid w:val="00CD49C4"/>
    <w:rsid w:val="00CE3FC7"/>
    <w:rsid w:val="00CF09A9"/>
    <w:rsid w:val="00CF0ADD"/>
    <w:rsid w:val="00CF0E7D"/>
    <w:rsid w:val="00CF7412"/>
    <w:rsid w:val="00CF7511"/>
    <w:rsid w:val="00D03C55"/>
    <w:rsid w:val="00D0511B"/>
    <w:rsid w:val="00D10FF0"/>
    <w:rsid w:val="00D22B9D"/>
    <w:rsid w:val="00D27970"/>
    <w:rsid w:val="00D27E41"/>
    <w:rsid w:val="00D31ED9"/>
    <w:rsid w:val="00D35809"/>
    <w:rsid w:val="00D40132"/>
    <w:rsid w:val="00D42AB8"/>
    <w:rsid w:val="00D47555"/>
    <w:rsid w:val="00D50C01"/>
    <w:rsid w:val="00D614D5"/>
    <w:rsid w:val="00D62433"/>
    <w:rsid w:val="00D64201"/>
    <w:rsid w:val="00D7477F"/>
    <w:rsid w:val="00D7788A"/>
    <w:rsid w:val="00D81379"/>
    <w:rsid w:val="00D82B51"/>
    <w:rsid w:val="00D87612"/>
    <w:rsid w:val="00D90F73"/>
    <w:rsid w:val="00D971ED"/>
    <w:rsid w:val="00DA110B"/>
    <w:rsid w:val="00DB524B"/>
    <w:rsid w:val="00DB6D98"/>
    <w:rsid w:val="00DC20E9"/>
    <w:rsid w:val="00DC31CD"/>
    <w:rsid w:val="00DC4659"/>
    <w:rsid w:val="00DD41CB"/>
    <w:rsid w:val="00DE172E"/>
    <w:rsid w:val="00DE21DF"/>
    <w:rsid w:val="00DE3C42"/>
    <w:rsid w:val="00DF3603"/>
    <w:rsid w:val="00E214C4"/>
    <w:rsid w:val="00E31DBF"/>
    <w:rsid w:val="00E364C4"/>
    <w:rsid w:val="00E36994"/>
    <w:rsid w:val="00E40785"/>
    <w:rsid w:val="00E4335E"/>
    <w:rsid w:val="00E44B4C"/>
    <w:rsid w:val="00E478E2"/>
    <w:rsid w:val="00E54192"/>
    <w:rsid w:val="00E5709A"/>
    <w:rsid w:val="00E60691"/>
    <w:rsid w:val="00E63E5C"/>
    <w:rsid w:val="00E66292"/>
    <w:rsid w:val="00E67AC6"/>
    <w:rsid w:val="00E67EC0"/>
    <w:rsid w:val="00E76081"/>
    <w:rsid w:val="00E92D09"/>
    <w:rsid w:val="00E9427E"/>
    <w:rsid w:val="00E9759E"/>
    <w:rsid w:val="00EA225C"/>
    <w:rsid w:val="00EA2F9C"/>
    <w:rsid w:val="00EA58F5"/>
    <w:rsid w:val="00EB1A96"/>
    <w:rsid w:val="00EC0707"/>
    <w:rsid w:val="00EC2F9A"/>
    <w:rsid w:val="00EC60D8"/>
    <w:rsid w:val="00ED0478"/>
    <w:rsid w:val="00ED2323"/>
    <w:rsid w:val="00ED5865"/>
    <w:rsid w:val="00EE3C73"/>
    <w:rsid w:val="00EF2CCA"/>
    <w:rsid w:val="00EF3471"/>
    <w:rsid w:val="00EF49D0"/>
    <w:rsid w:val="00EF611C"/>
    <w:rsid w:val="00EF6261"/>
    <w:rsid w:val="00F0531E"/>
    <w:rsid w:val="00F054A4"/>
    <w:rsid w:val="00F054E8"/>
    <w:rsid w:val="00F05CB0"/>
    <w:rsid w:val="00F10629"/>
    <w:rsid w:val="00F11837"/>
    <w:rsid w:val="00F13BE8"/>
    <w:rsid w:val="00F16E21"/>
    <w:rsid w:val="00F27D85"/>
    <w:rsid w:val="00F3050F"/>
    <w:rsid w:val="00F315F2"/>
    <w:rsid w:val="00F332B8"/>
    <w:rsid w:val="00F4612B"/>
    <w:rsid w:val="00F4695C"/>
    <w:rsid w:val="00F4774F"/>
    <w:rsid w:val="00F55A1E"/>
    <w:rsid w:val="00F56387"/>
    <w:rsid w:val="00F709CA"/>
    <w:rsid w:val="00F8150E"/>
    <w:rsid w:val="00F85938"/>
    <w:rsid w:val="00F90CFD"/>
    <w:rsid w:val="00F91C77"/>
    <w:rsid w:val="00FA2C74"/>
    <w:rsid w:val="00FA51D5"/>
    <w:rsid w:val="00FB1320"/>
    <w:rsid w:val="00FB27DF"/>
    <w:rsid w:val="00FC3AF3"/>
    <w:rsid w:val="00FD05D9"/>
    <w:rsid w:val="00FD1666"/>
    <w:rsid w:val="00FD5E28"/>
    <w:rsid w:val="00FD708B"/>
    <w:rsid w:val="00FE081C"/>
    <w:rsid w:val="00FE1CD3"/>
    <w:rsid w:val="00FE204F"/>
    <w:rsid w:val="00FE49EC"/>
    <w:rsid w:val="00FF1911"/>
    <w:rsid w:val="00FF2DA7"/>
    <w:rsid w:val="00FF4685"/>
    <w:rsid w:val="00FF4FBA"/>
    <w:rsid w:val="00FF6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A88E8"/>
  <w15:docId w15:val="{15BF31CB-2020-489A-BB3D-1B746B95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A37"/>
    <w:rPr>
      <w:sz w:val="24"/>
      <w:szCs w:val="24"/>
    </w:rPr>
  </w:style>
  <w:style w:type="paragraph" w:styleId="Heading1">
    <w:name w:val="heading 1"/>
    <w:aliases w:val="Section Heading,heading1,Antraste 1,h1,Section Heading Char,heading1 Char,Antraste 1 Char,h1 Char,H1,Virsraksts 1"/>
    <w:basedOn w:val="Normal"/>
    <w:next w:val="Normal"/>
    <w:link w:val="Heading1Char"/>
    <w:uiPriority w:val="9"/>
    <w:qFormat/>
    <w:rsid w:val="00567A37"/>
    <w:pPr>
      <w:keepNext/>
      <w:keepLines/>
      <w:pageBreakBefore/>
      <w:spacing w:before="480" w:line="360" w:lineRule="auto"/>
      <w:ind w:left="357" w:hanging="357"/>
      <w:jc w:val="center"/>
      <w:outlineLvl w:val="0"/>
    </w:pPr>
    <w:rPr>
      <w:b/>
      <w:bCs/>
      <w:i/>
      <w:sz w:val="28"/>
      <w:szCs w:val="28"/>
      <w:lang w:eastAsia="en-US"/>
    </w:rPr>
  </w:style>
  <w:style w:type="paragraph" w:styleId="Heading2">
    <w:name w:val="heading 2"/>
    <w:basedOn w:val="Normal"/>
    <w:next w:val="Normal"/>
    <w:link w:val="Heading2Char"/>
    <w:qFormat/>
    <w:rsid w:val="00567A3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51021F"/>
    <w:pPr>
      <w:keepNext/>
      <w:spacing w:before="240" w:after="60"/>
      <w:outlineLvl w:val="2"/>
    </w:pPr>
    <w:rPr>
      <w:rFonts w:ascii="Cambria" w:eastAsia="Times New Roman" w:hAnsi="Cambria" w:cs="Microsoft Himalaya"/>
      <w:b/>
      <w:bCs/>
      <w:sz w:val="26"/>
      <w:szCs w:val="26"/>
    </w:rPr>
  </w:style>
  <w:style w:type="paragraph" w:styleId="Heading4">
    <w:name w:val="heading 4"/>
    <w:basedOn w:val="Normal"/>
    <w:next w:val="Normal"/>
    <w:link w:val="Heading4Char"/>
    <w:qFormat/>
    <w:rsid w:val="0044709A"/>
    <w:pPr>
      <w:keepNext/>
      <w:outlineLvl w:val="3"/>
    </w:pPr>
    <w:rPr>
      <w:rFonts w:eastAsia="Times New Roman"/>
      <w:b/>
      <w:bCs/>
      <w:lang w:val="en-GB" w:eastAsia="en-US"/>
    </w:rPr>
  </w:style>
  <w:style w:type="paragraph" w:styleId="Heading5">
    <w:name w:val="heading 5"/>
    <w:basedOn w:val="Normal"/>
    <w:next w:val="Normal"/>
    <w:link w:val="Heading5Char"/>
    <w:qFormat/>
    <w:rsid w:val="00567A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link w:val="Heading1"/>
    <w:rsid w:val="00461C70"/>
    <w:rPr>
      <w:b/>
      <w:bCs/>
      <w:i/>
      <w:sz w:val="28"/>
      <w:szCs w:val="28"/>
      <w:lang w:eastAsia="en-US"/>
    </w:rPr>
  </w:style>
  <w:style w:type="character" w:customStyle="1" w:styleId="Heading2Char">
    <w:name w:val="Heading 2 Char"/>
    <w:link w:val="Heading2"/>
    <w:rsid w:val="00F3050F"/>
    <w:rPr>
      <w:rFonts w:ascii="Cambria" w:eastAsia="Times New Roman" w:hAnsi="Cambria"/>
      <w:b/>
      <w:bCs/>
      <w:i/>
      <w:iCs/>
      <w:sz w:val="28"/>
      <w:szCs w:val="28"/>
      <w:lang w:bidi="ar-SA"/>
    </w:rPr>
  </w:style>
  <w:style w:type="character" w:customStyle="1" w:styleId="Heading3Char">
    <w:name w:val="Heading 3 Char"/>
    <w:link w:val="Heading3"/>
    <w:rsid w:val="0051021F"/>
    <w:rPr>
      <w:rFonts w:ascii="Cambria" w:eastAsia="Times New Roman" w:hAnsi="Cambria" w:cs="Microsoft Himalaya"/>
      <w:b/>
      <w:bCs/>
      <w:sz w:val="26"/>
      <w:szCs w:val="26"/>
      <w:lang w:bidi="ar-SA"/>
    </w:rPr>
  </w:style>
  <w:style w:type="character" w:customStyle="1" w:styleId="Heading4Char">
    <w:name w:val="Heading 4 Char"/>
    <w:link w:val="Heading4"/>
    <w:rsid w:val="0044709A"/>
    <w:rPr>
      <w:rFonts w:eastAsia="Times New Roman"/>
      <w:b/>
      <w:bCs/>
      <w:sz w:val="24"/>
      <w:szCs w:val="24"/>
      <w:lang w:val="en-GB" w:eastAsia="en-US" w:bidi="ar-SA"/>
    </w:rPr>
  </w:style>
  <w:style w:type="character" w:customStyle="1" w:styleId="Heading5Char">
    <w:name w:val="Heading 5 Char"/>
    <w:link w:val="Heading5"/>
    <w:rsid w:val="007810C7"/>
    <w:rPr>
      <w:b/>
      <w:bCs/>
      <w:i/>
      <w:iCs/>
      <w:sz w:val="26"/>
      <w:szCs w:val="26"/>
      <w:lang w:bidi="ar-SA"/>
    </w:rPr>
  </w:style>
  <w:style w:type="paragraph" w:styleId="NormalWeb">
    <w:name w:val="Normal (Web)"/>
    <w:basedOn w:val="Normal"/>
    <w:rsid w:val="00567A37"/>
    <w:pPr>
      <w:spacing w:before="100" w:beforeAutospacing="1" w:after="100" w:afterAutospacing="1"/>
    </w:pPr>
    <w:rPr>
      <w:color w:val="000000"/>
    </w:rPr>
  </w:style>
  <w:style w:type="paragraph" w:styleId="Title">
    <w:name w:val="Title"/>
    <w:basedOn w:val="Normal"/>
    <w:next w:val="Normal"/>
    <w:link w:val="TitleChar"/>
    <w:uiPriority w:val="99"/>
    <w:qFormat/>
    <w:rsid w:val="00567A37"/>
    <w:pPr>
      <w:pBdr>
        <w:bottom w:val="single" w:sz="8" w:space="4" w:color="4F81BD"/>
      </w:pBdr>
      <w:spacing w:after="300"/>
      <w:ind w:left="357" w:hanging="357"/>
      <w:contextualSpacing/>
      <w:jc w:val="both"/>
    </w:pPr>
    <w:rPr>
      <w:rFonts w:ascii="Arial" w:hAnsi="Arial"/>
      <w:color w:val="17365D"/>
      <w:spacing w:val="5"/>
      <w:kern w:val="28"/>
      <w:sz w:val="52"/>
      <w:szCs w:val="52"/>
      <w:lang w:eastAsia="en-US"/>
    </w:rPr>
  </w:style>
  <w:style w:type="character" w:customStyle="1" w:styleId="TitleChar">
    <w:name w:val="Title Char"/>
    <w:link w:val="Title"/>
    <w:uiPriority w:val="99"/>
    <w:rsid w:val="007810C7"/>
    <w:rPr>
      <w:rFonts w:ascii="Arial" w:hAnsi="Arial"/>
      <w:color w:val="17365D"/>
      <w:spacing w:val="5"/>
      <w:kern w:val="28"/>
      <w:sz w:val="52"/>
      <w:szCs w:val="52"/>
      <w:lang w:eastAsia="en-US" w:bidi="ar-SA"/>
    </w:rPr>
  </w:style>
  <w:style w:type="character" w:customStyle="1" w:styleId="CharChar5">
    <w:name w:val="Char Char5"/>
    <w:rsid w:val="00567A37"/>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567A37"/>
    <w:pPr>
      <w:spacing w:line="360" w:lineRule="auto"/>
      <w:ind w:left="357" w:hanging="357"/>
      <w:jc w:val="both"/>
    </w:pPr>
    <w:rPr>
      <w:sz w:val="24"/>
      <w:szCs w:val="22"/>
      <w:lang w:eastAsia="en-US"/>
    </w:rPr>
  </w:style>
  <w:style w:type="paragraph" w:customStyle="1" w:styleId="a0">
    <w:name w:val="Абзац списка"/>
    <w:basedOn w:val="Normal"/>
    <w:uiPriority w:val="99"/>
    <w:qFormat/>
    <w:rsid w:val="00567A37"/>
    <w:pPr>
      <w:spacing w:line="360" w:lineRule="auto"/>
      <w:ind w:left="720" w:hanging="357"/>
      <w:contextualSpacing/>
      <w:jc w:val="both"/>
    </w:pPr>
    <w:rPr>
      <w:szCs w:val="22"/>
      <w:lang w:eastAsia="en-US"/>
    </w:rPr>
  </w:style>
  <w:style w:type="character" w:customStyle="1" w:styleId="CharChar7">
    <w:name w:val="Char Char7"/>
    <w:rsid w:val="00567A37"/>
    <w:rPr>
      <w:b/>
      <w:bCs/>
      <w:i/>
      <w:sz w:val="28"/>
      <w:szCs w:val="28"/>
      <w:lang w:eastAsia="en-US"/>
    </w:rPr>
  </w:style>
  <w:style w:type="paragraph" w:styleId="Caption">
    <w:name w:val="caption"/>
    <w:basedOn w:val="Normal"/>
    <w:next w:val="Normal"/>
    <w:uiPriority w:val="99"/>
    <w:qFormat/>
    <w:rsid w:val="00567A37"/>
    <w:pPr>
      <w:spacing w:after="200"/>
      <w:ind w:left="357" w:hanging="357"/>
      <w:jc w:val="both"/>
    </w:pPr>
    <w:rPr>
      <w:b/>
      <w:bCs/>
      <w:color w:val="4F81BD"/>
      <w:sz w:val="18"/>
      <w:szCs w:val="18"/>
      <w:lang w:eastAsia="en-US"/>
    </w:rPr>
  </w:style>
  <w:style w:type="character" w:styleId="Emphasis">
    <w:name w:val="Emphasis"/>
    <w:qFormat/>
    <w:rsid w:val="00567A37"/>
    <w:rPr>
      <w:i/>
      <w:iCs/>
    </w:rPr>
  </w:style>
  <w:style w:type="character" w:customStyle="1" w:styleId="a1">
    <w:name w:val="Слабое выделение"/>
    <w:qFormat/>
    <w:rsid w:val="00567A37"/>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567A37"/>
    <w:pPr>
      <w:tabs>
        <w:tab w:val="decimal" w:pos="360"/>
      </w:tabs>
      <w:spacing w:after="200" w:line="276" w:lineRule="auto"/>
      <w:ind w:left="357" w:hanging="357"/>
    </w:pPr>
    <w:rPr>
      <w:sz w:val="22"/>
      <w:szCs w:val="22"/>
      <w:lang w:val="en-US" w:eastAsia="en-US"/>
    </w:rPr>
  </w:style>
  <w:style w:type="paragraph" w:styleId="Footer">
    <w:name w:val="footer"/>
    <w:basedOn w:val="Normal"/>
    <w:link w:val="FooterChar"/>
    <w:uiPriority w:val="99"/>
    <w:rsid w:val="00567A37"/>
    <w:pPr>
      <w:tabs>
        <w:tab w:val="center" w:pos="4153"/>
        <w:tab w:val="right" w:pos="8306"/>
      </w:tabs>
      <w:spacing w:line="360" w:lineRule="auto"/>
      <w:ind w:left="357" w:hanging="357"/>
      <w:jc w:val="both"/>
    </w:pPr>
    <w:rPr>
      <w:lang w:eastAsia="en-US"/>
    </w:rPr>
  </w:style>
  <w:style w:type="character" w:customStyle="1" w:styleId="FooterChar">
    <w:name w:val="Footer Char"/>
    <w:link w:val="Footer"/>
    <w:uiPriority w:val="99"/>
    <w:rsid w:val="00D7788A"/>
    <w:rPr>
      <w:sz w:val="24"/>
      <w:szCs w:val="24"/>
      <w:lang w:eastAsia="en-US"/>
    </w:rPr>
  </w:style>
  <w:style w:type="character" w:customStyle="1" w:styleId="CharChar4">
    <w:name w:val="Char Char4"/>
    <w:rsid w:val="00567A37"/>
    <w:rPr>
      <w:sz w:val="24"/>
      <w:szCs w:val="24"/>
      <w:lang w:val="lv-LV" w:eastAsia="en-US" w:bidi="ar-SA"/>
    </w:rPr>
  </w:style>
  <w:style w:type="paragraph" w:styleId="BodyText">
    <w:name w:val="Body Text"/>
    <w:aliases w:val=" Char"/>
    <w:basedOn w:val="Normal"/>
    <w:link w:val="BodyTextChar"/>
    <w:uiPriority w:val="99"/>
    <w:rsid w:val="00567A37"/>
    <w:pPr>
      <w:spacing w:after="120"/>
      <w:ind w:left="357" w:hanging="357"/>
    </w:pPr>
    <w:rPr>
      <w:lang w:eastAsia="en-US"/>
    </w:rPr>
  </w:style>
  <w:style w:type="character" w:customStyle="1" w:styleId="BodyTextChar">
    <w:name w:val="Body Text Char"/>
    <w:aliases w:val=" Char Char"/>
    <w:link w:val="BodyText"/>
    <w:uiPriority w:val="99"/>
    <w:locked/>
    <w:rsid w:val="00916ADE"/>
    <w:rPr>
      <w:rFonts w:eastAsia="MS Mincho"/>
      <w:sz w:val="24"/>
      <w:szCs w:val="24"/>
      <w:lang w:val="lv-LV" w:eastAsia="en-US" w:bidi="ar-SA"/>
    </w:rPr>
  </w:style>
  <w:style w:type="character" w:customStyle="1" w:styleId="CharChar3">
    <w:name w:val="Char Char3"/>
    <w:rsid w:val="00567A37"/>
    <w:rPr>
      <w:sz w:val="24"/>
      <w:szCs w:val="24"/>
      <w:lang w:val="lv-LV" w:eastAsia="en-US" w:bidi="ar-SA"/>
    </w:rPr>
  </w:style>
  <w:style w:type="paragraph" w:styleId="Subtitle">
    <w:name w:val="Subtitle"/>
    <w:basedOn w:val="Normal"/>
    <w:link w:val="SubtitleChar"/>
    <w:uiPriority w:val="99"/>
    <w:qFormat/>
    <w:rsid w:val="00567A37"/>
    <w:pPr>
      <w:jc w:val="center"/>
    </w:pPr>
    <w:rPr>
      <w:b/>
      <w:bCs/>
      <w:lang w:eastAsia="en-US"/>
    </w:rPr>
  </w:style>
  <w:style w:type="character" w:customStyle="1" w:styleId="SubtitleChar">
    <w:name w:val="Subtitle Char"/>
    <w:link w:val="Subtitle"/>
    <w:uiPriority w:val="99"/>
    <w:rsid w:val="007810C7"/>
    <w:rPr>
      <w:b/>
      <w:bCs/>
      <w:sz w:val="24"/>
      <w:szCs w:val="24"/>
      <w:lang w:eastAsia="en-US" w:bidi="ar-SA"/>
    </w:rPr>
  </w:style>
  <w:style w:type="paragraph" w:styleId="BodyText2">
    <w:name w:val="Body Text 2"/>
    <w:basedOn w:val="Normal"/>
    <w:link w:val="BodyText2Char"/>
    <w:uiPriority w:val="99"/>
    <w:rsid w:val="00567A37"/>
    <w:pPr>
      <w:spacing w:after="120" w:line="480" w:lineRule="auto"/>
    </w:pPr>
  </w:style>
  <w:style w:type="character" w:customStyle="1" w:styleId="BodyText2Char">
    <w:name w:val="Body Text 2 Char"/>
    <w:link w:val="BodyText2"/>
    <w:uiPriority w:val="99"/>
    <w:rsid w:val="007810C7"/>
    <w:rPr>
      <w:sz w:val="24"/>
      <w:szCs w:val="24"/>
      <w:lang w:bidi="ar-SA"/>
    </w:rPr>
  </w:style>
  <w:style w:type="paragraph" w:customStyle="1" w:styleId="Default">
    <w:name w:val="Default"/>
    <w:uiPriority w:val="99"/>
    <w:rsid w:val="00567A37"/>
    <w:pPr>
      <w:autoSpaceDE w:val="0"/>
      <w:autoSpaceDN w:val="0"/>
      <w:adjustRightInd w:val="0"/>
    </w:pPr>
    <w:rPr>
      <w:color w:val="000000"/>
      <w:sz w:val="24"/>
      <w:szCs w:val="24"/>
      <w:lang w:val="en-US" w:eastAsia="en-US"/>
    </w:rPr>
  </w:style>
  <w:style w:type="paragraph" w:styleId="ListBullet2">
    <w:name w:val="List Bullet 2"/>
    <w:basedOn w:val="Normal"/>
    <w:uiPriority w:val="99"/>
    <w:rsid w:val="00567A37"/>
    <w:pPr>
      <w:numPr>
        <w:numId w:val="1"/>
      </w:numPr>
      <w:tabs>
        <w:tab w:val="num" w:pos="720"/>
      </w:tabs>
    </w:pPr>
    <w:rPr>
      <w:sz w:val="20"/>
      <w:szCs w:val="20"/>
      <w:lang w:val="en-US" w:eastAsia="en-US"/>
    </w:rPr>
  </w:style>
  <w:style w:type="character" w:customStyle="1" w:styleId="PageNumber1">
    <w:name w:val="Page Number1"/>
    <w:basedOn w:val="DefaultParagraphFont"/>
    <w:rsid w:val="00567A37"/>
  </w:style>
  <w:style w:type="paragraph" w:customStyle="1" w:styleId="Sarakstarindkopa">
    <w:name w:val="Saraksta rindkopa"/>
    <w:basedOn w:val="Normal"/>
    <w:uiPriority w:val="99"/>
    <w:qFormat/>
    <w:rsid w:val="00567A37"/>
    <w:pPr>
      <w:ind w:left="720"/>
      <w:contextualSpacing/>
    </w:pPr>
  </w:style>
  <w:style w:type="character" w:customStyle="1" w:styleId="CharChar6">
    <w:name w:val="Char Char6"/>
    <w:rsid w:val="00567A37"/>
    <w:rPr>
      <w:rFonts w:ascii="Cambria" w:eastAsia="Times New Roman" w:hAnsi="Cambria" w:cs="Times New Roman"/>
      <w:b/>
      <w:bCs/>
      <w:i/>
      <w:iCs/>
      <w:sz w:val="28"/>
      <w:szCs w:val="28"/>
    </w:rPr>
  </w:style>
  <w:style w:type="paragraph" w:styleId="BalloonText">
    <w:name w:val="Balloon Text"/>
    <w:basedOn w:val="Normal"/>
    <w:link w:val="BalloonTextChar"/>
    <w:rsid w:val="00567A37"/>
    <w:rPr>
      <w:rFonts w:ascii="Tahoma" w:hAnsi="Tahoma"/>
      <w:sz w:val="16"/>
      <w:szCs w:val="16"/>
    </w:rPr>
  </w:style>
  <w:style w:type="character" w:customStyle="1" w:styleId="BalloonTextChar">
    <w:name w:val="Balloon Text Char"/>
    <w:link w:val="BalloonText"/>
    <w:rsid w:val="007810C7"/>
    <w:rPr>
      <w:rFonts w:ascii="Tahoma" w:hAnsi="Tahoma"/>
      <w:sz w:val="16"/>
      <w:szCs w:val="16"/>
      <w:lang w:bidi="ar-SA"/>
    </w:rPr>
  </w:style>
  <w:style w:type="character" w:customStyle="1" w:styleId="CharChar2">
    <w:name w:val="Char Char2"/>
    <w:rsid w:val="00567A37"/>
    <w:rPr>
      <w:rFonts w:ascii="Tahoma" w:hAnsi="Tahoma" w:cs="Tahoma"/>
      <w:sz w:val="16"/>
      <w:szCs w:val="16"/>
    </w:rPr>
  </w:style>
  <w:style w:type="paragraph" w:customStyle="1" w:styleId="a2">
    <w:name w:val="Рецензия"/>
    <w:hidden/>
    <w:uiPriority w:val="99"/>
    <w:semiHidden/>
    <w:rsid w:val="00567A37"/>
    <w:rPr>
      <w:sz w:val="24"/>
      <w:szCs w:val="24"/>
    </w:rPr>
  </w:style>
  <w:style w:type="character" w:customStyle="1" w:styleId="apple-style-span">
    <w:name w:val="apple-style-span"/>
    <w:basedOn w:val="DefaultParagraphFont"/>
    <w:rsid w:val="00567A37"/>
  </w:style>
  <w:style w:type="character" w:styleId="Strong">
    <w:name w:val="Strong"/>
    <w:qFormat/>
    <w:rsid w:val="00567A37"/>
    <w:rPr>
      <w:b/>
      <w:bCs/>
    </w:rPr>
  </w:style>
  <w:style w:type="character" w:customStyle="1" w:styleId="apple-converted-space">
    <w:name w:val="apple-converted-space"/>
    <w:rsid w:val="00567A37"/>
  </w:style>
  <w:style w:type="character" w:customStyle="1" w:styleId="pagetext1">
    <w:name w:val="pagetext1"/>
    <w:uiPriority w:val="99"/>
    <w:rsid w:val="00567A37"/>
  </w:style>
  <w:style w:type="paragraph" w:customStyle="1" w:styleId="bodytext0">
    <w:name w:val="bodytext"/>
    <w:basedOn w:val="Normal"/>
    <w:uiPriority w:val="99"/>
    <w:rsid w:val="00567A37"/>
    <w:pPr>
      <w:spacing w:before="100" w:beforeAutospacing="1" w:after="100" w:afterAutospacing="1"/>
    </w:pPr>
    <w:rPr>
      <w:rFonts w:eastAsia="Times New Roman"/>
      <w:lang w:val="ru-RU" w:eastAsia="ru-RU"/>
    </w:rPr>
  </w:style>
  <w:style w:type="character" w:customStyle="1" w:styleId="c5">
    <w:name w:val="c5"/>
    <w:basedOn w:val="DefaultParagraphFont"/>
    <w:rsid w:val="00567A37"/>
  </w:style>
  <w:style w:type="paragraph" w:styleId="FootnoteText">
    <w:name w:val="footnote text"/>
    <w:basedOn w:val="Normal"/>
    <w:link w:val="FootnoteTextChar"/>
    <w:uiPriority w:val="99"/>
    <w:rsid w:val="00567A37"/>
    <w:rPr>
      <w:rFonts w:eastAsia="Times New Roman"/>
      <w:sz w:val="20"/>
      <w:szCs w:val="20"/>
      <w:lang w:val="ru-RU" w:eastAsia="en-US"/>
    </w:rPr>
  </w:style>
  <w:style w:type="character" w:customStyle="1" w:styleId="FootnoteTextChar">
    <w:name w:val="Footnote Text Char"/>
    <w:link w:val="FootnoteText"/>
    <w:uiPriority w:val="99"/>
    <w:rsid w:val="007810C7"/>
    <w:rPr>
      <w:rFonts w:eastAsia="Times New Roman"/>
      <w:lang w:val="ru-RU" w:eastAsia="en-US" w:bidi="ar-SA"/>
    </w:rPr>
  </w:style>
  <w:style w:type="character" w:customStyle="1" w:styleId="CharChar1">
    <w:name w:val="Char Char1"/>
    <w:rsid w:val="00567A37"/>
    <w:rPr>
      <w:rFonts w:eastAsia="Times New Roman"/>
      <w:lang w:val="ru-RU" w:eastAsia="en-US"/>
    </w:rPr>
  </w:style>
  <w:style w:type="character" w:styleId="FootnoteReference">
    <w:name w:val="footnote reference"/>
    <w:semiHidden/>
    <w:rsid w:val="00567A37"/>
    <w:rPr>
      <w:rFonts w:cs="Arial"/>
      <w:bCs/>
      <w:kern w:val="32"/>
      <w:sz w:val="24"/>
      <w:szCs w:val="32"/>
      <w:vertAlign w:val="superscript"/>
      <w:lang w:val="pl-PL" w:eastAsia="pl-PL" w:bidi="ar-SA"/>
    </w:rPr>
  </w:style>
  <w:style w:type="paragraph" w:styleId="BodyTextIndent2">
    <w:name w:val="Body Text Indent 2"/>
    <w:basedOn w:val="Normal"/>
    <w:link w:val="BodyTextIndent2Char"/>
    <w:uiPriority w:val="99"/>
    <w:rsid w:val="00567A37"/>
    <w:pPr>
      <w:tabs>
        <w:tab w:val="left" w:pos="2835"/>
      </w:tabs>
      <w:ind w:left="2835" w:hanging="2835"/>
    </w:pPr>
    <w:rPr>
      <w:rFonts w:eastAsia="Times New Roman"/>
      <w:lang w:eastAsia="en-US"/>
    </w:rPr>
  </w:style>
  <w:style w:type="character" w:customStyle="1" w:styleId="BodyTextIndent2Char">
    <w:name w:val="Body Text Indent 2 Char"/>
    <w:link w:val="BodyTextIndent2"/>
    <w:uiPriority w:val="99"/>
    <w:rsid w:val="007810C7"/>
    <w:rPr>
      <w:rFonts w:eastAsia="Times New Roman"/>
      <w:sz w:val="24"/>
      <w:szCs w:val="24"/>
      <w:lang w:eastAsia="en-US" w:bidi="ar-SA"/>
    </w:rPr>
  </w:style>
  <w:style w:type="character" w:customStyle="1" w:styleId="CharChar">
    <w:name w:val="Char Char"/>
    <w:rsid w:val="00567A37"/>
    <w:rPr>
      <w:rFonts w:eastAsia="Times New Roman"/>
      <w:sz w:val="24"/>
      <w:szCs w:val="24"/>
      <w:lang w:eastAsia="en-US"/>
    </w:rPr>
  </w:style>
  <w:style w:type="paragraph" w:customStyle="1" w:styleId="ListParagraph1">
    <w:name w:val="List Paragraph1"/>
    <w:basedOn w:val="Normal"/>
    <w:uiPriority w:val="34"/>
    <w:qFormat/>
    <w:rsid w:val="00567A37"/>
    <w:pPr>
      <w:ind w:left="720"/>
    </w:pPr>
    <w:rPr>
      <w:rFonts w:eastAsia="Times New Roman"/>
      <w:lang w:val="en-GB" w:eastAsia="en-US"/>
    </w:rPr>
  </w:style>
  <w:style w:type="character" w:customStyle="1" w:styleId="hps">
    <w:name w:val="hps"/>
    <w:rsid w:val="00567A37"/>
  </w:style>
  <w:style w:type="paragraph" w:styleId="ListParagraph">
    <w:name w:val="List Paragraph"/>
    <w:basedOn w:val="Normal"/>
    <w:link w:val="ListParagraphChar"/>
    <w:uiPriority w:val="34"/>
    <w:qFormat/>
    <w:rsid w:val="00567A37"/>
    <w:pPr>
      <w:numPr>
        <w:ilvl w:val="1"/>
        <w:numId w:val="7"/>
      </w:numPr>
      <w:spacing w:line="360" w:lineRule="auto"/>
      <w:contextualSpacing/>
      <w:jc w:val="both"/>
    </w:pPr>
    <w:rPr>
      <w:szCs w:val="22"/>
      <w:lang w:eastAsia="en-US"/>
    </w:rPr>
  </w:style>
  <w:style w:type="character" w:customStyle="1" w:styleId="ListParagraphChar">
    <w:name w:val="List Paragraph Char"/>
    <w:link w:val="ListParagraph"/>
    <w:uiPriority w:val="34"/>
    <w:locked/>
    <w:rsid w:val="00461C70"/>
    <w:rPr>
      <w:sz w:val="24"/>
      <w:szCs w:val="22"/>
      <w:lang w:eastAsia="en-US"/>
    </w:rPr>
  </w:style>
  <w:style w:type="character" w:styleId="SubtleEmphasis">
    <w:name w:val="Subtle Emphasis"/>
    <w:qFormat/>
    <w:rsid w:val="006D223B"/>
    <w:rPr>
      <w:rFonts w:eastAsia="Times New Roman" w:cs="Times New Roman"/>
      <w:bCs w:val="0"/>
      <w:i/>
      <w:iCs/>
      <w:color w:val="808080"/>
      <w:szCs w:val="22"/>
      <w:lang w:val="en-US"/>
    </w:rPr>
  </w:style>
  <w:style w:type="paragraph" w:styleId="Index1">
    <w:name w:val="index 1"/>
    <w:basedOn w:val="Normal"/>
    <w:next w:val="Normal"/>
    <w:autoRedefine/>
    <w:uiPriority w:val="99"/>
    <w:unhideWhenUsed/>
    <w:rsid w:val="00A51430"/>
    <w:pPr>
      <w:numPr>
        <w:ilvl w:val="1"/>
        <w:numId w:val="12"/>
      </w:numPr>
      <w:ind w:left="567" w:hanging="567"/>
      <w:jc w:val="both"/>
    </w:pPr>
    <w:rPr>
      <w:rFonts w:eastAsia="Times New Roman"/>
    </w:rPr>
  </w:style>
  <w:style w:type="table" w:styleId="TableGrid">
    <w:name w:val="Table Grid"/>
    <w:basedOn w:val="TableNormal"/>
    <w:uiPriority w:val="59"/>
    <w:rsid w:val="0023159C"/>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
    <w:basedOn w:val="Normal"/>
    <w:link w:val="HeaderChar"/>
    <w:rsid w:val="0023159C"/>
    <w:pPr>
      <w:tabs>
        <w:tab w:val="center" w:pos="4153"/>
        <w:tab w:val="right" w:pos="8306"/>
      </w:tabs>
      <w:suppressAutoHyphens/>
    </w:pPr>
    <w:rPr>
      <w:rFonts w:eastAsia="Times New Roman"/>
      <w:lang w:eastAsia="ar-SA"/>
    </w:rPr>
  </w:style>
  <w:style w:type="character" w:customStyle="1" w:styleId="HeaderChar">
    <w:name w:val="Header Char"/>
    <w:aliases w:val="Header Char Char Char"/>
    <w:link w:val="Header"/>
    <w:rsid w:val="0023159C"/>
    <w:rPr>
      <w:rFonts w:eastAsia="Times New Roman"/>
      <w:sz w:val="24"/>
      <w:szCs w:val="24"/>
      <w:lang w:eastAsia="ar-SA"/>
    </w:rPr>
  </w:style>
  <w:style w:type="paragraph" w:styleId="BodyTextIndent3">
    <w:name w:val="Body Text Indent 3"/>
    <w:basedOn w:val="Normal"/>
    <w:link w:val="BodyTextIndent3Char"/>
    <w:rsid w:val="00461C70"/>
    <w:pPr>
      <w:spacing w:after="120"/>
      <w:ind w:left="283"/>
    </w:pPr>
    <w:rPr>
      <w:sz w:val="16"/>
      <w:szCs w:val="16"/>
    </w:rPr>
  </w:style>
  <w:style w:type="character" w:customStyle="1" w:styleId="BodyTextIndent3Char">
    <w:name w:val="Body Text Indent 3 Char"/>
    <w:link w:val="BodyTextIndent3"/>
    <w:rsid w:val="00461C70"/>
    <w:rPr>
      <w:sz w:val="16"/>
      <w:szCs w:val="16"/>
    </w:rPr>
  </w:style>
  <w:style w:type="character" w:styleId="Hyperlink">
    <w:name w:val="Hyperlink"/>
    <w:unhideWhenUsed/>
    <w:rsid w:val="00461C70"/>
    <w:rPr>
      <w:color w:val="0000FF"/>
      <w:u w:val="single"/>
    </w:rPr>
  </w:style>
  <w:style w:type="paragraph" w:customStyle="1" w:styleId="Style1">
    <w:name w:val="Style1"/>
    <w:autoRedefine/>
    <w:qFormat/>
    <w:rsid w:val="004B3377"/>
    <w:pPr>
      <w:ind w:right="28"/>
      <w:jc w:val="right"/>
    </w:pPr>
    <w:rPr>
      <w:rFonts w:eastAsia="Cambria"/>
      <w:lang w:eastAsia="en-US"/>
    </w:rPr>
  </w:style>
  <w:style w:type="paragraph" w:customStyle="1" w:styleId="StyleStyle2Justified">
    <w:name w:val="Style Style2 + Justified"/>
    <w:basedOn w:val="Normal"/>
    <w:rsid w:val="00461C70"/>
    <w:pPr>
      <w:numPr>
        <w:numId w:val="2"/>
      </w:numPr>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461C70"/>
    <w:pPr>
      <w:spacing w:before="40" w:after="40"/>
    </w:pPr>
  </w:style>
  <w:style w:type="paragraph" w:customStyle="1" w:styleId="Text1">
    <w:name w:val="Text 1"/>
    <w:basedOn w:val="Normal"/>
    <w:rsid w:val="00461C70"/>
    <w:pPr>
      <w:spacing w:before="240" w:line="240" w:lineRule="exact"/>
      <w:ind w:left="567"/>
      <w:jc w:val="both"/>
    </w:pPr>
    <w:rPr>
      <w:rFonts w:ascii="Cambria" w:eastAsia="Cambria" w:hAnsi="Cambria" w:cs="Cambria"/>
      <w:szCs w:val="20"/>
      <w:lang w:val="en-GB" w:eastAsia="en-US"/>
    </w:rPr>
  </w:style>
  <w:style w:type="paragraph" w:customStyle="1" w:styleId="Numeracija">
    <w:name w:val="Numeracija"/>
    <w:basedOn w:val="Normal"/>
    <w:uiPriority w:val="99"/>
    <w:rsid w:val="00461C70"/>
    <w:pPr>
      <w:numPr>
        <w:numId w:val="3"/>
      </w:numPr>
      <w:jc w:val="both"/>
    </w:pPr>
    <w:rPr>
      <w:rFonts w:eastAsia="Times New Roman"/>
      <w:sz w:val="26"/>
      <w:lang w:eastAsia="en-US"/>
    </w:rPr>
  </w:style>
  <w:style w:type="paragraph" w:customStyle="1" w:styleId="tv213">
    <w:name w:val="tv213"/>
    <w:basedOn w:val="Normal"/>
    <w:rsid w:val="00461C70"/>
    <w:pPr>
      <w:spacing w:before="100" w:beforeAutospacing="1" w:after="100" w:afterAutospacing="1"/>
    </w:pPr>
    <w:rPr>
      <w:rFonts w:eastAsia="Times New Roman"/>
    </w:rPr>
  </w:style>
  <w:style w:type="character" w:customStyle="1" w:styleId="FontStyle30">
    <w:name w:val="Font Style30"/>
    <w:uiPriority w:val="99"/>
    <w:rsid w:val="00461C70"/>
    <w:rPr>
      <w:rFonts w:ascii="Times New Roman" w:hAnsi="Times New Roman" w:cs="Times New Roman" w:hint="default"/>
      <w:sz w:val="22"/>
      <w:szCs w:val="22"/>
    </w:rPr>
  </w:style>
  <w:style w:type="paragraph" w:styleId="BodyTextIndent">
    <w:name w:val="Body Text Indent"/>
    <w:basedOn w:val="Normal"/>
    <w:link w:val="BodyTextIndentChar"/>
    <w:rsid w:val="00122AEA"/>
    <w:pPr>
      <w:spacing w:after="120"/>
      <w:ind w:left="283"/>
    </w:pPr>
  </w:style>
  <w:style w:type="character" w:customStyle="1" w:styleId="BodyTextIndentChar">
    <w:name w:val="Body Text Indent Char"/>
    <w:link w:val="BodyTextIndent"/>
    <w:rsid w:val="00122AEA"/>
    <w:rPr>
      <w:sz w:val="24"/>
      <w:szCs w:val="24"/>
    </w:rPr>
  </w:style>
  <w:style w:type="paragraph" w:styleId="CommentText">
    <w:name w:val="annotation text"/>
    <w:basedOn w:val="Normal"/>
    <w:link w:val="CommentTextChar"/>
    <w:uiPriority w:val="99"/>
    <w:unhideWhenUsed/>
    <w:rsid w:val="00122AEA"/>
    <w:pPr>
      <w:suppressAutoHyphens/>
    </w:pPr>
    <w:rPr>
      <w:rFonts w:eastAsia="Times New Roman"/>
      <w:sz w:val="20"/>
      <w:szCs w:val="20"/>
      <w:lang w:val="en-GB" w:eastAsia="ar-SA"/>
    </w:rPr>
  </w:style>
  <w:style w:type="character" w:customStyle="1" w:styleId="CommentTextChar">
    <w:name w:val="Comment Text Char"/>
    <w:link w:val="CommentText"/>
    <w:uiPriority w:val="99"/>
    <w:rsid w:val="00122AEA"/>
    <w:rPr>
      <w:rFonts w:eastAsia="Times New Roman"/>
      <w:lang w:val="en-GB" w:eastAsia="ar-SA"/>
    </w:rPr>
  </w:style>
  <w:style w:type="character" w:styleId="CommentReference">
    <w:name w:val="annotation reference"/>
    <w:uiPriority w:val="99"/>
    <w:unhideWhenUsed/>
    <w:rsid w:val="00122AEA"/>
    <w:rPr>
      <w:sz w:val="16"/>
      <w:szCs w:val="16"/>
    </w:rPr>
  </w:style>
  <w:style w:type="paragraph" w:customStyle="1" w:styleId="Sarakstarindkopa1">
    <w:name w:val="Saraksta rindkopa1"/>
    <w:basedOn w:val="Normal"/>
    <w:uiPriority w:val="34"/>
    <w:qFormat/>
    <w:rsid w:val="00122AEA"/>
    <w:pPr>
      <w:ind w:left="720"/>
      <w:contextualSpacing/>
    </w:pPr>
    <w:rPr>
      <w:rFonts w:eastAsia="Times New Roman"/>
      <w:sz w:val="28"/>
      <w:lang w:eastAsia="en-US"/>
    </w:rPr>
  </w:style>
  <w:style w:type="character" w:customStyle="1" w:styleId="Bodytext1">
    <w:name w:val="Body text_"/>
    <w:link w:val="BodyText3"/>
    <w:rsid w:val="007723DF"/>
    <w:rPr>
      <w:rFonts w:eastAsia="Times New Roman"/>
      <w:sz w:val="23"/>
      <w:szCs w:val="23"/>
      <w:shd w:val="clear" w:color="auto" w:fill="FFFFFF"/>
    </w:rPr>
  </w:style>
  <w:style w:type="paragraph" w:customStyle="1" w:styleId="BodyText3">
    <w:name w:val="Body Text3"/>
    <w:basedOn w:val="Normal"/>
    <w:link w:val="Bodytext1"/>
    <w:rsid w:val="007723DF"/>
    <w:pPr>
      <w:widowControl w:val="0"/>
      <w:shd w:val="clear" w:color="auto" w:fill="FFFFFF"/>
      <w:spacing w:line="0" w:lineRule="atLeast"/>
      <w:ind w:hanging="860"/>
      <w:jc w:val="right"/>
    </w:pPr>
    <w:rPr>
      <w:rFonts w:eastAsia="Times New Roman"/>
      <w:sz w:val="23"/>
      <w:szCs w:val="23"/>
      <w:lang w:bidi="bo-CN"/>
    </w:rPr>
  </w:style>
  <w:style w:type="character" w:customStyle="1" w:styleId="c2">
    <w:name w:val="c2"/>
    <w:rsid w:val="001A1536"/>
  </w:style>
  <w:style w:type="character" w:customStyle="1" w:styleId="Heading31">
    <w:name w:val="Heading 31"/>
    <w:rsid w:val="009237B0"/>
    <w:rPr>
      <w:rFonts w:ascii="Cambria" w:hAnsi="Cambria"/>
      <w:b/>
      <w:bCs/>
      <w:sz w:val="24"/>
    </w:rPr>
  </w:style>
  <w:style w:type="character" w:customStyle="1" w:styleId="HeaderChar1">
    <w:name w:val="Header Char1"/>
    <w:aliases w:val="Header Char Char Char1"/>
    <w:semiHidden/>
    <w:rsid w:val="007810C7"/>
    <w:rPr>
      <w:sz w:val="24"/>
      <w:szCs w:val="24"/>
      <w:lang w:bidi="ar-SA"/>
    </w:rPr>
  </w:style>
  <w:style w:type="paragraph" w:customStyle="1" w:styleId="Noklustais">
    <w:name w:val="Noklusētais"/>
    <w:uiPriority w:val="99"/>
    <w:rsid w:val="007810C7"/>
    <w:pPr>
      <w:tabs>
        <w:tab w:val="left" w:pos="709"/>
      </w:tabs>
      <w:suppressAutoHyphens/>
      <w:spacing w:after="200" w:line="276" w:lineRule="atLeast"/>
    </w:pPr>
    <w:rPr>
      <w:rFonts w:ascii="Calibri" w:hAnsi="Calibri" w:cs="Calibri"/>
      <w:kern w:val="2"/>
      <w:sz w:val="22"/>
      <w:szCs w:val="22"/>
      <w:lang w:eastAsia="ar-SA"/>
    </w:rPr>
  </w:style>
  <w:style w:type="character" w:customStyle="1" w:styleId="CharChar50">
    <w:name w:val="Char Char5"/>
    <w:rsid w:val="007810C7"/>
    <w:rPr>
      <w:rFonts w:ascii="Arial" w:hAnsi="Arial" w:cs="Arial" w:hint="default"/>
      <w:color w:val="17365D"/>
      <w:spacing w:val="5"/>
      <w:kern w:val="28"/>
      <w:sz w:val="52"/>
      <w:szCs w:val="52"/>
      <w:lang w:val="lv-LV" w:eastAsia="en-US" w:bidi="ar-SA"/>
    </w:rPr>
  </w:style>
  <w:style w:type="character" w:customStyle="1" w:styleId="CharChar70">
    <w:name w:val="Char Char7"/>
    <w:rsid w:val="007810C7"/>
    <w:rPr>
      <w:b/>
      <w:bCs/>
      <w:i/>
      <w:iCs w:val="0"/>
      <w:sz w:val="28"/>
      <w:szCs w:val="28"/>
      <w:lang w:eastAsia="en-US"/>
    </w:rPr>
  </w:style>
  <w:style w:type="character" w:customStyle="1" w:styleId="CharChar40">
    <w:name w:val="Char Char4"/>
    <w:rsid w:val="007810C7"/>
    <w:rPr>
      <w:sz w:val="24"/>
      <w:szCs w:val="24"/>
      <w:lang w:val="lv-LV" w:eastAsia="en-US" w:bidi="ar-SA"/>
    </w:rPr>
  </w:style>
  <w:style w:type="character" w:customStyle="1" w:styleId="CharChar30">
    <w:name w:val="Char Char3"/>
    <w:rsid w:val="007810C7"/>
    <w:rPr>
      <w:sz w:val="24"/>
      <w:szCs w:val="24"/>
      <w:lang w:val="lv-LV" w:eastAsia="en-US" w:bidi="ar-SA"/>
    </w:rPr>
  </w:style>
  <w:style w:type="character" w:customStyle="1" w:styleId="CharChar60">
    <w:name w:val="Char Char6"/>
    <w:rsid w:val="007810C7"/>
    <w:rPr>
      <w:rFonts w:ascii="Cambria" w:eastAsia="Times New Roman" w:hAnsi="Cambria" w:cs="Times New Roman" w:hint="default"/>
      <w:b/>
      <w:bCs/>
      <w:i/>
      <w:iCs/>
      <w:sz w:val="28"/>
      <w:szCs w:val="28"/>
    </w:rPr>
  </w:style>
  <w:style w:type="character" w:customStyle="1" w:styleId="CharChar20">
    <w:name w:val="Char Char2"/>
    <w:rsid w:val="007810C7"/>
    <w:rPr>
      <w:rFonts w:ascii="Tahoma" w:hAnsi="Tahoma" w:cs="Tahoma" w:hint="default"/>
      <w:sz w:val="16"/>
      <w:szCs w:val="16"/>
    </w:rPr>
  </w:style>
  <w:style w:type="character" w:customStyle="1" w:styleId="CharChar10">
    <w:name w:val="Char Char1"/>
    <w:rsid w:val="007810C7"/>
    <w:rPr>
      <w:rFonts w:ascii="Times New Roman" w:eastAsia="Times New Roman" w:hAnsi="Times New Roman" w:cs="Times New Roman" w:hint="default"/>
      <w:lang w:val="ru-RU" w:eastAsia="en-US"/>
    </w:rPr>
  </w:style>
  <w:style w:type="character" w:customStyle="1" w:styleId="CharChar0">
    <w:name w:val="Char Char"/>
    <w:rsid w:val="007810C7"/>
    <w:rPr>
      <w:rFonts w:ascii="Times New Roman" w:eastAsia="Times New Roman" w:hAnsi="Times New Roman" w:cs="Times New Roman" w:hint="default"/>
      <w:sz w:val="24"/>
      <w:szCs w:val="24"/>
      <w:lang w:eastAsia="en-US"/>
    </w:rPr>
  </w:style>
  <w:style w:type="character" w:customStyle="1" w:styleId="c14">
    <w:name w:val="c14"/>
    <w:rsid w:val="007810C7"/>
  </w:style>
  <w:style w:type="character" w:customStyle="1" w:styleId="c27">
    <w:name w:val="c27"/>
    <w:rsid w:val="007810C7"/>
  </w:style>
  <w:style w:type="character" w:customStyle="1" w:styleId="c34">
    <w:name w:val="c34"/>
    <w:rsid w:val="007810C7"/>
  </w:style>
  <w:style w:type="paragraph" w:customStyle="1" w:styleId="Punkts">
    <w:name w:val="Punkts"/>
    <w:basedOn w:val="Normal"/>
    <w:next w:val="Apakpunkts"/>
    <w:rsid w:val="00C35A8C"/>
    <w:pPr>
      <w:numPr>
        <w:numId w:val="11"/>
      </w:numPr>
    </w:pPr>
    <w:rPr>
      <w:rFonts w:ascii="Cambria" w:eastAsia="Cambria" w:hAnsi="Cambria" w:cs="Cambria"/>
      <w:b/>
      <w:sz w:val="20"/>
    </w:rPr>
  </w:style>
  <w:style w:type="paragraph" w:customStyle="1" w:styleId="Apakpunkts">
    <w:name w:val="Apakšpunkts"/>
    <w:basedOn w:val="Normal"/>
    <w:link w:val="ApakpunktsChar"/>
    <w:rsid w:val="00C35A8C"/>
    <w:pPr>
      <w:numPr>
        <w:ilvl w:val="1"/>
        <w:numId w:val="11"/>
      </w:numPr>
    </w:pPr>
    <w:rPr>
      <w:rFonts w:ascii="Cambria" w:eastAsia="Cambria" w:hAnsi="Cambria"/>
      <w:b/>
      <w:sz w:val="20"/>
    </w:rPr>
  </w:style>
  <w:style w:type="character" w:customStyle="1" w:styleId="ApakpunktsChar">
    <w:name w:val="Apakšpunkts Char"/>
    <w:link w:val="Apakpunkts"/>
    <w:rsid w:val="00C35A8C"/>
    <w:rPr>
      <w:rFonts w:ascii="Cambria" w:eastAsia="Cambria" w:hAnsi="Cambria"/>
      <w:b/>
      <w:szCs w:val="24"/>
    </w:rPr>
  </w:style>
  <w:style w:type="paragraph" w:customStyle="1" w:styleId="Paragrfs">
    <w:name w:val="Paragrāfs"/>
    <w:basedOn w:val="Normal"/>
    <w:next w:val="Normal"/>
    <w:rsid w:val="00C35A8C"/>
    <w:pPr>
      <w:tabs>
        <w:tab w:val="num" w:pos="851"/>
      </w:tabs>
      <w:ind w:left="851" w:hanging="851"/>
      <w:jc w:val="both"/>
    </w:pPr>
    <w:rPr>
      <w:rFonts w:ascii="Cambria" w:eastAsia="Cambria" w:hAnsi="Cambria" w:cs="Cambria"/>
      <w:sz w:val="20"/>
    </w:rPr>
  </w:style>
  <w:style w:type="paragraph" w:styleId="CommentSubject">
    <w:name w:val="annotation subject"/>
    <w:basedOn w:val="CommentText"/>
    <w:next w:val="CommentText"/>
    <w:link w:val="CommentSubjectChar"/>
    <w:rsid w:val="00D90F73"/>
    <w:pPr>
      <w:suppressAutoHyphens w:val="0"/>
    </w:pPr>
    <w:rPr>
      <w:rFonts w:eastAsia="MS Mincho"/>
      <w:b/>
      <w:bCs/>
      <w:lang w:val="lv-LV" w:eastAsia="lv-LV"/>
    </w:rPr>
  </w:style>
  <w:style w:type="character" w:customStyle="1" w:styleId="CommentSubjectChar">
    <w:name w:val="Comment Subject Char"/>
    <w:link w:val="CommentSubject"/>
    <w:rsid w:val="00D90F73"/>
    <w:rPr>
      <w:rFonts w:eastAsia="Times New Roman"/>
      <w:b/>
      <w:bCs/>
      <w:lang w:val="en-GB" w:eastAsia="ar-SA" w:bidi="ar-SA"/>
    </w:rPr>
  </w:style>
  <w:style w:type="paragraph" w:styleId="List2">
    <w:name w:val="List 2"/>
    <w:basedOn w:val="Normal"/>
    <w:uiPriority w:val="99"/>
    <w:unhideWhenUsed/>
    <w:rsid w:val="00110E36"/>
    <w:pPr>
      <w:ind w:left="566" w:hanging="283"/>
    </w:pPr>
    <w:rPr>
      <w:rFonts w:eastAsia="Times New Roman"/>
      <w:lang w:val="en-GB" w:eastAsia="en-US"/>
    </w:rPr>
  </w:style>
  <w:style w:type="paragraph" w:styleId="NoSpacing">
    <w:name w:val="No Spacing"/>
    <w:qFormat/>
    <w:rsid w:val="00927AA6"/>
    <w:rPr>
      <w:rFonts w:eastAsia="Times New Roman"/>
      <w:sz w:val="24"/>
      <w:szCs w:val="24"/>
      <w:lang w:eastAsia="en-US"/>
    </w:rPr>
  </w:style>
  <w:style w:type="paragraph" w:customStyle="1" w:styleId="Style10">
    <w:name w:val="Style 1"/>
    <w:basedOn w:val="Normal"/>
    <w:rsid w:val="00927AA6"/>
    <w:pPr>
      <w:widowControl w:val="0"/>
      <w:autoSpaceDE w:val="0"/>
      <w:autoSpaceDN w:val="0"/>
      <w:adjustRightInd w:val="0"/>
    </w:pPr>
    <w:rPr>
      <w:rFonts w:ascii="Cambria" w:eastAsia="Cambria" w:hAnsi="Cambria" w:cs="Cambria"/>
    </w:rPr>
  </w:style>
  <w:style w:type="character" w:customStyle="1" w:styleId="FontStyle42">
    <w:name w:val="Font Style42"/>
    <w:uiPriority w:val="99"/>
    <w:rsid w:val="00927AA6"/>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BF366D"/>
    <w:rPr>
      <w:rFonts w:eastAsia="Times New Roman"/>
      <w:lang w:val="pl-PL" w:eastAsia="pl-PL"/>
    </w:rPr>
  </w:style>
  <w:style w:type="character" w:customStyle="1" w:styleId="A5">
    <w:name w:val="A5"/>
    <w:uiPriority w:val="99"/>
    <w:rsid w:val="0044709A"/>
    <w:rPr>
      <w:rFonts w:cs="Futura Lt BT"/>
      <w:color w:val="000000"/>
      <w:sz w:val="16"/>
      <w:szCs w:val="16"/>
    </w:rPr>
  </w:style>
  <w:style w:type="character" w:styleId="FollowedHyperlink">
    <w:name w:val="FollowedHyperlink"/>
    <w:uiPriority w:val="99"/>
    <w:unhideWhenUsed/>
    <w:rsid w:val="00AD062A"/>
    <w:rPr>
      <w:color w:val="954F72"/>
      <w:u w:val="single"/>
    </w:rPr>
  </w:style>
  <w:style w:type="character" w:customStyle="1" w:styleId="ListParagraphChar1">
    <w:name w:val="List Paragraph Char1"/>
    <w:uiPriority w:val="34"/>
    <w:locked/>
    <w:rsid w:val="00EF6261"/>
    <w:rPr>
      <w:rFonts w:ascii="Cambria" w:eastAsia="Times New Roman"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2721">
      <w:bodyDiv w:val="1"/>
      <w:marLeft w:val="0"/>
      <w:marRight w:val="0"/>
      <w:marTop w:val="0"/>
      <w:marBottom w:val="0"/>
      <w:divBdr>
        <w:top w:val="none" w:sz="0" w:space="0" w:color="auto"/>
        <w:left w:val="none" w:sz="0" w:space="0" w:color="auto"/>
        <w:bottom w:val="none" w:sz="0" w:space="0" w:color="auto"/>
        <w:right w:val="none" w:sz="0" w:space="0" w:color="auto"/>
      </w:divBdr>
    </w:div>
    <w:div w:id="32850022">
      <w:bodyDiv w:val="1"/>
      <w:marLeft w:val="0"/>
      <w:marRight w:val="0"/>
      <w:marTop w:val="0"/>
      <w:marBottom w:val="0"/>
      <w:divBdr>
        <w:top w:val="none" w:sz="0" w:space="0" w:color="auto"/>
        <w:left w:val="none" w:sz="0" w:space="0" w:color="auto"/>
        <w:bottom w:val="none" w:sz="0" w:space="0" w:color="auto"/>
        <w:right w:val="none" w:sz="0" w:space="0" w:color="auto"/>
      </w:divBdr>
    </w:div>
    <w:div w:id="148401377">
      <w:bodyDiv w:val="1"/>
      <w:marLeft w:val="0"/>
      <w:marRight w:val="0"/>
      <w:marTop w:val="0"/>
      <w:marBottom w:val="0"/>
      <w:divBdr>
        <w:top w:val="none" w:sz="0" w:space="0" w:color="auto"/>
        <w:left w:val="none" w:sz="0" w:space="0" w:color="auto"/>
        <w:bottom w:val="none" w:sz="0" w:space="0" w:color="auto"/>
        <w:right w:val="none" w:sz="0" w:space="0" w:color="auto"/>
      </w:divBdr>
    </w:div>
    <w:div w:id="175391619">
      <w:bodyDiv w:val="1"/>
      <w:marLeft w:val="0"/>
      <w:marRight w:val="0"/>
      <w:marTop w:val="0"/>
      <w:marBottom w:val="0"/>
      <w:divBdr>
        <w:top w:val="none" w:sz="0" w:space="0" w:color="auto"/>
        <w:left w:val="none" w:sz="0" w:space="0" w:color="auto"/>
        <w:bottom w:val="none" w:sz="0" w:space="0" w:color="auto"/>
        <w:right w:val="none" w:sz="0" w:space="0" w:color="auto"/>
      </w:divBdr>
    </w:div>
    <w:div w:id="232005611">
      <w:bodyDiv w:val="1"/>
      <w:marLeft w:val="0"/>
      <w:marRight w:val="0"/>
      <w:marTop w:val="0"/>
      <w:marBottom w:val="0"/>
      <w:divBdr>
        <w:top w:val="none" w:sz="0" w:space="0" w:color="auto"/>
        <w:left w:val="none" w:sz="0" w:space="0" w:color="auto"/>
        <w:bottom w:val="none" w:sz="0" w:space="0" w:color="auto"/>
        <w:right w:val="none" w:sz="0" w:space="0" w:color="auto"/>
      </w:divBdr>
    </w:div>
    <w:div w:id="284433689">
      <w:bodyDiv w:val="1"/>
      <w:marLeft w:val="0"/>
      <w:marRight w:val="0"/>
      <w:marTop w:val="0"/>
      <w:marBottom w:val="0"/>
      <w:divBdr>
        <w:top w:val="none" w:sz="0" w:space="0" w:color="auto"/>
        <w:left w:val="none" w:sz="0" w:space="0" w:color="auto"/>
        <w:bottom w:val="none" w:sz="0" w:space="0" w:color="auto"/>
        <w:right w:val="none" w:sz="0" w:space="0" w:color="auto"/>
      </w:divBdr>
    </w:div>
    <w:div w:id="339233719">
      <w:bodyDiv w:val="1"/>
      <w:marLeft w:val="0"/>
      <w:marRight w:val="0"/>
      <w:marTop w:val="0"/>
      <w:marBottom w:val="0"/>
      <w:divBdr>
        <w:top w:val="none" w:sz="0" w:space="0" w:color="auto"/>
        <w:left w:val="none" w:sz="0" w:space="0" w:color="auto"/>
        <w:bottom w:val="none" w:sz="0" w:space="0" w:color="auto"/>
        <w:right w:val="none" w:sz="0" w:space="0" w:color="auto"/>
      </w:divBdr>
    </w:div>
    <w:div w:id="531265941">
      <w:bodyDiv w:val="1"/>
      <w:marLeft w:val="0"/>
      <w:marRight w:val="0"/>
      <w:marTop w:val="0"/>
      <w:marBottom w:val="0"/>
      <w:divBdr>
        <w:top w:val="none" w:sz="0" w:space="0" w:color="auto"/>
        <w:left w:val="none" w:sz="0" w:space="0" w:color="auto"/>
        <w:bottom w:val="none" w:sz="0" w:space="0" w:color="auto"/>
        <w:right w:val="none" w:sz="0" w:space="0" w:color="auto"/>
      </w:divBdr>
    </w:div>
    <w:div w:id="584145576">
      <w:bodyDiv w:val="1"/>
      <w:marLeft w:val="0"/>
      <w:marRight w:val="0"/>
      <w:marTop w:val="0"/>
      <w:marBottom w:val="0"/>
      <w:divBdr>
        <w:top w:val="none" w:sz="0" w:space="0" w:color="auto"/>
        <w:left w:val="none" w:sz="0" w:space="0" w:color="auto"/>
        <w:bottom w:val="none" w:sz="0" w:space="0" w:color="auto"/>
        <w:right w:val="none" w:sz="0" w:space="0" w:color="auto"/>
      </w:divBdr>
    </w:div>
    <w:div w:id="629238831">
      <w:bodyDiv w:val="1"/>
      <w:marLeft w:val="0"/>
      <w:marRight w:val="0"/>
      <w:marTop w:val="0"/>
      <w:marBottom w:val="0"/>
      <w:divBdr>
        <w:top w:val="none" w:sz="0" w:space="0" w:color="auto"/>
        <w:left w:val="none" w:sz="0" w:space="0" w:color="auto"/>
        <w:bottom w:val="none" w:sz="0" w:space="0" w:color="auto"/>
        <w:right w:val="none" w:sz="0" w:space="0" w:color="auto"/>
      </w:divBdr>
    </w:div>
    <w:div w:id="641156374">
      <w:bodyDiv w:val="1"/>
      <w:marLeft w:val="0"/>
      <w:marRight w:val="0"/>
      <w:marTop w:val="0"/>
      <w:marBottom w:val="0"/>
      <w:divBdr>
        <w:top w:val="none" w:sz="0" w:space="0" w:color="auto"/>
        <w:left w:val="none" w:sz="0" w:space="0" w:color="auto"/>
        <w:bottom w:val="none" w:sz="0" w:space="0" w:color="auto"/>
        <w:right w:val="none" w:sz="0" w:space="0" w:color="auto"/>
      </w:divBdr>
    </w:div>
    <w:div w:id="761337635">
      <w:bodyDiv w:val="1"/>
      <w:marLeft w:val="0"/>
      <w:marRight w:val="0"/>
      <w:marTop w:val="0"/>
      <w:marBottom w:val="0"/>
      <w:divBdr>
        <w:top w:val="none" w:sz="0" w:space="0" w:color="auto"/>
        <w:left w:val="none" w:sz="0" w:space="0" w:color="auto"/>
        <w:bottom w:val="none" w:sz="0" w:space="0" w:color="auto"/>
        <w:right w:val="none" w:sz="0" w:space="0" w:color="auto"/>
      </w:divBdr>
    </w:div>
    <w:div w:id="789979934">
      <w:bodyDiv w:val="1"/>
      <w:marLeft w:val="0"/>
      <w:marRight w:val="0"/>
      <w:marTop w:val="0"/>
      <w:marBottom w:val="0"/>
      <w:divBdr>
        <w:top w:val="none" w:sz="0" w:space="0" w:color="auto"/>
        <w:left w:val="none" w:sz="0" w:space="0" w:color="auto"/>
        <w:bottom w:val="none" w:sz="0" w:space="0" w:color="auto"/>
        <w:right w:val="none" w:sz="0" w:space="0" w:color="auto"/>
      </w:divBdr>
    </w:div>
    <w:div w:id="846990801">
      <w:bodyDiv w:val="1"/>
      <w:marLeft w:val="0"/>
      <w:marRight w:val="0"/>
      <w:marTop w:val="0"/>
      <w:marBottom w:val="0"/>
      <w:divBdr>
        <w:top w:val="none" w:sz="0" w:space="0" w:color="auto"/>
        <w:left w:val="none" w:sz="0" w:space="0" w:color="auto"/>
        <w:bottom w:val="none" w:sz="0" w:space="0" w:color="auto"/>
        <w:right w:val="none" w:sz="0" w:space="0" w:color="auto"/>
      </w:divBdr>
    </w:div>
    <w:div w:id="884416022">
      <w:bodyDiv w:val="1"/>
      <w:marLeft w:val="0"/>
      <w:marRight w:val="0"/>
      <w:marTop w:val="0"/>
      <w:marBottom w:val="0"/>
      <w:divBdr>
        <w:top w:val="none" w:sz="0" w:space="0" w:color="auto"/>
        <w:left w:val="none" w:sz="0" w:space="0" w:color="auto"/>
        <w:bottom w:val="none" w:sz="0" w:space="0" w:color="auto"/>
        <w:right w:val="none" w:sz="0" w:space="0" w:color="auto"/>
      </w:divBdr>
    </w:div>
    <w:div w:id="1149634807">
      <w:bodyDiv w:val="1"/>
      <w:marLeft w:val="0"/>
      <w:marRight w:val="0"/>
      <w:marTop w:val="0"/>
      <w:marBottom w:val="0"/>
      <w:divBdr>
        <w:top w:val="none" w:sz="0" w:space="0" w:color="auto"/>
        <w:left w:val="none" w:sz="0" w:space="0" w:color="auto"/>
        <w:bottom w:val="none" w:sz="0" w:space="0" w:color="auto"/>
        <w:right w:val="none" w:sz="0" w:space="0" w:color="auto"/>
      </w:divBdr>
    </w:div>
    <w:div w:id="1156073647">
      <w:bodyDiv w:val="1"/>
      <w:marLeft w:val="0"/>
      <w:marRight w:val="0"/>
      <w:marTop w:val="0"/>
      <w:marBottom w:val="0"/>
      <w:divBdr>
        <w:top w:val="none" w:sz="0" w:space="0" w:color="auto"/>
        <w:left w:val="none" w:sz="0" w:space="0" w:color="auto"/>
        <w:bottom w:val="none" w:sz="0" w:space="0" w:color="auto"/>
        <w:right w:val="none" w:sz="0" w:space="0" w:color="auto"/>
      </w:divBdr>
      <w:divsChild>
        <w:div w:id="936135013">
          <w:marLeft w:val="0"/>
          <w:marRight w:val="0"/>
          <w:marTop w:val="0"/>
          <w:marBottom w:val="0"/>
          <w:divBdr>
            <w:top w:val="none" w:sz="0" w:space="0" w:color="auto"/>
            <w:left w:val="none" w:sz="0" w:space="0" w:color="auto"/>
            <w:bottom w:val="none" w:sz="0" w:space="0" w:color="auto"/>
            <w:right w:val="none" w:sz="0" w:space="0" w:color="auto"/>
          </w:divBdr>
        </w:div>
        <w:div w:id="1316178996">
          <w:marLeft w:val="0"/>
          <w:marRight w:val="0"/>
          <w:marTop w:val="0"/>
          <w:marBottom w:val="0"/>
          <w:divBdr>
            <w:top w:val="none" w:sz="0" w:space="0" w:color="auto"/>
            <w:left w:val="none" w:sz="0" w:space="0" w:color="auto"/>
            <w:bottom w:val="none" w:sz="0" w:space="0" w:color="auto"/>
            <w:right w:val="none" w:sz="0" w:space="0" w:color="auto"/>
          </w:divBdr>
        </w:div>
        <w:div w:id="366105096">
          <w:marLeft w:val="0"/>
          <w:marRight w:val="0"/>
          <w:marTop w:val="0"/>
          <w:marBottom w:val="0"/>
          <w:divBdr>
            <w:top w:val="none" w:sz="0" w:space="0" w:color="auto"/>
            <w:left w:val="none" w:sz="0" w:space="0" w:color="auto"/>
            <w:bottom w:val="none" w:sz="0" w:space="0" w:color="auto"/>
            <w:right w:val="none" w:sz="0" w:space="0" w:color="auto"/>
          </w:divBdr>
        </w:div>
        <w:div w:id="763460816">
          <w:marLeft w:val="0"/>
          <w:marRight w:val="0"/>
          <w:marTop w:val="0"/>
          <w:marBottom w:val="0"/>
          <w:divBdr>
            <w:top w:val="none" w:sz="0" w:space="0" w:color="auto"/>
            <w:left w:val="none" w:sz="0" w:space="0" w:color="auto"/>
            <w:bottom w:val="none" w:sz="0" w:space="0" w:color="auto"/>
            <w:right w:val="none" w:sz="0" w:space="0" w:color="auto"/>
          </w:divBdr>
        </w:div>
        <w:div w:id="1587227466">
          <w:marLeft w:val="0"/>
          <w:marRight w:val="0"/>
          <w:marTop w:val="0"/>
          <w:marBottom w:val="0"/>
          <w:divBdr>
            <w:top w:val="none" w:sz="0" w:space="0" w:color="auto"/>
            <w:left w:val="none" w:sz="0" w:space="0" w:color="auto"/>
            <w:bottom w:val="none" w:sz="0" w:space="0" w:color="auto"/>
            <w:right w:val="none" w:sz="0" w:space="0" w:color="auto"/>
          </w:divBdr>
        </w:div>
        <w:div w:id="1374425141">
          <w:marLeft w:val="0"/>
          <w:marRight w:val="0"/>
          <w:marTop w:val="0"/>
          <w:marBottom w:val="0"/>
          <w:divBdr>
            <w:top w:val="none" w:sz="0" w:space="0" w:color="auto"/>
            <w:left w:val="none" w:sz="0" w:space="0" w:color="auto"/>
            <w:bottom w:val="none" w:sz="0" w:space="0" w:color="auto"/>
            <w:right w:val="none" w:sz="0" w:space="0" w:color="auto"/>
          </w:divBdr>
        </w:div>
        <w:div w:id="1003166921">
          <w:marLeft w:val="0"/>
          <w:marRight w:val="0"/>
          <w:marTop w:val="0"/>
          <w:marBottom w:val="0"/>
          <w:divBdr>
            <w:top w:val="none" w:sz="0" w:space="0" w:color="auto"/>
            <w:left w:val="none" w:sz="0" w:space="0" w:color="auto"/>
            <w:bottom w:val="none" w:sz="0" w:space="0" w:color="auto"/>
            <w:right w:val="none" w:sz="0" w:space="0" w:color="auto"/>
          </w:divBdr>
        </w:div>
        <w:div w:id="1836453356">
          <w:marLeft w:val="0"/>
          <w:marRight w:val="0"/>
          <w:marTop w:val="0"/>
          <w:marBottom w:val="0"/>
          <w:divBdr>
            <w:top w:val="none" w:sz="0" w:space="0" w:color="auto"/>
            <w:left w:val="none" w:sz="0" w:space="0" w:color="auto"/>
            <w:bottom w:val="none" w:sz="0" w:space="0" w:color="auto"/>
            <w:right w:val="none" w:sz="0" w:space="0" w:color="auto"/>
          </w:divBdr>
        </w:div>
        <w:div w:id="655063554">
          <w:marLeft w:val="0"/>
          <w:marRight w:val="0"/>
          <w:marTop w:val="0"/>
          <w:marBottom w:val="0"/>
          <w:divBdr>
            <w:top w:val="none" w:sz="0" w:space="0" w:color="auto"/>
            <w:left w:val="none" w:sz="0" w:space="0" w:color="auto"/>
            <w:bottom w:val="none" w:sz="0" w:space="0" w:color="auto"/>
            <w:right w:val="none" w:sz="0" w:space="0" w:color="auto"/>
          </w:divBdr>
        </w:div>
        <w:div w:id="1433822669">
          <w:marLeft w:val="0"/>
          <w:marRight w:val="0"/>
          <w:marTop w:val="0"/>
          <w:marBottom w:val="0"/>
          <w:divBdr>
            <w:top w:val="none" w:sz="0" w:space="0" w:color="auto"/>
            <w:left w:val="none" w:sz="0" w:space="0" w:color="auto"/>
            <w:bottom w:val="none" w:sz="0" w:space="0" w:color="auto"/>
            <w:right w:val="none" w:sz="0" w:space="0" w:color="auto"/>
          </w:divBdr>
        </w:div>
        <w:div w:id="2117214750">
          <w:marLeft w:val="0"/>
          <w:marRight w:val="0"/>
          <w:marTop w:val="0"/>
          <w:marBottom w:val="0"/>
          <w:divBdr>
            <w:top w:val="none" w:sz="0" w:space="0" w:color="auto"/>
            <w:left w:val="none" w:sz="0" w:space="0" w:color="auto"/>
            <w:bottom w:val="none" w:sz="0" w:space="0" w:color="auto"/>
            <w:right w:val="none" w:sz="0" w:space="0" w:color="auto"/>
          </w:divBdr>
        </w:div>
        <w:div w:id="1842500443">
          <w:marLeft w:val="0"/>
          <w:marRight w:val="0"/>
          <w:marTop w:val="0"/>
          <w:marBottom w:val="0"/>
          <w:divBdr>
            <w:top w:val="none" w:sz="0" w:space="0" w:color="auto"/>
            <w:left w:val="none" w:sz="0" w:space="0" w:color="auto"/>
            <w:bottom w:val="none" w:sz="0" w:space="0" w:color="auto"/>
            <w:right w:val="none" w:sz="0" w:space="0" w:color="auto"/>
          </w:divBdr>
        </w:div>
        <w:div w:id="1499464657">
          <w:marLeft w:val="0"/>
          <w:marRight w:val="0"/>
          <w:marTop w:val="0"/>
          <w:marBottom w:val="0"/>
          <w:divBdr>
            <w:top w:val="none" w:sz="0" w:space="0" w:color="auto"/>
            <w:left w:val="none" w:sz="0" w:space="0" w:color="auto"/>
            <w:bottom w:val="none" w:sz="0" w:space="0" w:color="auto"/>
            <w:right w:val="none" w:sz="0" w:space="0" w:color="auto"/>
          </w:divBdr>
        </w:div>
        <w:div w:id="2087456923">
          <w:marLeft w:val="0"/>
          <w:marRight w:val="0"/>
          <w:marTop w:val="0"/>
          <w:marBottom w:val="0"/>
          <w:divBdr>
            <w:top w:val="none" w:sz="0" w:space="0" w:color="auto"/>
            <w:left w:val="none" w:sz="0" w:space="0" w:color="auto"/>
            <w:bottom w:val="none" w:sz="0" w:space="0" w:color="auto"/>
            <w:right w:val="none" w:sz="0" w:space="0" w:color="auto"/>
          </w:divBdr>
        </w:div>
        <w:div w:id="185292185">
          <w:marLeft w:val="0"/>
          <w:marRight w:val="0"/>
          <w:marTop w:val="0"/>
          <w:marBottom w:val="0"/>
          <w:divBdr>
            <w:top w:val="none" w:sz="0" w:space="0" w:color="auto"/>
            <w:left w:val="none" w:sz="0" w:space="0" w:color="auto"/>
            <w:bottom w:val="none" w:sz="0" w:space="0" w:color="auto"/>
            <w:right w:val="none" w:sz="0" w:space="0" w:color="auto"/>
          </w:divBdr>
        </w:div>
        <w:div w:id="1562211723">
          <w:marLeft w:val="0"/>
          <w:marRight w:val="0"/>
          <w:marTop w:val="0"/>
          <w:marBottom w:val="0"/>
          <w:divBdr>
            <w:top w:val="none" w:sz="0" w:space="0" w:color="auto"/>
            <w:left w:val="none" w:sz="0" w:space="0" w:color="auto"/>
            <w:bottom w:val="none" w:sz="0" w:space="0" w:color="auto"/>
            <w:right w:val="none" w:sz="0" w:space="0" w:color="auto"/>
          </w:divBdr>
        </w:div>
        <w:div w:id="136723476">
          <w:marLeft w:val="0"/>
          <w:marRight w:val="0"/>
          <w:marTop w:val="0"/>
          <w:marBottom w:val="0"/>
          <w:divBdr>
            <w:top w:val="none" w:sz="0" w:space="0" w:color="auto"/>
            <w:left w:val="none" w:sz="0" w:space="0" w:color="auto"/>
            <w:bottom w:val="none" w:sz="0" w:space="0" w:color="auto"/>
            <w:right w:val="none" w:sz="0" w:space="0" w:color="auto"/>
          </w:divBdr>
        </w:div>
        <w:div w:id="1925339204">
          <w:marLeft w:val="0"/>
          <w:marRight w:val="0"/>
          <w:marTop w:val="0"/>
          <w:marBottom w:val="0"/>
          <w:divBdr>
            <w:top w:val="none" w:sz="0" w:space="0" w:color="auto"/>
            <w:left w:val="none" w:sz="0" w:space="0" w:color="auto"/>
            <w:bottom w:val="none" w:sz="0" w:space="0" w:color="auto"/>
            <w:right w:val="none" w:sz="0" w:space="0" w:color="auto"/>
          </w:divBdr>
        </w:div>
      </w:divsChild>
    </w:div>
    <w:div w:id="1335842264">
      <w:bodyDiv w:val="1"/>
      <w:marLeft w:val="0"/>
      <w:marRight w:val="0"/>
      <w:marTop w:val="0"/>
      <w:marBottom w:val="0"/>
      <w:divBdr>
        <w:top w:val="none" w:sz="0" w:space="0" w:color="auto"/>
        <w:left w:val="none" w:sz="0" w:space="0" w:color="auto"/>
        <w:bottom w:val="none" w:sz="0" w:space="0" w:color="auto"/>
        <w:right w:val="none" w:sz="0" w:space="0" w:color="auto"/>
      </w:divBdr>
    </w:div>
    <w:div w:id="1380468960">
      <w:bodyDiv w:val="1"/>
      <w:marLeft w:val="0"/>
      <w:marRight w:val="0"/>
      <w:marTop w:val="0"/>
      <w:marBottom w:val="0"/>
      <w:divBdr>
        <w:top w:val="none" w:sz="0" w:space="0" w:color="auto"/>
        <w:left w:val="none" w:sz="0" w:space="0" w:color="auto"/>
        <w:bottom w:val="none" w:sz="0" w:space="0" w:color="auto"/>
        <w:right w:val="none" w:sz="0" w:space="0" w:color="auto"/>
      </w:divBdr>
    </w:div>
    <w:div w:id="1387337554">
      <w:bodyDiv w:val="1"/>
      <w:marLeft w:val="0"/>
      <w:marRight w:val="0"/>
      <w:marTop w:val="0"/>
      <w:marBottom w:val="0"/>
      <w:divBdr>
        <w:top w:val="none" w:sz="0" w:space="0" w:color="auto"/>
        <w:left w:val="none" w:sz="0" w:space="0" w:color="auto"/>
        <w:bottom w:val="none" w:sz="0" w:space="0" w:color="auto"/>
        <w:right w:val="none" w:sz="0" w:space="0" w:color="auto"/>
      </w:divBdr>
    </w:div>
    <w:div w:id="1430852042">
      <w:bodyDiv w:val="1"/>
      <w:marLeft w:val="0"/>
      <w:marRight w:val="0"/>
      <w:marTop w:val="0"/>
      <w:marBottom w:val="0"/>
      <w:divBdr>
        <w:top w:val="none" w:sz="0" w:space="0" w:color="auto"/>
        <w:left w:val="none" w:sz="0" w:space="0" w:color="auto"/>
        <w:bottom w:val="none" w:sz="0" w:space="0" w:color="auto"/>
        <w:right w:val="none" w:sz="0" w:space="0" w:color="auto"/>
      </w:divBdr>
    </w:div>
    <w:div w:id="1470047649">
      <w:bodyDiv w:val="1"/>
      <w:marLeft w:val="0"/>
      <w:marRight w:val="0"/>
      <w:marTop w:val="0"/>
      <w:marBottom w:val="0"/>
      <w:divBdr>
        <w:top w:val="none" w:sz="0" w:space="0" w:color="auto"/>
        <w:left w:val="none" w:sz="0" w:space="0" w:color="auto"/>
        <w:bottom w:val="none" w:sz="0" w:space="0" w:color="auto"/>
        <w:right w:val="none" w:sz="0" w:space="0" w:color="auto"/>
      </w:divBdr>
    </w:div>
    <w:div w:id="1472481621">
      <w:bodyDiv w:val="1"/>
      <w:marLeft w:val="0"/>
      <w:marRight w:val="0"/>
      <w:marTop w:val="0"/>
      <w:marBottom w:val="0"/>
      <w:divBdr>
        <w:top w:val="none" w:sz="0" w:space="0" w:color="auto"/>
        <w:left w:val="none" w:sz="0" w:space="0" w:color="auto"/>
        <w:bottom w:val="none" w:sz="0" w:space="0" w:color="auto"/>
        <w:right w:val="none" w:sz="0" w:space="0" w:color="auto"/>
      </w:divBdr>
    </w:div>
    <w:div w:id="1492211082">
      <w:bodyDiv w:val="1"/>
      <w:marLeft w:val="0"/>
      <w:marRight w:val="0"/>
      <w:marTop w:val="0"/>
      <w:marBottom w:val="0"/>
      <w:divBdr>
        <w:top w:val="none" w:sz="0" w:space="0" w:color="auto"/>
        <w:left w:val="none" w:sz="0" w:space="0" w:color="auto"/>
        <w:bottom w:val="none" w:sz="0" w:space="0" w:color="auto"/>
        <w:right w:val="none" w:sz="0" w:space="0" w:color="auto"/>
      </w:divBdr>
    </w:div>
    <w:div w:id="1606309359">
      <w:bodyDiv w:val="1"/>
      <w:marLeft w:val="0"/>
      <w:marRight w:val="0"/>
      <w:marTop w:val="0"/>
      <w:marBottom w:val="0"/>
      <w:divBdr>
        <w:top w:val="none" w:sz="0" w:space="0" w:color="auto"/>
        <w:left w:val="none" w:sz="0" w:space="0" w:color="auto"/>
        <w:bottom w:val="none" w:sz="0" w:space="0" w:color="auto"/>
        <w:right w:val="none" w:sz="0" w:space="0" w:color="auto"/>
      </w:divBdr>
    </w:div>
    <w:div w:id="1609119276">
      <w:bodyDiv w:val="1"/>
      <w:marLeft w:val="0"/>
      <w:marRight w:val="0"/>
      <w:marTop w:val="0"/>
      <w:marBottom w:val="0"/>
      <w:divBdr>
        <w:top w:val="none" w:sz="0" w:space="0" w:color="auto"/>
        <w:left w:val="none" w:sz="0" w:space="0" w:color="auto"/>
        <w:bottom w:val="none" w:sz="0" w:space="0" w:color="auto"/>
        <w:right w:val="none" w:sz="0" w:space="0" w:color="auto"/>
      </w:divBdr>
    </w:div>
    <w:div w:id="1673146553">
      <w:bodyDiv w:val="1"/>
      <w:marLeft w:val="0"/>
      <w:marRight w:val="0"/>
      <w:marTop w:val="0"/>
      <w:marBottom w:val="0"/>
      <w:divBdr>
        <w:top w:val="none" w:sz="0" w:space="0" w:color="auto"/>
        <w:left w:val="none" w:sz="0" w:space="0" w:color="auto"/>
        <w:bottom w:val="none" w:sz="0" w:space="0" w:color="auto"/>
        <w:right w:val="none" w:sz="0" w:space="0" w:color="auto"/>
      </w:divBdr>
    </w:div>
    <w:div w:id="1754085471">
      <w:bodyDiv w:val="1"/>
      <w:marLeft w:val="0"/>
      <w:marRight w:val="0"/>
      <w:marTop w:val="0"/>
      <w:marBottom w:val="0"/>
      <w:divBdr>
        <w:top w:val="none" w:sz="0" w:space="0" w:color="auto"/>
        <w:left w:val="none" w:sz="0" w:space="0" w:color="auto"/>
        <w:bottom w:val="none" w:sz="0" w:space="0" w:color="auto"/>
        <w:right w:val="none" w:sz="0" w:space="0" w:color="auto"/>
      </w:divBdr>
    </w:div>
    <w:div w:id="1790733074">
      <w:bodyDiv w:val="1"/>
      <w:marLeft w:val="0"/>
      <w:marRight w:val="0"/>
      <w:marTop w:val="0"/>
      <w:marBottom w:val="0"/>
      <w:divBdr>
        <w:top w:val="none" w:sz="0" w:space="0" w:color="auto"/>
        <w:left w:val="none" w:sz="0" w:space="0" w:color="auto"/>
        <w:bottom w:val="none" w:sz="0" w:space="0" w:color="auto"/>
        <w:right w:val="none" w:sz="0" w:space="0" w:color="auto"/>
      </w:divBdr>
    </w:div>
    <w:div w:id="1897162273">
      <w:bodyDiv w:val="1"/>
      <w:marLeft w:val="0"/>
      <w:marRight w:val="0"/>
      <w:marTop w:val="0"/>
      <w:marBottom w:val="0"/>
      <w:divBdr>
        <w:top w:val="none" w:sz="0" w:space="0" w:color="auto"/>
        <w:left w:val="none" w:sz="0" w:space="0" w:color="auto"/>
        <w:bottom w:val="none" w:sz="0" w:space="0" w:color="auto"/>
        <w:right w:val="none" w:sz="0" w:space="0" w:color="auto"/>
      </w:divBdr>
    </w:div>
    <w:div w:id="1939871436">
      <w:bodyDiv w:val="1"/>
      <w:marLeft w:val="0"/>
      <w:marRight w:val="0"/>
      <w:marTop w:val="0"/>
      <w:marBottom w:val="0"/>
      <w:divBdr>
        <w:top w:val="none" w:sz="0" w:space="0" w:color="auto"/>
        <w:left w:val="none" w:sz="0" w:space="0" w:color="auto"/>
        <w:bottom w:val="none" w:sz="0" w:space="0" w:color="auto"/>
        <w:right w:val="none" w:sz="0" w:space="0" w:color="auto"/>
      </w:divBdr>
    </w:div>
    <w:div w:id="1950697335">
      <w:bodyDiv w:val="1"/>
      <w:marLeft w:val="0"/>
      <w:marRight w:val="0"/>
      <w:marTop w:val="0"/>
      <w:marBottom w:val="0"/>
      <w:divBdr>
        <w:top w:val="none" w:sz="0" w:space="0" w:color="auto"/>
        <w:left w:val="none" w:sz="0" w:space="0" w:color="auto"/>
        <w:bottom w:val="none" w:sz="0" w:space="0" w:color="auto"/>
        <w:right w:val="none" w:sz="0" w:space="0" w:color="auto"/>
      </w:divBdr>
    </w:div>
    <w:div w:id="1985812517">
      <w:bodyDiv w:val="1"/>
      <w:marLeft w:val="0"/>
      <w:marRight w:val="0"/>
      <w:marTop w:val="0"/>
      <w:marBottom w:val="0"/>
      <w:divBdr>
        <w:top w:val="none" w:sz="0" w:space="0" w:color="auto"/>
        <w:left w:val="none" w:sz="0" w:space="0" w:color="auto"/>
        <w:bottom w:val="none" w:sz="0" w:space="0" w:color="auto"/>
        <w:right w:val="none" w:sz="0" w:space="0" w:color="auto"/>
      </w:divBdr>
    </w:div>
    <w:div w:id="21156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likumi.lv/doc.php?id=13353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5" Type="http://schemas.openxmlformats.org/officeDocument/2006/relationships/webSettings" Target="webSettings.xml"/><Relationship Id="rId15" Type="http://schemas.openxmlformats.org/officeDocument/2006/relationships/hyperlink" Target="http://likumi.lv/doc.php?id=133536" TargetMode="External"/><Relationship Id="rId10" Type="http://schemas.openxmlformats.org/officeDocument/2006/relationships/hyperlink" Target="mailto:martins.briedis@rtu.lv" TargetMode="External"/><Relationship Id="rId19"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likumi.lv/doc.php?id=1335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B4ED-AFB7-49CD-8542-A7AFD5C6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23</Pages>
  <Words>6601</Words>
  <Characters>47932</Characters>
  <Application>Microsoft Office Word</Application>
  <DocSecurity>0</DocSecurity>
  <Lines>399</Lines>
  <Paragraphs>108</Paragraphs>
  <ScaleCrop>false</ScaleCrop>
  <HeadingPairs>
    <vt:vector size="2" baseType="variant">
      <vt:variant>
        <vt:lpstr>Title</vt:lpstr>
      </vt:variant>
      <vt:variant>
        <vt:i4>1</vt:i4>
      </vt:variant>
    </vt:vector>
  </HeadingPairs>
  <TitlesOfParts>
    <vt:vector size="1" baseType="lpstr">
      <vt:lpstr>Projekta 3</vt:lpstr>
    </vt:vector>
  </TitlesOfParts>
  <Company>ms</Company>
  <LinksUpToDate>false</LinksUpToDate>
  <CharactersWithSpaces>54425</CharactersWithSpaces>
  <SharedDoc>false</SharedDoc>
  <HLinks>
    <vt:vector size="72" baseType="variant">
      <vt:variant>
        <vt:i4>6422587</vt:i4>
      </vt:variant>
      <vt:variant>
        <vt:i4>33</vt:i4>
      </vt:variant>
      <vt:variant>
        <vt:i4>0</vt:i4>
      </vt:variant>
      <vt:variant>
        <vt:i4>5</vt:i4>
      </vt:variant>
      <vt:variant>
        <vt:lpwstr>http://likumi.lv/doc.php?id=133536</vt:lpwstr>
      </vt:variant>
      <vt:variant>
        <vt:lpwstr>p67.1</vt:lpwstr>
      </vt:variant>
      <vt:variant>
        <vt:i4>6750261</vt:i4>
      </vt:variant>
      <vt:variant>
        <vt:i4>30</vt:i4>
      </vt:variant>
      <vt:variant>
        <vt:i4>0</vt:i4>
      </vt:variant>
      <vt:variant>
        <vt:i4>5</vt:i4>
      </vt:variant>
      <vt:variant>
        <vt:lpwstr>http://likumi.lv/doc.php?id=133536</vt:lpwstr>
      </vt:variant>
      <vt:variant>
        <vt:lpwstr>p39.1</vt:lpwstr>
      </vt:variant>
      <vt:variant>
        <vt:i4>4718604</vt:i4>
      </vt:variant>
      <vt:variant>
        <vt:i4>27</vt:i4>
      </vt:variant>
      <vt:variant>
        <vt:i4>0</vt:i4>
      </vt:variant>
      <vt:variant>
        <vt:i4>5</vt:i4>
      </vt:variant>
      <vt:variant>
        <vt:lpwstr>http://likumi.lv/doc.php?id=133536</vt:lpwstr>
      </vt:variant>
      <vt:variant>
        <vt:lpwstr>p20</vt:lpwstr>
      </vt:variant>
      <vt:variant>
        <vt:i4>6750261</vt:i4>
      </vt:variant>
      <vt:variant>
        <vt:i4>24</vt:i4>
      </vt:variant>
      <vt:variant>
        <vt:i4>0</vt:i4>
      </vt:variant>
      <vt:variant>
        <vt:i4>5</vt:i4>
      </vt:variant>
      <vt:variant>
        <vt:lpwstr>http://likumi.lv/doc.php?id=133536</vt:lpwstr>
      </vt:variant>
      <vt:variant>
        <vt:lpwstr>p39.1</vt:lpwstr>
      </vt:variant>
      <vt:variant>
        <vt:i4>6750261</vt:i4>
      </vt:variant>
      <vt:variant>
        <vt:i4>21</vt:i4>
      </vt:variant>
      <vt:variant>
        <vt:i4>0</vt:i4>
      </vt:variant>
      <vt:variant>
        <vt:i4>5</vt:i4>
      </vt:variant>
      <vt:variant>
        <vt:lpwstr>http://likumi.lv/doc.php?id=133536</vt:lpwstr>
      </vt:variant>
      <vt:variant>
        <vt:lpwstr>p39.1</vt:lpwstr>
      </vt:variant>
      <vt:variant>
        <vt:i4>6750261</vt:i4>
      </vt:variant>
      <vt:variant>
        <vt:i4>18</vt:i4>
      </vt:variant>
      <vt:variant>
        <vt:i4>0</vt:i4>
      </vt:variant>
      <vt:variant>
        <vt:i4>5</vt:i4>
      </vt:variant>
      <vt:variant>
        <vt:lpwstr>http://likumi.lv/doc.php?id=133536</vt:lpwstr>
      </vt:variant>
      <vt:variant>
        <vt:lpwstr>p39.1</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1048699</vt:i4>
      </vt:variant>
      <vt:variant>
        <vt:i4>6</vt:i4>
      </vt:variant>
      <vt:variant>
        <vt:i4>0</vt:i4>
      </vt:variant>
      <vt:variant>
        <vt:i4>5</vt:i4>
      </vt:variant>
      <vt:variant>
        <vt:lpwstr>mailto:martins.briedis@rtu.lv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3</dc:title>
  <dc:creator>vkokars</dc:creator>
  <cp:lastModifiedBy>Žanna Levina</cp:lastModifiedBy>
  <cp:revision>3</cp:revision>
  <cp:lastPrinted>2015-06-05T13:15:00Z</cp:lastPrinted>
  <dcterms:created xsi:type="dcterms:W3CDTF">2015-06-02T13:25:00Z</dcterms:created>
  <dcterms:modified xsi:type="dcterms:W3CDTF">2015-06-05T14:17:00Z</dcterms:modified>
</cp:coreProperties>
</file>