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B31D" w14:textId="30079A8F" w:rsidR="00E36135" w:rsidRPr="001A3493" w:rsidRDefault="00E36135" w:rsidP="00163B8C">
      <w:pPr>
        <w:pStyle w:val="Heading2"/>
        <w:spacing w:before="0" w:after="0"/>
        <w:ind w:left="4320" w:right="-1" w:firstLine="720"/>
        <w:jc w:val="right"/>
        <w:rPr>
          <w:rFonts w:ascii="Times New Roman" w:hAnsi="Times New Roman" w:cs="Times New Roman"/>
          <w:b w:val="0"/>
          <w:bCs/>
          <w:sz w:val="24"/>
          <w:szCs w:val="24"/>
          <w:lang w:val="lv-LV"/>
        </w:rPr>
      </w:pPr>
      <w:r w:rsidRPr="001A3493">
        <w:rPr>
          <w:rFonts w:ascii="Times New Roman" w:hAnsi="Times New Roman" w:cs="Times New Roman"/>
          <w:b w:val="0"/>
          <w:bCs/>
          <w:sz w:val="24"/>
          <w:szCs w:val="24"/>
          <w:lang w:val="lv-LV"/>
        </w:rPr>
        <w:t>APSTIPRINĀTS</w:t>
      </w:r>
    </w:p>
    <w:p w14:paraId="11D341B2" w14:textId="620C8C13" w:rsidR="00E36135" w:rsidRPr="001A3493" w:rsidRDefault="00E36135" w:rsidP="00163B8C">
      <w:pPr>
        <w:ind w:right="-1" w:firstLine="720"/>
        <w:jc w:val="right"/>
        <w:rPr>
          <w:rFonts w:ascii="Times New Roman" w:hAnsi="Times New Roman" w:cs="Times New Roman"/>
          <w:color w:val="000000"/>
          <w:sz w:val="24"/>
        </w:rPr>
      </w:pPr>
      <w:r w:rsidRPr="001A3493">
        <w:rPr>
          <w:rFonts w:ascii="Times New Roman" w:hAnsi="Times New Roman" w:cs="Times New Roman"/>
          <w:color w:val="000000"/>
          <w:sz w:val="24"/>
        </w:rPr>
        <w:t xml:space="preserve">ar 2015.gada </w:t>
      </w:r>
      <w:r w:rsidR="00454A27">
        <w:rPr>
          <w:rFonts w:ascii="Times New Roman" w:hAnsi="Times New Roman" w:cs="Times New Roman"/>
          <w:color w:val="000000"/>
          <w:sz w:val="24"/>
        </w:rPr>
        <w:t>26</w:t>
      </w:r>
      <w:r w:rsidR="009B0C09">
        <w:rPr>
          <w:rFonts w:ascii="Times New Roman" w:hAnsi="Times New Roman" w:cs="Times New Roman"/>
          <w:color w:val="000000"/>
          <w:sz w:val="24"/>
        </w:rPr>
        <w:t>. maija</w:t>
      </w:r>
      <w:r w:rsidRPr="001A3493">
        <w:rPr>
          <w:rFonts w:ascii="Times New Roman" w:hAnsi="Times New Roman" w:cs="Times New Roman"/>
          <w:color w:val="000000"/>
          <w:sz w:val="24"/>
        </w:rPr>
        <w:t xml:space="preserve"> </w:t>
      </w:r>
    </w:p>
    <w:p w14:paraId="708BFB30" w14:textId="6911861A" w:rsidR="00E36135" w:rsidRPr="001A3493" w:rsidRDefault="00E36135" w:rsidP="00163B8C">
      <w:pPr>
        <w:ind w:right="-1" w:firstLine="720"/>
        <w:jc w:val="right"/>
        <w:rPr>
          <w:rFonts w:ascii="Times New Roman" w:hAnsi="Times New Roman" w:cs="Times New Roman"/>
          <w:color w:val="000000"/>
          <w:sz w:val="24"/>
        </w:rPr>
      </w:pPr>
      <w:r w:rsidRPr="001A3493">
        <w:rPr>
          <w:rFonts w:ascii="Times New Roman" w:hAnsi="Times New Roman" w:cs="Times New Roman"/>
          <w:color w:val="000000"/>
          <w:sz w:val="24"/>
        </w:rPr>
        <w:t>iepirkum</w:t>
      </w:r>
      <w:r w:rsidR="00A33758">
        <w:rPr>
          <w:rFonts w:ascii="Times New Roman" w:hAnsi="Times New Roman" w:cs="Times New Roman"/>
          <w:color w:val="000000"/>
          <w:sz w:val="24"/>
        </w:rPr>
        <w:t>a</w:t>
      </w:r>
      <w:r w:rsidRPr="001A3493">
        <w:rPr>
          <w:rFonts w:ascii="Times New Roman" w:hAnsi="Times New Roman" w:cs="Times New Roman"/>
          <w:color w:val="000000"/>
          <w:sz w:val="24"/>
        </w:rPr>
        <w:t xml:space="preserve"> komisijas sēdes </w:t>
      </w:r>
    </w:p>
    <w:p w14:paraId="4530631D" w14:textId="77777777" w:rsidR="00E36135" w:rsidRPr="001A3493" w:rsidRDefault="00E36135" w:rsidP="00163B8C">
      <w:pPr>
        <w:ind w:right="-1" w:firstLine="720"/>
        <w:jc w:val="right"/>
        <w:rPr>
          <w:rFonts w:ascii="Times New Roman" w:hAnsi="Times New Roman" w:cs="Times New Roman"/>
          <w:color w:val="000000"/>
          <w:sz w:val="24"/>
        </w:rPr>
      </w:pPr>
      <w:r w:rsidRPr="001A3493">
        <w:rPr>
          <w:rFonts w:ascii="Times New Roman" w:hAnsi="Times New Roman" w:cs="Times New Roman"/>
          <w:color w:val="000000"/>
          <w:sz w:val="24"/>
        </w:rPr>
        <w:t>protokolu Nr.1</w:t>
      </w:r>
    </w:p>
    <w:p w14:paraId="6C5720FB" w14:textId="77777777" w:rsidR="00301028" w:rsidRPr="001A3493" w:rsidRDefault="00301028" w:rsidP="00121DF4">
      <w:pPr>
        <w:jc w:val="both"/>
        <w:rPr>
          <w:rFonts w:ascii="Times New Roman" w:hAnsi="Times New Roman" w:cs="Times New Roman"/>
          <w:sz w:val="24"/>
        </w:rPr>
      </w:pPr>
    </w:p>
    <w:p w14:paraId="65992808" w14:textId="77777777" w:rsidR="00301028" w:rsidRPr="001A3493" w:rsidRDefault="00301028" w:rsidP="00121DF4">
      <w:pPr>
        <w:pStyle w:val="BodyText"/>
        <w:spacing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RĪGAS TEHNISKĀS UNIVERSITĀTES</w:t>
      </w:r>
    </w:p>
    <w:p w14:paraId="3FA195A5" w14:textId="77777777" w:rsidR="00301028" w:rsidRPr="001A3493" w:rsidRDefault="00301028" w:rsidP="00121DF4">
      <w:pPr>
        <w:pStyle w:val="BodyText"/>
        <w:spacing w:after="240" w:line="340" w:lineRule="atLeast"/>
        <w:jc w:val="center"/>
        <w:rPr>
          <w:rFonts w:ascii="Times New Roman" w:hAnsi="Times New Roman" w:cs="Times New Roman"/>
          <w:b/>
          <w:bCs/>
          <w:sz w:val="24"/>
          <w:szCs w:val="24"/>
        </w:rPr>
      </w:pPr>
      <w:r w:rsidRPr="001A3493">
        <w:rPr>
          <w:rFonts w:ascii="Times New Roman" w:hAnsi="Times New Roman" w:cs="Times New Roman"/>
          <w:b/>
          <w:bCs/>
          <w:sz w:val="24"/>
          <w:szCs w:val="24"/>
        </w:rPr>
        <w:t>IEPIRKUMA</w:t>
      </w:r>
    </w:p>
    <w:p w14:paraId="34F6B382" w14:textId="09F5DC98" w:rsidR="00E36135" w:rsidRPr="001A3493" w:rsidRDefault="00E36135" w:rsidP="00121DF4">
      <w:pPr>
        <w:pStyle w:val="BodyText"/>
        <w:spacing w:after="240" w:line="340" w:lineRule="atLeast"/>
        <w:jc w:val="center"/>
        <w:rPr>
          <w:rFonts w:ascii="Times New Roman" w:hAnsi="Times New Roman" w:cs="Times New Roman"/>
          <w:b/>
          <w:bCs/>
          <w:sz w:val="24"/>
          <w:szCs w:val="24"/>
          <w:lang w:val="lv-LV"/>
        </w:rPr>
      </w:pPr>
      <w:r w:rsidRPr="001A3493">
        <w:rPr>
          <w:rFonts w:ascii="Times New Roman" w:hAnsi="Times New Roman" w:cs="Times New Roman"/>
          <w:b/>
          <w:bCs/>
          <w:sz w:val="24"/>
          <w:szCs w:val="24"/>
          <w:lang w:val="lv-LV"/>
        </w:rPr>
        <w:t>(identifikācijas Nr. RTU-</w:t>
      </w:r>
      <w:r w:rsidR="009B0C09">
        <w:rPr>
          <w:rFonts w:ascii="Times New Roman" w:hAnsi="Times New Roman" w:cs="Times New Roman"/>
          <w:b/>
          <w:bCs/>
          <w:sz w:val="24"/>
          <w:szCs w:val="24"/>
          <w:lang w:val="lv-LV"/>
        </w:rPr>
        <w:t>2015/66</w:t>
      </w:r>
      <w:r w:rsidRPr="001A3493">
        <w:rPr>
          <w:rFonts w:ascii="Times New Roman" w:hAnsi="Times New Roman" w:cs="Times New Roman"/>
          <w:b/>
          <w:bCs/>
          <w:sz w:val="24"/>
          <w:szCs w:val="24"/>
          <w:lang w:val="lv-LV"/>
        </w:rPr>
        <w:t>)</w:t>
      </w:r>
    </w:p>
    <w:p w14:paraId="77515086" w14:textId="77777777" w:rsidR="00E36135" w:rsidRPr="001A3493" w:rsidRDefault="00301028" w:rsidP="00121DF4">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Pr="001A3493">
        <w:rPr>
          <w:rFonts w:ascii="Times New Roman" w:hAnsi="Times New Roman" w:cs="Times New Roman"/>
          <w:b/>
          <w:color w:val="000000"/>
          <w:sz w:val="24"/>
        </w:rPr>
        <w:t xml:space="preserve">Koģenerācijas staciju testēšanas modeļu izveide un testēšana </w:t>
      </w:r>
      <w:r w:rsidRPr="001A3493">
        <w:rPr>
          <w:rFonts w:ascii="Times New Roman" w:hAnsi="Times New Roman" w:cs="Times New Roman"/>
          <w:b/>
          <w:bCs/>
          <w:sz w:val="24"/>
        </w:rPr>
        <w:t xml:space="preserve">projekta </w:t>
      </w:r>
      <w:r w:rsidRPr="001A3493">
        <w:rPr>
          <w:rFonts w:ascii="Times New Roman" w:hAnsi="Times New Roman" w:cs="Times New Roman"/>
          <w:b/>
          <w:sz w:val="24"/>
        </w:rPr>
        <w:t>„</w:t>
      </w:r>
      <w:r w:rsidRPr="001A3493">
        <w:rPr>
          <w:rFonts w:ascii="Times New Roman" w:hAnsi="Times New Roman" w:cs="Times New Roman"/>
          <w:b/>
          <w:color w:val="000000"/>
          <w:sz w:val="24"/>
        </w:rPr>
        <w:t xml:space="preserve">Energosistēmu stratēģiskās attīstības un vadības tehniski-ekonomisko problēmu izpēte un risināšana”, vien. Nr. 2013/0011/1DP/1.1.1.2.0/13/APIA/VIAA/028 </w:t>
      </w:r>
      <w:r w:rsidRPr="001A3493">
        <w:rPr>
          <w:rFonts w:ascii="Times New Roman" w:hAnsi="Times New Roman" w:cs="Times New Roman"/>
          <w:b/>
          <w:sz w:val="24"/>
        </w:rPr>
        <w:t>ietvaros</w:t>
      </w:r>
      <w:r w:rsidRPr="001A3493">
        <w:rPr>
          <w:rFonts w:ascii="Times New Roman" w:hAnsi="Times New Roman" w:cs="Times New Roman"/>
          <w:b/>
          <w:smallCaps/>
          <w:color w:val="000000"/>
          <w:sz w:val="24"/>
        </w:rPr>
        <w:t>”</w:t>
      </w:r>
    </w:p>
    <w:p w14:paraId="058B1DC5" w14:textId="77777777" w:rsidR="00301028" w:rsidRPr="001A3493" w:rsidRDefault="00301028" w:rsidP="00121DF4">
      <w:pPr>
        <w:spacing w:after="240"/>
        <w:jc w:val="center"/>
        <w:rPr>
          <w:rFonts w:ascii="Times New Roman" w:hAnsi="Times New Roman" w:cs="Times New Roman"/>
          <w:b/>
          <w:sz w:val="24"/>
        </w:rPr>
      </w:pPr>
      <w:r w:rsidRPr="001A3493">
        <w:rPr>
          <w:rFonts w:ascii="Times New Roman" w:hAnsi="Times New Roman" w:cs="Times New Roman"/>
          <w:smallCaps/>
          <w:color w:val="000000"/>
          <w:sz w:val="24"/>
        </w:rPr>
        <w:t>(RTU PVS ID Nr. 1763)</w:t>
      </w:r>
    </w:p>
    <w:p w14:paraId="4501B00F" w14:textId="77777777" w:rsidR="00301028" w:rsidRPr="001A3493" w:rsidRDefault="00301028" w:rsidP="00121DF4">
      <w:pPr>
        <w:pStyle w:val="Heading1"/>
        <w:spacing w:after="240"/>
        <w:jc w:val="center"/>
        <w:rPr>
          <w:rFonts w:ascii="Times New Roman" w:hAnsi="Times New Roman" w:cs="Times New Roman"/>
          <w:color w:val="auto"/>
          <w:sz w:val="24"/>
          <w:szCs w:val="24"/>
          <w:lang w:val="lv-LV"/>
        </w:rPr>
      </w:pPr>
      <w:r w:rsidRPr="001A3493">
        <w:rPr>
          <w:rFonts w:ascii="Times New Roman" w:hAnsi="Times New Roman" w:cs="Times New Roman"/>
          <w:color w:val="auto"/>
          <w:sz w:val="24"/>
          <w:szCs w:val="24"/>
          <w:lang w:val="lv-LV"/>
        </w:rPr>
        <w:t>NOLIKUMS</w:t>
      </w:r>
    </w:p>
    <w:p w14:paraId="6CCC10B4" w14:textId="77777777" w:rsidR="00301028" w:rsidRPr="001A3493" w:rsidRDefault="00301028" w:rsidP="00121DF4">
      <w:pPr>
        <w:numPr>
          <w:ilvl w:val="0"/>
          <w:numId w:val="1"/>
        </w:numPr>
        <w:tabs>
          <w:tab w:val="clear" w:pos="394"/>
        </w:tabs>
        <w:spacing w:before="120"/>
        <w:ind w:left="284" w:hanging="250"/>
        <w:jc w:val="both"/>
        <w:rPr>
          <w:rFonts w:ascii="Times New Roman" w:hAnsi="Times New Roman" w:cs="Times New Roman"/>
          <w:b/>
          <w:bCs/>
          <w:smallCaps/>
          <w:sz w:val="24"/>
        </w:rPr>
      </w:pPr>
      <w:r w:rsidRPr="001A3493">
        <w:rPr>
          <w:rFonts w:ascii="Times New Roman" w:hAnsi="Times New Roman" w:cs="Times New Roman"/>
          <w:b/>
          <w:bCs/>
          <w:smallCaps/>
          <w:sz w:val="24"/>
        </w:rPr>
        <w:t>VISPĀRĪGĀ INFORMĀCIJA</w:t>
      </w:r>
    </w:p>
    <w:p w14:paraId="6BA9C0C0" w14:textId="77777777" w:rsidR="00301028" w:rsidRPr="001A3493" w:rsidRDefault="00E36135" w:rsidP="00121DF4">
      <w:pPr>
        <w:numPr>
          <w:ilvl w:val="1"/>
          <w:numId w:val="3"/>
        </w:numPr>
        <w:spacing w:before="120"/>
        <w:ind w:left="567" w:hanging="533"/>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b/>
          <w:bCs/>
          <w:color w:val="000000"/>
          <w:spacing w:val="-1"/>
          <w:sz w:val="24"/>
        </w:rPr>
        <w:t>Iepirkums –</w:t>
      </w:r>
      <w:r w:rsidRPr="001A3493">
        <w:rPr>
          <w:rFonts w:ascii="Times New Roman" w:hAnsi="Times New Roman" w:cs="Times New Roman"/>
          <w:b/>
          <w:bCs/>
          <w:color w:val="000000"/>
          <w:spacing w:val="-1"/>
          <w:sz w:val="24"/>
        </w:rPr>
        <w:t xml:space="preserve">  </w:t>
      </w:r>
      <w:r w:rsidRPr="001A3493">
        <w:rPr>
          <w:rFonts w:ascii="Times New Roman" w:hAnsi="Times New Roman" w:cs="Times New Roman"/>
          <w:bCs/>
          <w:color w:val="000000"/>
          <w:spacing w:val="-1"/>
          <w:sz w:val="24"/>
        </w:rPr>
        <w:t>„Koģenerācijas staciju testēšanas modeļu izveide un testēšana projekta „Energosistēmu stratēģiskās attīstības un vadības tehniski-ekonomisko problēmu izpēte un risināšana”, vien. Nr. 2013/0011/1DP/1.1.1.2.0/13/APIA/VIAA/028 ietvaros”</w:t>
      </w:r>
      <w:r w:rsidRPr="001A3493">
        <w:rPr>
          <w:rFonts w:ascii="Times New Roman" w:hAnsi="Times New Roman" w:cs="Times New Roman"/>
          <w:b/>
          <w:bCs/>
          <w:color w:val="000000"/>
          <w:spacing w:val="-1"/>
          <w:sz w:val="24"/>
        </w:rPr>
        <w:t xml:space="preserve"> </w:t>
      </w:r>
      <w:r w:rsidR="00301028" w:rsidRPr="001A3493">
        <w:rPr>
          <w:rFonts w:ascii="Times New Roman" w:hAnsi="Times New Roman" w:cs="Times New Roman"/>
          <w:color w:val="000000"/>
          <w:spacing w:val="-1"/>
          <w:sz w:val="24"/>
        </w:rPr>
        <w:t>Publisko iepirkumu likuma 8.</w:t>
      </w:r>
      <w:r w:rsidR="00301028" w:rsidRPr="001A3493">
        <w:rPr>
          <w:rFonts w:ascii="Times New Roman" w:hAnsi="Times New Roman" w:cs="Times New Roman"/>
          <w:color w:val="000000"/>
          <w:spacing w:val="-1"/>
          <w:sz w:val="24"/>
          <w:vertAlign w:val="superscript"/>
        </w:rPr>
        <w:t>2</w:t>
      </w:r>
      <w:r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vertAlign w:val="superscript"/>
        </w:rPr>
        <w:t xml:space="preserve"> </w:t>
      </w:r>
      <w:r w:rsidR="00301028" w:rsidRPr="001A3493">
        <w:rPr>
          <w:rFonts w:ascii="Times New Roman" w:hAnsi="Times New Roman" w:cs="Times New Roman"/>
          <w:color w:val="000000"/>
          <w:spacing w:val="-1"/>
          <w:sz w:val="24"/>
        </w:rPr>
        <w:t xml:space="preserve">panta kārtībā. </w:t>
      </w:r>
    </w:p>
    <w:p w14:paraId="6A546D39" w14:textId="34FE47F1" w:rsidR="00301028" w:rsidRPr="001A3493" w:rsidRDefault="00301028" w:rsidP="00121DF4">
      <w:pPr>
        <w:numPr>
          <w:ilvl w:val="1"/>
          <w:numId w:val="2"/>
        </w:numPr>
        <w:tabs>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Iepirkuma identifikācijas numurs</w:t>
      </w:r>
      <w:r w:rsidRPr="001A3493">
        <w:rPr>
          <w:rFonts w:ascii="Times New Roman" w:hAnsi="Times New Roman" w:cs="Times New Roman"/>
          <w:sz w:val="24"/>
        </w:rPr>
        <w:t>: RTU-</w:t>
      </w:r>
      <w:r w:rsidR="009B0C09">
        <w:rPr>
          <w:rFonts w:ascii="Times New Roman" w:hAnsi="Times New Roman" w:cs="Times New Roman"/>
          <w:sz w:val="24"/>
        </w:rPr>
        <w:t>2015/66</w:t>
      </w:r>
      <w:r w:rsidR="00D7103A">
        <w:rPr>
          <w:rFonts w:ascii="Times New Roman" w:hAnsi="Times New Roman" w:cs="Times New Roman"/>
          <w:sz w:val="24"/>
        </w:rPr>
        <w:t>.</w:t>
      </w:r>
    </w:p>
    <w:p w14:paraId="43EF1E11" w14:textId="77777777" w:rsidR="00301028" w:rsidRPr="001A3493" w:rsidRDefault="00301028" w:rsidP="00121DF4">
      <w:pPr>
        <w:numPr>
          <w:ilvl w:val="1"/>
          <w:numId w:val="2"/>
        </w:numPr>
        <w:tabs>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sz w:val="24"/>
        </w:rPr>
        <w:t xml:space="preserve">Pasūtītājs: </w:t>
      </w:r>
      <w:r w:rsidRPr="001A3493">
        <w:rPr>
          <w:rFonts w:ascii="Times New Roman" w:hAnsi="Times New Roman" w:cs="Times New Roman"/>
          <w:sz w:val="24"/>
        </w:rPr>
        <w:t xml:space="preserve">Rīgas Tehniskā universitāte, adrese: </w:t>
      </w:r>
      <w:r w:rsidR="00E36135" w:rsidRPr="001A3493">
        <w:rPr>
          <w:rFonts w:ascii="Times New Roman" w:hAnsi="Times New Roman" w:cs="Times New Roman"/>
          <w:sz w:val="24"/>
        </w:rPr>
        <w:t>Kaļķu iela 1, Rīga, LV – 1658, izglītības iestādes r</w:t>
      </w:r>
      <w:r w:rsidRPr="001A3493">
        <w:rPr>
          <w:rFonts w:ascii="Times New Roman" w:hAnsi="Times New Roman" w:cs="Times New Roman"/>
          <w:sz w:val="24"/>
        </w:rPr>
        <w:t>eģ. Nr. 3341000709, PVN Reģ. Nr. LV90000068977,</w:t>
      </w:r>
      <w:r w:rsidR="00E36135" w:rsidRPr="001A3493">
        <w:rPr>
          <w:rFonts w:ascii="Times New Roman" w:hAnsi="Times New Roman" w:cs="Times New Roman"/>
          <w:sz w:val="24"/>
        </w:rPr>
        <w:t xml:space="preserve"> </w:t>
      </w:r>
      <w:r w:rsidRPr="001A3493">
        <w:rPr>
          <w:rFonts w:ascii="Times New Roman" w:hAnsi="Times New Roman" w:cs="Times New Roman"/>
          <w:sz w:val="24"/>
        </w:rPr>
        <w:t xml:space="preserve">mājas lapa: </w:t>
      </w:r>
      <w:hyperlink r:id="rId8" w:history="1">
        <w:r w:rsidRPr="001A3493">
          <w:rPr>
            <w:rStyle w:val="Hyperlink"/>
            <w:rFonts w:ascii="Times New Roman" w:hAnsi="Times New Roman" w:cs="Times New Roman"/>
            <w:sz w:val="24"/>
          </w:rPr>
          <w:t>www.rtu.lv</w:t>
        </w:r>
      </w:hyperlink>
      <w:r w:rsidRPr="001A3493">
        <w:rPr>
          <w:rFonts w:ascii="Times New Roman" w:hAnsi="Times New Roman" w:cs="Times New Roman"/>
          <w:sz w:val="24"/>
        </w:rPr>
        <w:t xml:space="preserve">. </w:t>
      </w:r>
    </w:p>
    <w:p w14:paraId="47613D67" w14:textId="77777777" w:rsidR="00301028" w:rsidRPr="001A3493" w:rsidRDefault="00301028" w:rsidP="00121DF4">
      <w:pPr>
        <w:numPr>
          <w:ilvl w:val="1"/>
          <w:numId w:val="2"/>
        </w:numPr>
        <w:tabs>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sz w:val="24"/>
        </w:rPr>
        <w:t xml:space="preserve">Pretendents </w:t>
      </w:r>
      <w:r w:rsidR="00E36135" w:rsidRPr="001A3493">
        <w:rPr>
          <w:rFonts w:ascii="Times New Roman" w:hAnsi="Times New Roman" w:cs="Times New Roman"/>
          <w:color w:val="000000"/>
          <w:sz w:val="24"/>
        </w:rPr>
        <w:t>- p</w:t>
      </w:r>
      <w:r w:rsidRPr="001A3493">
        <w:rPr>
          <w:rFonts w:ascii="Times New Roman" w:hAnsi="Times New Roman" w:cs="Times New Roman"/>
          <w:color w:val="000000"/>
          <w:sz w:val="24"/>
        </w:rPr>
        <w:t>iegādātājs, kurš iesniedzis piedāvājumu.</w:t>
      </w:r>
    </w:p>
    <w:p w14:paraId="787D8057" w14:textId="77777777" w:rsidR="00301028" w:rsidRPr="001A3493" w:rsidRDefault="00301028" w:rsidP="00121DF4">
      <w:pPr>
        <w:numPr>
          <w:ilvl w:val="1"/>
          <w:numId w:val="2"/>
        </w:numPr>
        <w:tabs>
          <w:tab w:val="num" w:pos="540"/>
        </w:tabs>
        <w:spacing w:before="120"/>
        <w:ind w:left="567" w:hanging="533"/>
        <w:jc w:val="both"/>
        <w:rPr>
          <w:rFonts w:ascii="Times New Roman" w:hAnsi="Times New Roman" w:cs="Times New Roman"/>
          <w:color w:val="000000"/>
          <w:sz w:val="24"/>
        </w:rPr>
      </w:pPr>
      <w:r w:rsidRPr="001A3493">
        <w:rPr>
          <w:rFonts w:ascii="Times New Roman" w:hAnsi="Times New Roman" w:cs="Times New Roman"/>
          <w:b/>
          <w:color w:val="000000"/>
          <w:sz w:val="24"/>
        </w:rPr>
        <w:t>Piegādātājs</w:t>
      </w:r>
      <w:r w:rsidRPr="001A3493">
        <w:rPr>
          <w:rFonts w:ascii="Times New Roman" w:hAnsi="Times New Roman" w:cs="Times New Roman"/>
          <w:color w:val="000000"/>
          <w:sz w:val="24"/>
        </w:rPr>
        <w:t xml:space="preserve"> - fiziskā vai juridiskā persona, šādu personu apvienība jebkurā to kombinācijā, kas piedāvā tirgū sniegt pakalpojumu.</w:t>
      </w:r>
    </w:p>
    <w:p w14:paraId="01B18757" w14:textId="341AEA01" w:rsidR="00E36135" w:rsidRPr="001A3493" w:rsidRDefault="00301028" w:rsidP="00121DF4">
      <w:pPr>
        <w:numPr>
          <w:ilvl w:val="1"/>
          <w:numId w:val="2"/>
        </w:numPr>
        <w:tabs>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color w:val="000000"/>
          <w:spacing w:val="-1"/>
          <w:sz w:val="24"/>
        </w:rPr>
        <w:t xml:space="preserve">Komisija – </w:t>
      </w:r>
      <w:r w:rsidR="00E36135" w:rsidRPr="001A3493">
        <w:rPr>
          <w:rFonts w:ascii="Times New Roman" w:hAnsi="Times New Roman" w:cs="Times New Roman"/>
          <w:color w:val="000000"/>
          <w:spacing w:val="-1"/>
          <w:sz w:val="24"/>
        </w:rPr>
        <w:t>Rīgas Tehniskās universitātes iepirkuma komisija, kas pilnvarota organizēt Iepirkumu</w:t>
      </w:r>
      <w:r w:rsidR="00E36135" w:rsidRPr="001A3493">
        <w:rPr>
          <w:rFonts w:ascii="Times New Roman" w:hAnsi="Times New Roman" w:cs="Times New Roman"/>
          <w:color w:val="000000"/>
          <w:spacing w:val="-4"/>
          <w:sz w:val="24"/>
        </w:rPr>
        <w:t xml:space="preserve">, pamatojoties uz Rīgas Tehniskās universitātes finanšu prorektora </w:t>
      </w:r>
      <w:r w:rsidR="00FD0B69">
        <w:rPr>
          <w:rFonts w:ascii="Times New Roman" w:hAnsi="Times New Roman" w:cs="Times New Roman"/>
          <w:color w:val="000000"/>
          <w:spacing w:val="-4"/>
          <w:sz w:val="24"/>
        </w:rPr>
        <w:t xml:space="preserve">2015.gada </w:t>
      </w:r>
      <w:r w:rsidR="009B0C09">
        <w:rPr>
          <w:rFonts w:ascii="Times New Roman" w:hAnsi="Times New Roman" w:cs="Times New Roman"/>
          <w:color w:val="000000"/>
          <w:spacing w:val="-4"/>
          <w:sz w:val="24"/>
        </w:rPr>
        <w:t>7. maija</w:t>
      </w:r>
      <w:r w:rsidR="00FD0B69">
        <w:rPr>
          <w:rFonts w:ascii="Times New Roman" w:hAnsi="Times New Roman" w:cs="Times New Roman"/>
          <w:color w:val="000000"/>
          <w:spacing w:val="-4"/>
          <w:sz w:val="24"/>
        </w:rPr>
        <w:t xml:space="preserve"> rīkojumu Nr.</w:t>
      </w:r>
      <w:r w:rsidR="00FD0B69">
        <w:rPr>
          <w:rFonts w:ascii="Times New Roman" w:hAnsi="Times New Roman" w:cs="Times New Roman"/>
          <w:sz w:val="24"/>
        </w:rPr>
        <w:t xml:space="preserve"> </w:t>
      </w:r>
      <w:r w:rsidR="009B0C09">
        <w:rPr>
          <w:rFonts w:ascii="Times New Roman" w:hAnsi="Times New Roman" w:cs="Times New Roman"/>
          <w:color w:val="000000"/>
          <w:spacing w:val="-4"/>
          <w:sz w:val="24"/>
        </w:rPr>
        <w:t>03000-1.2/89</w:t>
      </w:r>
      <w:r w:rsidR="00FD0B69">
        <w:rPr>
          <w:rFonts w:ascii="Times New Roman" w:hAnsi="Times New Roman" w:cs="Times New Roman"/>
          <w:color w:val="000000"/>
          <w:spacing w:val="-4"/>
          <w:sz w:val="24"/>
        </w:rPr>
        <w:t>.</w:t>
      </w:r>
    </w:p>
    <w:p w14:paraId="014D4858" w14:textId="77777777" w:rsidR="00991709" w:rsidRDefault="00301028" w:rsidP="00991709">
      <w:pPr>
        <w:numPr>
          <w:ilvl w:val="1"/>
          <w:numId w:val="2"/>
        </w:numPr>
        <w:tabs>
          <w:tab w:val="num" w:pos="540"/>
        </w:tabs>
        <w:spacing w:before="120"/>
        <w:ind w:left="567" w:hanging="533"/>
        <w:jc w:val="both"/>
        <w:rPr>
          <w:rFonts w:ascii="Times New Roman" w:hAnsi="Times New Roman" w:cs="Times New Roman"/>
          <w:sz w:val="24"/>
        </w:rPr>
      </w:pPr>
      <w:r w:rsidRPr="001A3493">
        <w:rPr>
          <w:rFonts w:ascii="Times New Roman" w:hAnsi="Times New Roman" w:cs="Times New Roman"/>
          <w:b/>
          <w:bCs/>
          <w:sz w:val="24"/>
        </w:rPr>
        <w:t>Iepirkuma priekšmets</w:t>
      </w:r>
      <w:r w:rsidRPr="001A3493">
        <w:rPr>
          <w:rFonts w:ascii="Times New Roman" w:hAnsi="Times New Roman" w:cs="Times New Roman"/>
          <w:bCs/>
          <w:sz w:val="24"/>
        </w:rPr>
        <w:t xml:space="preserve">: </w:t>
      </w:r>
      <w:r w:rsidRPr="001A3493">
        <w:rPr>
          <w:rFonts w:ascii="Times New Roman" w:hAnsi="Times New Roman" w:cs="Times New Roman"/>
          <w:bCs/>
          <w:color w:val="000000"/>
          <w:sz w:val="24"/>
        </w:rPr>
        <w:t xml:space="preserve">koģenerācijas staciju </w:t>
      </w:r>
      <w:r w:rsidRPr="001A3493">
        <w:rPr>
          <w:rFonts w:ascii="Times New Roman" w:hAnsi="Times New Roman" w:cs="Times New Roman"/>
          <w:color w:val="000000"/>
          <w:sz w:val="24"/>
        </w:rPr>
        <w:t>testēšanas</w:t>
      </w:r>
      <w:r w:rsidRPr="001A3493">
        <w:rPr>
          <w:rFonts w:ascii="Times New Roman" w:hAnsi="Times New Roman" w:cs="Times New Roman"/>
          <w:b/>
          <w:color w:val="000000"/>
          <w:sz w:val="24"/>
        </w:rPr>
        <w:t xml:space="preserve"> </w:t>
      </w:r>
      <w:r w:rsidRPr="001A3493">
        <w:rPr>
          <w:rFonts w:ascii="Times New Roman" w:hAnsi="Times New Roman" w:cs="Times New Roman"/>
          <w:bCs/>
          <w:color w:val="000000"/>
          <w:sz w:val="24"/>
        </w:rPr>
        <w:t xml:space="preserve">modeļu </w:t>
      </w:r>
      <w:r w:rsidRPr="001A3493">
        <w:rPr>
          <w:rFonts w:ascii="Times New Roman" w:hAnsi="Times New Roman" w:cs="Times New Roman"/>
          <w:color w:val="000000"/>
          <w:sz w:val="24"/>
        </w:rPr>
        <w:t>izveide un</w:t>
      </w:r>
      <w:r w:rsidRPr="001A3493">
        <w:rPr>
          <w:rFonts w:ascii="Times New Roman" w:hAnsi="Times New Roman" w:cs="Times New Roman"/>
          <w:bCs/>
          <w:color w:val="000000"/>
          <w:sz w:val="24"/>
        </w:rPr>
        <w:t xml:space="preserve"> testēšana </w:t>
      </w:r>
      <w:r w:rsidRPr="001A3493">
        <w:rPr>
          <w:rFonts w:ascii="Times New Roman" w:hAnsi="Times New Roman" w:cs="Times New Roman"/>
          <w:bCs/>
          <w:sz w:val="24"/>
        </w:rPr>
        <w:t xml:space="preserve">saskaņā ar </w:t>
      </w:r>
      <w:r w:rsidR="00E36135" w:rsidRPr="001A3493">
        <w:rPr>
          <w:rFonts w:ascii="Times New Roman" w:hAnsi="Times New Roman" w:cs="Times New Roman"/>
          <w:sz w:val="24"/>
        </w:rPr>
        <w:t>Tehnisko specifikāciju (Nolikuma 2. pielikums) un iepirkuma līguma projektu (Nolikuma 3. pielikums).</w:t>
      </w:r>
    </w:p>
    <w:p w14:paraId="14EE5BB3" w14:textId="77777777" w:rsidR="00991709" w:rsidRDefault="00301028"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color w:val="000000"/>
          <w:sz w:val="24"/>
        </w:rPr>
        <w:t xml:space="preserve">CPV </w:t>
      </w:r>
      <w:r w:rsidR="00E36135" w:rsidRPr="00991709">
        <w:rPr>
          <w:rFonts w:ascii="Times New Roman" w:hAnsi="Times New Roman" w:cs="Times New Roman"/>
          <w:b/>
          <w:color w:val="000000"/>
          <w:sz w:val="24"/>
        </w:rPr>
        <w:t xml:space="preserve">nomenklatūras </w:t>
      </w:r>
      <w:r w:rsidRPr="00991709">
        <w:rPr>
          <w:rFonts w:ascii="Times New Roman" w:hAnsi="Times New Roman" w:cs="Times New Roman"/>
          <w:b/>
          <w:color w:val="000000"/>
          <w:sz w:val="24"/>
        </w:rPr>
        <w:t>kods:</w:t>
      </w:r>
      <w:r w:rsidRPr="00991709">
        <w:rPr>
          <w:rFonts w:ascii="Times New Roman" w:hAnsi="Times New Roman" w:cs="Times New Roman"/>
          <w:color w:val="000000"/>
          <w:sz w:val="24"/>
        </w:rPr>
        <w:t xml:space="preserve"> 73000000-2 (Pētniecības un izstrādes pakalpojumi un saistītie konsultāciju pakalpojumi); </w:t>
      </w:r>
      <w:hyperlink r:id="rId9" w:history="1">
        <w:r w:rsidRPr="00991709">
          <w:rPr>
            <w:rStyle w:val="Hyperlink"/>
            <w:rFonts w:ascii="Times New Roman" w:hAnsi="Times New Roman" w:cs="Times New Roman"/>
            <w:color w:val="000000"/>
            <w:sz w:val="24"/>
          </w:rPr>
          <w:t>71000000-8</w:t>
        </w:r>
      </w:hyperlink>
      <w:r w:rsidRPr="00991709">
        <w:rPr>
          <w:rFonts w:ascii="Times New Roman" w:hAnsi="Times New Roman" w:cs="Times New Roman"/>
          <w:color w:val="000000"/>
          <w:sz w:val="24"/>
        </w:rPr>
        <w:t xml:space="preserve"> (</w:t>
      </w:r>
      <w:r w:rsidRPr="00991709">
        <w:rPr>
          <w:rFonts w:ascii="Times New Roman" w:hAnsi="Times New Roman" w:cs="Times New Roman"/>
          <w:sz w:val="24"/>
        </w:rPr>
        <w:t>Arhitektūras, būvniecības, inženiertehniskie un pārbaudes pakalpojumi</w:t>
      </w:r>
      <w:r w:rsidRPr="00991709">
        <w:rPr>
          <w:rFonts w:ascii="Times New Roman" w:hAnsi="Times New Roman" w:cs="Times New Roman"/>
          <w:color w:val="000000"/>
          <w:sz w:val="24"/>
        </w:rPr>
        <w:t>).</w:t>
      </w:r>
    </w:p>
    <w:p w14:paraId="183D7FFE" w14:textId="77777777" w:rsidR="00991709" w:rsidRDefault="00301028"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color w:val="000000"/>
          <w:spacing w:val="-4"/>
          <w:sz w:val="24"/>
        </w:rPr>
        <w:t>Projekts, kura ietvaros tiek veikts iepirkums:</w:t>
      </w:r>
      <w:r w:rsidR="005326EC" w:rsidRPr="00991709">
        <w:rPr>
          <w:rFonts w:ascii="Times New Roman" w:hAnsi="Times New Roman" w:cs="Times New Roman"/>
          <w:b/>
          <w:color w:val="000000"/>
          <w:spacing w:val="-4"/>
          <w:sz w:val="24"/>
        </w:rPr>
        <w:t xml:space="preserve"> </w:t>
      </w:r>
      <w:r w:rsidR="005326EC" w:rsidRPr="00991709">
        <w:rPr>
          <w:rFonts w:ascii="Times New Roman" w:hAnsi="Times New Roman" w:cs="Times New Roman"/>
          <w:color w:val="000000"/>
          <w:spacing w:val="-4"/>
          <w:sz w:val="24"/>
        </w:rPr>
        <w:t>Eiropas sociālā fonda projekts</w:t>
      </w:r>
      <w:r w:rsidRPr="00991709">
        <w:rPr>
          <w:rFonts w:ascii="Times New Roman" w:hAnsi="Times New Roman" w:cs="Times New Roman"/>
          <w:b/>
          <w:color w:val="000000"/>
          <w:spacing w:val="-4"/>
          <w:sz w:val="24"/>
        </w:rPr>
        <w:t xml:space="preserve"> </w:t>
      </w:r>
      <w:r w:rsidRPr="00991709">
        <w:rPr>
          <w:rFonts w:ascii="Times New Roman" w:hAnsi="Times New Roman" w:cs="Times New Roman"/>
          <w:sz w:val="24"/>
        </w:rPr>
        <w:t>„</w:t>
      </w:r>
      <w:r w:rsidRPr="00991709">
        <w:rPr>
          <w:rFonts w:ascii="Times New Roman" w:hAnsi="Times New Roman" w:cs="Times New Roman"/>
          <w:bCs/>
          <w:color w:val="000000"/>
          <w:sz w:val="24"/>
        </w:rPr>
        <w:t>Energosistēmu stratēģiskās attīstības un vadības tehniski-ekonomisko problēmu izpēte un risināšana”, vien. Nr. 2013/0011/1DP/1.1.1.2.0/13/APIA/VIAA/028</w:t>
      </w:r>
      <w:r w:rsidRPr="00991709">
        <w:rPr>
          <w:rFonts w:ascii="Times New Roman" w:hAnsi="Times New Roman" w:cs="Times New Roman"/>
          <w:sz w:val="24"/>
        </w:rPr>
        <w:t>.</w:t>
      </w:r>
    </w:p>
    <w:p w14:paraId="4AF4B3C7" w14:textId="77777777" w:rsidR="00991709" w:rsidRDefault="00301028"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color w:val="000000"/>
          <w:sz w:val="24"/>
        </w:rPr>
        <w:t xml:space="preserve">Paredzamā </w:t>
      </w:r>
      <w:r w:rsidR="00E36135" w:rsidRPr="00991709">
        <w:rPr>
          <w:rFonts w:ascii="Times New Roman" w:hAnsi="Times New Roman" w:cs="Times New Roman"/>
          <w:b/>
          <w:color w:val="000000"/>
          <w:sz w:val="24"/>
        </w:rPr>
        <w:t xml:space="preserve">pakalpojuma </w:t>
      </w:r>
      <w:r w:rsidRPr="00991709">
        <w:rPr>
          <w:rFonts w:ascii="Times New Roman" w:hAnsi="Times New Roman" w:cs="Times New Roman"/>
          <w:b/>
          <w:color w:val="000000"/>
          <w:sz w:val="24"/>
        </w:rPr>
        <w:t xml:space="preserve">līgumcena bez PVN: </w:t>
      </w:r>
      <w:r w:rsidRPr="00991709">
        <w:rPr>
          <w:rFonts w:ascii="Times New Roman" w:hAnsi="Times New Roman" w:cs="Times New Roman"/>
          <w:color w:val="000000"/>
          <w:sz w:val="24"/>
        </w:rPr>
        <w:t>16 599,</w:t>
      </w:r>
      <w:r w:rsidR="003A1016" w:rsidRPr="00991709">
        <w:rPr>
          <w:rFonts w:ascii="Times New Roman" w:hAnsi="Times New Roman" w:cs="Times New Roman"/>
          <w:color w:val="000000"/>
          <w:sz w:val="24"/>
        </w:rPr>
        <w:t>39</w:t>
      </w:r>
      <w:r w:rsidR="00E36135" w:rsidRPr="00991709">
        <w:rPr>
          <w:rFonts w:ascii="Times New Roman" w:hAnsi="Times New Roman" w:cs="Times New Roman"/>
          <w:color w:val="000000"/>
          <w:sz w:val="24"/>
        </w:rPr>
        <w:t xml:space="preserve"> EUR. </w:t>
      </w:r>
    </w:p>
    <w:p w14:paraId="4FB0A1DE" w14:textId="77777777" w:rsidR="00991709" w:rsidRDefault="00142E8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color w:val="000000"/>
          <w:sz w:val="24"/>
        </w:rPr>
        <w:t>Iepirkuma mērķis:</w:t>
      </w:r>
      <w:r w:rsidRPr="00991709">
        <w:rPr>
          <w:rFonts w:ascii="Times New Roman" w:hAnsi="Times New Roman" w:cs="Times New Roman"/>
          <w:color w:val="000000"/>
          <w:spacing w:val="-7"/>
          <w:sz w:val="24"/>
        </w:rPr>
        <w:t xml:space="preserve"> </w:t>
      </w:r>
      <w:r w:rsidRPr="00991709">
        <w:rPr>
          <w:rFonts w:ascii="Times New Roman" w:hAnsi="Times New Roman" w:cs="Times New Roman"/>
          <w:sz w:val="24"/>
        </w:rPr>
        <w:t>izvēlēties Nolikuma prasībām atbilstošu piedāvājumu ar viszemāko cenu.</w:t>
      </w:r>
    </w:p>
    <w:p w14:paraId="2DE6F90B" w14:textId="77777777" w:rsidR="00991709" w:rsidRDefault="00301028"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sz w:val="24"/>
        </w:rPr>
        <w:t>Piedāvājuma izvēles kritērijs</w:t>
      </w:r>
      <w:r w:rsidRPr="00991709">
        <w:rPr>
          <w:rFonts w:ascii="Times New Roman" w:hAnsi="Times New Roman" w:cs="Times New Roman"/>
          <w:sz w:val="24"/>
        </w:rPr>
        <w:t>: piedāvājums ar viszemāko kopējo cenu</w:t>
      </w:r>
      <w:r w:rsidR="00E36135" w:rsidRPr="00991709">
        <w:rPr>
          <w:rFonts w:ascii="Times New Roman" w:hAnsi="Times New Roman" w:cs="Times New Roman"/>
          <w:bCs/>
          <w:color w:val="000000"/>
          <w:sz w:val="24"/>
        </w:rPr>
        <w:t xml:space="preserve"> (bez PVN). </w:t>
      </w:r>
    </w:p>
    <w:p w14:paraId="52173F7C" w14:textId="77777777" w:rsidR="00991709" w:rsidRDefault="00142E8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bCs/>
          <w:sz w:val="24"/>
        </w:rPr>
        <w:t xml:space="preserve">Pakalpojuma </w:t>
      </w:r>
      <w:r w:rsidR="006124FF" w:rsidRPr="00991709">
        <w:rPr>
          <w:rFonts w:ascii="Times New Roman" w:hAnsi="Times New Roman" w:cs="Times New Roman"/>
          <w:b/>
          <w:bCs/>
          <w:sz w:val="24"/>
        </w:rPr>
        <w:t>rezultāta ie</w:t>
      </w:r>
      <w:r w:rsidRPr="00991709">
        <w:rPr>
          <w:rFonts w:ascii="Times New Roman" w:hAnsi="Times New Roman" w:cs="Times New Roman"/>
          <w:b/>
          <w:bCs/>
          <w:sz w:val="24"/>
        </w:rPr>
        <w:t>sniegšanas vieta:</w:t>
      </w:r>
      <w:r w:rsidR="006124FF" w:rsidRPr="00991709">
        <w:rPr>
          <w:rFonts w:ascii="Times New Roman" w:hAnsi="Times New Roman" w:cs="Times New Roman"/>
          <w:b/>
          <w:bCs/>
          <w:sz w:val="24"/>
        </w:rPr>
        <w:t xml:space="preserve"> </w:t>
      </w:r>
      <w:r w:rsidR="006124FF" w:rsidRPr="00991709">
        <w:rPr>
          <w:rFonts w:ascii="Times New Roman" w:hAnsi="Times New Roman" w:cs="Times New Roman"/>
          <w:bCs/>
          <w:sz w:val="24"/>
        </w:rPr>
        <w:t>Āzenes iela 12/k1, Rīga, vai citur pēc iepriekšējas vienošanās.</w:t>
      </w:r>
    </w:p>
    <w:p w14:paraId="3C01468B" w14:textId="77777777" w:rsidR="00991709" w:rsidRDefault="00142E8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sz w:val="24"/>
        </w:rPr>
        <w:lastRenderedPageBreak/>
        <w:t>Iepirkuma līgums:</w:t>
      </w:r>
      <w:r w:rsidRPr="00991709">
        <w:rPr>
          <w:rFonts w:ascii="Times New Roman" w:hAnsi="Times New Roman" w:cs="Times New Roman"/>
          <w:color w:val="000000"/>
          <w:sz w:val="24"/>
        </w:rPr>
        <w:t xml:space="preserve"> Iepirkuma rezultātā ar uzvarējušo Pretendentu tiks noslēgts iepirkuma līgums.  </w:t>
      </w:r>
    </w:p>
    <w:p w14:paraId="3FDA85CF" w14:textId="77777777" w:rsidR="00991709" w:rsidRDefault="00762F4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sz w:val="24"/>
        </w:rPr>
        <w:t xml:space="preserve">Pakalpojuma </w:t>
      </w:r>
      <w:r w:rsidR="00301028" w:rsidRPr="00991709">
        <w:rPr>
          <w:rFonts w:ascii="Times New Roman" w:hAnsi="Times New Roman" w:cs="Times New Roman"/>
          <w:b/>
          <w:sz w:val="24"/>
        </w:rPr>
        <w:t>izpildes termiņš</w:t>
      </w:r>
      <w:r w:rsidR="00301028" w:rsidRPr="00991709">
        <w:rPr>
          <w:rFonts w:ascii="Times New Roman" w:hAnsi="Times New Roman" w:cs="Times New Roman"/>
          <w:sz w:val="24"/>
        </w:rPr>
        <w:t xml:space="preserve">: </w:t>
      </w:r>
      <w:r w:rsidR="000908F6" w:rsidRPr="00991709">
        <w:rPr>
          <w:rFonts w:ascii="Times New Roman" w:hAnsi="Times New Roman" w:cs="Times New Roman"/>
          <w:sz w:val="24"/>
        </w:rPr>
        <w:t>40 (četrdesmit) kalendāro dienu</w:t>
      </w:r>
      <w:r w:rsidR="00FD0B69" w:rsidRPr="00991709">
        <w:rPr>
          <w:rFonts w:ascii="Times New Roman" w:hAnsi="Times New Roman" w:cs="Times New Roman"/>
          <w:sz w:val="24"/>
        </w:rPr>
        <w:t xml:space="preserve"> laikā no Pasūtītāja</w:t>
      </w:r>
      <w:r w:rsidR="000908F6" w:rsidRPr="00991709">
        <w:rPr>
          <w:rFonts w:ascii="Times New Roman" w:hAnsi="Times New Roman" w:cs="Times New Roman"/>
          <w:sz w:val="24"/>
        </w:rPr>
        <w:t xml:space="preserve"> pieprasījuma saņemšanas dienas, bet  ne vēlāk kā līdz 2015. gada 20. jūlijam. </w:t>
      </w:r>
    </w:p>
    <w:p w14:paraId="52BA69C5" w14:textId="77777777" w:rsidR="00991709" w:rsidRDefault="00142E8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sz w:val="24"/>
        </w:rPr>
        <w:t>Norēķinu kārtība</w:t>
      </w:r>
      <w:r w:rsidRPr="00991709">
        <w:rPr>
          <w:rFonts w:ascii="Times New Roman" w:hAnsi="Times New Roman" w:cs="Times New Roman"/>
          <w:sz w:val="24"/>
        </w:rPr>
        <w:t xml:space="preserve"> par pakalpojuma sniegšanu: noteikta Iepirkuma līguma projekt</w:t>
      </w:r>
      <w:r w:rsidR="00D7103A" w:rsidRPr="00991709">
        <w:rPr>
          <w:rFonts w:ascii="Times New Roman" w:hAnsi="Times New Roman" w:cs="Times New Roman"/>
          <w:sz w:val="24"/>
        </w:rPr>
        <w:t>ā</w:t>
      </w:r>
      <w:r w:rsidR="00A33758" w:rsidRPr="00991709">
        <w:rPr>
          <w:rFonts w:ascii="Times New Roman" w:hAnsi="Times New Roman" w:cs="Times New Roman"/>
          <w:sz w:val="24"/>
        </w:rPr>
        <w:t xml:space="preserve"> (Nolikuma 3. pielikums).</w:t>
      </w:r>
    </w:p>
    <w:p w14:paraId="1AFA68EF" w14:textId="77777777" w:rsidR="00991709" w:rsidRDefault="00142E86" w:rsidP="00991709">
      <w:pPr>
        <w:numPr>
          <w:ilvl w:val="1"/>
          <w:numId w:val="2"/>
        </w:numPr>
        <w:tabs>
          <w:tab w:val="num" w:pos="540"/>
        </w:tabs>
        <w:spacing w:before="120"/>
        <w:ind w:left="567" w:hanging="533"/>
        <w:jc w:val="both"/>
        <w:rPr>
          <w:rFonts w:ascii="Times New Roman" w:hAnsi="Times New Roman" w:cs="Times New Roman"/>
          <w:sz w:val="24"/>
        </w:rPr>
      </w:pPr>
      <w:r w:rsidRPr="00991709">
        <w:rPr>
          <w:rFonts w:ascii="Times New Roman" w:hAnsi="Times New Roman" w:cs="Times New Roman"/>
          <w:b/>
          <w:sz w:val="24"/>
        </w:rPr>
        <w:t>Iepirkuma dokumentu saņemšana un citi nosacījumi:</w:t>
      </w:r>
    </w:p>
    <w:p w14:paraId="1960D3F7" w14:textId="7930F8A1"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Ieinteresētie piegādātāji var iepazīties ar Nolikumu un lejupielādēt to RTU mājaslapas (</w:t>
      </w:r>
      <w:hyperlink r:id="rId10" w:history="1">
        <w:r w:rsidRPr="00991709">
          <w:rPr>
            <w:rStyle w:val="Hyperlink"/>
            <w:rFonts w:ascii="Times New Roman" w:hAnsi="Times New Roman" w:cs="Times New Roman"/>
            <w:sz w:val="24"/>
          </w:rPr>
          <w:t>www.rtu.lv</w:t>
        </w:r>
      </w:hyperlink>
      <w:r w:rsidRPr="00991709">
        <w:rPr>
          <w:rStyle w:val="Hyperlink"/>
          <w:rFonts w:ascii="Times New Roman" w:hAnsi="Times New Roman" w:cs="Times New Roman"/>
          <w:sz w:val="24"/>
        </w:rPr>
        <w:t>)</w:t>
      </w:r>
      <w:r w:rsidRPr="00991709">
        <w:rPr>
          <w:rFonts w:ascii="Times New Roman" w:hAnsi="Times New Roman" w:cs="Times New Roman"/>
          <w:sz w:val="24"/>
        </w:rPr>
        <w:t xml:space="preserve"> sadaļā „Iepirkumi” vai RTU Iepirkumu nodaļā Rīgā, Kaļķu ielā 1, 322.kabinetā, darba dienās laikā no plkst. 8:30 līdz 17:00, līdz 2015.gada </w:t>
      </w:r>
      <w:r w:rsidR="00454A27">
        <w:rPr>
          <w:rFonts w:ascii="Times New Roman" w:hAnsi="Times New Roman" w:cs="Times New Roman"/>
          <w:sz w:val="24"/>
        </w:rPr>
        <w:t>8</w:t>
      </w:r>
      <w:r w:rsidR="004726BD">
        <w:rPr>
          <w:rFonts w:ascii="Times New Roman" w:hAnsi="Times New Roman" w:cs="Times New Roman"/>
          <w:sz w:val="24"/>
        </w:rPr>
        <w:t>. jūnija</w:t>
      </w:r>
      <w:r w:rsidR="005326EC" w:rsidRPr="00991709">
        <w:rPr>
          <w:rFonts w:ascii="Times New Roman" w:hAnsi="Times New Roman" w:cs="Times New Roman"/>
          <w:sz w:val="24"/>
        </w:rPr>
        <w:t xml:space="preserve"> </w:t>
      </w:r>
      <w:r w:rsidRPr="00991709">
        <w:rPr>
          <w:rFonts w:ascii="Times New Roman" w:hAnsi="Times New Roman" w:cs="Times New Roman"/>
          <w:sz w:val="24"/>
        </w:rPr>
        <w:t xml:space="preserve">plkst. 10:00. </w:t>
      </w:r>
    </w:p>
    <w:p w14:paraId="0087D53A"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bCs/>
          <w:kern w:val="2"/>
          <w:sz w:val="24"/>
        </w:rPr>
        <w:t xml:space="preserve">Pasūtītāja kontaktpersona, </w:t>
      </w:r>
      <w:r w:rsidRPr="00991709">
        <w:rPr>
          <w:rFonts w:ascii="Times New Roman" w:hAnsi="Times New Roman" w:cs="Times New Roman"/>
          <w:kern w:val="2"/>
          <w:sz w:val="24"/>
        </w:rPr>
        <w:t>kura ir tiesīga iepirkuma norises gaitā sniegt organizatoriska rakstura informāciju par Nolikumu</w:t>
      </w:r>
      <w:r w:rsidRPr="00991709">
        <w:rPr>
          <w:rFonts w:ascii="Times New Roman" w:hAnsi="Times New Roman" w:cs="Times New Roman"/>
          <w:bCs/>
          <w:kern w:val="2"/>
          <w:sz w:val="24"/>
        </w:rPr>
        <w:t xml:space="preserve">: </w:t>
      </w:r>
      <w:r w:rsidRPr="00991709">
        <w:rPr>
          <w:rFonts w:ascii="Times New Roman" w:hAnsi="Times New Roman" w:cs="Times New Roman"/>
          <w:sz w:val="24"/>
        </w:rPr>
        <w:t>RTU Iepirkumu nodaļas iepirkumu speciāliste Raimonda Miķelsone, tālrunis: 67089149, e-pasts: raimonda.mikelsone@rtu.lv, fakss: 67089710.</w:t>
      </w:r>
    </w:p>
    <w:p w14:paraId="24E9785E"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Katrs Pretendents ir tiesīgs iesniegt vienu piedāvājuma variantu par Iepirkuma priekšmetu.</w:t>
      </w:r>
    </w:p>
    <w:p w14:paraId="69D87DB0"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Iepirkuma komisijas un Pretendentu tiesības un pienākumi ir noteikti atbilstoši Publisko iepirkumu likumam.</w:t>
      </w:r>
    </w:p>
    <w:p w14:paraId="5410E108" w14:textId="77777777" w:rsidR="00991709" w:rsidRDefault="00142E86" w:rsidP="00991709">
      <w:pPr>
        <w:numPr>
          <w:ilvl w:val="1"/>
          <w:numId w:val="2"/>
        </w:numPr>
        <w:spacing w:before="120"/>
        <w:jc w:val="both"/>
        <w:rPr>
          <w:rFonts w:ascii="Times New Roman" w:hAnsi="Times New Roman" w:cs="Times New Roman"/>
          <w:sz w:val="24"/>
        </w:rPr>
      </w:pPr>
      <w:r w:rsidRPr="00991709">
        <w:rPr>
          <w:rFonts w:ascii="Times New Roman" w:hAnsi="Times New Roman" w:cs="Times New Roman"/>
          <w:sz w:val="24"/>
        </w:rPr>
        <w:t>Papildu informācijas pieprasīšana un sniegšana:</w:t>
      </w:r>
    </w:p>
    <w:p w14:paraId="566BD145"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Ja ieinteresētais piegādātājs ir laikus pieprasījis papildu informāciju par Nolikumā iekļautajām prasībām, Pasūtītājs to sniedz iespējami īsā laikā.</w:t>
      </w:r>
    </w:p>
    <w:p w14:paraId="5BD86184"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Ieinteresētie piegādātāji pieprasījumus par paskaidrojumiem iesniedz rakstiskā veidā pa e-pastu (raimonda.mikelsone@rtu.lv) vai pa faksu (67089710), vienlaikus dokumenta oriģinālu nosūtot pa pastu uz adresi Kaļķu ielā 1</w:t>
      </w:r>
      <w:r w:rsidR="00583911" w:rsidRPr="00991709">
        <w:rPr>
          <w:rFonts w:ascii="Times New Roman" w:hAnsi="Times New Roman" w:cs="Times New Roman"/>
          <w:sz w:val="24"/>
        </w:rPr>
        <w:t>-322</w:t>
      </w:r>
      <w:r w:rsidRPr="00991709">
        <w:rPr>
          <w:rFonts w:ascii="Times New Roman" w:hAnsi="Times New Roman" w:cs="Times New Roman"/>
          <w:sz w:val="24"/>
        </w:rPr>
        <w:t xml:space="preserve">, Rīgā, LV-1658, </w:t>
      </w:r>
      <w:r w:rsidR="00583911" w:rsidRPr="00991709">
        <w:rPr>
          <w:rFonts w:ascii="Times New Roman" w:hAnsi="Times New Roman" w:cs="Times New Roman"/>
          <w:sz w:val="24"/>
        </w:rPr>
        <w:br/>
      </w:r>
      <w:r w:rsidRPr="00991709">
        <w:rPr>
          <w:rFonts w:ascii="Times New Roman" w:hAnsi="Times New Roman" w:cs="Times New Roman"/>
          <w:sz w:val="24"/>
        </w:rPr>
        <w:t xml:space="preserve">izņemot, ja informācijas pieprasījums nosūtīts elektroniski, izmantojot drošu elektronisko parakstu. </w:t>
      </w:r>
    </w:p>
    <w:p w14:paraId="2BCE2A4A" w14:textId="77777777" w:rsidR="00991709"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 xml:space="preserve">Papildu informāciju, atbildes uz jautājumiem, kā arī citu informāciju, kas ir saistīta ar Iepirkumu, Pasūtītājs publicē savas mājaslapas (www.rtu.lv) sadaļā „Iepirkumi”. </w:t>
      </w:r>
    </w:p>
    <w:p w14:paraId="4CF23D72" w14:textId="1F391FD8" w:rsidR="00C861DF" w:rsidRDefault="00142E86" w:rsidP="00991709">
      <w:pPr>
        <w:numPr>
          <w:ilvl w:val="2"/>
          <w:numId w:val="2"/>
        </w:numPr>
        <w:spacing w:before="120"/>
        <w:jc w:val="both"/>
        <w:rPr>
          <w:rFonts w:ascii="Times New Roman" w:hAnsi="Times New Roman" w:cs="Times New Roman"/>
          <w:sz w:val="24"/>
        </w:rPr>
      </w:pPr>
      <w:r w:rsidRPr="00991709">
        <w:rPr>
          <w:rFonts w:ascii="Times New Roman" w:hAnsi="Times New Roman" w:cs="Times New Roman"/>
          <w:sz w:val="24"/>
        </w:rPr>
        <w:t xml:space="preserve">Piegādātājam ir pienākums sekot informācijai, kas tiks publicēta </w:t>
      </w:r>
      <w:r w:rsidR="00583911" w:rsidRPr="00991709">
        <w:rPr>
          <w:rFonts w:ascii="Times New Roman" w:hAnsi="Times New Roman" w:cs="Times New Roman"/>
          <w:sz w:val="24"/>
        </w:rPr>
        <w:t>Pasūtītāja mājaslapā (www.rtu.lv</w:t>
      </w:r>
      <w:r w:rsidRPr="00991709">
        <w:rPr>
          <w:rFonts w:ascii="Times New Roman" w:hAnsi="Times New Roman" w:cs="Times New Roman"/>
          <w:sz w:val="24"/>
        </w:rPr>
        <w:t>) sakarā ar Iepirkumu.</w:t>
      </w:r>
    </w:p>
    <w:p w14:paraId="62ED339C" w14:textId="77777777" w:rsidR="004726BD" w:rsidRPr="00991709" w:rsidRDefault="004726BD" w:rsidP="004726BD">
      <w:pPr>
        <w:spacing w:before="120"/>
        <w:ind w:left="1224"/>
        <w:jc w:val="both"/>
        <w:rPr>
          <w:rFonts w:ascii="Times New Roman" w:hAnsi="Times New Roman" w:cs="Times New Roman"/>
          <w:sz w:val="24"/>
        </w:rPr>
      </w:pPr>
    </w:p>
    <w:p w14:paraId="042C27D8" w14:textId="77777777" w:rsidR="00C861DF" w:rsidRPr="001A3493" w:rsidRDefault="00301028" w:rsidP="004726BD">
      <w:pPr>
        <w:numPr>
          <w:ilvl w:val="0"/>
          <w:numId w:val="2"/>
        </w:numPr>
        <w:spacing w:after="240"/>
        <w:jc w:val="both"/>
        <w:rPr>
          <w:rFonts w:ascii="Times New Roman" w:hAnsi="Times New Roman" w:cs="Times New Roman"/>
          <w:sz w:val="24"/>
        </w:rPr>
      </w:pPr>
      <w:r w:rsidRPr="001A3493">
        <w:rPr>
          <w:rFonts w:ascii="Times New Roman" w:hAnsi="Times New Roman" w:cs="Times New Roman"/>
          <w:b/>
          <w:smallCaps/>
          <w:sz w:val="24"/>
        </w:rPr>
        <w:t xml:space="preserve">PIEDĀVĀJUMA IESNIEGŠANAS UN ATVĒRŠANAS VIETA, DATUMS UN KĀRTĪBA </w:t>
      </w:r>
    </w:p>
    <w:p w14:paraId="2D012C63" w14:textId="4E650D46"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Piedāvājumi jāiesniedz personīgi vai ar pasta sūtījumu </w:t>
      </w:r>
      <w:r w:rsidRPr="005C0C6F">
        <w:rPr>
          <w:rFonts w:ascii="Times New Roman" w:hAnsi="Times New Roman" w:cs="Times New Roman"/>
          <w:sz w:val="24"/>
          <w:lang w:bidi="bo-CN"/>
        </w:rPr>
        <w:t xml:space="preserve">līdz </w:t>
      </w:r>
      <w:r w:rsidRPr="005C0C6F">
        <w:rPr>
          <w:rFonts w:ascii="Times New Roman" w:hAnsi="Times New Roman" w:cs="Times New Roman"/>
          <w:b/>
          <w:sz w:val="24"/>
          <w:lang w:bidi="bo-CN"/>
        </w:rPr>
        <w:t xml:space="preserve">2015.gada </w:t>
      </w:r>
      <w:r w:rsidR="00454A27">
        <w:rPr>
          <w:rFonts w:ascii="Times New Roman" w:hAnsi="Times New Roman" w:cs="Times New Roman"/>
          <w:b/>
          <w:sz w:val="24"/>
          <w:lang w:bidi="bo-CN"/>
        </w:rPr>
        <w:t>8</w:t>
      </w:r>
      <w:r w:rsidR="004726BD">
        <w:rPr>
          <w:rFonts w:ascii="Times New Roman" w:hAnsi="Times New Roman" w:cs="Times New Roman"/>
          <w:b/>
          <w:sz w:val="24"/>
          <w:lang w:bidi="bo-CN"/>
        </w:rPr>
        <w:t>. jūnija</w:t>
      </w:r>
      <w:r w:rsidR="00A33758" w:rsidRPr="001A3493">
        <w:rPr>
          <w:rFonts w:ascii="Times New Roman" w:hAnsi="Times New Roman" w:cs="Times New Roman"/>
          <w:sz w:val="24"/>
          <w:lang w:bidi="bo-CN"/>
        </w:rPr>
        <w:t xml:space="preserve"> </w:t>
      </w:r>
      <w:r w:rsidRPr="001A3493">
        <w:rPr>
          <w:rFonts w:ascii="Times New Roman" w:hAnsi="Times New Roman" w:cs="Times New Roman"/>
          <w:sz w:val="24"/>
          <w:lang w:bidi="bo-CN"/>
        </w:rPr>
        <w:t>plkst. 10:00 Rīgas Tehniskās universitātes Iepirkumu nodaļai, Kaļķu ielā</w:t>
      </w:r>
      <w:r w:rsidR="00C861DF" w:rsidRPr="001A3493">
        <w:rPr>
          <w:rFonts w:ascii="Times New Roman" w:hAnsi="Times New Roman" w:cs="Times New Roman"/>
          <w:sz w:val="24"/>
          <w:lang w:bidi="bo-CN"/>
        </w:rPr>
        <w:t xml:space="preserve"> 1, Rīgā, LV-1658, 322.kabinetā</w:t>
      </w:r>
    </w:p>
    <w:p w14:paraId="21109E2B" w14:textId="7152CC09"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Piedāvājumus var personīgi iesniegt Iepirkumu nodaļā </w:t>
      </w:r>
      <w:r w:rsidRPr="001A3493">
        <w:rPr>
          <w:rFonts w:ascii="Times New Roman" w:hAnsi="Times New Roman" w:cs="Times New Roman"/>
          <w:sz w:val="24"/>
        </w:rPr>
        <w:t xml:space="preserve">no pirmdienas līdz </w:t>
      </w:r>
      <w:r w:rsidR="00A33758">
        <w:rPr>
          <w:rFonts w:ascii="Times New Roman" w:hAnsi="Times New Roman" w:cs="Times New Roman"/>
          <w:sz w:val="24"/>
        </w:rPr>
        <w:t>piektdienai</w:t>
      </w:r>
      <w:r w:rsidR="00A33758" w:rsidRPr="001A3493">
        <w:rPr>
          <w:rFonts w:ascii="Times New Roman" w:hAnsi="Times New Roman" w:cs="Times New Roman"/>
          <w:sz w:val="24"/>
        </w:rPr>
        <w:t xml:space="preserve"> </w:t>
      </w:r>
      <w:r w:rsidRPr="001A3493">
        <w:rPr>
          <w:rFonts w:ascii="Times New Roman" w:hAnsi="Times New Roman" w:cs="Times New Roman"/>
          <w:sz w:val="24"/>
        </w:rPr>
        <w:t xml:space="preserve">laikā no plkst. 8:30 </w:t>
      </w:r>
      <w:r w:rsidR="00A33758">
        <w:rPr>
          <w:rFonts w:ascii="Times New Roman" w:hAnsi="Times New Roman" w:cs="Times New Roman"/>
          <w:sz w:val="24"/>
        </w:rPr>
        <w:t>līdz plkst.</w:t>
      </w:r>
      <w:r w:rsidRPr="001A3493">
        <w:rPr>
          <w:rFonts w:ascii="Times New Roman" w:hAnsi="Times New Roman" w:cs="Times New Roman"/>
          <w:sz w:val="24"/>
        </w:rPr>
        <w:t xml:space="preserve"> 17:00. </w:t>
      </w:r>
      <w:r w:rsidRPr="001A3493">
        <w:rPr>
          <w:rFonts w:ascii="Times New Roman" w:hAnsi="Times New Roman" w:cs="Times New Roman"/>
          <w:sz w:val="24"/>
          <w:lang w:bidi="bo-CN"/>
        </w:rPr>
        <w:t>Saņemot piedāvājumu, Pasūtītāja pārstāvis to reģistrē, uz aploksnes norādot piedāvājuma iesniegšanas datumu un laiku.</w:t>
      </w:r>
    </w:p>
    <w:p w14:paraId="1590A70C"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 xml:space="preserve">Ja piedāvājums tiek sūtīts pa pastu, sūtījumam jātiek nogādātam Nolikuma 2.1. punktā noteiktajā vietā līdz Nolikuma 2.1. punktā norādītā termiņa beigām. Pretendents pats atbild par nesavlaicīgas piegādes risku. </w:t>
      </w:r>
    </w:p>
    <w:p w14:paraId="69653F83"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lastRenderedPageBreak/>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6C4281B8"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Iepirkumā iesniegto piedāvājumu Pretendents ir tiesīgs papildināt vai grozīt tikai līdz piedāvājumu iesniegšanas termiņa beigām.</w:t>
      </w:r>
    </w:p>
    <w:p w14:paraId="4E7756B8"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lang w:bidi="bo-CN"/>
        </w:rPr>
        <w:t>Pretendents var jebkurā brīdī atsaukt savu Iepirkumā iesniegto piedāvājumu. Šādam atsaukumam ir bezierunu raksturs un tas izslēdz Pretendenta atsauktā piedāvājuma tālāku dalību Iepirkumā.</w:t>
      </w:r>
    </w:p>
    <w:p w14:paraId="5346B9D1" w14:textId="77777777" w:rsidR="00C861DF" w:rsidRPr="001A3493" w:rsidRDefault="00301028"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Piedāvājumu noformējuma pārbaudi, Pretendentu kvalifikācijas pārbaudi, tehniskā piedāvājuma atbilstības pārbaudi un finanšu piedāvājuma vērtēšanu Iepirkuma k</w:t>
      </w:r>
      <w:r w:rsidR="00583911" w:rsidRPr="001A3493">
        <w:rPr>
          <w:rFonts w:ascii="Times New Roman" w:hAnsi="Times New Roman" w:cs="Times New Roman"/>
          <w:sz w:val="24"/>
        </w:rPr>
        <w:t>omisija veic slēgtā sēdē</w:t>
      </w:r>
      <w:r w:rsidRPr="001A3493">
        <w:rPr>
          <w:rFonts w:ascii="Times New Roman" w:hAnsi="Times New Roman" w:cs="Times New Roman"/>
          <w:sz w:val="24"/>
        </w:rPr>
        <w:t>.</w:t>
      </w:r>
      <w:r w:rsidR="00583911" w:rsidRPr="001A3493">
        <w:rPr>
          <w:rFonts w:ascii="Times New Roman" w:hAnsi="Times New Roman" w:cs="Times New Roman"/>
          <w:sz w:val="24"/>
        </w:rPr>
        <w:t xml:space="preserve"> </w:t>
      </w:r>
      <w:r w:rsidR="00583911" w:rsidRPr="001A3493">
        <w:rPr>
          <w:rFonts w:ascii="Times New Roman" w:hAnsi="Times New Roman" w:cs="Times New Roman"/>
          <w:sz w:val="24"/>
          <w:lang w:bidi="bo-CN"/>
        </w:rPr>
        <w:t>Piedāvājumu atvēršana publiskā sēde nav paredzēta.</w:t>
      </w:r>
    </w:p>
    <w:p w14:paraId="5B53731F" w14:textId="77777777" w:rsidR="00C861DF" w:rsidRPr="001A3493" w:rsidRDefault="00301028" w:rsidP="004726BD">
      <w:pPr>
        <w:numPr>
          <w:ilvl w:val="0"/>
          <w:numId w:val="2"/>
        </w:numPr>
        <w:spacing w:after="240"/>
        <w:jc w:val="both"/>
        <w:rPr>
          <w:rFonts w:ascii="Times New Roman" w:hAnsi="Times New Roman" w:cs="Times New Roman"/>
          <w:sz w:val="24"/>
        </w:rPr>
      </w:pPr>
      <w:r w:rsidRPr="001A3493">
        <w:rPr>
          <w:rFonts w:ascii="Times New Roman" w:hAnsi="Times New Roman" w:cs="Times New Roman"/>
          <w:b/>
          <w:smallCaps/>
          <w:sz w:val="24"/>
        </w:rPr>
        <w:t>PIEDĀVĀJUMA NOFORMĒŠANA</w:t>
      </w:r>
    </w:p>
    <w:p w14:paraId="2B745131" w14:textId="3070A376" w:rsidR="00C861DF" w:rsidRPr="001A3493" w:rsidRDefault="00234877" w:rsidP="004726BD">
      <w:pPr>
        <w:numPr>
          <w:ilvl w:val="1"/>
          <w:numId w:val="2"/>
        </w:numPr>
        <w:spacing w:after="240"/>
        <w:ind w:left="567" w:hanging="425"/>
        <w:jc w:val="both"/>
        <w:rPr>
          <w:rFonts w:ascii="Times New Roman" w:hAnsi="Times New Roman" w:cs="Times New Roman"/>
          <w:sz w:val="24"/>
        </w:rPr>
      </w:pPr>
      <w:r>
        <w:rPr>
          <w:rFonts w:ascii="Times New Roman" w:hAnsi="Times New Roman" w:cs="Times New Roman"/>
          <w:sz w:val="24"/>
        </w:rPr>
        <w:t>Vis</w:t>
      </w:r>
      <w:r w:rsidR="00FE7740">
        <w:rPr>
          <w:rFonts w:ascii="Times New Roman" w:hAnsi="Times New Roman" w:cs="Times New Roman"/>
          <w:sz w:val="24"/>
        </w:rPr>
        <w:t>i</w:t>
      </w:r>
      <w:r w:rsidR="00583911" w:rsidRPr="001A3493">
        <w:rPr>
          <w:rFonts w:ascii="Times New Roman" w:hAnsi="Times New Roman" w:cs="Times New Roman"/>
          <w:sz w:val="24"/>
        </w:rPr>
        <w:t>em dokumentiem jābūt latviešu valodā. Citās valodās iesniegtajiem dokumentiem jāpievieno Pretendenta vai tulka apliecināts tulkojums latviešu valodā.</w:t>
      </w:r>
    </w:p>
    <w:p w14:paraId="285B91FB" w14:textId="77777777" w:rsidR="00C861DF" w:rsidRPr="001A3493" w:rsidRDefault="006D1167"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Brošūras, bukleti un ražotāja izdotie dokumenti, kas apliecina tehniskā piedāvājuma atbilstību tehniskās specifikācijas prasībām, var tikt iesniegti angļu valodā.</w:t>
      </w:r>
    </w:p>
    <w:p w14:paraId="5BFC011B"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Piedāvājums sastāv no viena sējuma. Piedāvājuma dokumenti jāsakārto šādā secībā:</w:t>
      </w:r>
    </w:p>
    <w:p w14:paraId="6DC3481D" w14:textId="77777777" w:rsidR="00C861DF" w:rsidRPr="001A3493" w:rsidRDefault="00583911" w:rsidP="004726BD">
      <w:pPr>
        <w:numPr>
          <w:ilvl w:val="2"/>
          <w:numId w:val="2"/>
        </w:numPr>
        <w:spacing w:after="240"/>
        <w:ind w:left="1134" w:hanging="708"/>
        <w:jc w:val="both"/>
        <w:rPr>
          <w:rFonts w:ascii="Times New Roman" w:hAnsi="Times New Roman" w:cs="Times New Roman"/>
          <w:sz w:val="24"/>
        </w:rPr>
      </w:pPr>
      <w:r w:rsidRPr="001A3493">
        <w:rPr>
          <w:rFonts w:ascii="Times New Roman" w:hAnsi="Times New Roman" w:cs="Times New Roman"/>
          <w:sz w:val="24"/>
        </w:rPr>
        <w:t>Kvalifikācijas dokumenti, kuriem pievienots pieteikums Iepirkumam (Nolikuma 1. pielikumā – Pieteikuma vēstules forma);</w:t>
      </w:r>
    </w:p>
    <w:p w14:paraId="77B28288" w14:textId="77777777" w:rsidR="00C861DF" w:rsidRPr="001A3493" w:rsidRDefault="00583911" w:rsidP="004726BD">
      <w:pPr>
        <w:numPr>
          <w:ilvl w:val="2"/>
          <w:numId w:val="2"/>
        </w:numPr>
        <w:spacing w:after="240"/>
        <w:ind w:left="1134" w:hanging="708"/>
        <w:jc w:val="both"/>
        <w:rPr>
          <w:rFonts w:ascii="Times New Roman" w:hAnsi="Times New Roman" w:cs="Times New Roman"/>
          <w:sz w:val="24"/>
        </w:rPr>
      </w:pPr>
      <w:r w:rsidRPr="001A3493">
        <w:rPr>
          <w:rFonts w:ascii="Times New Roman" w:hAnsi="Times New Roman" w:cs="Times New Roman"/>
          <w:sz w:val="24"/>
        </w:rPr>
        <w:t>Tehniskais piedāvājums (Nolikuma 2. pielikumā - Pasūtītāja tehniskā specifikācija un Pretendenta tehniskā un finanšu piedāvājuma forma).</w:t>
      </w:r>
    </w:p>
    <w:p w14:paraId="1646A14E"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Piedāvājums jāiesniedz datorrakstā uz sanumurētām lapām, caurauklots tā, lai piedāvājumā iekļautās lapas nav iespējams atdalīt vienu no otras, ar uzlīmi, uz kuras norādīts lapu skaits un datums. Uzlīmei jābūt apzīmogotai (ja zīmogs ir attiecināms) un Pretendenta vai attiecīgi pilnvarota Pretendenta pārstāvja parakstītai. Ja uz piedāvājuma lapām tiek izdarīti labojumi, </w:t>
      </w:r>
      <w:r w:rsidR="006D1167" w:rsidRPr="001A3493">
        <w:rPr>
          <w:rFonts w:ascii="Times New Roman" w:hAnsi="Times New Roman" w:cs="Times New Roman"/>
          <w:sz w:val="24"/>
        </w:rPr>
        <w:t>tie jāparaksta iepriekš minētajai personai.</w:t>
      </w:r>
    </w:p>
    <w:p w14:paraId="2EA6F797"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Pretendentam jāiesniedz viens piedāvājuma oriģināls un viena kopija papīra formātā, katra savā iesējumā. Uz oriģināla iesējuma pirmās lapas jābūt norādei „Oriģināls”, uz kopijas – „Kopija”. Jebkādu neskaidrību gadījumā noteicošais ir eksemplārs ar uzrakstu „Oriģināls“. </w:t>
      </w:r>
      <w:r w:rsidR="006D1167" w:rsidRPr="001A3493">
        <w:rPr>
          <w:rFonts w:ascii="Times New Roman" w:hAnsi="Times New Roman" w:cs="Times New Roman"/>
          <w:sz w:val="24"/>
        </w:rPr>
        <w:t xml:space="preserve"> Tehniskā specifikācija un finanšu piedāvājums papildus jāsagatavo 1 (vienā) eksemplārā elektroniskā veidā uz CD, DVD nesēja vai zibatmiņā.</w:t>
      </w:r>
    </w:p>
    <w:p w14:paraId="567535EB" w14:textId="77777777" w:rsidR="00C861DF" w:rsidRPr="001A3493"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Piedāvājuma oriģināls un tajā iekļautie dokumenti, kuros paredzēts Pretendenta paraksts,  jāparaksta Pretendenta pārstāvim ar pārstāvības (paraksta) tiesībām. Ja Pretendents ir personu apvienība, minētie dokumenti jāparaksta katras personas, kas iekļauta piegādātāju apvienībā,  pārstāvim ar paraksta tiesībām vai tās pilnvarotai personai, vai arī personai, kura pārstāv piegādātāju apvienību Iepirkumā.</w:t>
      </w:r>
    </w:p>
    <w:p w14:paraId="69A25EF2" w14:textId="77777777" w:rsidR="00583911" w:rsidRPr="005C0C6F" w:rsidRDefault="00583911" w:rsidP="004726BD">
      <w:pPr>
        <w:numPr>
          <w:ilvl w:val="1"/>
          <w:numId w:val="2"/>
        </w:numPr>
        <w:spacing w:after="240"/>
        <w:ind w:left="567" w:hanging="425"/>
        <w:jc w:val="both"/>
        <w:rPr>
          <w:rFonts w:ascii="Times New Roman" w:hAnsi="Times New Roman" w:cs="Times New Roman"/>
          <w:sz w:val="24"/>
        </w:rPr>
      </w:pPr>
      <w:r w:rsidRPr="001A3493">
        <w:rPr>
          <w:rFonts w:ascii="Times New Roman" w:hAnsi="Times New Roman" w:cs="Times New Roman"/>
          <w:sz w:val="24"/>
        </w:rPr>
        <w:t xml:space="preserve">Piedāvājuma oriģināls un kopija jāiesaiņo kopā. Līmējuma vietai jābūt apstiprinātai ar Pretendenta </w:t>
      </w:r>
      <w:r w:rsidR="006D1167" w:rsidRPr="001A3493">
        <w:rPr>
          <w:rFonts w:ascii="Times New Roman" w:hAnsi="Times New Roman" w:cs="Times New Roman"/>
          <w:sz w:val="24"/>
        </w:rPr>
        <w:t>vai atbilstoši pilnvarota Pretendenta pārstāvja parakstu un zīmogu (ja tāds ir)</w:t>
      </w:r>
      <w:r w:rsidRPr="001A3493">
        <w:rPr>
          <w:rFonts w:ascii="Times New Roman" w:hAnsi="Times New Roman" w:cs="Times New Roman"/>
          <w:sz w:val="24"/>
        </w:rPr>
        <w:t xml:space="preserve">. Kopējais iesaiņojums jānoformē šādi: </w:t>
      </w:r>
    </w:p>
    <w:p w14:paraId="0409354E" w14:textId="77777777" w:rsidR="00A33758" w:rsidRPr="001A3493" w:rsidRDefault="00A33758" w:rsidP="005C0C6F">
      <w:pPr>
        <w:spacing w:after="240"/>
        <w:ind w:left="567"/>
        <w:jc w:val="both"/>
        <w:rPr>
          <w:rFonts w:ascii="Times New Roman" w:hAnsi="Times New Roman" w:cs="Times New Roman"/>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83911" w:rsidRPr="001A3493" w14:paraId="26697270" w14:textId="77777777" w:rsidTr="00347CE3">
        <w:tc>
          <w:tcPr>
            <w:tcW w:w="9214" w:type="dxa"/>
            <w:tcBorders>
              <w:top w:val="single" w:sz="4" w:space="0" w:color="auto"/>
              <w:left w:val="single" w:sz="4" w:space="0" w:color="auto"/>
              <w:bottom w:val="single" w:sz="4" w:space="0" w:color="auto"/>
              <w:right w:val="single" w:sz="4" w:space="0" w:color="auto"/>
            </w:tcBorders>
          </w:tcPr>
          <w:p w14:paraId="15215D4E"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Rīgas Tehniskās universitātes</w:t>
            </w:r>
          </w:p>
          <w:p w14:paraId="3C0548B0"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Iepirkumu nodaļai</w:t>
            </w:r>
          </w:p>
          <w:p w14:paraId="31C24920" w14:textId="77777777" w:rsidR="00583911" w:rsidRPr="001A3493" w:rsidRDefault="00583911" w:rsidP="00FE7740">
            <w:pPr>
              <w:pStyle w:val="BodyText"/>
              <w:jc w:val="center"/>
              <w:rPr>
                <w:rFonts w:ascii="Times New Roman" w:hAnsi="Times New Roman" w:cs="Times New Roman"/>
                <w:sz w:val="24"/>
                <w:szCs w:val="24"/>
                <w:lang w:val="lv-LV"/>
              </w:rPr>
            </w:pPr>
            <w:r w:rsidRPr="001A3493">
              <w:rPr>
                <w:rFonts w:ascii="Times New Roman" w:hAnsi="Times New Roman" w:cs="Times New Roman"/>
                <w:sz w:val="24"/>
                <w:szCs w:val="24"/>
                <w:lang w:val="lv-LV"/>
              </w:rPr>
              <w:t>Kaļķu ielā 1, Rīgā, LV-1658, 322.kab.</w:t>
            </w:r>
          </w:p>
          <w:p w14:paraId="057C2B84" w14:textId="77777777" w:rsidR="00583911" w:rsidRPr="001A3493" w:rsidRDefault="00583911" w:rsidP="00FE7740">
            <w:pPr>
              <w:pStyle w:val="BodyText"/>
              <w:jc w:val="center"/>
              <w:rPr>
                <w:rFonts w:ascii="Times New Roman" w:hAnsi="Times New Roman" w:cs="Times New Roman"/>
                <w:sz w:val="24"/>
                <w:szCs w:val="24"/>
                <w:lang w:val="lv-LV"/>
              </w:rPr>
            </w:pPr>
          </w:p>
          <w:p w14:paraId="079E2718" w14:textId="77777777"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Piedāvājums iepirkumam</w:t>
            </w:r>
          </w:p>
          <w:p w14:paraId="594E89C7" w14:textId="18D2C4D1" w:rsidR="006D1167" w:rsidRPr="001A3493" w:rsidRDefault="006D1167" w:rsidP="00FE7740">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Pr="001A3493">
              <w:rPr>
                <w:rFonts w:ascii="Times New Roman" w:hAnsi="Times New Roman" w:cs="Times New Roman"/>
                <w:b/>
                <w:color w:val="000000"/>
                <w:sz w:val="24"/>
              </w:rPr>
              <w:t xml:space="preserve">Koģenerācijas staciju testēšanas modeļu izveide un testēšana </w:t>
            </w:r>
            <w:r w:rsidRPr="001A3493">
              <w:rPr>
                <w:rFonts w:ascii="Times New Roman" w:hAnsi="Times New Roman" w:cs="Times New Roman"/>
                <w:b/>
                <w:bCs/>
                <w:sz w:val="24"/>
              </w:rPr>
              <w:t xml:space="preserve">projekta </w:t>
            </w:r>
            <w:r w:rsidRPr="001A3493">
              <w:rPr>
                <w:rFonts w:ascii="Times New Roman" w:hAnsi="Times New Roman" w:cs="Times New Roman"/>
                <w:b/>
                <w:sz w:val="24"/>
              </w:rPr>
              <w:t>„</w:t>
            </w:r>
            <w:r w:rsidRPr="001A3493">
              <w:rPr>
                <w:rFonts w:ascii="Times New Roman" w:hAnsi="Times New Roman" w:cs="Times New Roman"/>
                <w:b/>
                <w:color w:val="000000"/>
                <w:sz w:val="24"/>
              </w:rPr>
              <w:t xml:space="preserve">Energosistēmu stratēģiskās attīstības un vadības tehniski-ekonomisko problēmu izpēte un risināšana”, vien. Nr. 2013/0011/1DP/1.1.1.2.0/13/APIA/VIAA/028 </w:t>
            </w:r>
            <w:r w:rsidRPr="001A3493">
              <w:rPr>
                <w:rFonts w:ascii="Times New Roman" w:hAnsi="Times New Roman" w:cs="Times New Roman"/>
                <w:b/>
                <w:sz w:val="24"/>
              </w:rPr>
              <w:t>ietvaros</w:t>
            </w:r>
            <w:r w:rsidRPr="001A3493">
              <w:rPr>
                <w:rFonts w:ascii="Times New Roman" w:hAnsi="Times New Roman" w:cs="Times New Roman"/>
                <w:b/>
                <w:smallCaps/>
                <w:color w:val="000000"/>
                <w:sz w:val="24"/>
              </w:rPr>
              <w:t>”</w:t>
            </w:r>
          </w:p>
          <w:p w14:paraId="35086AC4" w14:textId="0BCEF3F9" w:rsidR="00583911" w:rsidRPr="001A3493" w:rsidRDefault="006D1167" w:rsidP="00FE7740">
            <w:pPr>
              <w:pStyle w:val="BodyText"/>
              <w:ind w:left="-141" w:firstLine="141"/>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w:t>
            </w:r>
            <w:r w:rsidR="00583911" w:rsidRPr="001A3493">
              <w:rPr>
                <w:rFonts w:ascii="Times New Roman" w:hAnsi="Times New Roman" w:cs="Times New Roman"/>
                <w:b/>
                <w:sz w:val="24"/>
                <w:szCs w:val="24"/>
                <w:lang w:val="lv-LV"/>
              </w:rPr>
              <w:t>iepirkuma ID Nr.R</w:t>
            </w:r>
            <w:r w:rsidRPr="001A3493">
              <w:rPr>
                <w:rFonts w:ascii="Times New Roman" w:hAnsi="Times New Roman" w:cs="Times New Roman"/>
                <w:b/>
                <w:sz w:val="24"/>
                <w:szCs w:val="24"/>
                <w:lang w:val="lv-LV"/>
              </w:rPr>
              <w:t>TU-</w:t>
            </w:r>
            <w:r w:rsidR="009B0C09">
              <w:rPr>
                <w:rFonts w:ascii="Times New Roman" w:hAnsi="Times New Roman" w:cs="Times New Roman"/>
                <w:b/>
                <w:sz w:val="24"/>
                <w:szCs w:val="24"/>
                <w:lang w:val="lv-LV"/>
              </w:rPr>
              <w:t>2015/66</w:t>
            </w:r>
            <w:r w:rsidRPr="001A3493">
              <w:rPr>
                <w:rFonts w:ascii="Times New Roman" w:hAnsi="Times New Roman" w:cs="Times New Roman"/>
                <w:b/>
                <w:sz w:val="24"/>
                <w:szCs w:val="24"/>
                <w:lang w:val="lv-LV"/>
              </w:rPr>
              <w:t>)</w:t>
            </w:r>
          </w:p>
          <w:p w14:paraId="1EF4A205" w14:textId="77777777" w:rsidR="00583911" w:rsidRPr="001A3493" w:rsidRDefault="00583911" w:rsidP="00FE7740">
            <w:pPr>
              <w:pStyle w:val="BodyText"/>
              <w:jc w:val="center"/>
              <w:rPr>
                <w:rFonts w:ascii="Times New Roman" w:hAnsi="Times New Roman" w:cs="Times New Roman"/>
                <w:b/>
                <w:sz w:val="24"/>
                <w:szCs w:val="24"/>
                <w:lang w:val="lv-LV"/>
              </w:rPr>
            </w:pPr>
          </w:p>
          <w:p w14:paraId="29F851DD" w14:textId="46FE3B1F" w:rsidR="00583911" w:rsidRPr="001A3493" w:rsidRDefault="00583911" w:rsidP="00FE7740">
            <w:pPr>
              <w:pStyle w:val="BodyText"/>
              <w:jc w:val="center"/>
              <w:rPr>
                <w:rFonts w:ascii="Times New Roman" w:hAnsi="Times New Roman" w:cs="Times New Roman"/>
                <w:b/>
                <w:sz w:val="24"/>
                <w:szCs w:val="24"/>
                <w:lang w:val="lv-LV"/>
              </w:rPr>
            </w:pPr>
            <w:r w:rsidRPr="001A3493">
              <w:rPr>
                <w:rFonts w:ascii="Times New Roman" w:hAnsi="Times New Roman" w:cs="Times New Roman"/>
                <w:b/>
                <w:sz w:val="24"/>
                <w:szCs w:val="24"/>
                <w:lang w:val="lv-LV"/>
              </w:rPr>
              <w:t xml:space="preserve">Neatvērt līdz 2015.gada </w:t>
            </w:r>
            <w:r w:rsidR="00454A27">
              <w:rPr>
                <w:rFonts w:ascii="Times New Roman" w:hAnsi="Times New Roman" w:cs="Times New Roman"/>
                <w:b/>
                <w:sz w:val="24"/>
                <w:szCs w:val="24"/>
                <w:lang w:val="lv-LV"/>
              </w:rPr>
              <w:t>8</w:t>
            </w:r>
            <w:r w:rsidR="004726BD">
              <w:rPr>
                <w:rFonts w:ascii="Times New Roman" w:hAnsi="Times New Roman" w:cs="Times New Roman"/>
                <w:b/>
                <w:sz w:val="24"/>
                <w:szCs w:val="24"/>
                <w:lang w:val="lv-LV"/>
              </w:rPr>
              <w:t>. jūnija</w:t>
            </w:r>
            <w:r w:rsidR="00A33758">
              <w:rPr>
                <w:rFonts w:ascii="Times New Roman" w:hAnsi="Times New Roman" w:cs="Times New Roman"/>
                <w:b/>
                <w:sz w:val="24"/>
                <w:szCs w:val="24"/>
                <w:lang w:val="lv-LV"/>
              </w:rPr>
              <w:t xml:space="preserve"> </w:t>
            </w:r>
            <w:r w:rsidRPr="001A3493">
              <w:rPr>
                <w:rFonts w:ascii="Times New Roman" w:hAnsi="Times New Roman" w:cs="Times New Roman"/>
                <w:b/>
                <w:sz w:val="24"/>
                <w:szCs w:val="24"/>
                <w:lang w:val="lv-LV"/>
              </w:rPr>
              <w:t>plkst.10:00</w:t>
            </w:r>
          </w:p>
          <w:p w14:paraId="36696008" w14:textId="77777777" w:rsidR="00583911" w:rsidRPr="001A3493" w:rsidRDefault="00583911" w:rsidP="00FE7740">
            <w:pPr>
              <w:pStyle w:val="BodyText"/>
              <w:jc w:val="center"/>
              <w:rPr>
                <w:rFonts w:ascii="Times New Roman" w:hAnsi="Times New Roman" w:cs="Times New Roman"/>
                <w:b/>
                <w:sz w:val="24"/>
                <w:szCs w:val="24"/>
                <w:lang w:val="lv-LV"/>
              </w:rPr>
            </w:pPr>
          </w:p>
          <w:p w14:paraId="0395D718" w14:textId="77777777" w:rsidR="00583911" w:rsidRPr="001A3493" w:rsidRDefault="00583911" w:rsidP="00FE7740">
            <w:pPr>
              <w:pStyle w:val="BodyText"/>
              <w:jc w:val="center"/>
              <w:rPr>
                <w:rFonts w:ascii="Times New Roman" w:hAnsi="Times New Roman" w:cs="Times New Roman"/>
                <w:i/>
                <w:sz w:val="24"/>
                <w:szCs w:val="24"/>
                <w:lang w:val="lv-LV"/>
              </w:rPr>
            </w:pPr>
            <w:r w:rsidRPr="001A3493">
              <w:rPr>
                <w:rFonts w:ascii="Times New Roman" w:hAnsi="Times New Roman" w:cs="Times New Roman"/>
                <w:i/>
                <w:sz w:val="24"/>
                <w:szCs w:val="24"/>
                <w:lang w:val="lv-LV"/>
              </w:rPr>
              <w:t>&lt;Pretendenta nosaukums, juridiskā adrese, kontaktpersona, tās kontaktinformācija&gt;</w:t>
            </w:r>
          </w:p>
        </w:tc>
      </w:tr>
    </w:tbl>
    <w:p w14:paraId="3657E770"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655688BB"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43C84DFE" w14:textId="77777777" w:rsidR="00C861DF" w:rsidRPr="001A3493" w:rsidRDefault="00C861DF" w:rsidP="00C4732C">
      <w:pPr>
        <w:pStyle w:val="ListParagraph"/>
        <w:numPr>
          <w:ilvl w:val="0"/>
          <w:numId w:val="7"/>
        </w:numPr>
        <w:spacing w:after="240"/>
        <w:ind w:right="34"/>
        <w:contextualSpacing w:val="0"/>
        <w:jc w:val="both"/>
        <w:rPr>
          <w:rFonts w:ascii="Times New Roman" w:eastAsia="Cambria" w:hAnsi="Times New Roman" w:cs="Times New Roman"/>
          <w:vanish/>
          <w:kern w:val="0"/>
          <w:sz w:val="24"/>
          <w:lang w:eastAsia="en-US" w:bidi="ar-SA"/>
        </w:rPr>
      </w:pPr>
    </w:p>
    <w:p w14:paraId="7664DDDD"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16A06A43"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2319534D"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1D9D64FA"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3A37808B"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7E4B3766"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26993B44" w14:textId="77777777" w:rsidR="00C861DF" w:rsidRPr="001A3493" w:rsidRDefault="00C861DF" w:rsidP="00C4732C">
      <w:pPr>
        <w:pStyle w:val="ListParagraph"/>
        <w:numPr>
          <w:ilvl w:val="1"/>
          <w:numId w:val="7"/>
        </w:numPr>
        <w:spacing w:after="240"/>
        <w:ind w:right="34"/>
        <w:contextualSpacing w:val="0"/>
        <w:jc w:val="both"/>
        <w:rPr>
          <w:rFonts w:ascii="Times New Roman" w:eastAsia="Cambria" w:hAnsi="Times New Roman" w:cs="Times New Roman"/>
          <w:vanish/>
          <w:kern w:val="0"/>
          <w:sz w:val="24"/>
          <w:lang w:eastAsia="en-US" w:bidi="ar-SA"/>
        </w:rPr>
      </w:pPr>
    </w:p>
    <w:p w14:paraId="5F83793E"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51CF1BAF"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165F273" w14:textId="77777777" w:rsidR="001A3493" w:rsidRPr="001A3493" w:rsidRDefault="001A3493"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0F12F282"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64EE18B3"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D368311"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F4ED634"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E7C571E"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2326E5A7"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264503A6" w14:textId="77777777" w:rsidR="001A3493" w:rsidRPr="001A3493" w:rsidRDefault="001A3493"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0A9B1D3" w14:textId="7FAD3361" w:rsidR="006D1167" w:rsidRPr="001A3493" w:rsidRDefault="006D1167" w:rsidP="00FE7740">
      <w:pPr>
        <w:pStyle w:val="Style1"/>
        <w:ind w:left="567" w:hanging="567"/>
      </w:pPr>
      <w:r w:rsidRPr="001A3493">
        <w:t xml:space="preserve">Jebkādi piedāvājuma papildinājumi vai labojumi (ja tādi ir) jāiesniedz rakstiskā formā personīgi vai pa pastu Rīgas Tehniskās universitātes Iepirkumu nodaļai Kaļķu ielā 1–322, Rīgā, LV-1658 līdz 2015.gada </w:t>
      </w:r>
      <w:r w:rsidR="00454A27">
        <w:t>8</w:t>
      </w:r>
      <w:r w:rsidR="004726BD">
        <w:t>. jūnija</w:t>
      </w:r>
      <w:r w:rsidR="00A33758" w:rsidRPr="001A3493">
        <w:t xml:space="preserve"> </w:t>
      </w:r>
      <w:r w:rsidRPr="001A3493">
        <w:t xml:space="preserve">plkst. 10:00, slēgtā, aizzīmogotā (ja zīmogs attiecināms) iepakojumā. Iepakojumam jābūt noformētam atbilstoši Nolikuma </w:t>
      </w:r>
      <w:r w:rsidRPr="001A3493">
        <w:br/>
        <w:t>3.7. punktam un uz iepakojuma jābūt papildus norādei – “PAPILDINĀJUMS”, ”LABOJUMI”.</w:t>
      </w:r>
    </w:p>
    <w:p w14:paraId="4917C02C" w14:textId="77777777" w:rsidR="00C861DF" w:rsidRPr="001A3493" w:rsidRDefault="00583911" w:rsidP="00FE7740">
      <w:pPr>
        <w:pStyle w:val="Style1"/>
        <w:ind w:left="567" w:hanging="567"/>
      </w:pPr>
      <w:r w:rsidRPr="001A3493">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1A3493">
        <w:rPr>
          <w:bCs/>
        </w:rPr>
        <w:t xml:space="preserve">Pretendents apliecina </w:t>
      </w:r>
      <w:r w:rsidR="006D1167" w:rsidRPr="001A3493">
        <w:t xml:space="preserve">saskaņā ar Ministru kabineta </w:t>
      </w:r>
      <w:r w:rsidRPr="001A3493">
        <w:t>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septīto daļu.</w:t>
      </w:r>
    </w:p>
    <w:p w14:paraId="2F342DA1" w14:textId="77777777" w:rsidR="00C861DF" w:rsidRPr="001A3493" w:rsidRDefault="00583911" w:rsidP="00FE7740">
      <w:pPr>
        <w:pStyle w:val="Style1"/>
        <w:ind w:left="567" w:hanging="567"/>
      </w:pPr>
      <w:r w:rsidRPr="001A3493">
        <w:t>Visas izmaksas, kas saistītas ar piedāvājuma sagatavošanu un iesniegšanu, sedz Pretendents.</w:t>
      </w:r>
    </w:p>
    <w:p w14:paraId="558E6FA6" w14:textId="77777777" w:rsidR="00FE7740" w:rsidRDefault="00583911" w:rsidP="00FE7740">
      <w:pPr>
        <w:pStyle w:val="Style1"/>
        <w:ind w:left="567" w:hanging="567"/>
      </w:pPr>
      <w:r w:rsidRPr="001A3493">
        <w:t xml:space="preserve">Ja attiecībā uz Iepirkuma priekšmetu nepieciešams ievērot komercnoslēpumu atbilstoši Komerclikuma 19.pantam vai ja informācija, kas saistīta ar iepirkuma priekšmetu, uzskatāma par konfidenciālu, Pretendents to norāda savā piedāvājumā. Pretendents nevar noteikt komercnoslēpuma vai konfidenciālas informācijas statusu informācijai, kura atbilstoši Publisko iepirkumu likuma vai citu normatīvo aktu regulējumam ir vispārpieejama informācija. </w:t>
      </w:r>
    </w:p>
    <w:p w14:paraId="62070ABF" w14:textId="77777777" w:rsidR="00FE7740" w:rsidRDefault="001A3493" w:rsidP="00C4732C">
      <w:pPr>
        <w:pStyle w:val="Style1"/>
        <w:numPr>
          <w:ilvl w:val="0"/>
          <w:numId w:val="6"/>
        </w:numPr>
      </w:pPr>
      <w:r w:rsidRPr="00FE7740">
        <w:rPr>
          <w:b/>
        </w:rPr>
        <w:t xml:space="preserve">PRETENDENTU </w:t>
      </w:r>
      <w:r w:rsidR="00301028" w:rsidRPr="00FE7740">
        <w:rPr>
          <w:b/>
        </w:rPr>
        <w:t>IZSLĒGŠANAS NOTEIKUMI</w:t>
      </w:r>
    </w:p>
    <w:p w14:paraId="45568171" w14:textId="43343F7E" w:rsidR="00C861DF" w:rsidRPr="001A3493" w:rsidRDefault="00591AB8" w:rsidP="00FE7740">
      <w:pPr>
        <w:pStyle w:val="Style1"/>
        <w:ind w:left="567" w:hanging="567"/>
      </w:pPr>
      <w:r w:rsidRPr="001A3493">
        <w:t>Pasūtītājs izslēdz Pretendentu no dalības Iepirkumā jebkurā no šādiem gadījumiem:</w:t>
      </w:r>
    </w:p>
    <w:p w14:paraId="22B0A42B" w14:textId="77777777" w:rsidR="00C861DF" w:rsidRPr="001A3493" w:rsidRDefault="00591AB8" w:rsidP="00C4732C">
      <w:pPr>
        <w:pStyle w:val="Style1"/>
        <w:numPr>
          <w:ilvl w:val="2"/>
          <w:numId w:val="6"/>
        </w:numPr>
        <w:ind w:left="1134" w:hanging="850"/>
      </w:pPr>
      <w:r w:rsidRPr="001A3493">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D96D079" w14:textId="77777777" w:rsidR="00C861DF" w:rsidRPr="001A3493" w:rsidRDefault="00591AB8" w:rsidP="00C4732C">
      <w:pPr>
        <w:pStyle w:val="Style1"/>
        <w:numPr>
          <w:ilvl w:val="2"/>
          <w:numId w:val="6"/>
        </w:numPr>
        <w:ind w:left="1134" w:hanging="850"/>
      </w:pPr>
      <w:r w:rsidRPr="001A3493">
        <w:t>Pretendentam Latvijā vai valstī, kurā tas reģistrēts vai kurā atrodas tā pastāvīgā dzīvesvieta, ir nodokļu parādi, tajā skaitā valsts sociālās apdrošināšanas obligāto iemaksu parādi, kas kopsummā kādā no valstīm pārsniedz 150 </w:t>
      </w:r>
      <w:r w:rsidRPr="001A3493">
        <w:rPr>
          <w:i/>
        </w:rPr>
        <w:t>euro</w:t>
      </w:r>
      <w:r w:rsidRPr="001A3493">
        <w:t>.</w:t>
      </w:r>
    </w:p>
    <w:p w14:paraId="4DC89D67" w14:textId="77777777" w:rsidR="00C861DF" w:rsidRPr="001A3493" w:rsidRDefault="00591AB8" w:rsidP="00FE7740">
      <w:pPr>
        <w:pStyle w:val="Style1"/>
        <w:ind w:left="567" w:hanging="425"/>
      </w:pPr>
      <w:r w:rsidRPr="001A3493">
        <w:lastRenderedPageBreak/>
        <w:t>Nolikuma 4.1.1. un 4.1.2.punktā minēto apstākļu esamību Pasūtītājs pārbauda tikai attiecībā uz Pretendentu, kuram būtu piešķiramas līguma slēgšanas tiesības atbilstoši noteiktajām prasībām un kritērijiem.</w:t>
      </w:r>
    </w:p>
    <w:p w14:paraId="244B648B" w14:textId="77777777" w:rsidR="00C861DF" w:rsidRPr="001A3493" w:rsidRDefault="00591AB8" w:rsidP="00FE7740">
      <w:pPr>
        <w:pStyle w:val="Style1"/>
        <w:ind w:left="567" w:hanging="425"/>
      </w:pPr>
      <w:r w:rsidRPr="001A3493">
        <w:t>Lai pārbaudītu, vai Pretendents nav izslēdzams no dalības Nolikuma 4.1.1. vai 4.1.2.punktā minēto apstākļu dēļ, Pasūtītājs:</w:t>
      </w:r>
    </w:p>
    <w:p w14:paraId="7B5CE017" w14:textId="77777777" w:rsidR="001A3493" w:rsidRDefault="00591AB8" w:rsidP="00C4732C">
      <w:pPr>
        <w:pStyle w:val="Style1"/>
        <w:numPr>
          <w:ilvl w:val="2"/>
          <w:numId w:val="6"/>
        </w:numPr>
        <w:ind w:left="1134" w:hanging="850"/>
      </w:pPr>
      <w:r w:rsidRPr="001A3493">
        <w:t>attiecībā uz Pretendentu (neatkarīgi no tā reģistrācijas valsts vai pastāvīgās dzīvesvietas), izmantojot Ministru kabineta noteikto informācijas sistēmu, Ministru kabineta noteiktajā kārtībā iegūst informāciju:</w:t>
      </w:r>
    </w:p>
    <w:p w14:paraId="350DCA04" w14:textId="77777777" w:rsidR="001A3493" w:rsidRDefault="001A3493" w:rsidP="00C4732C">
      <w:pPr>
        <w:pStyle w:val="Style1"/>
        <w:numPr>
          <w:ilvl w:val="1"/>
          <w:numId w:val="8"/>
        </w:numPr>
        <w:ind w:left="1843" w:hanging="425"/>
      </w:pPr>
      <w:r>
        <w:t>par Nolikuma 4.1.1.punktā minētajiem faktiem — no Uzņēmumu reģistra,</w:t>
      </w:r>
    </w:p>
    <w:p w14:paraId="6D0BD870" w14:textId="77777777" w:rsidR="001A3493" w:rsidRDefault="001A3493" w:rsidP="00C4732C">
      <w:pPr>
        <w:pStyle w:val="Style1"/>
        <w:numPr>
          <w:ilvl w:val="1"/>
          <w:numId w:val="8"/>
        </w:numPr>
        <w:ind w:left="1843" w:hanging="425"/>
      </w:pPr>
      <w:r>
        <w:t>par Nolikuma 4.1.2.punktā minēto faktu — no Valsts ieņēmumu dienesta un Latvijas pašvaldībām. Pasūtītājs minēto informāciju no Valsts ieņēmumu dienesta un Latvijas pašvaldībām ir tiesīgs saņemt, neprasot Pretendenta piekrišanu;</w:t>
      </w:r>
    </w:p>
    <w:p w14:paraId="7A7B2A7C" w14:textId="77777777" w:rsidR="001A3493" w:rsidRDefault="001A3493" w:rsidP="00C4732C">
      <w:pPr>
        <w:pStyle w:val="Style1"/>
        <w:numPr>
          <w:ilvl w:val="2"/>
          <w:numId w:val="6"/>
        </w:numPr>
        <w:spacing w:before="0"/>
        <w:ind w:left="1134" w:hanging="850"/>
      </w:pPr>
      <w:r w:rsidRPr="001A3493">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darba dienām pēc pieprasījuma izsniegšanas vai nosūtīšanas dienas. Ja attiecīgais Pretendents noteiktajā termiņā neiesniedz minēto izziņu, Pasūtītājs to izslēdz no dalības Iepirkumā.</w:t>
      </w:r>
    </w:p>
    <w:p w14:paraId="6219C32B" w14:textId="77777777" w:rsidR="001A3493" w:rsidRDefault="001A3493" w:rsidP="00FE7740">
      <w:pPr>
        <w:pStyle w:val="Style1"/>
        <w:spacing w:before="0"/>
        <w:ind w:left="567" w:hanging="425"/>
      </w:pPr>
      <w:r w:rsidRPr="001A3493">
        <w:t>Atkarībā no atbilstoši Nolikuma 4.3.1.punkta "b" apakšpunktam veiktās pārbaudes rezultātiem Pasūtītājs:</w:t>
      </w:r>
    </w:p>
    <w:p w14:paraId="116126A9" w14:textId="77777777" w:rsidR="001A3493" w:rsidRDefault="001A3493" w:rsidP="00C4732C">
      <w:pPr>
        <w:pStyle w:val="Style1"/>
        <w:numPr>
          <w:ilvl w:val="2"/>
          <w:numId w:val="6"/>
        </w:numPr>
        <w:spacing w:before="0"/>
        <w:ind w:left="1134" w:hanging="850"/>
      </w:pPr>
      <w:r w:rsidRPr="001A3493">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14:paraId="5714D34C" w14:textId="77777777" w:rsidR="001A3493" w:rsidRDefault="001A3493" w:rsidP="00C4732C">
      <w:pPr>
        <w:pStyle w:val="Style1"/>
        <w:numPr>
          <w:ilvl w:val="2"/>
          <w:numId w:val="6"/>
        </w:numPr>
        <w:spacing w:before="0"/>
        <w:ind w:left="1134" w:hanging="850"/>
      </w:pPr>
      <w:r w:rsidRPr="001A3493">
        <w:t>informē Pretendentu par to, ka tam konstatēti nodokļu parādi, tajā skaitā valsts sociālās apdrošināšanas obligāto iemaksu parādi, kas kopsummā pārsniedz 150 euro,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euro. Ja noteiktajā termiņā minētie dokumenti nav iesniegti, Pasūtītājs Pretendentu izslēdz no dalības Iepirkumā.</w:t>
      </w:r>
    </w:p>
    <w:p w14:paraId="54FAE366" w14:textId="215E8A27" w:rsidR="00A33758" w:rsidRDefault="001A3493" w:rsidP="00FE7740">
      <w:pPr>
        <w:pStyle w:val="Style1"/>
        <w:ind w:left="851" w:hanging="567"/>
      </w:pPr>
      <w:r w:rsidRPr="001A3493">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33B3C64B" w14:textId="77777777" w:rsidR="00A33758" w:rsidRPr="005C0C6F" w:rsidRDefault="00A33758" w:rsidP="005C0C6F">
      <w:pPr>
        <w:spacing w:after="160" w:line="259" w:lineRule="auto"/>
        <w:rPr>
          <w:rFonts w:ascii="Times New Roman" w:hAnsi="Times New Roman" w:cs="Times New Roman"/>
          <w:kern w:val="0"/>
          <w:sz w:val="24"/>
        </w:rPr>
      </w:pPr>
    </w:p>
    <w:p w14:paraId="37F2A343" w14:textId="77777777" w:rsidR="001A3493" w:rsidRPr="001A3493" w:rsidRDefault="001A3493" w:rsidP="005C0C6F">
      <w:pPr>
        <w:rPr>
          <w:rFonts w:ascii="Times New Roman" w:hAnsi="Times New Roman" w:cs="Times New Roman"/>
          <w:kern w:val="0"/>
          <w:sz w:val="24"/>
        </w:rPr>
      </w:pPr>
    </w:p>
    <w:p w14:paraId="726E07B2"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022A2703"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26274E92"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4CFDFE86" w14:textId="77777777" w:rsidR="00591AB8" w:rsidRPr="001A3493" w:rsidRDefault="00591AB8" w:rsidP="00C4732C">
      <w:pPr>
        <w:pStyle w:val="ListParagraph"/>
        <w:widowControl w:val="0"/>
        <w:numPr>
          <w:ilvl w:val="0"/>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471A3019"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52B40B9E"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602E92C0" w14:textId="77777777" w:rsidR="00591AB8" w:rsidRPr="001A3493" w:rsidRDefault="00591AB8" w:rsidP="00C4732C">
      <w:pPr>
        <w:pStyle w:val="ListParagraph"/>
        <w:widowControl w:val="0"/>
        <w:numPr>
          <w:ilvl w:val="1"/>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75C0AE3B" w14:textId="77777777" w:rsidR="00591AB8" w:rsidRPr="001A3493" w:rsidRDefault="00591AB8" w:rsidP="00C4732C">
      <w:pPr>
        <w:pStyle w:val="ListParagraph"/>
        <w:widowControl w:val="0"/>
        <w:numPr>
          <w:ilvl w:val="2"/>
          <w:numId w:val="5"/>
        </w:numPr>
        <w:autoSpaceDE w:val="0"/>
        <w:autoSpaceDN w:val="0"/>
        <w:adjustRightInd w:val="0"/>
        <w:spacing w:after="240"/>
        <w:contextualSpacing w:val="0"/>
        <w:jc w:val="both"/>
        <w:rPr>
          <w:rFonts w:ascii="Times New Roman" w:eastAsia="Cambria" w:hAnsi="Times New Roman" w:cs="Times New Roman"/>
          <w:vanish/>
          <w:kern w:val="0"/>
          <w:sz w:val="24"/>
          <w:lang w:eastAsia="en-US"/>
        </w:rPr>
      </w:pPr>
    </w:p>
    <w:p w14:paraId="7BE90F81" w14:textId="77777777" w:rsidR="00301028" w:rsidRPr="001A3493" w:rsidRDefault="00301028" w:rsidP="00C4732C">
      <w:pPr>
        <w:pStyle w:val="ListParagraph"/>
        <w:widowControl w:val="0"/>
        <w:numPr>
          <w:ilvl w:val="0"/>
          <w:numId w:val="5"/>
        </w:numPr>
        <w:autoSpaceDE w:val="0"/>
        <w:autoSpaceDN w:val="0"/>
        <w:adjustRightInd w:val="0"/>
        <w:spacing w:after="120"/>
        <w:ind w:right="38"/>
        <w:contextualSpacing w:val="0"/>
        <w:jc w:val="both"/>
        <w:rPr>
          <w:rFonts w:ascii="Times New Roman" w:hAnsi="Times New Roman" w:cs="Times New Roman"/>
          <w:b/>
          <w:caps/>
          <w:color w:val="000000"/>
          <w:sz w:val="24"/>
        </w:rPr>
      </w:pPr>
      <w:r w:rsidRPr="001A3493">
        <w:rPr>
          <w:rFonts w:ascii="Times New Roman" w:hAnsi="Times New Roman" w:cs="Times New Roman"/>
          <w:b/>
          <w:caps/>
          <w:color w:val="000000"/>
          <w:sz w:val="24"/>
        </w:rPr>
        <w:t>Pretendentu KVALIFIKĀCIJA</w:t>
      </w:r>
    </w:p>
    <w:tbl>
      <w:tblPr>
        <w:tblW w:w="94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5935"/>
      </w:tblGrid>
      <w:tr w:rsidR="001A3493" w:rsidRPr="001A3493" w14:paraId="08318CBA" w14:textId="77777777" w:rsidTr="001A3493">
        <w:tc>
          <w:tcPr>
            <w:tcW w:w="3563" w:type="dxa"/>
            <w:tcBorders>
              <w:top w:val="single" w:sz="12" w:space="0" w:color="auto"/>
            </w:tcBorders>
            <w:shd w:val="clear" w:color="auto" w:fill="auto"/>
          </w:tcPr>
          <w:p w14:paraId="3704D4A8" w14:textId="77777777" w:rsidR="001A3493" w:rsidRPr="001A3493" w:rsidRDefault="001A3493" w:rsidP="00121DF4">
            <w:pPr>
              <w:spacing w:after="240"/>
              <w:jc w:val="both"/>
              <w:rPr>
                <w:rFonts w:ascii="Times New Roman" w:hAnsi="Times New Roman" w:cs="Times New Roman"/>
                <w:sz w:val="24"/>
                <w:lang w:bidi="bo-CN"/>
              </w:rPr>
            </w:pPr>
            <w:r>
              <w:rPr>
                <w:rFonts w:ascii="Times New Roman" w:hAnsi="Times New Roman" w:cs="Times New Roman"/>
                <w:sz w:val="24"/>
                <w:lang w:bidi="bo-CN"/>
              </w:rPr>
              <w:t xml:space="preserve">5.1. </w:t>
            </w:r>
            <w:r w:rsidRPr="001A3493">
              <w:rPr>
                <w:rFonts w:ascii="Times New Roman" w:hAnsi="Times New Roman" w:cs="Times New Roman"/>
                <w:sz w:val="24"/>
                <w:lang w:bidi="bo-CN"/>
              </w:rPr>
              <w:t>Pretendentam ir jāatbilst šādām Pretendenta kvalifikācijas prasībām:</w:t>
            </w:r>
          </w:p>
        </w:tc>
        <w:tc>
          <w:tcPr>
            <w:tcW w:w="5935" w:type="dxa"/>
            <w:tcBorders>
              <w:top w:val="single" w:sz="12" w:space="0" w:color="auto"/>
            </w:tcBorders>
            <w:shd w:val="clear" w:color="auto" w:fill="auto"/>
          </w:tcPr>
          <w:p w14:paraId="4F5EF032" w14:textId="77777777" w:rsidR="001A3493" w:rsidRPr="001A3493" w:rsidRDefault="001A3493"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Pr>
                <w:rFonts w:ascii="Times New Roman" w:hAnsi="Times New Roman" w:cs="Times New Roman"/>
                <w:sz w:val="24"/>
              </w:rPr>
              <w:t xml:space="preserve">5.2. </w:t>
            </w:r>
            <w:r w:rsidRPr="001A3493">
              <w:rPr>
                <w:rFonts w:ascii="Times New Roman" w:hAnsi="Times New Roman" w:cs="Times New Roman"/>
                <w:sz w:val="24"/>
              </w:rPr>
              <w:t>Lai apliecinātu atbilstību Pasūtītāja noteiktajām kvalifikācijas prasībām, Pretendentam jāiesniedz šādi Pretendenta prasības apliecinošie dokumenti:</w:t>
            </w:r>
          </w:p>
        </w:tc>
      </w:tr>
      <w:tr w:rsidR="00591AB8" w:rsidRPr="001A3493" w14:paraId="55F2F0E8" w14:textId="77777777" w:rsidTr="001A3493">
        <w:tc>
          <w:tcPr>
            <w:tcW w:w="3563" w:type="dxa"/>
            <w:tcBorders>
              <w:top w:val="single" w:sz="12" w:space="0" w:color="auto"/>
            </w:tcBorders>
            <w:shd w:val="clear" w:color="auto" w:fill="auto"/>
          </w:tcPr>
          <w:p w14:paraId="6FF077E3" w14:textId="77777777" w:rsidR="00591AB8" w:rsidRPr="001A3493" w:rsidRDefault="00591AB8" w:rsidP="00121DF4">
            <w:pPr>
              <w:spacing w:after="240"/>
              <w:jc w:val="both"/>
              <w:rPr>
                <w:rFonts w:ascii="Times New Roman" w:hAnsi="Times New Roman" w:cs="Times New Roman"/>
                <w:sz w:val="24"/>
                <w:lang w:bidi="bo-CN"/>
              </w:rPr>
            </w:pPr>
            <w:r w:rsidRPr="001A3493">
              <w:rPr>
                <w:rFonts w:ascii="Times New Roman" w:hAnsi="Times New Roman" w:cs="Times New Roman"/>
                <w:sz w:val="24"/>
                <w:lang w:bidi="bo-CN"/>
              </w:rPr>
              <w:t>5.1.1. Pretendents piekrīt Nolikuma noteikumiem.</w:t>
            </w:r>
          </w:p>
          <w:p w14:paraId="773421C5" w14:textId="77777777"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ab/>
            </w:r>
          </w:p>
        </w:tc>
        <w:tc>
          <w:tcPr>
            <w:tcW w:w="5935" w:type="dxa"/>
            <w:tcBorders>
              <w:top w:val="single" w:sz="12" w:space="0" w:color="auto"/>
            </w:tcBorders>
            <w:shd w:val="clear" w:color="auto" w:fill="auto"/>
          </w:tcPr>
          <w:p w14:paraId="26006865" w14:textId="77777777"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5.2.1. </w:t>
            </w:r>
            <w:r w:rsidRPr="001A3493">
              <w:rPr>
                <w:rFonts w:ascii="Times New Roman" w:hAnsi="Times New Roman" w:cs="Times New Roman"/>
                <w:b/>
                <w:sz w:val="24"/>
              </w:rPr>
              <w:t xml:space="preserve">Pretendenta </w:t>
            </w:r>
            <w:smartTag w:uri="schemas-tilde-lv/tildestengine" w:element="veidnes">
              <w:smartTagPr>
                <w:attr w:name="text" w:val="pieteikums"/>
                <w:attr w:name="baseform" w:val="pieteikums"/>
                <w:attr w:name="id" w:val="-1"/>
              </w:smartTagPr>
              <w:r w:rsidRPr="001A3493">
                <w:rPr>
                  <w:rFonts w:ascii="Times New Roman" w:hAnsi="Times New Roman" w:cs="Times New Roman"/>
                  <w:b/>
                  <w:sz w:val="24"/>
                </w:rPr>
                <w:t>pieteikums</w:t>
              </w:r>
            </w:smartTag>
            <w:r w:rsidRPr="001A3493">
              <w:rPr>
                <w:rFonts w:ascii="Times New Roman" w:hAnsi="Times New Roman" w:cs="Times New Roman"/>
                <w:b/>
                <w:sz w:val="24"/>
              </w:rPr>
              <w:t xml:space="preserve"> par piedalīšanos Iepirkumā</w:t>
            </w:r>
            <w:r w:rsidRPr="001A3493">
              <w:rPr>
                <w:rFonts w:ascii="Times New Roman" w:hAnsi="Times New Roman" w:cs="Times New Roman"/>
                <w:sz w:val="24"/>
              </w:rPr>
              <w:t xml:space="preserve">, kas ir aizpildīts atbilstoši Nolikuma 1.pielikumam – Pieteikuma vēstules formai. </w:t>
            </w:r>
          </w:p>
          <w:p w14:paraId="78B1BED5" w14:textId="77777777" w:rsidR="00591AB8" w:rsidRPr="001A3493" w:rsidRDefault="00591AB8" w:rsidP="00121DF4">
            <w:pPr>
              <w:pStyle w:val="ListParagraph"/>
              <w:tabs>
                <w:tab w:val="left" w:pos="1440"/>
              </w:tabs>
              <w:suppressAutoHyphens/>
              <w:spacing w:after="240"/>
              <w:ind w:left="53" w:hanging="20"/>
              <w:contextualSpacing w:val="0"/>
              <w:jc w:val="both"/>
              <w:rPr>
                <w:rFonts w:ascii="Times New Roman" w:hAnsi="Times New Roman" w:cs="Times New Roman"/>
                <w:sz w:val="24"/>
              </w:rPr>
            </w:pPr>
            <w:r w:rsidRPr="001A3493">
              <w:rPr>
                <w:rFonts w:ascii="Times New Roman" w:hAnsi="Times New Roman" w:cs="Times New Roman"/>
                <w:sz w:val="24"/>
              </w:rPr>
              <w:t xml:space="preserve">Ja piedāvājumu iesniedz personu apvienība, pieteikumu par piedalīšanos Iepirkumā paraksta visi personu apvienības dalībnieki vai arī visu personu apvienības dalībnieku pilnvarotā persona.  </w:t>
            </w:r>
          </w:p>
        </w:tc>
      </w:tr>
      <w:tr w:rsidR="00591AB8" w:rsidRPr="001A3493" w14:paraId="5E96DE1C" w14:textId="77777777" w:rsidTr="001A3493">
        <w:tc>
          <w:tcPr>
            <w:tcW w:w="3563" w:type="dxa"/>
            <w:shd w:val="clear" w:color="auto" w:fill="auto"/>
          </w:tcPr>
          <w:p w14:paraId="6410D41D" w14:textId="77777777" w:rsidR="00591AB8" w:rsidRPr="001A3493" w:rsidRDefault="00591AB8" w:rsidP="00121DF4">
            <w:pPr>
              <w:pStyle w:val="Text1"/>
              <w:spacing w:before="120" w:after="240"/>
              <w:ind w:left="53"/>
              <w:rPr>
                <w:rFonts w:ascii="Times New Roman" w:hAnsi="Times New Roman" w:cs="Times New Roman"/>
                <w:szCs w:val="24"/>
                <w:lang w:val="lv-LV"/>
              </w:rPr>
            </w:pPr>
            <w:r w:rsidRPr="001A3493">
              <w:rPr>
                <w:rFonts w:ascii="Times New Roman" w:hAnsi="Times New Roman" w:cs="Times New Roman"/>
                <w:szCs w:val="24"/>
                <w:lang w:val="lv-LV"/>
              </w:rPr>
              <w:t>5.1.2. Pretendents ir reģistrēts atbilstoši attiecīgās valsts normatīvo aktu prasībām.</w:t>
            </w:r>
          </w:p>
          <w:p w14:paraId="74A64296" w14:textId="77777777" w:rsidR="00591AB8" w:rsidRPr="001A3493" w:rsidRDefault="00591AB8" w:rsidP="00121DF4">
            <w:pPr>
              <w:pStyle w:val="ListParagraph"/>
              <w:spacing w:after="240"/>
              <w:ind w:left="53"/>
              <w:jc w:val="both"/>
              <w:rPr>
                <w:rFonts w:ascii="Times New Roman" w:hAnsi="Times New Roman" w:cs="Times New Roman"/>
                <w:sz w:val="24"/>
              </w:rPr>
            </w:pPr>
          </w:p>
        </w:tc>
        <w:tc>
          <w:tcPr>
            <w:tcW w:w="5935" w:type="dxa"/>
            <w:shd w:val="clear" w:color="auto" w:fill="auto"/>
          </w:tcPr>
          <w:p w14:paraId="29555D78"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5.2.2. </w:t>
            </w:r>
            <w:r w:rsidRPr="001A3493">
              <w:rPr>
                <w:rFonts w:ascii="Times New Roman" w:hAnsi="Times New Roman" w:cs="Times New Roman"/>
                <w:b/>
                <w:sz w:val="24"/>
              </w:rPr>
              <w:t>Ja Pretendents nav reģistrēts Komercreģistrā (t.i. ir reģistrēts ārvalstīs) - attiecīgās valsts institūcijas izsniegts dokuments,</w:t>
            </w:r>
            <w:r w:rsidRPr="001A3493">
              <w:rPr>
                <w:rFonts w:ascii="Times New Roman" w:hAnsi="Times New Roman" w:cs="Times New Roman"/>
                <w:sz w:val="24"/>
              </w:rPr>
              <w:t xml:space="preserve"> kas apliecina, ka Pretendents ir reģistrēts atbilstoši tās valsts normatīvo aktu prasībām.</w:t>
            </w:r>
          </w:p>
          <w:p w14:paraId="4AEF8A80" w14:textId="77777777" w:rsidR="00591AB8" w:rsidRPr="001A3493" w:rsidRDefault="00591AB8" w:rsidP="00121DF4">
            <w:pPr>
              <w:pStyle w:val="ListParagraph"/>
              <w:spacing w:after="240"/>
              <w:ind w:left="53" w:hanging="20"/>
              <w:jc w:val="both"/>
              <w:rPr>
                <w:rFonts w:ascii="Times New Roman" w:hAnsi="Times New Roman" w:cs="Times New Roman"/>
                <w:sz w:val="24"/>
              </w:rPr>
            </w:pPr>
          </w:p>
          <w:p w14:paraId="62A13C65"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Par Latvijas Republikā reģistrēto Pretendentu reģistrāciju Komisija pārliecināsies attiecīgo reģistru datu bāzēs. </w:t>
            </w:r>
            <w:r w:rsidRPr="001A3493">
              <w:rPr>
                <w:rFonts w:ascii="Times New Roman" w:hAnsi="Times New Roman" w:cs="Times New Roman"/>
                <w:color w:val="000000"/>
                <w:sz w:val="24"/>
              </w:rPr>
              <w:t>Pretendentam, kas nav reģistrēts komercreģistrā, jāiesniedz dokuments, kas apliecina reģistrāciju.</w:t>
            </w:r>
          </w:p>
        </w:tc>
      </w:tr>
      <w:tr w:rsidR="00591AB8" w:rsidRPr="001A3493" w14:paraId="763651C2" w14:textId="77777777" w:rsidTr="001A3493">
        <w:tc>
          <w:tcPr>
            <w:tcW w:w="3563" w:type="dxa"/>
            <w:shd w:val="clear" w:color="auto" w:fill="auto"/>
          </w:tcPr>
          <w:p w14:paraId="5CD3B5D5" w14:textId="77777777" w:rsidR="00591AB8" w:rsidRPr="001A3493" w:rsidRDefault="00591AB8" w:rsidP="00121DF4">
            <w:pPr>
              <w:pStyle w:val="ListParagraph"/>
              <w:spacing w:after="240"/>
              <w:ind w:left="53"/>
              <w:jc w:val="both"/>
              <w:rPr>
                <w:rFonts w:ascii="Times New Roman" w:hAnsi="Times New Roman" w:cs="Times New Roman"/>
                <w:sz w:val="24"/>
              </w:rPr>
            </w:pPr>
            <w:r w:rsidRPr="001A3493">
              <w:rPr>
                <w:rFonts w:ascii="Times New Roman" w:hAnsi="Times New Roman" w:cs="Times New Roman"/>
                <w:sz w:val="24"/>
              </w:rPr>
              <w:t>5.1.3. Pretendenta pārstāvim, kas parakstījis piedāvājuma dokumentus, ir pārstāvības (paraksta) tiesības.</w:t>
            </w:r>
          </w:p>
          <w:p w14:paraId="40F3882B" w14:textId="77777777" w:rsidR="00591AB8" w:rsidRPr="001A3493" w:rsidRDefault="00591AB8" w:rsidP="00121DF4">
            <w:pPr>
              <w:pStyle w:val="ListParagraph"/>
              <w:spacing w:after="240"/>
              <w:ind w:left="53"/>
              <w:jc w:val="both"/>
              <w:rPr>
                <w:rFonts w:ascii="Times New Roman" w:hAnsi="Times New Roman" w:cs="Times New Roman"/>
                <w:sz w:val="24"/>
              </w:rPr>
            </w:pPr>
          </w:p>
          <w:p w14:paraId="59BBA0A7" w14:textId="77777777" w:rsidR="00591AB8" w:rsidRPr="001A3493" w:rsidRDefault="00591AB8" w:rsidP="00121DF4">
            <w:pPr>
              <w:pStyle w:val="Text1"/>
              <w:spacing w:before="120" w:after="240"/>
              <w:ind w:left="53"/>
              <w:rPr>
                <w:rFonts w:ascii="Times New Roman" w:hAnsi="Times New Roman" w:cs="Times New Roman"/>
                <w:szCs w:val="24"/>
                <w:lang w:bidi="bo-CN"/>
              </w:rPr>
            </w:pPr>
          </w:p>
        </w:tc>
        <w:tc>
          <w:tcPr>
            <w:tcW w:w="5935" w:type="dxa"/>
            <w:shd w:val="clear" w:color="auto" w:fill="auto"/>
          </w:tcPr>
          <w:p w14:paraId="0E0F0801" w14:textId="77777777" w:rsidR="00591AB8" w:rsidRPr="001A3493" w:rsidRDefault="00591AB8" w:rsidP="00121DF4">
            <w:pPr>
              <w:pStyle w:val="ListParagraph"/>
              <w:ind w:left="53" w:hanging="20"/>
              <w:jc w:val="both"/>
              <w:rPr>
                <w:rFonts w:ascii="Times New Roman" w:hAnsi="Times New Roman" w:cs="Times New Roman"/>
                <w:sz w:val="24"/>
              </w:rPr>
            </w:pPr>
            <w:r w:rsidRPr="001A3493">
              <w:rPr>
                <w:rFonts w:ascii="Times New Roman" w:hAnsi="Times New Roman" w:cs="Times New Roman"/>
                <w:sz w:val="24"/>
              </w:rPr>
              <w:t>5.2.3</w:t>
            </w:r>
            <w:r w:rsidRPr="001A3493">
              <w:rPr>
                <w:rFonts w:ascii="Times New Roman" w:hAnsi="Times New Roman" w:cs="Times New Roman"/>
                <w:b/>
                <w:sz w:val="24"/>
              </w:rPr>
              <w:t>. Dokuments, kas apliecina Pretendenta pārstāvja paraksta (pārstāvības) tiesības</w:t>
            </w:r>
            <w:r w:rsidRPr="001A3493">
              <w:rPr>
                <w:rFonts w:ascii="Times New Roman" w:hAnsi="Times New Roman" w:cs="Times New Roman"/>
                <w:sz w:val="24"/>
              </w:rPr>
              <w:t xml:space="preserve">. </w:t>
            </w:r>
          </w:p>
          <w:p w14:paraId="71B2BFF7" w14:textId="77777777" w:rsidR="00591AB8" w:rsidRPr="001A3493" w:rsidRDefault="00591AB8" w:rsidP="00121DF4">
            <w:pPr>
              <w:pStyle w:val="ListParagraph"/>
              <w:ind w:left="53" w:hanging="20"/>
              <w:jc w:val="both"/>
              <w:rPr>
                <w:rFonts w:ascii="Times New Roman" w:hAnsi="Times New Roman" w:cs="Times New Roman"/>
                <w:sz w:val="24"/>
              </w:rPr>
            </w:pPr>
          </w:p>
          <w:p w14:paraId="717B4A02"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 xml:space="preserve">Ja tiek iesniegta pilnvara, pilnvarai pievieno pilnvaras devēja pārstāvības (paraksta) tiesības apliecinošu dokumentu. </w:t>
            </w:r>
          </w:p>
          <w:p w14:paraId="21D3227E" w14:textId="77777777" w:rsidR="00591AB8" w:rsidRPr="001A3493" w:rsidRDefault="00591AB8" w:rsidP="00121DF4">
            <w:pPr>
              <w:pStyle w:val="ListParagraph"/>
              <w:spacing w:after="240"/>
              <w:ind w:left="53" w:hanging="20"/>
              <w:jc w:val="both"/>
              <w:rPr>
                <w:rFonts w:ascii="Times New Roman" w:hAnsi="Times New Roman" w:cs="Times New Roman"/>
                <w:sz w:val="24"/>
              </w:rPr>
            </w:pPr>
          </w:p>
          <w:p w14:paraId="3BDF07AD" w14:textId="77777777" w:rsidR="00591AB8" w:rsidRPr="001A3493" w:rsidRDefault="00591AB8"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Ja piedāvājumu iesniedz personu apvienība un pieteikumu paraksta visu personu apvienības dalībnieku pilnvarotā persona (atbilstoši Nolikuma 4.2.1.punktā paredzētajam), piedāvājumā iekļauj dokumentu, kuru parakstījušas visu personu apvienības dalībnieku paraksttiesīgās personas un, kurā ir norādīts pilnvarotais personu apvienības dalībnieku pārstāvis un tā pilnvaru apjoms.</w:t>
            </w:r>
          </w:p>
        </w:tc>
      </w:tr>
      <w:tr w:rsidR="004726BD" w:rsidRPr="001A3493" w14:paraId="7E5B56E8" w14:textId="77777777" w:rsidTr="001A3493">
        <w:tc>
          <w:tcPr>
            <w:tcW w:w="3563" w:type="dxa"/>
            <w:shd w:val="clear" w:color="auto" w:fill="auto"/>
          </w:tcPr>
          <w:p w14:paraId="6EDDD6A0" w14:textId="5AD0D816" w:rsidR="004726BD" w:rsidRPr="001A3493" w:rsidRDefault="004726BD" w:rsidP="004726BD">
            <w:pPr>
              <w:pStyle w:val="ListParagraph"/>
              <w:spacing w:after="240"/>
              <w:ind w:left="53"/>
              <w:jc w:val="both"/>
              <w:rPr>
                <w:rFonts w:ascii="Times New Roman" w:hAnsi="Times New Roman" w:cs="Times New Roman"/>
                <w:sz w:val="24"/>
              </w:rPr>
            </w:pPr>
            <w:bookmarkStart w:id="0" w:name="_GoBack"/>
            <w:r w:rsidRPr="001A3493">
              <w:rPr>
                <w:rFonts w:ascii="Times New Roman" w:hAnsi="Times New Roman" w:cs="Times New Roman"/>
                <w:sz w:val="24"/>
              </w:rPr>
              <w:t>5.1.4.</w:t>
            </w:r>
            <w:r w:rsidRPr="001A3493">
              <w:rPr>
                <w:rFonts w:ascii="Times New Roman" w:hAnsi="Times New Roman" w:cs="Times New Roman"/>
                <w:sz w:val="24"/>
              </w:rPr>
              <w:tab/>
            </w:r>
            <w:r w:rsidR="00125C57" w:rsidRPr="00125C57">
              <w:rPr>
                <w:rFonts w:ascii="Times New Roman" w:hAnsi="Times New Roman" w:cs="Times New Roman"/>
                <w:sz w:val="24"/>
              </w:rPr>
              <w:t xml:space="preserve">Pretendentam ir pieredze vismaz divu </w:t>
            </w:r>
            <w:r w:rsidR="00270147">
              <w:rPr>
                <w:rFonts w:ascii="Times New Roman" w:hAnsi="Times New Roman" w:cs="Times New Roman"/>
                <w:sz w:val="24"/>
              </w:rPr>
              <w:t xml:space="preserve">līdzīgu pakalpojumu </w:t>
            </w:r>
            <w:r w:rsidR="00AB4F51">
              <w:rPr>
                <w:rFonts w:ascii="Times New Roman" w:hAnsi="Times New Roman" w:cs="Times New Roman"/>
                <w:sz w:val="24"/>
              </w:rPr>
              <w:t>sniegšanā</w:t>
            </w:r>
            <w:r w:rsidR="00125C57" w:rsidRPr="00125C57">
              <w:rPr>
                <w:rFonts w:ascii="Times New Roman" w:hAnsi="Times New Roman" w:cs="Times New Roman"/>
                <w:sz w:val="24"/>
              </w:rPr>
              <w:t xml:space="preserve"> iepriekšējo 3</w:t>
            </w:r>
            <w:r w:rsidR="00C45C72">
              <w:rPr>
                <w:rFonts w:ascii="Times New Roman" w:hAnsi="Times New Roman" w:cs="Times New Roman"/>
                <w:sz w:val="24"/>
              </w:rPr>
              <w:t xml:space="preserve"> </w:t>
            </w:r>
            <w:r w:rsidR="00125C57" w:rsidRPr="00125C57">
              <w:rPr>
                <w:rFonts w:ascii="Times New Roman" w:hAnsi="Times New Roman" w:cs="Times New Roman"/>
                <w:sz w:val="24"/>
              </w:rPr>
              <w:t>(trīs) gadu laikā.</w:t>
            </w:r>
            <w:r w:rsidR="00C45C72">
              <w:rPr>
                <w:rFonts w:ascii="Times New Roman" w:hAnsi="Times New Roman" w:cs="Times New Roman"/>
                <w:sz w:val="24"/>
              </w:rPr>
              <w:t xml:space="preserve"> Par līdzīgiem pakalpojumiem uzskatāma </w:t>
            </w:r>
            <w:r w:rsidR="00C45C72" w:rsidRPr="00125C57">
              <w:rPr>
                <w:rFonts w:ascii="Times New Roman" w:hAnsi="Times New Roman" w:cs="Times New Roman"/>
                <w:sz w:val="24"/>
              </w:rPr>
              <w:t xml:space="preserve">elektrostaciju ar elektrisko jaudu virs 50 MWel un siltuma </w:t>
            </w:r>
            <w:r w:rsidR="00C45C72">
              <w:rPr>
                <w:rFonts w:ascii="Times New Roman" w:hAnsi="Times New Roman" w:cs="Times New Roman"/>
                <w:sz w:val="24"/>
              </w:rPr>
              <w:t xml:space="preserve">jaudu virs </w:t>
            </w:r>
            <w:r w:rsidR="00C45C72">
              <w:rPr>
                <w:rFonts w:ascii="Times New Roman" w:hAnsi="Times New Roman" w:cs="Times New Roman"/>
                <w:sz w:val="24"/>
              </w:rPr>
              <w:t>50 MWth modelēšana</w:t>
            </w:r>
            <w:r w:rsidR="00C45C72" w:rsidRPr="00125C57">
              <w:rPr>
                <w:rFonts w:ascii="Times New Roman" w:hAnsi="Times New Roman" w:cs="Times New Roman"/>
                <w:sz w:val="24"/>
              </w:rPr>
              <w:t xml:space="preserve"> vai </w:t>
            </w:r>
            <w:r w:rsidR="00C45C72">
              <w:rPr>
                <w:rFonts w:ascii="Times New Roman" w:hAnsi="Times New Roman" w:cs="Times New Roman"/>
                <w:sz w:val="24"/>
              </w:rPr>
              <w:t>šādu elektrostaciju projektēšana</w:t>
            </w:r>
            <w:r w:rsidR="00C45C72" w:rsidRPr="00125C57">
              <w:rPr>
                <w:rFonts w:ascii="Times New Roman" w:hAnsi="Times New Roman" w:cs="Times New Roman"/>
                <w:sz w:val="24"/>
              </w:rPr>
              <w:t xml:space="preserve">, ja projekta ietvaros </w:t>
            </w:r>
            <w:r w:rsidR="00C45C72">
              <w:rPr>
                <w:rFonts w:ascii="Times New Roman" w:hAnsi="Times New Roman" w:cs="Times New Roman"/>
                <w:sz w:val="24"/>
              </w:rPr>
              <w:t>veikti elektrostacijas darba ciklu</w:t>
            </w:r>
            <w:r w:rsidR="00C45C72" w:rsidRPr="00AB4F51">
              <w:rPr>
                <w:rFonts w:ascii="Times New Roman" w:hAnsi="Times New Roman" w:cs="Times New Roman"/>
                <w:sz w:val="24"/>
              </w:rPr>
              <w:t xml:space="preserve"> raksturojošie aprēķini</w:t>
            </w:r>
            <w:r w:rsidR="00C45C72">
              <w:rPr>
                <w:rFonts w:ascii="Times New Roman" w:hAnsi="Times New Roman" w:cs="Times New Roman"/>
                <w:sz w:val="24"/>
              </w:rPr>
              <w:t>.</w:t>
            </w:r>
          </w:p>
          <w:p w14:paraId="2CC29EF3" w14:textId="4F7FBDA6" w:rsidR="004726BD" w:rsidRPr="001A3493" w:rsidRDefault="004726BD" w:rsidP="004726BD">
            <w:pPr>
              <w:spacing w:after="240"/>
              <w:jc w:val="both"/>
              <w:rPr>
                <w:rFonts w:ascii="Times New Roman" w:hAnsi="Times New Roman" w:cs="Times New Roman"/>
                <w:sz w:val="24"/>
              </w:rPr>
            </w:pPr>
            <w:r w:rsidRPr="001A3493">
              <w:rPr>
                <w:rFonts w:ascii="Times New Roman" w:hAnsi="Times New Roman" w:cs="Times New Roman"/>
                <w:sz w:val="24"/>
              </w:rPr>
              <w:lastRenderedPageBreak/>
              <w:t>Ja Pretendents pastāv mazāk nekā 3 (trīs) gadus, tas apliecina savu pieredzi par pastāvēšanas periodu.</w:t>
            </w:r>
            <w:bookmarkEnd w:id="0"/>
          </w:p>
        </w:tc>
        <w:tc>
          <w:tcPr>
            <w:tcW w:w="5935" w:type="dxa"/>
            <w:shd w:val="clear" w:color="auto" w:fill="auto"/>
          </w:tcPr>
          <w:p w14:paraId="41589510" w14:textId="7DF482F5" w:rsidR="004726BD" w:rsidRPr="001A3493" w:rsidRDefault="004726BD" w:rsidP="00AB4F51">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lastRenderedPageBreak/>
              <w:t xml:space="preserve">5.2.4. Pretendenta apliecinājums par </w:t>
            </w:r>
            <w:r w:rsidR="00616EF1">
              <w:rPr>
                <w:rFonts w:ascii="Times New Roman" w:hAnsi="Times New Roman" w:cs="Times New Roman"/>
                <w:sz w:val="24"/>
              </w:rPr>
              <w:t>iepriekšējo 3 (trīs) gadu laikā sniegtajiem p</w:t>
            </w:r>
            <w:r w:rsidR="00AB4F51">
              <w:rPr>
                <w:rFonts w:ascii="Times New Roman" w:hAnsi="Times New Roman" w:cs="Times New Roman"/>
                <w:sz w:val="24"/>
              </w:rPr>
              <w:t>akalpojumiem</w:t>
            </w:r>
            <w:r w:rsidRPr="001A3493">
              <w:rPr>
                <w:rFonts w:ascii="Times New Roman" w:hAnsi="Times New Roman" w:cs="Times New Roman"/>
                <w:sz w:val="24"/>
              </w:rPr>
              <w:t>, noformēts atbilstoši Nolikuma 4</w:t>
            </w:r>
            <w:r w:rsidR="00616EF1">
              <w:rPr>
                <w:rFonts w:ascii="Times New Roman" w:hAnsi="Times New Roman" w:cs="Times New Roman"/>
                <w:sz w:val="24"/>
              </w:rPr>
              <w:t>. pielikumā ietvertajai tabulai.</w:t>
            </w:r>
          </w:p>
        </w:tc>
      </w:tr>
      <w:tr w:rsidR="00591AB8" w:rsidRPr="001A3493" w14:paraId="667B8636" w14:textId="77777777" w:rsidTr="001A3493">
        <w:tc>
          <w:tcPr>
            <w:tcW w:w="3563" w:type="dxa"/>
            <w:shd w:val="clear" w:color="auto" w:fill="auto"/>
          </w:tcPr>
          <w:p w14:paraId="0BA599F6" w14:textId="77777777" w:rsidR="00591AB8" w:rsidRPr="001A3493" w:rsidRDefault="0083722A" w:rsidP="00121DF4">
            <w:pPr>
              <w:spacing w:after="240"/>
              <w:jc w:val="both"/>
              <w:rPr>
                <w:rFonts w:ascii="Times New Roman" w:hAnsi="Times New Roman" w:cs="Times New Roman"/>
                <w:sz w:val="24"/>
              </w:rPr>
            </w:pPr>
            <w:r w:rsidRPr="001A3493">
              <w:rPr>
                <w:rFonts w:ascii="Times New Roman" w:hAnsi="Times New Roman" w:cs="Times New Roman"/>
                <w:sz w:val="24"/>
              </w:rPr>
              <w:lastRenderedPageBreak/>
              <w:t xml:space="preserve">5.1.5. Pretendenta rīcībā ir aprīkojums un programmatūra, kas nepieciešama Tehniskajā specifikācijā noteikto darbību izpildei. </w:t>
            </w:r>
          </w:p>
        </w:tc>
        <w:tc>
          <w:tcPr>
            <w:tcW w:w="5935" w:type="dxa"/>
            <w:shd w:val="clear" w:color="auto" w:fill="auto"/>
          </w:tcPr>
          <w:p w14:paraId="6B102C2C" w14:textId="03D32371" w:rsidR="00591AB8" w:rsidRPr="001A3493" w:rsidRDefault="00D609F6" w:rsidP="00121DF4">
            <w:pPr>
              <w:pStyle w:val="ListParagraph"/>
              <w:spacing w:after="240"/>
              <w:ind w:left="53" w:hanging="20"/>
              <w:jc w:val="both"/>
              <w:rPr>
                <w:rFonts w:ascii="Times New Roman" w:hAnsi="Times New Roman" w:cs="Times New Roman"/>
                <w:sz w:val="24"/>
              </w:rPr>
            </w:pPr>
            <w:r w:rsidRPr="001A3493">
              <w:rPr>
                <w:rFonts w:ascii="Times New Roman" w:hAnsi="Times New Roman" w:cs="Times New Roman"/>
                <w:sz w:val="24"/>
              </w:rPr>
              <w:t>5.2.5.</w:t>
            </w:r>
            <w:r w:rsidRPr="001A3493">
              <w:rPr>
                <w:rFonts w:ascii="Times New Roman" w:hAnsi="Times New Roman" w:cs="Times New Roman"/>
                <w:sz w:val="24"/>
              </w:rPr>
              <w:tab/>
            </w:r>
            <w:r w:rsidR="00FD0B69" w:rsidRPr="00FD0B69">
              <w:rPr>
                <w:rFonts w:ascii="Times New Roman" w:hAnsi="Times New Roman" w:cs="Times New Roman"/>
                <w:sz w:val="24"/>
              </w:rPr>
              <w:t>Pretendenta rakstisks apliecinājums, ka tā rīcībā ir pakalpojuma sniegšanai nepieciešamais aprīkojums un programmatūra.</w:t>
            </w:r>
          </w:p>
        </w:tc>
      </w:tr>
    </w:tbl>
    <w:p w14:paraId="2BD8AF58" w14:textId="77777777" w:rsidR="00121DF4" w:rsidRPr="00121DF4" w:rsidRDefault="00121DF4" w:rsidP="00C4732C">
      <w:pPr>
        <w:pStyle w:val="ListParagraph"/>
        <w:numPr>
          <w:ilvl w:val="0"/>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32CB81C3" w14:textId="77777777"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443DD18F" w14:textId="77777777" w:rsidR="00121DF4" w:rsidRPr="00121DF4" w:rsidRDefault="00121DF4" w:rsidP="00C4732C">
      <w:pPr>
        <w:pStyle w:val="ListParagraph"/>
        <w:numPr>
          <w:ilvl w:val="1"/>
          <w:numId w:val="6"/>
        </w:numPr>
        <w:spacing w:before="240" w:after="240"/>
        <w:ind w:right="34"/>
        <w:contextualSpacing w:val="0"/>
        <w:jc w:val="both"/>
        <w:rPr>
          <w:rFonts w:ascii="Times New Roman" w:eastAsia="Cambria" w:hAnsi="Times New Roman" w:cs="Times New Roman"/>
          <w:vanish/>
          <w:kern w:val="0"/>
          <w:sz w:val="24"/>
          <w:lang w:eastAsia="en-US" w:bidi="ar-SA"/>
        </w:rPr>
      </w:pPr>
    </w:p>
    <w:p w14:paraId="129D2BE0" w14:textId="77777777" w:rsidR="00D609F6" w:rsidRPr="001A3493" w:rsidRDefault="00D609F6" w:rsidP="00FE7740">
      <w:pPr>
        <w:pStyle w:val="Style1"/>
        <w:ind w:left="567" w:hanging="567"/>
      </w:pPr>
      <w:r w:rsidRPr="001A3493">
        <w:t>Pretendenta kvalifikācijas prasības ir obligātas visiem Pretendentiem, kuri vēlas iegūt līguma slēgšanas tiesības.</w:t>
      </w:r>
    </w:p>
    <w:p w14:paraId="32A8EA72" w14:textId="77777777"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sz w:val="24"/>
        </w:rPr>
        <w:t>Ja piedāvājumu iesniedz personu apvienība vai personālsabiedrība, Nolikuma 5.2.2. un 5.2.3. apakšpunktos minētos dokumentus jāiesniedz par katru no attiecīgās personu apvienības dalībniekiem. Papildus jāiesniedz visu apvienībā esošo personu parakstīts sabiedrības līgums (oriģināls vai apliecināta kopija), kurā arī būtu norādīts katras personas atbildības apjoms un veicamo darbu uzskaitījums. Ja piedāvājumu iesniedz fizisko vai juridisko personu apvienība jebkurā to kombinācijā, piedāvājumā jānorāda persona, kura pārstāv personu apvienību Iepirkumā.</w:t>
      </w:r>
    </w:p>
    <w:p w14:paraId="4FFB4C35" w14:textId="77777777" w:rsidR="00FD0B69" w:rsidRDefault="00301028" w:rsidP="005C0C6F">
      <w:pPr>
        <w:pStyle w:val="ListParagraph"/>
        <w:numPr>
          <w:ilvl w:val="1"/>
          <w:numId w:val="26"/>
        </w:numPr>
        <w:suppressAutoHyphens/>
        <w:spacing w:after="240"/>
        <w:ind w:left="567" w:hanging="567"/>
        <w:jc w:val="both"/>
        <w:rPr>
          <w:rFonts w:ascii="Times New Roman" w:hAnsi="Times New Roman" w:cs="Times New Roman"/>
          <w:sz w:val="24"/>
        </w:rPr>
      </w:pPr>
      <w:r w:rsidRPr="001A3493">
        <w:rPr>
          <w:rFonts w:ascii="Times New Roman" w:hAnsi="Times New Roman" w:cs="Times New Roman"/>
          <w:sz w:val="24"/>
        </w:rPr>
        <w:t xml:space="preserve">Ja Pretendents savas kvalifikācijas atbilstības apliecināšanai balstās uz citu personu iespējām, </w:t>
      </w:r>
      <w:r w:rsidR="00FD0B69">
        <w:rPr>
          <w:rFonts w:ascii="Times New Roman" w:hAnsi="Times New Roman" w:cs="Times New Roman"/>
          <w:sz w:val="24"/>
        </w:rPr>
        <w:t>Pretendents papildus iesniedz attiecīgu apliecinājumu vai vienošanos par sadarbību ar Pretendentu konkrētā līguma izpildei.</w:t>
      </w:r>
    </w:p>
    <w:p w14:paraId="1536E87D" w14:textId="56034FEF" w:rsidR="00D609F6" w:rsidRPr="00FD0B69" w:rsidRDefault="00D609F6" w:rsidP="005C0C6F">
      <w:pPr>
        <w:pStyle w:val="ListParagraph"/>
        <w:suppressAutoHyphens/>
        <w:spacing w:after="240"/>
        <w:ind w:left="567"/>
        <w:jc w:val="both"/>
        <w:rPr>
          <w:rFonts w:ascii="Times New Roman" w:hAnsi="Times New Roman" w:cs="Times New Roman"/>
          <w:sz w:val="24"/>
        </w:rPr>
      </w:pPr>
    </w:p>
    <w:p w14:paraId="7681CB6A" w14:textId="77777777"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sz w:val="24"/>
        </w:rPr>
        <w:t>Ja P</w:t>
      </w:r>
      <w:r w:rsidR="00301028" w:rsidRPr="001A3493">
        <w:rPr>
          <w:rFonts w:ascii="Times New Roman" w:hAnsi="Times New Roman" w:cs="Times New Roman"/>
          <w:sz w:val="24"/>
        </w:rPr>
        <w:t>retendents līguma izpildē piesaista apakšuzņēmēju, paredzot tam izpi</w:t>
      </w:r>
      <w:r w:rsidRPr="001A3493">
        <w:rPr>
          <w:rFonts w:ascii="Times New Roman" w:hAnsi="Times New Roman" w:cs="Times New Roman"/>
          <w:sz w:val="24"/>
        </w:rPr>
        <w:t xml:space="preserve">ldei nodot Iepirkuma līguma daļu, kuras </w:t>
      </w:r>
      <w:r w:rsidR="00301028" w:rsidRPr="001A3493">
        <w:rPr>
          <w:rFonts w:ascii="Times New Roman" w:hAnsi="Times New Roman" w:cs="Times New Roman"/>
          <w:sz w:val="24"/>
        </w:rPr>
        <w:t>vēr</w:t>
      </w:r>
      <w:r w:rsidRPr="001A3493">
        <w:rPr>
          <w:rFonts w:ascii="Times New Roman" w:hAnsi="Times New Roman" w:cs="Times New Roman"/>
          <w:sz w:val="24"/>
        </w:rPr>
        <w:t>tība ir vismaz 20 procenti no kopējās I</w:t>
      </w:r>
      <w:r w:rsidR="00301028" w:rsidRPr="001A3493">
        <w:rPr>
          <w:rFonts w:ascii="Times New Roman" w:hAnsi="Times New Roman" w:cs="Times New Roman"/>
          <w:sz w:val="24"/>
        </w:rPr>
        <w:t xml:space="preserve">epirkuma līguma </w:t>
      </w:r>
      <w:r w:rsidRPr="001A3493">
        <w:rPr>
          <w:rFonts w:ascii="Times New Roman" w:hAnsi="Times New Roman" w:cs="Times New Roman"/>
          <w:sz w:val="24"/>
        </w:rPr>
        <w:t>summas, P</w:t>
      </w:r>
      <w:r w:rsidR="00301028" w:rsidRPr="001A3493">
        <w:rPr>
          <w:rFonts w:ascii="Times New Roman" w:hAnsi="Times New Roman" w:cs="Times New Roman"/>
          <w:sz w:val="24"/>
        </w:rPr>
        <w:t>retendentam jāiesniedz apakšuzņēmēja parakstīts dokuments (apliecinājums vai vienošanās), kas pierāda apakšuzņēmēja uzņemtās saistības atti</w:t>
      </w:r>
      <w:r w:rsidRPr="001A3493">
        <w:rPr>
          <w:rFonts w:ascii="Times New Roman" w:hAnsi="Times New Roman" w:cs="Times New Roman"/>
          <w:sz w:val="24"/>
        </w:rPr>
        <w:t>ecībā uz I</w:t>
      </w:r>
      <w:r w:rsidR="00301028" w:rsidRPr="001A3493">
        <w:rPr>
          <w:rFonts w:ascii="Times New Roman" w:hAnsi="Times New Roman" w:cs="Times New Roman"/>
          <w:sz w:val="24"/>
        </w:rPr>
        <w:t xml:space="preserve">epirkuma </w:t>
      </w:r>
      <w:r w:rsidRPr="001A3493">
        <w:rPr>
          <w:rFonts w:ascii="Times New Roman" w:hAnsi="Times New Roman" w:cs="Times New Roman"/>
          <w:sz w:val="24"/>
        </w:rPr>
        <w:t>īstenošanu un piedalīšanos I</w:t>
      </w:r>
      <w:r w:rsidR="00301028" w:rsidRPr="001A3493">
        <w:rPr>
          <w:rFonts w:ascii="Times New Roman" w:hAnsi="Times New Roman" w:cs="Times New Roman"/>
          <w:sz w:val="24"/>
        </w:rPr>
        <w:t xml:space="preserve">epirkuma līguma izpildē, kā arī </w:t>
      </w:r>
      <w:r w:rsidRPr="001A3493">
        <w:rPr>
          <w:rFonts w:ascii="Times New Roman" w:hAnsi="Times New Roman" w:cs="Times New Roman"/>
          <w:sz w:val="24"/>
        </w:rPr>
        <w:t>informāciju par to, kādu Iepirkuma līguma</w:t>
      </w:r>
      <w:r w:rsidR="00301028" w:rsidRPr="001A3493">
        <w:rPr>
          <w:rFonts w:ascii="Times New Roman" w:hAnsi="Times New Roman" w:cs="Times New Roman"/>
          <w:sz w:val="24"/>
        </w:rPr>
        <w:t xml:space="preserve"> daļu (kurus darbus) īst</w:t>
      </w:r>
      <w:r w:rsidRPr="001A3493">
        <w:rPr>
          <w:rFonts w:ascii="Times New Roman" w:hAnsi="Times New Roman" w:cs="Times New Roman"/>
          <w:sz w:val="24"/>
        </w:rPr>
        <w:t>enos apakšuzņēmējs, atbilstoši Nolikuma 5</w:t>
      </w:r>
      <w:r w:rsidR="00301028" w:rsidRPr="001A3493">
        <w:rPr>
          <w:rFonts w:ascii="Times New Roman" w:hAnsi="Times New Roman" w:cs="Times New Roman"/>
          <w:sz w:val="24"/>
        </w:rPr>
        <w:t>.pielikumam.</w:t>
      </w:r>
    </w:p>
    <w:p w14:paraId="6C6590B3" w14:textId="77777777" w:rsidR="00D609F6" w:rsidRPr="001A3493" w:rsidRDefault="00D609F6" w:rsidP="00C4732C">
      <w:pPr>
        <w:pStyle w:val="ListParagraph"/>
        <w:numPr>
          <w:ilvl w:val="0"/>
          <w:numId w:val="6"/>
        </w:numPr>
        <w:suppressAutoHyphens/>
        <w:spacing w:after="240"/>
        <w:contextualSpacing w:val="0"/>
        <w:jc w:val="both"/>
        <w:rPr>
          <w:rFonts w:ascii="Times New Roman" w:hAnsi="Times New Roman" w:cs="Times New Roman"/>
          <w:sz w:val="24"/>
        </w:rPr>
      </w:pPr>
      <w:r w:rsidRPr="001A3493">
        <w:rPr>
          <w:rFonts w:ascii="Times New Roman" w:eastAsia="Cambria" w:hAnsi="Times New Roman" w:cs="Times New Roman"/>
          <w:b/>
          <w:bCs/>
          <w:smallCaps/>
          <w:sz w:val="24"/>
        </w:rPr>
        <w:t>TEHNISKĀ PIEDĀVĀJUMA SAGATAVOŠANA</w:t>
      </w:r>
    </w:p>
    <w:p w14:paraId="0F6D1226" w14:textId="1A4C5949" w:rsidR="00D609F6" w:rsidRPr="001A3493"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 xml:space="preserve">Pretendents sagatavo Tehnisko piedāvājumu saskaņā ar Nolikuma 2.pielikumā („Pasūtītāja tehniskā specifikācija un Pretendenta tehniskā un finanšu piedāvājuma forma”) noteikto formu, </w:t>
      </w:r>
      <w:r w:rsidR="00FD0B69">
        <w:rPr>
          <w:rFonts w:ascii="Times New Roman" w:hAnsi="Times New Roman" w:cs="Times New Roman"/>
          <w:bCs/>
          <w:kern w:val="0"/>
          <w:sz w:val="24"/>
        </w:rPr>
        <w:t xml:space="preserve">ievērojot </w:t>
      </w:r>
      <w:r w:rsidR="00FD0B69">
        <w:rPr>
          <w:rFonts w:ascii="Times New Roman" w:hAnsi="Times New Roman" w:cs="Times New Roman"/>
          <w:bCs/>
          <w:color w:val="000000"/>
          <w:spacing w:val="-6"/>
          <w:kern w:val="0"/>
          <w:sz w:val="24"/>
        </w:rPr>
        <w:t>Tehniskajā specifikācijā</w:t>
      </w:r>
      <w:r w:rsidR="00FD0B69">
        <w:rPr>
          <w:rFonts w:ascii="Times New Roman" w:hAnsi="Times New Roman" w:cs="Times New Roman"/>
          <w:bCs/>
          <w:kern w:val="0"/>
          <w:sz w:val="24"/>
        </w:rPr>
        <w:t xml:space="preserve"> un Nolikumā iekļautās Pasūtītāja prasības.</w:t>
      </w:r>
    </w:p>
    <w:p w14:paraId="66CC6455" w14:textId="77FA5873" w:rsidR="00FE7740" w:rsidRPr="00FE7740" w:rsidRDefault="00D609F6" w:rsidP="00C4732C">
      <w:pPr>
        <w:pStyle w:val="ListParagraph"/>
        <w:numPr>
          <w:ilvl w:val="1"/>
          <w:numId w:val="6"/>
        </w:numPr>
        <w:suppressAutoHyphens/>
        <w:spacing w:after="240"/>
        <w:ind w:left="567" w:hanging="567"/>
        <w:contextualSpacing w:val="0"/>
        <w:jc w:val="both"/>
        <w:rPr>
          <w:rFonts w:ascii="Times New Roman" w:hAnsi="Times New Roman" w:cs="Times New Roman"/>
          <w:sz w:val="24"/>
        </w:rPr>
      </w:pPr>
      <w:r w:rsidRPr="001A3493">
        <w:rPr>
          <w:rFonts w:ascii="Times New Roman" w:hAnsi="Times New Roman" w:cs="Times New Roman"/>
          <w:bCs/>
          <w:kern w:val="0"/>
          <w:sz w:val="24"/>
        </w:rPr>
        <w:t xml:space="preserve">Tehniskajā piedāvājumā Pretendents norāda un iekļauj informāciju (tai skaitā Tehniskajā specifikācijā norādītos dokumentus vai šo dokumentu daļas), kas apliecina to, ka piedāvātā Prece atbilst Pasūtītāja prasībām un ka Pretendents izprot un apņemas ievērot </w:t>
      </w:r>
      <w:r w:rsidRPr="001A3493">
        <w:rPr>
          <w:rFonts w:ascii="Times New Roman" w:hAnsi="Times New Roman" w:cs="Times New Roman"/>
          <w:bCs/>
          <w:kern w:val="0"/>
          <w:sz w:val="24"/>
          <w:u w:val="single"/>
        </w:rPr>
        <w:t>katru</w:t>
      </w:r>
      <w:r w:rsidRPr="001A3493">
        <w:rPr>
          <w:rFonts w:ascii="Times New Roman" w:hAnsi="Times New Roman" w:cs="Times New Roman"/>
          <w:bCs/>
          <w:kern w:val="0"/>
          <w:sz w:val="24"/>
        </w:rPr>
        <w:t xml:space="preserve"> Tehniskajā specifikācijā norādīto prasību.</w:t>
      </w:r>
    </w:p>
    <w:p w14:paraId="3ED955FF" w14:textId="77777777" w:rsidR="00D609F6" w:rsidRPr="001A3493" w:rsidRDefault="00D609F6" w:rsidP="00C4732C">
      <w:pPr>
        <w:pStyle w:val="Style1"/>
        <w:numPr>
          <w:ilvl w:val="0"/>
          <w:numId w:val="6"/>
        </w:numPr>
      </w:pPr>
      <w:r w:rsidRPr="001A3493">
        <w:rPr>
          <w:rStyle w:val="Heading31"/>
          <w:rFonts w:ascii="Times New Roman" w:hAnsi="Times New Roman"/>
          <w:smallCaps/>
        </w:rPr>
        <w:t>FINANŠU PIEDĀVĀJUMA SAGATAVOŠANA</w:t>
      </w:r>
    </w:p>
    <w:p w14:paraId="32C4FF6A" w14:textId="77777777" w:rsidR="00D609F6" w:rsidRPr="001A3493" w:rsidRDefault="00D609F6" w:rsidP="00FE7740">
      <w:pPr>
        <w:pStyle w:val="Style1"/>
        <w:ind w:left="567" w:hanging="567"/>
      </w:pPr>
      <w:r w:rsidRPr="001A3493">
        <w:t>Pretendents sagatavo Finanšu piedāvājumu saskaņā ar Nolikuma 2.pielikumā („Pasūtītāja tehniskā specifikācija un Pretendenta tehniskā un finanšu piedāvājuma forma”) noteikto formu, ievērojot Nolikuma prasības.</w:t>
      </w:r>
    </w:p>
    <w:p w14:paraId="4A874EF0" w14:textId="77777777" w:rsidR="00D609F6" w:rsidRPr="001A3493" w:rsidRDefault="00D609F6" w:rsidP="00FE7740">
      <w:pPr>
        <w:pStyle w:val="Style1"/>
        <w:spacing w:before="0"/>
        <w:ind w:left="567" w:hanging="567"/>
      </w:pPr>
      <w:r w:rsidRPr="001A3493">
        <w:t xml:space="preserve">Piedāvātajā līgumcenā Pretendents saskaņā ar Nolikuma 2. pielikumu („Pasūtītāja tehniskā specifikācija un Pretendenta tehniskā un finanšu piedāvājuma forma”) iekļauj visas izmaksas, kas saistītas ar līguma izpildi, ieskaitot transporta izdevumus, dokumentu pavairošanas un </w:t>
      </w:r>
      <w:r w:rsidRPr="001A3493">
        <w:lastRenderedPageBreak/>
        <w:t xml:space="preserve">kancelejas preču iegādes izmaksas, visa veida sakaru izmaksas un visus valsts un pašvaldību noteiktos nodokļus un nodevas, izņemot PVN. </w:t>
      </w:r>
    </w:p>
    <w:p w14:paraId="43EC2754" w14:textId="77777777" w:rsidR="00D609F6" w:rsidRPr="001A3493" w:rsidRDefault="00D609F6" w:rsidP="00FE7740">
      <w:pPr>
        <w:pStyle w:val="Style1"/>
        <w:spacing w:before="0"/>
        <w:ind w:left="567" w:hanging="567"/>
      </w:pPr>
      <w:r w:rsidRPr="001A3493">
        <w:t xml:space="preserve">Piedāvājuma līgumcena ir jāaprēķina un jānorāda ar precizitāti 2 (divas) zīmes aiz komata. Ja norādītas vairāk kā 2 (divas) zīmes aiz komata, trešā zīme netiks vērtēta (piedāvātā līgumcena netiks noapaļota). </w:t>
      </w:r>
    </w:p>
    <w:p w14:paraId="55AD88B2" w14:textId="77777777" w:rsidR="00D609F6" w:rsidRPr="001A3493" w:rsidRDefault="00D609F6" w:rsidP="00FE7740">
      <w:pPr>
        <w:pStyle w:val="Style1"/>
        <w:spacing w:before="0"/>
        <w:ind w:left="567" w:hanging="567"/>
      </w:pPr>
      <w:r w:rsidRPr="001A3493">
        <w:t>Līgumcenai, kuru piedāvā Pretendents, jābūt fiksētai uz visu Iepirkuma līguma izpildes laiku, un tā nevar tikt mainīta ne ar ar kādiem vēlākiem pārrēķiniem.</w:t>
      </w:r>
    </w:p>
    <w:p w14:paraId="7D6203EE" w14:textId="77777777" w:rsidR="00D609F6" w:rsidRPr="00121DF4" w:rsidRDefault="00D609F6" w:rsidP="00C4732C">
      <w:pPr>
        <w:pStyle w:val="Style1"/>
        <w:numPr>
          <w:ilvl w:val="0"/>
          <w:numId w:val="6"/>
        </w:numPr>
        <w:spacing w:before="0"/>
        <w:rPr>
          <w:b/>
        </w:rPr>
      </w:pPr>
      <w:r w:rsidRPr="00121DF4">
        <w:rPr>
          <w:b/>
        </w:rPr>
        <w:t xml:space="preserve">PIEDĀVĀJUMA NOFORMĒJUMA UN PRETENDENTU KVALIFIKĀCIJAS PĀRBAUDE </w:t>
      </w:r>
    </w:p>
    <w:p w14:paraId="343DB78D" w14:textId="77777777" w:rsidR="00D609F6" w:rsidRPr="001A3493" w:rsidRDefault="00D609F6" w:rsidP="00FE7740">
      <w:pPr>
        <w:pStyle w:val="Style1"/>
        <w:spacing w:before="0"/>
        <w:ind w:left="567" w:hanging="425"/>
      </w:pPr>
      <w:r w:rsidRPr="001A3493">
        <w:t xml:space="preserve">Komisija veic piedāvājuma noformējuma un Pretendentu kvalifikācijas pārbaudi slēgtā sēdē, </w:t>
      </w:r>
      <w:r w:rsidRPr="001A3493">
        <w:rPr>
          <w:color w:val="000000"/>
          <w:spacing w:val="-6"/>
        </w:rPr>
        <w:t>kuras laikā Komisija pārbauda piedāvājuma atbilstību Nolikumā noteiktajām noformējuma prasībām un Pretendent</w:t>
      </w:r>
      <w:r w:rsidRPr="001A3493">
        <w:t xml:space="preserve">a atbilstību Nolikuma 5. nodaļā noteiktajām kvalifikācijas prasībām. </w:t>
      </w:r>
    </w:p>
    <w:p w14:paraId="3EB759E4" w14:textId="77777777" w:rsidR="00D609F6" w:rsidRPr="001A3493" w:rsidRDefault="00D609F6" w:rsidP="00FE7740">
      <w:pPr>
        <w:pStyle w:val="Style1"/>
        <w:spacing w:before="0"/>
        <w:ind w:left="567" w:hanging="425"/>
      </w:pPr>
      <w:r w:rsidRPr="001A3493">
        <w:t>Pretendents tiek noraidīts un piedāvājums netiek tālāk izvērtēts, ja Komisija konstatē, ka:</w:t>
      </w:r>
    </w:p>
    <w:p w14:paraId="1B00461D" w14:textId="77777777" w:rsidR="00D609F6" w:rsidRPr="001A3493" w:rsidRDefault="00D609F6" w:rsidP="00C4732C">
      <w:pPr>
        <w:pStyle w:val="Style1"/>
        <w:numPr>
          <w:ilvl w:val="2"/>
          <w:numId w:val="6"/>
        </w:numPr>
        <w:spacing w:before="0"/>
        <w:ind w:left="1134" w:hanging="708"/>
      </w:pPr>
      <w:r w:rsidRPr="001A3493">
        <w:t>Pretendents neatbilst kādai no Nolikuma 5.1.punktā noteiktajām kvalifikācijas prasībām;</w:t>
      </w:r>
    </w:p>
    <w:p w14:paraId="748E888B" w14:textId="77777777" w:rsidR="00D609F6" w:rsidRPr="001A3493" w:rsidRDefault="00D609F6" w:rsidP="00C4732C">
      <w:pPr>
        <w:pStyle w:val="Style1"/>
        <w:numPr>
          <w:ilvl w:val="2"/>
          <w:numId w:val="6"/>
        </w:numPr>
        <w:spacing w:before="0"/>
        <w:ind w:left="1134" w:hanging="708"/>
      </w:pPr>
      <w:r w:rsidRPr="001A3493">
        <w:t>Pretendents ir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5D66A726" w14:textId="77777777" w:rsidR="00FE7740" w:rsidRDefault="00D609F6" w:rsidP="00FE7740">
      <w:pPr>
        <w:pStyle w:val="Style1"/>
        <w:ind w:left="567" w:hanging="567"/>
      </w:pPr>
      <w:r w:rsidRPr="001A3493">
        <w:t>Ja Pretendents ir personu apvienība, Pretendents tiek noraidīts, ja Komisija konstatē, ka uz kādu no personām, kura iekļauta personu apvienībā, attiecas kāds no Nolikuma 8.2. punktā minētajiem izslēgšanas nosacījumiem.</w:t>
      </w:r>
    </w:p>
    <w:p w14:paraId="325FCF05" w14:textId="462757E9" w:rsidR="00121DF4" w:rsidRDefault="00D609F6" w:rsidP="00FE7740">
      <w:pPr>
        <w:pStyle w:val="Style1"/>
        <w:ind w:left="567" w:hanging="567"/>
      </w:pPr>
      <w:r w:rsidRPr="001A3493">
        <w:t>Pretendenta piedāvājums, kurš ir atbilstošs visām Pasūtītāja Nolikumā noteiktajām kvalifikācijas prasībām, tiek virzīts tehniskā piedāvājuma atbilstības Tehniskajai specifikācijai pārbaudei.</w:t>
      </w:r>
    </w:p>
    <w:p w14:paraId="2095BCFF" w14:textId="77777777" w:rsidR="00301028" w:rsidRPr="00121DF4" w:rsidRDefault="00301028" w:rsidP="00C4732C">
      <w:pPr>
        <w:pStyle w:val="Style1"/>
        <w:numPr>
          <w:ilvl w:val="0"/>
          <w:numId w:val="6"/>
        </w:numPr>
      </w:pPr>
      <w:r w:rsidRPr="00121DF4">
        <w:rPr>
          <w:b/>
          <w:smallCaps/>
        </w:rPr>
        <w:t xml:space="preserve">TEHNISKĀ PIEDĀVĀJUMA ATBILSTĪBAS PĀRBAUDE </w:t>
      </w:r>
    </w:p>
    <w:p w14:paraId="2B8055BC" w14:textId="77777777" w:rsidR="00301028" w:rsidRPr="001A3493" w:rsidRDefault="00301028" w:rsidP="00FE7740">
      <w:pPr>
        <w:pStyle w:val="Style1"/>
        <w:ind w:left="567" w:hanging="567"/>
      </w:pPr>
      <w:r w:rsidRPr="001A3493">
        <w:t>Pēc Pretendentu kvalifikācijas pārbaudes Iepirkuma komisija slēgtā sēdē veic Pretendentu tehnisko piedāvājumu atbilstības pārbaudi Tehniskajā specifikācijā noteiktajām prasībām</w:t>
      </w:r>
      <w:r w:rsidRPr="001A3493">
        <w:rPr>
          <w:color w:val="000000"/>
          <w:spacing w:val="-6"/>
        </w:rPr>
        <w:t>.</w:t>
      </w:r>
    </w:p>
    <w:p w14:paraId="7565D1A1" w14:textId="7E0A07AE" w:rsidR="00121DF4" w:rsidRDefault="00301028" w:rsidP="00FE7740">
      <w:pPr>
        <w:pStyle w:val="Style1"/>
        <w:ind w:left="567" w:hanging="567"/>
      </w:pPr>
      <w:r w:rsidRPr="001A3493">
        <w:t xml:space="preserve">Pretendenta piedāvājums tiek noraidīts no dalības Iepirkumā un netiek tālāk izvērtēts, ja </w:t>
      </w:r>
      <w:r w:rsidR="00A33758">
        <w:t>Komisija</w:t>
      </w:r>
      <w:r w:rsidRPr="001A3493">
        <w:t xml:space="preserve"> konstatē, ka:</w:t>
      </w:r>
    </w:p>
    <w:p w14:paraId="5E280080" w14:textId="77777777" w:rsidR="00121DF4" w:rsidRDefault="00301028" w:rsidP="00C4732C">
      <w:pPr>
        <w:pStyle w:val="Style1"/>
        <w:numPr>
          <w:ilvl w:val="2"/>
          <w:numId w:val="6"/>
        </w:numPr>
        <w:ind w:left="1134" w:hanging="708"/>
      </w:pPr>
      <w:r w:rsidRPr="00121DF4">
        <w:t xml:space="preserve">nav iesniegti tehniskā piedāvājuma dokumenti </w:t>
      </w:r>
      <w:r w:rsidR="00121DF4">
        <w:t>vai tie un to saturs neatbilst N</w:t>
      </w:r>
      <w:r w:rsidRPr="00121DF4">
        <w:t>olikuma un Tehniskās specifikācijas prasībām;</w:t>
      </w:r>
    </w:p>
    <w:p w14:paraId="3FA827CF" w14:textId="77777777" w:rsidR="00301028" w:rsidRPr="00121DF4" w:rsidRDefault="00121DF4" w:rsidP="00C4732C">
      <w:pPr>
        <w:pStyle w:val="Style1"/>
        <w:numPr>
          <w:ilvl w:val="2"/>
          <w:numId w:val="6"/>
        </w:numPr>
        <w:ind w:left="1134" w:hanging="708"/>
      </w:pPr>
      <w:r>
        <w:t>Pretendents nepiekrīt N</w:t>
      </w:r>
      <w:r w:rsidR="00301028" w:rsidRPr="00121DF4">
        <w:t>olikuma noteikumiem.</w:t>
      </w:r>
    </w:p>
    <w:p w14:paraId="310C0CF6" w14:textId="77777777" w:rsidR="00121DF4" w:rsidRDefault="00301028" w:rsidP="00FE7740">
      <w:pPr>
        <w:pStyle w:val="Style1"/>
        <w:ind w:left="567" w:hanging="567"/>
      </w:pPr>
      <w:r w:rsidRPr="001A3493">
        <w:t>Ja tehniskais piedāvājums atbilst Tehniskās specifikācijas prasībām, Pretendenta piedāvājums tiek virzīts Finanšu piedāvājuma vērtēšanai.</w:t>
      </w:r>
    </w:p>
    <w:p w14:paraId="365A0E43" w14:textId="77777777" w:rsidR="00301028" w:rsidRPr="00121DF4" w:rsidRDefault="00301028" w:rsidP="00C4732C">
      <w:pPr>
        <w:pStyle w:val="Style1"/>
        <w:numPr>
          <w:ilvl w:val="0"/>
          <w:numId w:val="6"/>
        </w:numPr>
      </w:pPr>
      <w:r w:rsidRPr="00121DF4">
        <w:rPr>
          <w:b/>
          <w:smallCaps/>
        </w:rPr>
        <w:t xml:space="preserve">FINANŠU PIEDĀVĀJUMA VĒRTĒŠANA </w:t>
      </w:r>
    </w:p>
    <w:p w14:paraId="37E1F276" w14:textId="77777777" w:rsidR="00121DF4" w:rsidRPr="004C68DB" w:rsidRDefault="00121DF4" w:rsidP="00FE7740">
      <w:pPr>
        <w:pStyle w:val="Style1"/>
        <w:ind w:left="567" w:hanging="567"/>
      </w:pPr>
      <w:r>
        <w:t>Komisija</w:t>
      </w:r>
      <w:r w:rsidRPr="004C68DB">
        <w:t xml:space="preserve"> veic aritmētisko kļūdu pārbaudi Pretendentu finanšu piedāvājumos. Ja </w:t>
      </w:r>
      <w:r>
        <w:t>Komisija</w:t>
      </w:r>
      <w:r w:rsidRPr="004C68DB">
        <w:t xml:space="preserve"> konstatē aritmētiskās kļūdas, </w:t>
      </w:r>
      <w:r>
        <w:t xml:space="preserve">tā šīs kļūdas izlabo un </w:t>
      </w:r>
      <w:r w:rsidRPr="004C68DB">
        <w:t>informē</w:t>
      </w:r>
      <w:r>
        <w:t xml:space="preserve"> attiecīgo</w:t>
      </w:r>
      <w:r w:rsidRPr="004C68DB">
        <w:t xml:space="preserve"> Pretendentu</w:t>
      </w:r>
      <w:r>
        <w:t xml:space="preserve"> par tā </w:t>
      </w:r>
      <w:r w:rsidRPr="004C68DB">
        <w:lastRenderedPageBreak/>
        <w:t xml:space="preserve">piedāvājumā konstatētajām kļūdām un laboto finanšu piedāvājumu. Vērtējot piedāvājumu, </w:t>
      </w:r>
      <w:r>
        <w:t xml:space="preserve">Komisija </w:t>
      </w:r>
      <w:r w:rsidRPr="004C68DB">
        <w:t>vērā ņem veiktos labojumus.</w:t>
      </w:r>
    </w:p>
    <w:p w14:paraId="721F75B3" w14:textId="77777777" w:rsidR="00121DF4" w:rsidRPr="00FE53C8" w:rsidRDefault="00121DF4" w:rsidP="00FE7740">
      <w:pPr>
        <w:pStyle w:val="Style1"/>
        <w:ind w:left="567" w:hanging="567"/>
        <w:rPr>
          <w:bCs/>
        </w:rPr>
      </w:pPr>
      <w:r>
        <w:t>Ja piedāvājumu</w:t>
      </w:r>
      <w:r w:rsidRPr="00FE53C8">
        <w:t xml:space="preserve"> vērtēšanas laikā Komisija konstatē, ka </w:t>
      </w:r>
      <w:r>
        <w:t xml:space="preserve">kāds no Pretendentiem </w:t>
      </w:r>
      <w:r w:rsidRPr="00FE53C8">
        <w:t xml:space="preserve">iesniedzis piedāvājumu, kas varētu būt nepamatoti lēts, </w:t>
      </w:r>
      <w:r>
        <w:t xml:space="preserve">Komisija var pieprasīt Pretendentam </w:t>
      </w:r>
      <w:r w:rsidRPr="00FE53C8">
        <w:t>detalizētu paskaidrojumu par būtiskajiem piedāvājuma nosacījumiem, tajā skaitā par īpašiem nosacījumiem, tehnoloģijām vai cita veida nosacījumiem, kas ļauj piedāvāt šādu cenu, ievērojot Publisko iepirkumu likumā noteikto kārtību.</w:t>
      </w:r>
    </w:p>
    <w:p w14:paraId="3BF35641" w14:textId="77777777" w:rsidR="00121DF4" w:rsidRPr="00FE53C8" w:rsidRDefault="00121DF4" w:rsidP="00FE7740">
      <w:pPr>
        <w:pStyle w:val="Style1"/>
        <w:ind w:left="567" w:hanging="567"/>
      </w:pPr>
      <w:r w:rsidRPr="00FE53C8">
        <w:t>Ja Komisija konstatē, ka Pretendents iesniedzis nepamatoti lētu piedāvājumu, Komisija Pretendenta piedāvājumu noraida.</w:t>
      </w:r>
    </w:p>
    <w:p w14:paraId="0140C9C5" w14:textId="77777777" w:rsidR="00121DF4" w:rsidRDefault="00121DF4" w:rsidP="00FE7740">
      <w:pPr>
        <w:pStyle w:val="Style1"/>
        <w:ind w:left="567" w:hanging="567"/>
      </w:pPr>
      <w:r w:rsidRPr="00FE53C8">
        <w:t>Ja piedāvājuma līgumcena norādīta ar vairāk nekā 2 (divām) zīmēm aiz komata, Komisija nevērtē trešo zīmi aiz komata (piedāvātā līgumcena netiek noapaļota).</w:t>
      </w:r>
      <w:r w:rsidRPr="008927F5">
        <w:t xml:space="preserve"> </w:t>
      </w:r>
    </w:p>
    <w:p w14:paraId="2D8928FD" w14:textId="77777777" w:rsidR="00121DF4" w:rsidRDefault="00121DF4" w:rsidP="00FE7740">
      <w:pPr>
        <w:pStyle w:val="Style1"/>
        <w:ind w:left="567" w:hanging="567"/>
      </w:pPr>
      <w:r w:rsidRPr="004C68DB">
        <w:t xml:space="preserve">Pēc finanšu piedāvājuma atbilstības pārbaudes </w:t>
      </w:r>
      <w:r>
        <w:t>Nolikum</w:t>
      </w:r>
      <w:r w:rsidRPr="004C68DB">
        <w:t>a prasībām Komisija izvēlas piedāvājumu ar viszemāko cenu.</w:t>
      </w:r>
    </w:p>
    <w:p w14:paraId="01F64204" w14:textId="77777777" w:rsidR="00301028" w:rsidRPr="00121DF4" w:rsidRDefault="00301028" w:rsidP="00C4732C">
      <w:pPr>
        <w:pStyle w:val="Style1"/>
        <w:numPr>
          <w:ilvl w:val="0"/>
          <w:numId w:val="6"/>
        </w:numPr>
      </w:pPr>
      <w:r w:rsidRPr="00121DF4">
        <w:rPr>
          <w:b/>
          <w:smallCaps/>
        </w:rPr>
        <w:t xml:space="preserve">LĪGUMSLĒGŠANAS TIESĪBU PIEŠĶIRŠANA, LĪGUMA NOSLĒGŠANA </w:t>
      </w:r>
    </w:p>
    <w:p w14:paraId="5F4F32BC" w14:textId="77777777" w:rsidR="00121DF4" w:rsidRPr="004C68DB" w:rsidRDefault="00121DF4" w:rsidP="00FE7740">
      <w:pPr>
        <w:pStyle w:val="Style1"/>
        <w:ind w:left="567" w:hanging="567"/>
        <w:rPr>
          <w:caps/>
        </w:rPr>
      </w:pPr>
      <w:r w:rsidRPr="004C68DB">
        <w:t xml:space="preserve">Par uzvarētāju Iepirkumā Komisija atzīst un līguma slēgšanas tiesības piešķir Pretendentam, kurš ir piedāvājis </w:t>
      </w:r>
      <w:r>
        <w:t>Nolikum</w:t>
      </w:r>
      <w:r w:rsidRPr="004C68DB">
        <w:t xml:space="preserve">a prasībām atbilstošu piedāvājumu ar </w:t>
      </w:r>
      <w:r w:rsidRPr="004C68DB">
        <w:rPr>
          <w:b/>
        </w:rPr>
        <w:t>viszemāko kopējo cenu</w:t>
      </w:r>
      <w:r w:rsidRPr="004C68DB">
        <w:t>.</w:t>
      </w:r>
    </w:p>
    <w:p w14:paraId="7C5A3CFC" w14:textId="77777777" w:rsidR="00121DF4" w:rsidRPr="008927F5" w:rsidRDefault="00121DF4" w:rsidP="00FE7740">
      <w:pPr>
        <w:pStyle w:val="Style1"/>
        <w:ind w:left="567" w:hanging="567"/>
        <w:rPr>
          <w:caps/>
        </w:rPr>
      </w:pPr>
      <w:r w:rsidRPr="004C68DB">
        <w:t>Lēmumu par Iepirkuma rezultātiem Komisija visiem Pretendentiem nosūta rakstiski 3 (trīs) darba dienu laikā pēc lēmuma pieņemšanas, kā arī publicē Iepirkuma rezultātus Pasūtītāja mājaslapā (</w:t>
      </w:r>
      <w:hyperlink r:id="rId11" w:history="1">
        <w:r w:rsidRPr="004C68DB">
          <w:rPr>
            <w:rStyle w:val="Hyperlink"/>
          </w:rPr>
          <w:t>www.rtu.lv</w:t>
        </w:r>
      </w:hyperlink>
      <w:r w:rsidRPr="004C68DB">
        <w:t>).</w:t>
      </w:r>
    </w:p>
    <w:p w14:paraId="2CE2912D" w14:textId="77777777" w:rsidR="00121DF4" w:rsidRPr="008927F5" w:rsidRDefault="00121DF4" w:rsidP="00FE7740">
      <w:pPr>
        <w:pStyle w:val="Style1"/>
        <w:ind w:left="567" w:hanging="567"/>
        <w:rPr>
          <w:caps/>
        </w:rPr>
      </w:pPr>
      <w:r w:rsidRPr="004C68DB">
        <w:t>Ja Iepirkuma uzvarētājs atsakās no līguma slēgšanas vai atsauc savu piedāvājumu, Komisija ir tiesīga atzīt par uzvarētāju Pretendentu, kurš iesniedzis piedāv</w:t>
      </w:r>
      <w:r>
        <w:t>ājumu ar nākamo viszemāko cenu vai pārtraukt iepirkumu, neizvēloties nevienu piedāvājumu.</w:t>
      </w:r>
    </w:p>
    <w:p w14:paraId="0AE8281E" w14:textId="77777777" w:rsidR="00121DF4" w:rsidRDefault="00121DF4" w:rsidP="00FE7740">
      <w:pPr>
        <w:pStyle w:val="Style1"/>
        <w:ind w:left="567" w:hanging="567"/>
      </w:pPr>
      <w:r w:rsidRPr="00FE53C8">
        <w:rPr>
          <w:lang w:eastAsia="lv-LV"/>
        </w:rPr>
        <w:t xml:space="preserve">Komisija var pieņemt lēmumu pārtraukt Iepirkumu, ja nav iesniegts </w:t>
      </w:r>
      <w:r>
        <w:rPr>
          <w:lang w:eastAsia="lv-LV"/>
        </w:rPr>
        <w:t>neviens Nolikuma</w:t>
      </w:r>
      <w:r w:rsidRPr="00FE53C8">
        <w:rPr>
          <w:lang w:eastAsia="lv-LV"/>
        </w:rPr>
        <w:t xml:space="preserve"> prasībām atbilstošs piedāvājums vai</w:t>
      </w:r>
      <w:r>
        <w:rPr>
          <w:lang w:eastAsia="lv-LV"/>
        </w:rPr>
        <w:t xml:space="preserve"> ja</w:t>
      </w:r>
      <w:r w:rsidRPr="00FE53C8">
        <w:rPr>
          <w:lang w:eastAsia="lv-LV"/>
        </w:rPr>
        <w:t xml:space="preserve"> ir cits objektīvi pamatots iemesls Iepirkuma pārtraukšanai.</w:t>
      </w:r>
    </w:p>
    <w:p w14:paraId="0757C64B" w14:textId="77777777" w:rsidR="00121DF4" w:rsidRPr="00121DF4" w:rsidRDefault="00121DF4" w:rsidP="00FE7740">
      <w:pPr>
        <w:pStyle w:val="Style1"/>
        <w:ind w:left="567" w:hanging="567"/>
        <w:rPr>
          <w:caps/>
        </w:rPr>
      </w:pPr>
      <w:r w:rsidRPr="004C68DB">
        <w:t>Ne vēlāk kā dienā, kad stājas spēkā līgums vai tā grozījumi, Pasūtītājs savā mājaslapā (</w:t>
      </w:r>
      <w:hyperlink r:id="rId12" w:history="1">
        <w:r w:rsidRPr="004C68DB">
          <w:rPr>
            <w:rStyle w:val="Hyperlink"/>
          </w:rPr>
          <w:t>www.rtu.lv</w:t>
        </w:r>
      </w:hyperlink>
      <w:r w:rsidRPr="004C68DB">
        <w:t xml:space="preserve">) ievieto Iepirkuma rezultātā noslēgtā līguma, kā arī tā grozījumu (ja tādi tiks veikti) tekstu normatīvajos tiesību aktos noteiktajā kārtībā un ievērojot komercnoslēpuma aizsardzības prasības.  </w:t>
      </w:r>
    </w:p>
    <w:p w14:paraId="4D5ED1FC" w14:textId="77777777" w:rsidR="00301028" w:rsidRPr="00121DF4" w:rsidRDefault="00301028" w:rsidP="00C4732C">
      <w:pPr>
        <w:pStyle w:val="Style1"/>
        <w:numPr>
          <w:ilvl w:val="0"/>
          <w:numId w:val="6"/>
        </w:numPr>
        <w:rPr>
          <w:caps/>
        </w:rPr>
      </w:pPr>
      <w:r w:rsidRPr="00121DF4">
        <w:rPr>
          <w:b/>
          <w:smallCaps/>
        </w:rPr>
        <w:t>Pielikumu saraksts</w:t>
      </w:r>
    </w:p>
    <w:p w14:paraId="49AA86DD" w14:textId="77777777" w:rsidR="00121DF4" w:rsidRPr="00FE53C8" w:rsidRDefault="00121DF4" w:rsidP="00121DF4">
      <w:pPr>
        <w:widowControl w:val="0"/>
        <w:jc w:val="both"/>
        <w:rPr>
          <w:rFonts w:ascii="Times New Roman" w:hAnsi="Times New Roman" w:cs="Times New Roman"/>
          <w:sz w:val="24"/>
        </w:rPr>
      </w:pPr>
      <w:r>
        <w:rPr>
          <w:rFonts w:ascii="Times New Roman" w:hAnsi="Times New Roman" w:cs="Times New Roman"/>
          <w:sz w:val="24"/>
        </w:rPr>
        <w:t>Nolikum</w:t>
      </w:r>
      <w:r w:rsidRPr="00FE53C8">
        <w:rPr>
          <w:rFonts w:ascii="Times New Roman" w:hAnsi="Times New Roman" w:cs="Times New Roman"/>
          <w:sz w:val="24"/>
        </w:rPr>
        <w:t>a pielikumi ir</w:t>
      </w:r>
      <w:r>
        <w:rPr>
          <w:rFonts w:ascii="Times New Roman" w:hAnsi="Times New Roman" w:cs="Times New Roman"/>
          <w:sz w:val="24"/>
        </w:rPr>
        <w:t xml:space="preserve"> tā</w:t>
      </w:r>
      <w:r w:rsidRPr="00FE53C8">
        <w:rPr>
          <w:rFonts w:ascii="Times New Roman" w:hAnsi="Times New Roman" w:cs="Times New Roman"/>
          <w:sz w:val="24"/>
        </w:rPr>
        <w:t xml:space="preserve"> neatņemamas sastāvdaļas. </w:t>
      </w:r>
      <w:r>
        <w:rPr>
          <w:rFonts w:ascii="Times New Roman" w:hAnsi="Times New Roman" w:cs="Times New Roman"/>
          <w:sz w:val="24"/>
        </w:rPr>
        <w:t>Nolikum</w:t>
      </w:r>
      <w:r w:rsidRPr="00FE53C8">
        <w:rPr>
          <w:rFonts w:ascii="Times New Roman" w:hAnsi="Times New Roman" w:cs="Times New Roman"/>
          <w:sz w:val="24"/>
        </w:rPr>
        <w:t xml:space="preserve">am ir šādi pielikumi: </w:t>
      </w:r>
    </w:p>
    <w:p w14:paraId="2E04AFB7" w14:textId="3F7030FA" w:rsidR="00121DF4" w:rsidRPr="00FE53C8" w:rsidRDefault="004F6BA7" w:rsidP="00C4732C">
      <w:pPr>
        <w:pStyle w:val="ListParagraph"/>
        <w:widowControl w:val="0"/>
        <w:numPr>
          <w:ilvl w:val="0"/>
          <w:numId w:val="9"/>
        </w:numPr>
        <w:jc w:val="both"/>
        <w:rPr>
          <w:rFonts w:ascii="Times New Roman" w:hAnsi="Times New Roman"/>
          <w:sz w:val="24"/>
        </w:rPr>
      </w:pPr>
      <w:r>
        <w:rPr>
          <w:rFonts w:ascii="Times New Roman" w:hAnsi="Times New Roman"/>
          <w:sz w:val="24"/>
        </w:rPr>
        <w:t>1.</w:t>
      </w:r>
      <w:r w:rsidR="00121DF4">
        <w:rPr>
          <w:rFonts w:ascii="Times New Roman" w:hAnsi="Times New Roman"/>
          <w:sz w:val="24"/>
        </w:rPr>
        <w:t xml:space="preserve">Pielikums - </w:t>
      </w:r>
      <w:r w:rsidR="00121DF4" w:rsidRPr="00FE53C8">
        <w:rPr>
          <w:rFonts w:ascii="Times New Roman" w:hAnsi="Times New Roman"/>
          <w:sz w:val="24"/>
        </w:rPr>
        <w:t>Pieteikuma vēstules forma;</w:t>
      </w:r>
    </w:p>
    <w:p w14:paraId="04D5DABF" w14:textId="36A64801" w:rsidR="00121DF4" w:rsidRDefault="004F6BA7" w:rsidP="00C4732C">
      <w:pPr>
        <w:pStyle w:val="ListParagraph"/>
        <w:widowControl w:val="0"/>
        <w:numPr>
          <w:ilvl w:val="0"/>
          <w:numId w:val="9"/>
        </w:numPr>
        <w:jc w:val="both"/>
        <w:rPr>
          <w:rFonts w:ascii="Times New Roman" w:hAnsi="Times New Roman"/>
          <w:sz w:val="24"/>
        </w:rPr>
      </w:pPr>
      <w:r>
        <w:rPr>
          <w:rFonts w:ascii="Times New Roman" w:hAnsi="Times New Roman"/>
          <w:sz w:val="24"/>
        </w:rPr>
        <w:t>2.</w:t>
      </w:r>
      <w:r w:rsidR="00121DF4">
        <w:rPr>
          <w:rFonts w:ascii="Times New Roman" w:hAnsi="Times New Roman"/>
          <w:sz w:val="24"/>
        </w:rPr>
        <w:t xml:space="preserve">Pielikums - </w:t>
      </w:r>
      <w:r w:rsidR="00121DF4" w:rsidRPr="00FE53C8">
        <w:rPr>
          <w:rFonts w:ascii="Times New Roman" w:hAnsi="Times New Roman"/>
          <w:sz w:val="24"/>
        </w:rPr>
        <w:t>Pasūtītāja tehniskā specifikācija un Pretendenta tehnis</w:t>
      </w:r>
      <w:r w:rsidR="00121DF4">
        <w:rPr>
          <w:rFonts w:ascii="Times New Roman" w:hAnsi="Times New Roman"/>
          <w:sz w:val="24"/>
        </w:rPr>
        <w:t>kā un finanšu piedāvājuma forma;</w:t>
      </w:r>
    </w:p>
    <w:p w14:paraId="24EE3EFA" w14:textId="4E13CC33" w:rsidR="00347CE3" w:rsidRPr="005C0C6F" w:rsidRDefault="00121DF4" w:rsidP="005C0C6F">
      <w:pPr>
        <w:pStyle w:val="ListParagraph"/>
        <w:widowControl w:val="0"/>
        <w:numPr>
          <w:ilvl w:val="0"/>
          <w:numId w:val="9"/>
        </w:numPr>
        <w:jc w:val="both"/>
        <w:rPr>
          <w:rFonts w:ascii="Times New Roman" w:hAnsi="Times New Roman"/>
          <w:sz w:val="24"/>
        </w:rPr>
      </w:pPr>
      <w:r>
        <w:rPr>
          <w:rFonts w:ascii="Times New Roman" w:hAnsi="Times New Roman"/>
          <w:sz w:val="24"/>
        </w:rPr>
        <w:t>3.</w:t>
      </w:r>
      <w:r w:rsidR="00347CE3" w:rsidRPr="005C0C6F">
        <w:rPr>
          <w:rFonts w:ascii="Times New Roman" w:hAnsi="Times New Roman"/>
          <w:sz w:val="24"/>
        </w:rPr>
        <w:t>Pielikums – Iepirkuma līguma projekts</w:t>
      </w:r>
      <w:r w:rsidR="00FD0B69" w:rsidRPr="005C0C6F">
        <w:rPr>
          <w:rFonts w:ascii="Times New Roman" w:hAnsi="Times New Roman"/>
          <w:sz w:val="24"/>
        </w:rPr>
        <w:t>.</w:t>
      </w:r>
    </w:p>
    <w:p w14:paraId="315A633E" w14:textId="77777777" w:rsidR="00FD0B69" w:rsidRPr="00FD0B69" w:rsidRDefault="00121DF4" w:rsidP="00FD0B69">
      <w:pPr>
        <w:widowControl w:val="0"/>
        <w:jc w:val="right"/>
        <w:rPr>
          <w:rFonts w:ascii="Times New Roman" w:hAnsi="Times New Roman" w:cs="Times New Roman"/>
          <w:sz w:val="24"/>
        </w:rPr>
      </w:pPr>
      <w:r w:rsidRPr="00FE53C8">
        <w:rPr>
          <w:rFonts w:ascii="Times New Roman" w:hAnsi="Times New Roman" w:cs="Times New Roman"/>
          <w:sz w:val="24"/>
        </w:rPr>
        <w:br w:type="page"/>
      </w:r>
      <w:r w:rsidR="00FD0B69" w:rsidRPr="00FD0B69">
        <w:rPr>
          <w:rFonts w:ascii="Times New Roman" w:hAnsi="Times New Roman" w:cs="Times New Roman"/>
          <w:sz w:val="24"/>
        </w:rPr>
        <w:lastRenderedPageBreak/>
        <w:t>Iepirkuma</w:t>
      </w:r>
    </w:p>
    <w:p w14:paraId="739E1058" w14:textId="47A2A29D"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w:t>
      </w:r>
      <w:r w:rsidR="009B0C09">
        <w:rPr>
          <w:rFonts w:ascii="Times New Roman" w:hAnsi="Times New Roman" w:cs="Times New Roman"/>
          <w:sz w:val="24"/>
        </w:rPr>
        <w:t>2015/66</w:t>
      </w:r>
    </w:p>
    <w:p w14:paraId="11E60379" w14:textId="77777777"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Nolikuma 1. pielikums</w:t>
      </w:r>
    </w:p>
    <w:p w14:paraId="401FE40B" w14:textId="77777777" w:rsidR="00FD0B69" w:rsidRPr="00FD0B69" w:rsidRDefault="00FD0B69" w:rsidP="00FD0B69">
      <w:pPr>
        <w:spacing w:after="240"/>
        <w:rPr>
          <w:rFonts w:ascii="Times New Roman" w:hAnsi="Times New Roman" w:cs="Times New Roman"/>
          <w:sz w:val="24"/>
        </w:rPr>
      </w:pPr>
    </w:p>
    <w:p w14:paraId="227C3E7C" w14:textId="77777777" w:rsidR="00FD0B69" w:rsidRPr="00FD0B69" w:rsidRDefault="00FD0B69" w:rsidP="00FD0B69">
      <w:pPr>
        <w:spacing w:after="240"/>
        <w:jc w:val="center"/>
        <w:rPr>
          <w:rFonts w:ascii="Times New Roman" w:hAnsi="Times New Roman" w:cs="Times New Roman"/>
          <w:b/>
          <w:bCs/>
          <w:iCs/>
          <w:sz w:val="24"/>
        </w:rPr>
      </w:pPr>
      <w:r w:rsidRPr="00FD0B69">
        <w:rPr>
          <w:rFonts w:ascii="Times New Roman" w:hAnsi="Times New Roman" w:cs="Times New Roman"/>
          <w:b/>
          <w:bCs/>
          <w:iCs/>
          <w:sz w:val="24"/>
        </w:rPr>
        <w:t>PIETEIKUMA VĒSTULES FORMA</w:t>
      </w:r>
    </w:p>
    <w:p w14:paraId="1375CF46" w14:textId="77777777" w:rsidR="00FD0B69" w:rsidRPr="00FD0B69" w:rsidRDefault="00FD0B69" w:rsidP="00FD0B69">
      <w:pPr>
        <w:spacing w:after="240"/>
        <w:ind w:right="29"/>
        <w:jc w:val="both"/>
        <w:rPr>
          <w:rFonts w:ascii="Times New Roman" w:hAnsi="Times New Roman" w:cs="Times New Roman"/>
          <w:i/>
          <w:sz w:val="24"/>
        </w:rPr>
      </w:pPr>
      <w:r w:rsidRPr="00FD0B69">
        <w:rPr>
          <w:rFonts w:ascii="Times New Roman" w:hAnsi="Times New Roman" w:cs="Times New Roman"/>
          <w:b/>
          <w:sz w:val="24"/>
        </w:rPr>
        <w:t>Piezīme</w:t>
      </w:r>
      <w:r w:rsidRPr="00FD0B69">
        <w:rPr>
          <w:rFonts w:ascii="Times New Roman" w:hAnsi="Times New Roman" w:cs="Times New Roman"/>
          <w:sz w:val="24"/>
        </w:rPr>
        <w:t xml:space="preserve">: </w:t>
      </w:r>
      <w:r w:rsidRPr="00FD0B69">
        <w:rPr>
          <w:rFonts w:ascii="Times New Roman" w:hAnsi="Times New Roman" w:cs="Times New Roman"/>
          <w:i/>
          <w:sz w:val="24"/>
        </w:rPr>
        <w:t>Iepirkuma Pretendentam jāaizpilda tukšās vietas šajā formā (ja ir attiecināms).</w:t>
      </w:r>
    </w:p>
    <w:p w14:paraId="299D7B0F" w14:textId="0B0A7F65" w:rsidR="00FD0B69" w:rsidRPr="00FD0B69" w:rsidRDefault="00FD0B69" w:rsidP="00FD0B69">
      <w:pPr>
        <w:spacing w:after="240"/>
        <w:jc w:val="both"/>
        <w:rPr>
          <w:rFonts w:ascii="Times New Roman" w:hAnsi="Times New Roman" w:cs="Times New Roman"/>
          <w:sz w:val="24"/>
        </w:rPr>
      </w:pPr>
      <w:r w:rsidRPr="00FD0B69">
        <w:rPr>
          <w:rFonts w:ascii="Times New Roman" w:hAnsi="Times New Roman" w:cs="Times New Roman"/>
          <w:b/>
          <w:sz w:val="24"/>
        </w:rPr>
        <w:t>Iepirkums:</w:t>
      </w:r>
      <w:r w:rsidRPr="00FD0B69">
        <w:rPr>
          <w:rFonts w:ascii="Times New Roman" w:hAnsi="Times New Roman" w:cs="Times New Roman"/>
          <w:sz w:val="24"/>
        </w:rPr>
        <w:t xml:space="preserve"> </w:t>
      </w:r>
      <w:r w:rsidRPr="00FD0B69">
        <w:rPr>
          <w:rFonts w:ascii="Times New Roman" w:hAnsi="Times New Roman" w:cs="Times New Roman"/>
          <w:b/>
          <w:sz w:val="24"/>
        </w:rPr>
        <w:t xml:space="preserve">„Koģenerācijas staciju testēšanas modeļu izveide un testēšana projekta „Energosistēmu stratēģiskās attīstības un vadības tehniski-ekonomisko problēmu izpēte un risināšana”, vien. Nr. 2013/0011/1DP/1.1.1.2.0/13/APIA/VIAA/028 ietvaros”, </w:t>
      </w:r>
      <w:r w:rsidRPr="00FD0B69">
        <w:rPr>
          <w:rFonts w:ascii="Times New Roman" w:eastAsia="Times New Roman" w:hAnsi="Times New Roman" w:cs="Times New Roman"/>
          <w:b/>
          <w:kern w:val="0"/>
          <w:sz w:val="24"/>
          <w:lang w:eastAsia="lv-LV"/>
        </w:rPr>
        <w:t xml:space="preserve"> </w:t>
      </w:r>
      <w:r w:rsidRPr="00FD0B69">
        <w:rPr>
          <w:rFonts w:ascii="Times New Roman" w:hAnsi="Times New Roman" w:cs="Times New Roman"/>
          <w:b/>
          <w:sz w:val="24"/>
        </w:rPr>
        <w:t>Iepirkuma ID Nr.: RTU-</w:t>
      </w:r>
      <w:r w:rsidR="009B0C09">
        <w:rPr>
          <w:rFonts w:ascii="Times New Roman" w:hAnsi="Times New Roman" w:cs="Times New Roman"/>
          <w:b/>
          <w:sz w:val="24"/>
        </w:rPr>
        <w:t>2015/66</w:t>
      </w:r>
      <w:r w:rsidRPr="00FD0B69">
        <w:rPr>
          <w:rFonts w:ascii="Times New Roman" w:hAnsi="Times New Roman" w:cs="Times New Roman"/>
          <w:sz w:val="24"/>
        </w:rPr>
        <w:t>.</w:t>
      </w:r>
    </w:p>
    <w:p w14:paraId="1986C4FE" w14:textId="77777777" w:rsidR="00FD0B69" w:rsidRPr="00FD0B69" w:rsidRDefault="00FD0B69" w:rsidP="00FD0B69">
      <w:pPr>
        <w:spacing w:after="240"/>
        <w:ind w:right="29"/>
        <w:rPr>
          <w:rFonts w:ascii="Times New Roman" w:hAnsi="Times New Roman" w:cs="Times New Roman"/>
          <w:sz w:val="24"/>
        </w:rPr>
      </w:pPr>
      <w:r w:rsidRPr="00FD0B69">
        <w:rPr>
          <w:rFonts w:ascii="Times New Roman" w:hAnsi="Times New Roman" w:cs="Times New Roman"/>
          <w:b/>
          <w:sz w:val="24"/>
        </w:rPr>
        <w:t>Kam:</w:t>
      </w:r>
      <w:r w:rsidRPr="00FD0B69">
        <w:rPr>
          <w:rFonts w:ascii="Times New Roman" w:hAnsi="Times New Roman" w:cs="Times New Roman"/>
          <w:sz w:val="24"/>
        </w:rPr>
        <w:tab/>
        <w:t xml:space="preserve">Rīgas Tehniskajai universitātei </w:t>
      </w:r>
    </w:p>
    <w:p w14:paraId="6240163E" w14:textId="77777777" w:rsidR="00FD0B69" w:rsidRPr="00FD0B69" w:rsidRDefault="00FD0B69" w:rsidP="00FD0B69">
      <w:pPr>
        <w:tabs>
          <w:tab w:val="center" w:pos="4153"/>
          <w:tab w:val="right" w:pos="8306"/>
        </w:tabs>
        <w:spacing w:after="240"/>
        <w:jc w:val="both"/>
        <w:rPr>
          <w:rFonts w:ascii="Times New Roman" w:hAnsi="Times New Roman" w:cs="Times New Roman"/>
          <w:sz w:val="24"/>
        </w:rPr>
      </w:pPr>
      <w:r w:rsidRPr="00FD0B69">
        <w:rPr>
          <w:rFonts w:ascii="Times New Roman" w:hAnsi="Times New Roman" w:cs="Times New Roman"/>
          <w:sz w:val="24"/>
        </w:rPr>
        <w:t xml:space="preserve">Saskaņā ar Iepirkuma Nolikumu apstiprinām, ka piekrītam Iepirkuma noteikumiem. Piedāvājam veikt koģenerācijas staciju testēšanas modeļu izveidi un testēšanu atbilstoši Nolikuma un Tehniskās specifikācijas prasībām par Finanšu piedāvājumā norādīto cenu, ievērojot Iepirkuma Nolikuma 7.4. punkta prasības. </w:t>
      </w:r>
    </w:p>
    <w:p w14:paraId="4FA23DC9"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Iepirkuma Nolikumam un pievienotā līguma projekta noteikumiem.</w:t>
      </w:r>
    </w:p>
    <w:p w14:paraId="1E292C20"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apstiprinām, ka visi pievienotie dokumenti veido šo piedāvājumu.</w:t>
      </w:r>
    </w:p>
    <w:p w14:paraId="2C8E94E1"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Mēs piekrītam, ka līgums stājas spēkā pēc abpusējas parakstīšanas saskaņā ar Jūsu noteikumiem.</w:t>
      </w:r>
    </w:p>
    <w:p w14:paraId="74F239A0" w14:textId="77777777" w:rsidR="00FD0B69" w:rsidRPr="00FD0B69" w:rsidRDefault="00FD0B69" w:rsidP="00FD0B69">
      <w:pPr>
        <w:numPr>
          <w:ilvl w:val="0"/>
          <w:numId w:val="27"/>
        </w:numPr>
        <w:spacing w:after="120" w:line="360" w:lineRule="auto"/>
        <w:ind w:right="29"/>
        <w:jc w:val="both"/>
        <w:rPr>
          <w:rFonts w:ascii="Times New Roman" w:hAnsi="Times New Roman" w:cs="Times New Roman"/>
          <w:sz w:val="24"/>
        </w:rPr>
      </w:pPr>
      <w:r w:rsidRPr="00FD0B69">
        <w:rPr>
          <w:rFonts w:ascii="Times New Roman" w:hAnsi="Times New Roman" w:cs="Times New Roman"/>
          <w:sz w:val="24"/>
        </w:rPr>
        <w:t>Mēs apliecinām, ka neesam ieinteresēti nevienā citā piedāvājumā, kas iesniegts šajā Iepirkumā.</w:t>
      </w:r>
    </w:p>
    <w:p w14:paraId="0B99B0AE" w14:textId="77777777" w:rsidR="00FD0B69" w:rsidRPr="00FD0B69" w:rsidRDefault="00FD0B69" w:rsidP="00FD0B69">
      <w:pPr>
        <w:numPr>
          <w:ilvl w:val="0"/>
          <w:numId w:val="27"/>
        </w:numPr>
        <w:spacing w:after="240"/>
        <w:ind w:right="29"/>
        <w:jc w:val="both"/>
        <w:rPr>
          <w:rFonts w:ascii="Times New Roman" w:hAnsi="Times New Roman" w:cs="Times New Roman"/>
          <w:sz w:val="24"/>
        </w:rPr>
      </w:pPr>
      <w:r w:rsidRPr="00FD0B69">
        <w:rPr>
          <w:rFonts w:ascii="Times New Roman" w:hAnsi="Times New Roman" w:cs="Times New Roman"/>
          <w:sz w:val="24"/>
        </w:rPr>
        <w:t>Informācija par Pretendentu vai personu, kura pārstāv piegādātāju apvienību Iepirkumā (aizpildīt tos punktus, kuri attiecas uz Pretendentu):</w:t>
      </w:r>
    </w:p>
    <w:p w14:paraId="221BB8F0"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Pretendenta nosaukums: __________________________________________________</w:t>
      </w:r>
    </w:p>
    <w:p w14:paraId="1C928BBB"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Reģistrēts: _____________________________________________________________</w:t>
      </w:r>
    </w:p>
    <w:p w14:paraId="3D0755C8"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ar Nr.: _________________________________________________________________</w:t>
      </w:r>
    </w:p>
    <w:p w14:paraId="5D72B31F"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Adrese: _______________________________________________________________</w:t>
      </w:r>
    </w:p>
    <w:p w14:paraId="144E8175" w14:textId="77777777" w:rsidR="00FD0B69" w:rsidRPr="00FD0B69" w:rsidRDefault="00FD0B69" w:rsidP="00FD0B69">
      <w:pPr>
        <w:keepNext/>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Kontaktpersona: ________________________________________________</w:t>
      </w:r>
      <w:r w:rsidRPr="00FD0B69">
        <w:rPr>
          <w:rFonts w:ascii="Times New Roman" w:eastAsia="Times New Roman" w:hAnsi="Times New Roman" w:cs="Times New Roman"/>
          <w:sz w:val="24"/>
          <w:u w:val="single"/>
          <w:lang w:eastAsia="x-none"/>
        </w:rPr>
        <w:t xml:space="preserve">   </w:t>
      </w:r>
      <w:r w:rsidRPr="00FD0B69">
        <w:rPr>
          <w:rFonts w:ascii="Times New Roman" w:eastAsia="Times New Roman" w:hAnsi="Times New Roman" w:cs="Times New Roman"/>
          <w:sz w:val="24"/>
          <w:lang w:eastAsia="x-none"/>
        </w:rPr>
        <w:t>_______</w:t>
      </w:r>
    </w:p>
    <w:p w14:paraId="22C92D23" w14:textId="77777777" w:rsidR="00FD0B69" w:rsidRPr="00FD0B69" w:rsidRDefault="00FD0B69" w:rsidP="00FD0B69">
      <w:pPr>
        <w:keepNext/>
        <w:spacing w:line="360" w:lineRule="auto"/>
        <w:ind w:left="567" w:right="29" w:hanging="567"/>
        <w:contextualSpacing/>
        <w:jc w:val="center"/>
        <w:rPr>
          <w:rFonts w:ascii="Times New Roman" w:eastAsia="Times New Roman" w:hAnsi="Times New Roman" w:cs="Times New Roman"/>
          <w:sz w:val="24"/>
          <w:vertAlign w:val="superscript"/>
          <w:lang w:eastAsia="x-none"/>
        </w:rPr>
      </w:pPr>
      <w:r w:rsidRPr="00FD0B69">
        <w:rPr>
          <w:rFonts w:ascii="Times New Roman" w:eastAsia="Times New Roman" w:hAnsi="Times New Roman" w:cs="Times New Roman"/>
          <w:sz w:val="24"/>
          <w:vertAlign w:val="superscript"/>
          <w:lang w:eastAsia="x-none"/>
        </w:rPr>
        <w:t>(Vārds, uzvārds, amats)</w:t>
      </w:r>
    </w:p>
    <w:p w14:paraId="1AD56412"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Tālrunis:_______________________________________________________________</w:t>
      </w:r>
    </w:p>
    <w:p w14:paraId="076CBD8A"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Fakss: __________________________________________________________</w:t>
      </w:r>
      <w:r w:rsidRPr="00FD0B69">
        <w:rPr>
          <w:rFonts w:ascii="Times New Roman" w:eastAsia="Times New Roman" w:hAnsi="Times New Roman" w:cs="Times New Roman"/>
          <w:sz w:val="24"/>
          <w:u w:val="single"/>
          <w:lang w:eastAsia="x-none"/>
        </w:rPr>
        <w:t xml:space="preserve"> </w:t>
      </w:r>
      <w:r w:rsidRPr="00FD0B69">
        <w:rPr>
          <w:rFonts w:ascii="Times New Roman" w:eastAsia="Times New Roman" w:hAnsi="Times New Roman" w:cs="Times New Roman"/>
          <w:sz w:val="24"/>
          <w:lang w:eastAsia="x-none"/>
        </w:rPr>
        <w:t>______</w:t>
      </w:r>
    </w:p>
    <w:p w14:paraId="71B0170B"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E-pasta adrese: __________________________________________________________</w:t>
      </w:r>
    </w:p>
    <w:p w14:paraId="0B70FEE1" w14:textId="77777777" w:rsidR="00FD0B69" w:rsidRPr="00FD0B69" w:rsidRDefault="00FD0B69" w:rsidP="00FD0B69">
      <w:pPr>
        <w:numPr>
          <w:ilvl w:val="1"/>
          <w:numId w:val="27"/>
        </w:numPr>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Nodokļu maksātāja reģistrācijas Nr. (ja attiecināms): ____________________________</w:t>
      </w:r>
    </w:p>
    <w:p w14:paraId="08EEB736" w14:textId="77777777" w:rsidR="00FD0B69" w:rsidRPr="00FD0B69" w:rsidRDefault="00FD0B69" w:rsidP="00FD0B69">
      <w:pPr>
        <w:numPr>
          <w:ilvl w:val="1"/>
          <w:numId w:val="27"/>
        </w:numPr>
        <w:tabs>
          <w:tab w:val="num" w:pos="900"/>
        </w:tabs>
        <w:spacing w:line="360" w:lineRule="auto"/>
        <w:ind w:left="567" w:right="29" w:hanging="567"/>
        <w:contextualSpacing/>
        <w:jc w:val="both"/>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 _______________________________________________________________</w:t>
      </w:r>
    </w:p>
    <w:p w14:paraId="48F7524E" w14:textId="77777777"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Bankas kods: __________________________________________________________</w:t>
      </w:r>
    </w:p>
    <w:p w14:paraId="531D634F" w14:textId="77777777" w:rsidR="00FD0B69" w:rsidRPr="00FD0B69" w:rsidRDefault="00FD0B69" w:rsidP="00FD0B69">
      <w:pPr>
        <w:numPr>
          <w:ilvl w:val="1"/>
          <w:numId w:val="27"/>
        </w:numPr>
        <w:tabs>
          <w:tab w:val="num" w:pos="900"/>
        </w:tabs>
        <w:spacing w:line="360" w:lineRule="auto"/>
        <w:ind w:left="567" w:right="29" w:hanging="567"/>
        <w:contextualSpacing/>
        <w:rPr>
          <w:rFonts w:ascii="Times New Roman" w:eastAsia="Times New Roman" w:hAnsi="Times New Roman" w:cs="Times New Roman"/>
          <w:sz w:val="24"/>
          <w:lang w:eastAsia="x-none"/>
        </w:rPr>
      </w:pPr>
      <w:r w:rsidRPr="00FD0B69">
        <w:rPr>
          <w:rFonts w:ascii="Times New Roman" w:eastAsia="Times New Roman" w:hAnsi="Times New Roman" w:cs="Times New Roman"/>
          <w:sz w:val="24"/>
          <w:lang w:eastAsia="x-none"/>
        </w:rPr>
        <w:t>Bankas konta Nr.:______________________________________________________</w:t>
      </w:r>
      <w:r w:rsidRPr="00FD0B69">
        <w:rPr>
          <w:rFonts w:ascii="Times New Roman" w:hAnsi="Times New Roman"/>
          <w:sz w:val="24"/>
        </w:rPr>
        <w:t>_</w:t>
      </w:r>
    </w:p>
    <w:p w14:paraId="2977B9E6" w14:textId="77777777" w:rsidR="00FD0B69" w:rsidRPr="00FD0B69" w:rsidRDefault="00FD0B69" w:rsidP="005C0C6F">
      <w:pPr>
        <w:numPr>
          <w:ilvl w:val="0"/>
          <w:numId w:val="27"/>
        </w:numPr>
        <w:spacing w:before="120" w:after="240" w:line="360" w:lineRule="auto"/>
        <w:ind w:right="29"/>
        <w:contextualSpacing/>
        <w:jc w:val="both"/>
        <w:rPr>
          <w:rFonts w:ascii="Times New Roman" w:hAnsi="Times New Roman" w:cs="Times New Roman"/>
          <w:sz w:val="24"/>
        </w:rPr>
      </w:pPr>
      <w:r w:rsidRPr="00FD0B69">
        <w:rPr>
          <w:rFonts w:ascii="Times New Roman" w:hAnsi="Times New Roman" w:cs="Times New Roman"/>
          <w:b/>
          <w:sz w:val="24"/>
        </w:rPr>
        <w:t>Ja Pretendents ir piegādātāju apvienība</w:t>
      </w:r>
      <w:r w:rsidRPr="00FD0B69">
        <w:rPr>
          <w:rFonts w:ascii="Times New Roman" w:hAnsi="Times New Roman" w:cs="Times New Roman"/>
          <w:sz w:val="24"/>
        </w:rPr>
        <w:t xml:space="preserve"> (personu grupa):</w:t>
      </w:r>
    </w:p>
    <w:p w14:paraId="71236B1E" w14:textId="77777777"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lastRenderedPageBreak/>
        <w:t xml:space="preserve">persona, kura pārstāv piegādātāju apvienību Iepirkumā: </w:t>
      </w:r>
      <w:r w:rsidRPr="00FD0B69">
        <w:rPr>
          <w:rFonts w:ascii="Times New Roman" w:hAnsi="Times New Roman" w:cs="Times New Roman"/>
          <w:sz w:val="24"/>
          <w:u w:val="single"/>
        </w:rPr>
        <w:tab/>
      </w:r>
      <w:r w:rsidRPr="00FD0B69">
        <w:rPr>
          <w:rFonts w:ascii="Times New Roman" w:hAnsi="Times New Roman" w:cs="Times New Roman"/>
          <w:sz w:val="24"/>
          <w:u w:val="single"/>
        </w:rPr>
        <w:tab/>
        <w:t>________.</w:t>
      </w:r>
    </w:p>
    <w:p w14:paraId="76D1516F" w14:textId="77777777" w:rsidR="00FD0B69" w:rsidRPr="00FD0B69" w:rsidRDefault="00FD0B69" w:rsidP="00FD0B69">
      <w:pPr>
        <w:numPr>
          <w:ilvl w:val="1"/>
          <w:numId w:val="27"/>
        </w:numPr>
        <w:spacing w:after="240"/>
        <w:ind w:right="29"/>
        <w:jc w:val="both"/>
        <w:rPr>
          <w:rFonts w:ascii="Times New Roman" w:hAnsi="Times New Roman" w:cs="Times New Roman"/>
          <w:sz w:val="24"/>
        </w:rPr>
      </w:pPr>
      <w:r w:rsidRPr="00FD0B69">
        <w:rPr>
          <w:rFonts w:ascii="Times New Roman" w:hAnsi="Times New Roman" w:cs="Times New Roman"/>
          <w:sz w:val="24"/>
        </w:rPr>
        <w:t xml:space="preserve"> katras personas atbildības apjoms:</w:t>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r>
      <w:r w:rsidRPr="00FD0B69">
        <w:rPr>
          <w:rFonts w:ascii="Times New Roman" w:hAnsi="Times New Roman" w:cs="Times New Roman"/>
          <w:sz w:val="24"/>
          <w:u w:val="single"/>
        </w:rPr>
        <w:tab/>
        <w:t>__.</w:t>
      </w:r>
    </w:p>
    <w:p w14:paraId="572E131F"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14:paraId="1DA07996"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r w:rsidRPr="00FD0B69">
        <w:rPr>
          <w:rFonts w:ascii="Times New Roman" w:hAnsi="Times New Roman" w:cs="Times New Roman"/>
          <w:kern w:val="0"/>
          <w:sz w:val="24"/>
        </w:rPr>
        <w:t>Ar šo uzņemos pilnu atbildību par Iepirkumam iesniegto piedāvājumu, tajā ietverto informāciju, noformējumu, atbilstību Nolikuma prasībām. Sniegtā informācija un dati ir patiesi.</w:t>
      </w:r>
    </w:p>
    <w:p w14:paraId="3065237E" w14:textId="77777777"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Ar šo apliecinu visu piedāvājuma _____________________lpp. (</w:t>
      </w:r>
      <w:r w:rsidRPr="00FD0B69">
        <w:rPr>
          <w:rFonts w:ascii="Times New Roman" w:hAnsi="Times New Roman" w:cs="Times New Roman"/>
          <w:b/>
          <w:i/>
          <w:kern w:val="0"/>
          <w:sz w:val="24"/>
        </w:rPr>
        <w:t>norādīt, kurā(-s) piedāvājuma lappusē(-s)</w:t>
      </w:r>
      <w:r w:rsidRPr="00FD0B69">
        <w:rPr>
          <w:rFonts w:ascii="Times New Roman" w:hAnsi="Times New Roman" w:cs="Times New Roman"/>
          <w:b/>
          <w:kern w:val="0"/>
          <w:sz w:val="24"/>
        </w:rPr>
        <w:t>)</w:t>
      </w:r>
      <w:r w:rsidRPr="00FD0B69">
        <w:rPr>
          <w:rFonts w:ascii="Times New Roman" w:hAnsi="Times New Roman" w:cs="Times New Roman"/>
          <w:kern w:val="0"/>
          <w:sz w:val="24"/>
        </w:rPr>
        <w:t xml:space="preserve"> iekļauto dokumentu </w:t>
      </w:r>
    </w:p>
    <w:p w14:paraId="330F74DD"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 xml:space="preserve">kopiju, </w:t>
      </w:r>
    </w:p>
    <w:p w14:paraId="7302FED3"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norakstu,</w:t>
      </w:r>
    </w:p>
    <w:p w14:paraId="54F6DBDD" w14:textId="77777777" w:rsidR="00FD0B69" w:rsidRPr="00FD0B69" w:rsidRDefault="00FD0B69" w:rsidP="00FD0B69">
      <w:pPr>
        <w:widowControl w:val="0"/>
        <w:numPr>
          <w:ilvl w:val="6"/>
          <w:numId w:val="28"/>
        </w:numPr>
        <w:autoSpaceDE w:val="0"/>
        <w:autoSpaceDN w:val="0"/>
        <w:adjustRightInd w:val="0"/>
        <w:spacing w:after="240"/>
        <w:ind w:left="2340" w:hanging="270"/>
        <w:jc w:val="both"/>
        <w:rPr>
          <w:rFonts w:ascii="Times New Roman" w:hAnsi="Times New Roman" w:cs="Times New Roman"/>
          <w:kern w:val="0"/>
          <w:sz w:val="24"/>
        </w:rPr>
      </w:pPr>
      <w:r w:rsidRPr="00FD0B69">
        <w:rPr>
          <w:rFonts w:ascii="Times New Roman" w:hAnsi="Times New Roman" w:cs="Times New Roman"/>
          <w:kern w:val="0"/>
          <w:sz w:val="24"/>
        </w:rPr>
        <w:t>izrakstu (</w:t>
      </w:r>
      <w:r w:rsidRPr="00FD0B69">
        <w:rPr>
          <w:rFonts w:ascii="Times New Roman" w:hAnsi="Times New Roman" w:cs="Times New Roman"/>
          <w:b/>
          <w:i/>
          <w:kern w:val="0"/>
          <w:sz w:val="24"/>
        </w:rPr>
        <w:t>pasvītrot nepieciešamo</w:t>
      </w:r>
      <w:r w:rsidRPr="00FD0B69">
        <w:rPr>
          <w:rFonts w:ascii="Times New Roman" w:hAnsi="Times New Roman" w:cs="Times New Roman"/>
          <w:kern w:val="0"/>
          <w:sz w:val="24"/>
        </w:rPr>
        <w:t xml:space="preserve">) </w:t>
      </w:r>
    </w:p>
    <w:p w14:paraId="1D5D86D4" w14:textId="77777777" w:rsidR="00FD0B69" w:rsidRPr="00FD0B69" w:rsidRDefault="00FD0B69" w:rsidP="00FD0B69">
      <w:pPr>
        <w:widowControl w:val="0"/>
        <w:autoSpaceDE w:val="0"/>
        <w:autoSpaceDN w:val="0"/>
        <w:adjustRightInd w:val="0"/>
        <w:spacing w:after="240"/>
        <w:jc w:val="both"/>
        <w:rPr>
          <w:rFonts w:ascii="Times New Roman" w:hAnsi="Times New Roman" w:cs="Times New Roman"/>
          <w:kern w:val="0"/>
          <w:sz w:val="24"/>
        </w:rPr>
      </w:pPr>
      <w:r w:rsidRPr="00FD0B69">
        <w:rPr>
          <w:rFonts w:ascii="Times New Roman" w:hAnsi="Times New Roman" w:cs="Times New Roman"/>
          <w:kern w:val="0"/>
          <w:sz w:val="24"/>
        </w:rPr>
        <w:t>pareizību*.</w:t>
      </w:r>
    </w:p>
    <w:p w14:paraId="280A28D1" w14:textId="306D6255" w:rsidR="00FD0B69" w:rsidRPr="00FD0B69" w:rsidRDefault="00FD0B69" w:rsidP="00FD0B69">
      <w:pPr>
        <w:widowControl w:val="0"/>
        <w:autoSpaceDE w:val="0"/>
        <w:autoSpaceDN w:val="0"/>
        <w:adjustRightInd w:val="0"/>
        <w:spacing w:after="240"/>
        <w:jc w:val="both"/>
        <w:rPr>
          <w:rFonts w:ascii="Times New Roman" w:hAnsi="Times New Roman" w:cs="Times New Roman"/>
          <w:i/>
          <w:kern w:val="0"/>
          <w:sz w:val="24"/>
        </w:rPr>
      </w:pPr>
      <w:r w:rsidRPr="00FD0B69">
        <w:rPr>
          <w:rFonts w:ascii="Times New Roman" w:hAnsi="Times New Roman" w:cs="Times New Roman"/>
          <w:i/>
          <w:kern w:val="0"/>
          <w:sz w:val="24"/>
        </w:rPr>
        <w:t>*Aizpilda tādā gadījumā, ja Pretendents a</w:t>
      </w:r>
      <w:r w:rsidR="00FD1FB8">
        <w:rPr>
          <w:rFonts w:ascii="Times New Roman" w:hAnsi="Times New Roman" w:cs="Times New Roman"/>
          <w:i/>
          <w:kern w:val="0"/>
          <w:sz w:val="24"/>
        </w:rPr>
        <w:t>tbilstoši Iepirkuma Nolikuma 3.9</w:t>
      </w:r>
      <w:r w:rsidRPr="00FD0B69">
        <w:rPr>
          <w:rFonts w:ascii="Times New Roman" w:hAnsi="Times New Roman" w:cs="Times New Roman"/>
          <w:i/>
          <w:kern w:val="0"/>
          <w:sz w:val="24"/>
        </w:rPr>
        <w:t>. punkta pēdējam teikumam izvēlas visu piedāvājumā iekļauto dokumentu kopiju, norakstu vai izrakstu pareizību apliecināt ar vienu apliecinājumu.</w:t>
      </w:r>
    </w:p>
    <w:p w14:paraId="28CC9D70" w14:textId="77777777" w:rsidR="00FD0B69" w:rsidRPr="00FD0B69" w:rsidRDefault="00FD0B69" w:rsidP="00FD0B69">
      <w:pPr>
        <w:widowControl w:val="0"/>
        <w:autoSpaceDE w:val="0"/>
        <w:autoSpaceDN w:val="0"/>
        <w:adjustRightInd w:val="0"/>
        <w:spacing w:before="120" w:after="240"/>
        <w:ind w:right="28"/>
        <w:jc w:val="both"/>
        <w:rPr>
          <w:rFonts w:ascii="Times New Roman" w:hAnsi="Times New Roman" w:cs="Times New Roman"/>
          <w:kern w:val="0"/>
          <w:sz w:val="24"/>
        </w:rPr>
      </w:pPr>
    </w:p>
    <w:p w14:paraId="4CC09E6A" w14:textId="77777777" w:rsidR="00FD0B69" w:rsidRPr="00FD0B69" w:rsidRDefault="00FD0B69" w:rsidP="00FD0B69">
      <w:pPr>
        <w:spacing w:after="240"/>
        <w:ind w:right="28"/>
        <w:jc w:val="both"/>
        <w:rPr>
          <w:rFonts w:ascii="Times New Roman" w:hAnsi="Times New Roman" w:cs="Times New Roman"/>
          <w:kern w:val="0"/>
          <w:sz w:val="24"/>
        </w:rPr>
      </w:pPr>
      <w:r w:rsidRPr="00FD0B69">
        <w:rPr>
          <w:rFonts w:ascii="Times New Roman" w:hAnsi="Times New Roman" w:cs="Times New Roman"/>
          <w:kern w:val="0"/>
          <w:sz w:val="24"/>
        </w:rPr>
        <w:t xml:space="preserve">Paraksts: ____________________ </w:t>
      </w:r>
      <w:r w:rsidRPr="00FD0B69">
        <w:rPr>
          <w:rFonts w:ascii="Times New Roman" w:hAnsi="Times New Roman" w:cs="Times New Roman"/>
          <w:kern w:val="0"/>
          <w:sz w:val="24"/>
        </w:rPr>
        <w:tab/>
      </w:r>
      <w:r w:rsidRPr="00FD0B69">
        <w:rPr>
          <w:rFonts w:ascii="Times New Roman" w:hAnsi="Times New Roman" w:cs="Times New Roman"/>
          <w:kern w:val="0"/>
          <w:sz w:val="24"/>
        </w:rPr>
        <w:tab/>
      </w:r>
    </w:p>
    <w:p w14:paraId="148A225A" w14:textId="77777777" w:rsidR="00FD0B69" w:rsidRPr="00FD0B69" w:rsidRDefault="00FD0B69" w:rsidP="00FD0B69">
      <w:pPr>
        <w:spacing w:after="240"/>
        <w:ind w:right="28"/>
        <w:rPr>
          <w:rFonts w:ascii="Times New Roman" w:hAnsi="Times New Roman" w:cs="Times New Roman"/>
          <w:kern w:val="0"/>
          <w:sz w:val="24"/>
        </w:rPr>
      </w:pPr>
    </w:p>
    <w:p w14:paraId="12548202" w14:textId="77777777" w:rsidR="00FD0B69" w:rsidRPr="00FD0B69" w:rsidRDefault="00FD0B69" w:rsidP="00FD0B69">
      <w:pPr>
        <w:spacing w:after="240"/>
        <w:ind w:right="28"/>
        <w:rPr>
          <w:rFonts w:ascii="Times New Roman" w:hAnsi="Times New Roman" w:cs="Times New Roman"/>
          <w:kern w:val="0"/>
          <w:sz w:val="24"/>
        </w:rPr>
      </w:pPr>
      <w:r w:rsidRPr="00FD0B69">
        <w:rPr>
          <w:rFonts w:ascii="Times New Roman" w:hAnsi="Times New Roman" w:cs="Times New Roman"/>
          <w:kern w:val="0"/>
          <w:sz w:val="24"/>
        </w:rPr>
        <w:t xml:space="preserve">Vārds, uzvārds: </w:t>
      </w:r>
      <w:r w:rsidRPr="00FD0B69">
        <w:rPr>
          <w:rFonts w:ascii="Times New Roman" w:hAnsi="Times New Roman" w:cs="Times New Roman"/>
          <w:kern w:val="0"/>
          <w:sz w:val="24"/>
        </w:rPr>
        <w:tab/>
        <w:t xml:space="preserve">__________________________   Amats: ____________________ </w:t>
      </w:r>
    </w:p>
    <w:p w14:paraId="4F0C39C1" w14:textId="77777777" w:rsidR="00FD0B69" w:rsidRPr="00FD0B69" w:rsidRDefault="00FD0B69" w:rsidP="00FD0B69">
      <w:pPr>
        <w:spacing w:after="160" w:line="256" w:lineRule="auto"/>
        <w:rPr>
          <w:rFonts w:ascii="Times New Roman" w:hAnsi="Times New Roman" w:cs="Times New Roman"/>
          <w:kern w:val="0"/>
          <w:sz w:val="24"/>
        </w:rPr>
      </w:pPr>
      <w:r w:rsidRPr="00FD0B69">
        <w:rPr>
          <w:rFonts w:ascii="Times New Roman" w:hAnsi="Times New Roman" w:cs="Times New Roman"/>
          <w:kern w:val="0"/>
          <w:sz w:val="24"/>
        </w:rPr>
        <w:br w:type="page"/>
      </w:r>
    </w:p>
    <w:p w14:paraId="23106F57" w14:textId="77777777" w:rsidR="00FD0B69" w:rsidRPr="00FD0B69" w:rsidRDefault="00FD0B69" w:rsidP="00FD0B69">
      <w:pPr>
        <w:rPr>
          <w:rFonts w:ascii="Times New Roman" w:hAnsi="Times New Roman"/>
          <w:sz w:val="24"/>
        </w:rPr>
        <w:sectPr w:rsidR="00FD0B69" w:rsidRPr="00FD0B69">
          <w:pgSz w:w="11906" w:h="16838"/>
          <w:pgMar w:top="907" w:right="1134" w:bottom="1531" w:left="1134" w:header="709" w:footer="709" w:gutter="0"/>
          <w:cols w:space="720"/>
        </w:sectPr>
      </w:pPr>
    </w:p>
    <w:p w14:paraId="488C285C" w14:textId="77777777" w:rsidR="00FD0B69" w:rsidRPr="00FD0B69" w:rsidRDefault="00FD0B69" w:rsidP="00FD0B69">
      <w:pPr>
        <w:ind w:firstLine="720"/>
        <w:jc w:val="right"/>
        <w:rPr>
          <w:rFonts w:ascii="Times New Roman" w:hAnsi="Times New Roman" w:cs="Times New Roman"/>
          <w:sz w:val="24"/>
        </w:rPr>
      </w:pPr>
      <w:r w:rsidRPr="00FD0B69">
        <w:rPr>
          <w:rFonts w:ascii="Times New Roman" w:hAnsi="Times New Roman" w:cs="Times New Roman"/>
          <w:sz w:val="24"/>
        </w:rPr>
        <w:lastRenderedPageBreak/>
        <w:t xml:space="preserve">Iepirkuma </w:t>
      </w:r>
    </w:p>
    <w:p w14:paraId="43F51D66" w14:textId="454D51C1"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w:t>
      </w:r>
      <w:r w:rsidR="009B0C09">
        <w:rPr>
          <w:rFonts w:ascii="Times New Roman" w:hAnsi="Times New Roman" w:cs="Times New Roman"/>
          <w:sz w:val="24"/>
        </w:rPr>
        <w:t>2015/66</w:t>
      </w:r>
    </w:p>
    <w:p w14:paraId="2D75B2F0" w14:textId="77777777" w:rsidR="00FD0B69" w:rsidRPr="00FD0B69" w:rsidRDefault="00FD0B69" w:rsidP="00FD0B69">
      <w:pPr>
        <w:ind w:firstLine="720"/>
        <w:jc w:val="right"/>
        <w:rPr>
          <w:rFonts w:ascii="Times New Roman" w:hAnsi="Times New Roman" w:cs="Times New Roman"/>
          <w:sz w:val="24"/>
        </w:rPr>
      </w:pPr>
      <w:r w:rsidRPr="00FD0B69">
        <w:rPr>
          <w:rFonts w:ascii="Times New Roman" w:hAnsi="Times New Roman" w:cs="Times New Roman"/>
          <w:sz w:val="24"/>
        </w:rPr>
        <w:t xml:space="preserve">Nolikuma 2. pielikums </w:t>
      </w:r>
    </w:p>
    <w:p w14:paraId="175E75B6" w14:textId="77777777" w:rsidR="00FD0B69" w:rsidRPr="00FD0B69" w:rsidRDefault="00FD0B69" w:rsidP="00FD0B69">
      <w:pPr>
        <w:rPr>
          <w:rFonts w:ascii="Times New Roman" w:hAnsi="Times New Roman" w:cs="Times New Roman"/>
          <w:b/>
          <w:sz w:val="24"/>
        </w:rPr>
      </w:pPr>
    </w:p>
    <w:p w14:paraId="1DD67666" w14:textId="77777777" w:rsidR="00FD0B69" w:rsidRPr="00FD0B69" w:rsidRDefault="00FD0B69" w:rsidP="00FD0B69">
      <w:pPr>
        <w:jc w:val="center"/>
        <w:rPr>
          <w:rFonts w:ascii="Times New Roman" w:hAnsi="Times New Roman" w:cs="Times New Roman"/>
          <w:b/>
          <w:color w:val="000000"/>
          <w:sz w:val="24"/>
          <w:lang w:eastAsia="lv-LV"/>
        </w:rPr>
      </w:pPr>
      <w:r w:rsidRPr="00FD0B69">
        <w:rPr>
          <w:rFonts w:ascii="Times New Roman" w:hAnsi="Times New Roman" w:cs="Times New Roman"/>
          <w:b/>
          <w:color w:val="000000"/>
          <w:sz w:val="24"/>
          <w:lang w:eastAsia="lv-LV"/>
        </w:rPr>
        <w:t xml:space="preserve">PASŪTĪTĀJA TEHNISKĀ SPECIFIKĀCIJA UN </w:t>
      </w:r>
    </w:p>
    <w:p w14:paraId="4788F222" w14:textId="77777777" w:rsidR="00FD0B69" w:rsidRPr="00FD0B69" w:rsidRDefault="00FD0B69" w:rsidP="00FD0B69">
      <w:pPr>
        <w:jc w:val="center"/>
        <w:rPr>
          <w:rFonts w:ascii="Times New Roman" w:hAnsi="Times New Roman" w:cs="Times New Roman"/>
          <w:b/>
          <w:color w:val="000000"/>
          <w:sz w:val="24"/>
          <w:lang w:eastAsia="lv-LV"/>
        </w:rPr>
      </w:pPr>
      <w:r w:rsidRPr="00FD0B69">
        <w:rPr>
          <w:rFonts w:ascii="Times New Roman" w:hAnsi="Times New Roman" w:cs="Times New Roman"/>
          <w:b/>
          <w:color w:val="000000"/>
          <w:sz w:val="24"/>
          <w:lang w:eastAsia="lv-LV"/>
        </w:rPr>
        <w:t>TEHNISKĀ PIEDĀVĀJUMA UN FINANŠU PIEDĀVĀJUMA FORMA</w:t>
      </w:r>
    </w:p>
    <w:p w14:paraId="6BBDDC57" w14:textId="77777777" w:rsidR="00FD0B69" w:rsidRPr="00FD0B69" w:rsidRDefault="00FD0B69" w:rsidP="00FD0B69">
      <w:pPr>
        <w:jc w:val="center"/>
        <w:rPr>
          <w:rFonts w:ascii="Times New Roman" w:hAnsi="Times New Roman" w:cs="Times New Roman"/>
          <w:b/>
          <w:color w:val="000000"/>
          <w:sz w:val="24"/>
          <w:lang w:eastAsia="lv-LV"/>
        </w:rPr>
      </w:pPr>
    </w:p>
    <w:p w14:paraId="6DBAD536" w14:textId="77777777" w:rsidR="00FD0B69" w:rsidRPr="00FD0B69" w:rsidRDefault="00FD0B69" w:rsidP="00FD0B69">
      <w:pPr>
        <w:rPr>
          <w:rFonts w:ascii="Times New Roman" w:hAnsi="Times New Roman" w:cs="Times New Roman"/>
          <w:color w:val="000000"/>
          <w:sz w:val="24"/>
          <w:lang w:eastAsia="lv-LV"/>
        </w:rPr>
      </w:pPr>
      <w:r w:rsidRPr="00FD0B69">
        <w:rPr>
          <w:rFonts w:ascii="Times New Roman" w:hAnsi="Times New Roman" w:cs="Times New Roman"/>
          <w:b/>
          <w:color w:val="000000"/>
          <w:sz w:val="24"/>
          <w:lang w:eastAsia="lv-LV"/>
        </w:rPr>
        <w:t>Modeļu pārbaudes mērķis</w:t>
      </w:r>
      <w:r w:rsidRPr="00FD0B69">
        <w:rPr>
          <w:rFonts w:ascii="Times New Roman" w:hAnsi="Times New Roman" w:cs="Times New Roman"/>
          <w:color w:val="000000"/>
          <w:sz w:val="24"/>
          <w:lang w:eastAsia="lv-LV"/>
        </w:rPr>
        <w:t>: novērtēt Pasūtītāja izveidotu koģenerācijas staciju un Daugavas hidroelektrostaciju (HESu) darbības modeļu precizitātes ietekmi uz peļņas aprēķiniem.</w:t>
      </w:r>
    </w:p>
    <w:p w14:paraId="33927021" w14:textId="77777777" w:rsidR="00FD0B69" w:rsidRPr="00FD0B69" w:rsidRDefault="00FD0B69" w:rsidP="00FD0B69">
      <w:pPr>
        <w:jc w:val="center"/>
        <w:rPr>
          <w:rFonts w:ascii="Times New Roman" w:hAnsi="Times New Roman" w:cs="Times New Roman"/>
          <w:b/>
          <w:color w:val="000000"/>
          <w:sz w:val="24"/>
          <w:lang w:eastAsia="lv-LV"/>
        </w:rPr>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694"/>
        <w:gridCol w:w="6778"/>
        <w:gridCol w:w="3829"/>
      </w:tblGrid>
      <w:tr w:rsidR="00FD0B69" w:rsidRPr="00FD0B69" w14:paraId="47ADA6BB" w14:textId="77777777" w:rsidTr="005C0C6F">
        <w:trPr>
          <w:trHeight w:val="1583"/>
        </w:trPr>
        <w:tc>
          <w:tcPr>
            <w:tcW w:w="994" w:type="dxa"/>
            <w:tcBorders>
              <w:top w:val="single" w:sz="4" w:space="0" w:color="auto"/>
              <w:left w:val="single" w:sz="4" w:space="0" w:color="auto"/>
              <w:bottom w:val="single" w:sz="4" w:space="0" w:color="auto"/>
              <w:right w:val="single" w:sz="4" w:space="0" w:color="auto"/>
            </w:tcBorders>
            <w:shd w:val="clear" w:color="auto" w:fill="D9D9D9"/>
          </w:tcPr>
          <w:p w14:paraId="13E4710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3DD15850"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2335BA13"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Nr.p.k.</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cPr>
          <w:p w14:paraId="5F30298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p w14:paraId="55B68DA4"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Tehniskās specifikācijas prasības</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5764A5BE"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Pretendenta piedāvājums</w:t>
            </w:r>
          </w:p>
          <w:p w14:paraId="4B3749B5" w14:textId="77777777" w:rsidR="00FD0B69" w:rsidRPr="00FD0B69" w:rsidRDefault="00FD0B69" w:rsidP="005C0C6F">
            <w:pPr>
              <w:spacing w:line="256" w:lineRule="auto"/>
              <w:jc w:val="center"/>
              <w:rPr>
                <w:rFonts w:ascii="Times New Roman" w:eastAsia="Times New Roman" w:hAnsi="Times New Roman" w:cs="Times New Roman"/>
                <w:b/>
                <w:kern w:val="0"/>
                <w:sz w:val="22"/>
                <w:szCs w:val="22"/>
                <w:lang w:eastAsia="lt-LT"/>
              </w:rPr>
            </w:pPr>
          </w:p>
          <w:p w14:paraId="23137CDF" w14:textId="77777777" w:rsidR="00FD0B69" w:rsidRPr="00FD0B69" w:rsidRDefault="00FD0B69" w:rsidP="005C0C6F">
            <w:pPr>
              <w:spacing w:line="256" w:lineRule="auto"/>
              <w:rPr>
                <w:rFonts w:ascii="Times New Roman" w:hAnsi="Times New Roman" w:cs="Times New Roman"/>
                <w:b/>
                <w:i/>
                <w:sz w:val="22"/>
                <w:szCs w:val="22"/>
                <w:u w:val="single"/>
              </w:rPr>
            </w:pPr>
            <w:r w:rsidRPr="00FD0B69">
              <w:rPr>
                <w:rFonts w:ascii="Times New Roman" w:eastAsia="Times New Roman" w:hAnsi="Times New Roman" w:cs="Times New Roman"/>
                <w:kern w:val="0"/>
                <w:sz w:val="22"/>
                <w:szCs w:val="22"/>
                <w:lang w:eastAsia="lt-LT"/>
              </w:rPr>
              <w:t xml:space="preserve">   </w:t>
            </w:r>
            <w:r w:rsidRPr="00FD0B69">
              <w:rPr>
                <w:rFonts w:ascii="Times New Roman" w:hAnsi="Times New Roman" w:cs="Times New Roman"/>
                <w:b/>
                <w:i/>
                <w:sz w:val="22"/>
                <w:szCs w:val="22"/>
                <w:u w:val="single"/>
              </w:rPr>
              <w:t>Norādīt:</w:t>
            </w:r>
          </w:p>
          <w:p w14:paraId="3DAA41D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 xml:space="preserve">- </w:t>
            </w:r>
            <w:r w:rsidRPr="00FD0B69">
              <w:rPr>
                <w:rFonts w:ascii="Times New Roman" w:hAnsi="Times New Roman" w:cs="Times New Roman"/>
                <w:b/>
                <w:sz w:val="22"/>
                <w:szCs w:val="22"/>
              </w:rPr>
              <w:t>tehnisko informāciju</w:t>
            </w:r>
            <w:r w:rsidRPr="00FD0B69">
              <w:rPr>
                <w:rFonts w:ascii="Times New Roman" w:hAnsi="Times New Roman" w:cs="Times New Roman"/>
                <w:sz w:val="22"/>
                <w:szCs w:val="22"/>
              </w:rPr>
              <w:t xml:space="preserve">, kas apliecina Pretendenta spēju nodrošināt pakalpojuma sniegšanu, ievērojot </w:t>
            </w:r>
            <w:r w:rsidRPr="00FD0B69">
              <w:rPr>
                <w:rFonts w:ascii="Times New Roman" w:hAnsi="Times New Roman" w:cs="Times New Roman"/>
                <w:b/>
                <w:sz w:val="22"/>
                <w:szCs w:val="22"/>
                <w:u w:val="single"/>
              </w:rPr>
              <w:t>katru</w:t>
            </w:r>
            <w:r w:rsidRPr="00FD0B69">
              <w:rPr>
                <w:rFonts w:ascii="Times New Roman" w:hAnsi="Times New Roman" w:cs="Times New Roman"/>
                <w:sz w:val="22"/>
                <w:szCs w:val="22"/>
              </w:rPr>
              <w:t xml:space="preserve"> tehniskajā specifikācijā norādīto prasību un parametru. </w:t>
            </w:r>
          </w:p>
        </w:tc>
      </w:tr>
      <w:tr w:rsidR="006124FF" w:rsidRPr="00FD0B69" w14:paraId="4080FDC1" w14:textId="77777777" w:rsidTr="005C0C6F">
        <w:trPr>
          <w:trHeight w:val="231"/>
        </w:trPr>
        <w:tc>
          <w:tcPr>
            <w:tcW w:w="994" w:type="dxa"/>
            <w:tcBorders>
              <w:top w:val="single" w:sz="4" w:space="0" w:color="auto"/>
              <w:left w:val="single" w:sz="4" w:space="0" w:color="auto"/>
              <w:bottom w:val="single" w:sz="4" w:space="0" w:color="auto"/>
              <w:right w:val="single" w:sz="4" w:space="0" w:color="auto"/>
            </w:tcBorders>
            <w:shd w:val="clear" w:color="auto" w:fill="D9D9D9"/>
          </w:tcPr>
          <w:p w14:paraId="70BD6E61" w14:textId="4CB4BA74" w:rsidR="006124FF" w:rsidRPr="00FD0B69" w:rsidRDefault="006124FF" w:rsidP="005C0C6F">
            <w:pPr>
              <w:spacing w:line="256" w:lineRule="auto"/>
              <w:jc w:val="right"/>
              <w:rPr>
                <w:rFonts w:ascii="Times New Roman" w:eastAsia="Times New Roman" w:hAnsi="Times New Roman" w:cs="Times New Roman"/>
                <w:b/>
                <w:kern w:val="0"/>
                <w:sz w:val="22"/>
                <w:szCs w:val="22"/>
                <w:lang w:eastAsia="lt-LT"/>
              </w:rPr>
            </w:pPr>
            <w:r>
              <w:rPr>
                <w:rFonts w:ascii="Times New Roman" w:eastAsia="Times New Roman" w:hAnsi="Times New Roman" w:cs="Times New Roman"/>
                <w:b/>
                <w:kern w:val="0"/>
                <w:sz w:val="22"/>
                <w:szCs w:val="22"/>
                <w:lang w:eastAsia="lt-LT"/>
              </w:rPr>
              <w:t>1.</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cPr>
          <w:p w14:paraId="2F939B2C" w14:textId="6139EC2A"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Spēj izveidot </w:t>
            </w:r>
            <w:r w:rsidR="000908F6">
              <w:rPr>
                <w:rFonts w:ascii="Times New Roman" w:eastAsia="Times New Roman" w:hAnsi="Times New Roman" w:cs="Times New Roman"/>
                <w:b/>
                <w:kern w:val="0"/>
                <w:sz w:val="22"/>
                <w:szCs w:val="22"/>
                <w:lang w:eastAsia="lt-LT"/>
              </w:rPr>
              <w:t xml:space="preserve">piecu </w:t>
            </w:r>
            <w:r w:rsidRPr="00FD0B69">
              <w:rPr>
                <w:rFonts w:ascii="Times New Roman" w:hAnsi="Times New Roman" w:cs="Times New Roman"/>
                <w:b/>
                <w:sz w:val="22"/>
                <w:szCs w:val="22"/>
              </w:rPr>
              <w:t>tālāknorādīto elektrostaciju modeļus ar sekojošiem parametriem:</w:t>
            </w:r>
          </w:p>
          <w:p w14:paraId="2E407015"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79189E62" w14:textId="77777777" w:rsidR="006124FF" w:rsidRPr="00FD0B69" w:rsidRDefault="006124FF" w:rsidP="005C0C6F">
            <w:pPr>
              <w:spacing w:line="256" w:lineRule="auto"/>
              <w:jc w:val="center"/>
              <w:rPr>
                <w:rFonts w:ascii="Times New Roman" w:eastAsia="Times New Roman" w:hAnsi="Times New Roman" w:cs="Times New Roman"/>
                <w:b/>
                <w:kern w:val="0"/>
                <w:sz w:val="22"/>
                <w:szCs w:val="22"/>
                <w:lang w:eastAsia="lt-LT"/>
              </w:rPr>
            </w:pPr>
          </w:p>
        </w:tc>
      </w:tr>
      <w:tr w:rsidR="006124FF" w:rsidRPr="00FD0B69" w14:paraId="13F52689"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1EEA5" w14:textId="77777777" w:rsidR="006124FF" w:rsidRPr="00FD0B69" w:rsidRDefault="006124FF" w:rsidP="005C0C6F">
            <w:pPr>
              <w:spacing w:line="256" w:lineRule="auto"/>
              <w:ind w:left="318"/>
              <w:contextualSpacing/>
              <w:rPr>
                <w:rFonts w:ascii="Times New Roman" w:eastAsia="Times New Roman" w:hAnsi="Times New Roman" w:cs="Times New Roman"/>
                <w:b/>
                <w:kern w:val="0"/>
                <w:sz w:val="22"/>
                <w:szCs w:val="22"/>
                <w:lang w:eastAsia="lt-LT" w:bidi="bo-CN"/>
              </w:rPr>
            </w:pPr>
            <w:r w:rsidRPr="00FD0B69">
              <w:rPr>
                <w:rFonts w:ascii="Times New Roman" w:eastAsia="Times New Roman" w:hAnsi="Times New Roman" w:cs="Times New Roman"/>
                <w:b/>
                <w:kern w:val="0"/>
                <w:sz w:val="22"/>
                <w:szCs w:val="22"/>
                <w:lang w:eastAsia="lt-LT" w:bidi="bo-CN"/>
              </w:rPr>
              <w:t>1.1.</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CFCAB"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Pirmā elektrostacija </w:t>
            </w:r>
          </w:p>
          <w:p w14:paraId="639605F5"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izmanto tvaika-gāzes tehnoloģiju;</w:t>
            </w:r>
          </w:p>
          <w:p w14:paraId="0D6F800B"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sastāv no divām gāzes turbīnām, diviem utilizācijas katliem, divām tvaika turbīnām un ģeneratoriem</w:t>
            </w:r>
          </w:p>
          <w:p w14:paraId="098FD907" w14:textId="77777777" w:rsidR="006124FF" w:rsidRPr="00FD0B69" w:rsidRDefault="006124FF" w:rsidP="005C0C6F">
            <w:pPr>
              <w:numPr>
                <w:ilvl w:val="0"/>
                <w:numId w:val="30"/>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pamatiekārtu sastāvā jāiekļauj gāzes-tvaika kombinētā cikla dubultbloks ar uzstādīto siltuma jaudu 145 MWth un uzstādīto elektrisko jaudu 144 MWel</w:t>
            </w:r>
          </w:p>
        </w:tc>
        <w:tc>
          <w:tcPr>
            <w:tcW w:w="3829" w:type="dxa"/>
            <w:tcBorders>
              <w:top w:val="single" w:sz="4" w:space="0" w:color="auto"/>
              <w:left w:val="single" w:sz="4" w:space="0" w:color="auto"/>
              <w:right w:val="single" w:sz="4" w:space="0" w:color="auto"/>
            </w:tcBorders>
            <w:shd w:val="clear" w:color="auto" w:fill="D9D9D9" w:themeFill="background1" w:themeFillShade="D9"/>
          </w:tcPr>
          <w:p w14:paraId="6E858967"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r>
      <w:tr w:rsidR="00060640" w:rsidRPr="00FD0B69" w14:paraId="689F0508"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3ED421D2"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25D23"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Elektrostacijas pamatiekārtas sastāvdaļa</w:t>
            </w:r>
          </w:p>
        </w:tc>
        <w:tc>
          <w:tcPr>
            <w:tcW w:w="6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BFE7A"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Sastāvdaļas tehniskie parametri</w:t>
            </w:r>
          </w:p>
        </w:tc>
        <w:tc>
          <w:tcPr>
            <w:tcW w:w="3829" w:type="dxa"/>
            <w:vMerge w:val="restart"/>
            <w:tcBorders>
              <w:left w:val="single" w:sz="4" w:space="0" w:color="auto"/>
              <w:right w:val="single" w:sz="4" w:space="0" w:color="auto"/>
            </w:tcBorders>
            <w:shd w:val="clear" w:color="auto" w:fill="auto"/>
          </w:tcPr>
          <w:p w14:paraId="043E646B"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rPr>
            </w:pPr>
          </w:p>
        </w:tc>
      </w:tr>
      <w:tr w:rsidR="00060640" w:rsidRPr="00FD0B69" w14:paraId="653A644D"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3790EB88"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DA8A243"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 xml:space="preserve">gāzes turbīnas ar turboģeneratoriem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965C6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2 (divas)</w:t>
            </w:r>
          </w:p>
          <w:p w14:paraId="30856DA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GTX100 (SGT 800)</w:t>
            </w:r>
          </w:p>
          <w:p w14:paraId="09CBFC8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SIEMENS (Zviedrija)</w:t>
            </w:r>
          </w:p>
          <w:p w14:paraId="71A3999C"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Elektriskā jauda: 2×44 MW</w:t>
            </w:r>
            <w:r w:rsidRPr="00FD0B69">
              <w:rPr>
                <w:rFonts w:ascii="Times New Roman" w:eastAsia="Times New Roman" w:hAnsi="Times New Roman" w:cs="Times New Roman"/>
                <w:sz w:val="22"/>
                <w:szCs w:val="22"/>
                <w:vertAlign w:val="subscript"/>
                <w:lang w:eastAsia="x-none" w:bidi="bo-CN"/>
              </w:rPr>
              <w:t>el</w:t>
            </w:r>
          </w:p>
          <w:p w14:paraId="2C48FC52"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izplūdes gāzes G=131.5 kg/s</w:t>
            </w:r>
          </w:p>
          <w:p w14:paraId="0704990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t=544°C</w:t>
            </w:r>
          </w:p>
        </w:tc>
        <w:tc>
          <w:tcPr>
            <w:tcW w:w="3829" w:type="dxa"/>
            <w:vMerge/>
            <w:tcBorders>
              <w:left w:val="single" w:sz="4" w:space="0" w:color="auto"/>
              <w:right w:val="single" w:sz="4" w:space="0" w:color="auto"/>
            </w:tcBorders>
            <w:shd w:val="clear" w:color="auto" w:fill="auto"/>
          </w:tcPr>
          <w:p w14:paraId="566E6C37" w14:textId="77777777" w:rsidR="00060640" w:rsidRPr="00FD0B69" w:rsidRDefault="00060640" w:rsidP="005C0C6F">
            <w:pPr>
              <w:spacing w:line="256" w:lineRule="auto"/>
              <w:ind w:left="720"/>
              <w:contextualSpacing/>
              <w:rPr>
                <w:rFonts w:ascii="Times New Roman" w:eastAsia="Times New Roman" w:hAnsi="Times New Roman" w:cs="Times New Roman"/>
                <w:sz w:val="22"/>
                <w:szCs w:val="22"/>
                <w:lang w:eastAsia="x-none" w:bidi="bo-CN"/>
              </w:rPr>
            </w:pPr>
          </w:p>
        </w:tc>
      </w:tr>
      <w:tr w:rsidR="00060640" w:rsidRPr="00FD0B69" w14:paraId="6EABA4F7" w14:textId="77777777" w:rsidTr="006124FF">
        <w:trPr>
          <w:trHeight w:val="2324"/>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C26D483"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8B366B4"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 xml:space="preserve">horizontālā tipa utilizācijas tvaika katli </w:t>
            </w:r>
          </w:p>
        </w:tc>
        <w:tc>
          <w:tcPr>
            <w:tcW w:w="6778" w:type="dxa"/>
            <w:tcBorders>
              <w:top w:val="single" w:sz="4" w:space="0" w:color="auto"/>
              <w:left w:val="single" w:sz="4" w:space="0" w:color="auto"/>
              <w:bottom w:val="single" w:sz="4" w:space="0" w:color="auto"/>
              <w:right w:val="single" w:sz="4" w:space="0" w:color="auto"/>
            </w:tcBorders>
            <w:vAlign w:val="center"/>
          </w:tcPr>
          <w:p w14:paraId="2577DB5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2 (divi)</w:t>
            </w:r>
          </w:p>
          <w:p w14:paraId="0225505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HRSG</w:t>
            </w:r>
          </w:p>
          <w:p w14:paraId="6C8745D5"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Alstom Power (Zviedrija)</w:t>
            </w:r>
          </w:p>
          <w:p w14:paraId="1C8EF9BD"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Siltuma jauda: 145 MW</w:t>
            </w:r>
          </w:p>
          <w:p w14:paraId="340F8D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D= 106 t/h, </w:t>
            </w:r>
          </w:p>
          <w:p w14:paraId="53BC9F5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p=102 bar, </w:t>
            </w:r>
          </w:p>
          <w:p w14:paraId="4674AD92" w14:textId="3C8788FB" w:rsidR="00060640" w:rsidRPr="005C0C6F" w:rsidRDefault="00060640" w:rsidP="005C0C6F">
            <w:pPr>
              <w:numPr>
                <w:ilvl w:val="0"/>
                <w:numId w:val="31"/>
              </w:numPr>
              <w:spacing w:line="256" w:lineRule="auto"/>
              <w:contextualSpacing/>
              <w:rPr>
                <w:rFonts w:ascii="Times New Roman" w:eastAsia="Times New Roman" w:hAnsi="Times New Roman" w:cs="Times New Roman"/>
                <w:kern w:val="0"/>
                <w:sz w:val="22"/>
                <w:szCs w:val="22"/>
                <w:lang w:val="de-DE" w:eastAsia="lt-LT" w:bidi="bo-CN"/>
              </w:rPr>
            </w:pPr>
            <w:r w:rsidRPr="00FD0B69">
              <w:rPr>
                <w:rFonts w:ascii="Times New Roman" w:eastAsia="Times New Roman" w:hAnsi="Times New Roman" w:cs="Times New Roman"/>
                <w:kern w:val="0"/>
                <w:sz w:val="22"/>
                <w:szCs w:val="22"/>
                <w:lang w:val="de-DE" w:eastAsia="lt-LT" w:bidi="bo-CN"/>
              </w:rPr>
              <w:t xml:space="preserve">t=510 °C </w:t>
            </w:r>
          </w:p>
          <w:p w14:paraId="05338EC9"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sz w:val="22"/>
                <w:szCs w:val="22"/>
                <w:lang w:eastAsia="x-none" w:bidi="bo-CN"/>
              </w:rPr>
              <w:t>kurināmā pēcdedzināšanas deglis pirms tvaika pārkarsētāja, viena tvaika kontūra un ekonomaizera siltummainis tīkla ūdens sildītājiem</w:t>
            </w:r>
          </w:p>
        </w:tc>
        <w:tc>
          <w:tcPr>
            <w:tcW w:w="3829" w:type="dxa"/>
            <w:vMerge/>
            <w:tcBorders>
              <w:left w:val="single" w:sz="4" w:space="0" w:color="auto"/>
              <w:right w:val="single" w:sz="4" w:space="0" w:color="auto"/>
            </w:tcBorders>
            <w:shd w:val="clear" w:color="auto" w:fill="auto"/>
          </w:tcPr>
          <w:p w14:paraId="25F97935" w14:textId="77777777" w:rsidR="00060640" w:rsidRPr="00FD0B69" w:rsidRDefault="00060640" w:rsidP="005C0C6F">
            <w:pPr>
              <w:spacing w:line="256" w:lineRule="auto"/>
              <w:ind w:left="720"/>
              <w:contextualSpacing/>
              <w:rPr>
                <w:rFonts w:ascii="Times New Roman" w:eastAsia="Times New Roman" w:hAnsi="Times New Roman" w:cs="Times New Roman"/>
                <w:sz w:val="22"/>
                <w:szCs w:val="22"/>
                <w:lang w:eastAsia="x-none" w:bidi="bo-CN"/>
              </w:rPr>
            </w:pPr>
          </w:p>
        </w:tc>
      </w:tr>
      <w:tr w:rsidR="00060640" w:rsidRPr="00FD0B69" w14:paraId="2F40E936"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9E49935"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1D65B4C" w14:textId="77777777" w:rsidR="00060640" w:rsidRPr="00FD0B69" w:rsidRDefault="00060640" w:rsidP="005C0C6F">
            <w:pPr>
              <w:spacing w:line="256" w:lineRule="auto"/>
              <w:rPr>
                <w:rFonts w:ascii="Times New Roman" w:eastAsia="Times New Roman" w:hAnsi="Times New Roman" w:cs="Times New Roman"/>
                <w:kern w:val="0"/>
                <w:sz w:val="22"/>
                <w:szCs w:val="22"/>
                <w:lang w:eastAsia="lt-LT"/>
              </w:rPr>
            </w:pPr>
            <w:r w:rsidRPr="00FD0B69">
              <w:rPr>
                <w:rFonts w:ascii="Times New Roman" w:hAnsi="Times New Roman" w:cs="Times New Roman"/>
                <w:sz w:val="22"/>
                <w:szCs w:val="22"/>
              </w:rPr>
              <w:t>pretspiediena termofikācijas tvaika turbīna</w:t>
            </w:r>
          </w:p>
        </w:tc>
        <w:tc>
          <w:tcPr>
            <w:tcW w:w="6778" w:type="dxa"/>
            <w:tcBorders>
              <w:top w:val="single" w:sz="4" w:space="0" w:color="auto"/>
              <w:left w:val="single" w:sz="4" w:space="0" w:color="auto"/>
              <w:bottom w:val="single" w:sz="4" w:space="0" w:color="auto"/>
              <w:right w:val="single" w:sz="4" w:space="0" w:color="auto"/>
            </w:tcBorders>
            <w:vAlign w:val="center"/>
          </w:tcPr>
          <w:p w14:paraId="777952AA"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1 (viena)</w:t>
            </w:r>
          </w:p>
          <w:p w14:paraId="04653EB8"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MP-24</w:t>
            </w:r>
          </w:p>
          <w:p w14:paraId="3B23CF2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Alstom Power (Zviedrija)</w:t>
            </w:r>
          </w:p>
          <w:p w14:paraId="67CF728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D=207 t/h,</w:t>
            </w:r>
          </w:p>
          <w:p w14:paraId="1C6A3B1B"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p=100 bar, </w:t>
            </w:r>
          </w:p>
          <w:p w14:paraId="2EE313AB" w14:textId="1442898B" w:rsidR="00060640" w:rsidRPr="005C0C6F"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t=510 °C </w:t>
            </w:r>
          </w:p>
          <w:p w14:paraId="5876435D"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56 MWel ģenerators</w:t>
            </w:r>
          </w:p>
        </w:tc>
        <w:tc>
          <w:tcPr>
            <w:tcW w:w="3829" w:type="dxa"/>
            <w:vMerge/>
            <w:tcBorders>
              <w:left w:val="single" w:sz="4" w:space="0" w:color="auto"/>
              <w:right w:val="single" w:sz="4" w:space="0" w:color="auto"/>
            </w:tcBorders>
            <w:shd w:val="clear" w:color="auto" w:fill="auto"/>
            <w:vAlign w:val="center"/>
            <w:hideMark/>
          </w:tcPr>
          <w:p w14:paraId="4C03221F" w14:textId="77777777" w:rsidR="00060640" w:rsidRPr="00FD0B69" w:rsidRDefault="00060640" w:rsidP="005C0C6F">
            <w:pPr>
              <w:spacing w:line="256" w:lineRule="auto"/>
              <w:rPr>
                <w:rFonts w:ascii="Times New Roman" w:eastAsia="Times New Roman" w:hAnsi="Times New Roman" w:cs="Times New Roman"/>
                <w:sz w:val="22"/>
                <w:szCs w:val="22"/>
                <w:lang w:eastAsia="x-none" w:bidi="bo-CN"/>
              </w:rPr>
            </w:pPr>
          </w:p>
        </w:tc>
      </w:tr>
      <w:tr w:rsidR="00060640" w:rsidRPr="00FD0B69" w14:paraId="3C837C10" w14:textId="77777777" w:rsidTr="006124F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683F904F" w14:textId="77777777" w:rsidR="00060640" w:rsidRPr="00FD0B69" w:rsidRDefault="00060640" w:rsidP="005C0C6F">
            <w:pPr>
              <w:spacing w:line="256" w:lineRule="auto"/>
              <w:rPr>
                <w:rFonts w:ascii="Times New Roman" w:eastAsia="Times New Roman" w:hAnsi="Times New Roman" w:cs="Times New Roman"/>
                <w:b/>
                <w:kern w:val="0"/>
                <w:sz w:val="22"/>
                <w:szCs w:val="22"/>
                <w:lang w:eastAsia="lt-LT" w:bidi="bo-CN"/>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99022C7" w14:textId="77777777" w:rsidR="00060640" w:rsidRPr="00FD0B69" w:rsidRDefault="00060640" w:rsidP="005C0C6F">
            <w:pPr>
              <w:spacing w:line="256" w:lineRule="auto"/>
              <w:rPr>
                <w:rFonts w:ascii="Times New Roman" w:eastAsia="Times New Roman" w:hAnsi="Times New Roman" w:cs="Times New Roman"/>
                <w:kern w:val="0"/>
                <w:sz w:val="22"/>
                <w:szCs w:val="22"/>
                <w:highlight w:val="red"/>
                <w:lang w:eastAsia="lt-LT"/>
              </w:rPr>
            </w:pPr>
            <w:r w:rsidRPr="00FD0B69">
              <w:rPr>
                <w:rFonts w:ascii="Times New Roman" w:hAnsi="Times New Roman" w:cs="Times New Roman"/>
                <w:sz w:val="22"/>
                <w:szCs w:val="22"/>
              </w:rPr>
              <w:t>pašpatēriņa tvaika katls PK</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99324B4"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Skaits: 1 (viens)</w:t>
            </w:r>
          </w:p>
          <w:p w14:paraId="7CF3E34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Tips: Univex 120PD</w:t>
            </w:r>
          </w:p>
          <w:p w14:paraId="33623AF6"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Ražotājs – VEA AB</w:t>
            </w:r>
          </w:p>
          <w:p w14:paraId="5A7CBD11"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D = 2,78 kg/s,</w:t>
            </w:r>
          </w:p>
          <w:p w14:paraId="7E6E1CE0"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 xml:space="preserve">p=16 bar </w:t>
            </w:r>
          </w:p>
          <w:p w14:paraId="6156A633" w14:textId="77777777" w:rsidR="00060640" w:rsidRPr="00FD0B69" w:rsidRDefault="00060640" w:rsidP="005C0C6F">
            <w:pPr>
              <w:numPr>
                <w:ilvl w:val="0"/>
                <w:numId w:val="31"/>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val="de-DE" w:eastAsia="lt-LT" w:bidi="bo-CN"/>
              </w:rPr>
              <w:t>ražīgums – 12 t/h</w:t>
            </w:r>
          </w:p>
        </w:tc>
        <w:tc>
          <w:tcPr>
            <w:tcW w:w="3829" w:type="dxa"/>
            <w:vMerge/>
            <w:tcBorders>
              <w:left w:val="single" w:sz="4" w:space="0" w:color="auto"/>
              <w:bottom w:val="single" w:sz="4" w:space="0" w:color="auto"/>
              <w:right w:val="single" w:sz="4" w:space="0" w:color="auto"/>
            </w:tcBorders>
            <w:shd w:val="clear" w:color="auto" w:fill="auto"/>
            <w:vAlign w:val="center"/>
            <w:hideMark/>
          </w:tcPr>
          <w:p w14:paraId="5432D0DC" w14:textId="77777777" w:rsidR="00060640" w:rsidRPr="00FD0B69" w:rsidRDefault="00060640" w:rsidP="005C0C6F">
            <w:pPr>
              <w:spacing w:line="256" w:lineRule="auto"/>
              <w:rPr>
                <w:rFonts w:ascii="Times New Roman" w:eastAsia="Times New Roman" w:hAnsi="Times New Roman" w:cs="Times New Roman"/>
                <w:sz w:val="22"/>
                <w:szCs w:val="22"/>
                <w:lang w:eastAsia="x-none" w:bidi="bo-CN"/>
              </w:rPr>
            </w:pPr>
          </w:p>
        </w:tc>
      </w:tr>
      <w:tr w:rsidR="00FD0B69" w:rsidRPr="00FD0B69" w14:paraId="188866B2"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B3A1F"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1.2.</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31759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Otrā elektrostacija </w:t>
            </w:r>
          </w:p>
          <w:p w14:paraId="66797394" w14:textId="77777777" w:rsidR="00FD0B69" w:rsidRPr="00FD0B69" w:rsidRDefault="00FD0B69" w:rsidP="005C0C6F">
            <w:pPr>
              <w:numPr>
                <w:ilvl w:val="0"/>
                <w:numId w:val="32"/>
              </w:numPr>
              <w:spacing w:line="256" w:lineRule="auto"/>
              <w:contextualSpacing/>
              <w:rPr>
                <w:rFonts w:ascii="Times New Roman" w:eastAsia="Times New Roman" w:hAnsi="Times New Roman" w:cs="Times New Roman"/>
                <w:i/>
                <w:kern w:val="0"/>
                <w:sz w:val="22"/>
                <w:szCs w:val="22"/>
                <w:lang w:eastAsia="lt-LT" w:bidi="bo-CN"/>
              </w:rPr>
            </w:pPr>
            <w:r w:rsidRPr="00FD0B69">
              <w:rPr>
                <w:rFonts w:ascii="Times New Roman" w:eastAsia="Times New Roman" w:hAnsi="Times New Roman" w:cs="Times New Roman"/>
                <w:i/>
                <w:kern w:val="0"/>
                <w:sz w:val="22"/>
                <w:szCs w:val="22"/>
                <w:lang w:eastAsia="lt-LT" w:bidi="bo-CN"/>
              </w:rPr>
              <w:t>sastāv no gāzes turbīnas, utilizācijas katla, tvaika turbīnas un ģeneratoriem</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5C53DE6A"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6124FF" w:rsidRPr="00FD0B69" w14:paraId="148185FA"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3D87A81"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2E07769" w14:textId="77777777" w:rsidR="006124FF" w:rsidRPr="00FD0B69" w:rsidRDefault="006124FF" w:rsidP="005C0C6F">
            <w:pPr>
              <w:spacing w:line="256" w:lineRule="auto"/>
              <w:rPr>
                <w:rFonts w:ascii="Times New Roman" w:eastAsia="Times New Roman" w:hAnsi="Times New Roman" w:cs="Times New Roman"/>
                <w:color w:val="000000"/>
                <w:kern w:val="0"/>
                <w:sz w:val="22"/>
                <w:szCs w:val="22"/>
                <w:lang w:eastAsia="lt-LT"/>
              </w:rPr>
            </w:pPr>
            <w:r w:rsidRPr="00FD0B69">
              <w:rPr>
                <w:rFonts w:ascii="Times New Roman" w:hAnsi="Times New Roman" w:cs="Times New Roman"/>
                <w:sz w:val="22"/>
                <w:szCs w:val="22"/>
              </w:rPr>
              <w:t>gāzes turbīna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5851DB19"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92F22 (ML-9A1PFBA9-1) – 291,2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(pie ārējās gaisa temperatūras 0ºC un augstuma 8,99 m v.j.l.); </w:t>
            </w:r>
          </w:p>
        </w:tc>
        <w:tc>
          <w:tcPr>
            <w:tcW w:w="3829" w:type="dxa"/>
            <w:vMerge w:val="restart"/>
            <w:tcBorders>
              <w:top w:val="single" w:sz="4" w:space="0" w:color="auto"/>
              <w:left w:val="single" w:sz="4" w:space="0" w:color="auto"/>
              <w:right w:val="single" w:sz="4" w:space="0" w:color="auto"/>
            </w:tcBorders>
          </w:tcPr>
          <w:p w14:paraId="574F33C2" w14:textId="77777777" w:rsidR="006124FF" w:rsidRPr="00FD0B69" w:rsidRDefault="006124FF" w:rsidP="005C0C6F">
            <w:pPr>
              <w:autoSpaceDE w:val="0"/>
              <w:autoSpaceDN w:val="0"/>
              <w:adjustRightInd w:val="0"/>
              <w:spacing w:line="256" w:lineRule="auto"/>
              <w:ind w:left="720"/>
              <w:rPr>
                <w:rFonts w:ascii="Times New Roman" w:eastAsia="Times New Roman" w:hAnsi="Times New Roman" w:cs="Times New Roman"/>
                <w:color w:val="000000"/>
                <w:kern w:val="0"/>
                <w:sz w:val="22"/>
                <w:szCs w:val="22"/>
                <w:lang w:eastAsia="ru-RU"/>
              </w:rPr>
            </w:pPr>
          </w:p>
        </w:tc>
      </w:tr>
      <w:tr w:rsidR="006124FF" w:rsidRPr="00FD0B69" w14:paraId="2E37782D"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7FD7BE5"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6286E33F" w14:textId="77777777" w:rsidR="006124FF" w:rsidRPr="00FD0B69" w:rsidRDefault="006124FF" w:rsidP="005C0C6F">
            <w:p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katls utilizators </w:t>
            </w:r>
          </w:p>
          <w:p w14:paraId="6BC8C6AB" w14:textId="77777777" w:rsidR="006124FF" w:rsidRPr="00FD0B69" w:rsidRDefault="006124FF" w:rsidP="005C0C6F">
            <w:pPr>
              <w:spacing w:line="256" w:lineRule="auto"/>
              <w:rPr>
                <w:rFonts w:ascii="Times New Roman" w:eastAsia="Times New Roman" w:hAnsi="Times New Roman" w:cs="Times New Roman"/>
                <w:color w:val="000000"/>
                <w:kern w:val="0"/>
                <w:sz w:val="22"/>
                <w:szCs w:val="22"/>
                <w:lang w:eastAsia="lt-LT"/>
              </w:rPr>
            </w:pPr>
          </w:p>
        </w:tc>
        <w:tc>
          <w:tcPr>
            <w:tcW w:w="6778" w:type="dxa"/>
            <w:tcBorders>
              <w:top w:val="single" w:sz="4" w:space="0" w:color="auto"/>
              <w:left w:val="single" w:sz="4" w:space="0" w:color="auto"/>
              <w:bottom w:val="single" w:sz="4" w:space="0" w:color="auto"/>
              <w:right w:val="single" w:sz="4" w:space="0" w:color="auto"/>
            </w:tcBorders>
            <w:vAlign w:val="center"/>
          </w:tcPr>
          <w:p w14:paraId="107A85B6"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NEM</w:t>
            </w:r>
          </w:p>
          <w:p w14:paraId="476846B2"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tips – HNC; </w:t>
            </w:r>
          </w:p>
          <w:p w14:paraId="066D019F"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augstspiediena tvaika (HP) parametri (tvaika patēriņš, spiediens, temp.): 83.5 kg/s; 142 bar; 545°C; </w:t>
            </w:r>
          </w:p>
          <w:p w14:paraId="1EE3D3E8"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pārkarsēšana (HRH) – 94.8 kg/s; 25.6 bar; 541°C; </w:t>
            </w:r>
          </w:p>
          <w:p w14:paraId="25452607"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vidēja spiediena tvaika (IP) parametri: 13 kg/s; 27.4 bar; 331°C; </w:t>
            </w:r>
          </w:p>
          <w:p w14:paraId="68D09D9A"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lastRenderedPageBreak/>
              <w:t xml:space="preserve">zemspiediena tvaika (LP) parametri: 12.7 kg/s; 5.2 bar, 269 °C; </w:t>
            </w:r>
          </w:p>
          <w:p w14:paraId="263B0C97"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katla termofikācijas kontūra (DH3)</w:t>
            </w:r>
          </w:p>
          <w:p w14:paraId="425EC90F"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 siltuma jauda (2×21,3) – 42,6 MW</w:t>
            </w:r>
            <w:r w:rsidRPr="00FD0B69">
              <w:rPr>
                <w:rFonts w:ascii="Times New Roman" w:eastAsia="Times New Roman" w:hAnsi="Times New Roman" w:cs="Times New Roman"/>
                <w:color w:val="000000"/>
                <w:kern w:val="0"/>
                <w:sz w:val="22"/>
                <w:szCs w:val="22"/>
                <w:vertAlign w:val="subscript"/>
                <w:lang w:eastAsia="ru-RU"/>
              </w:rPr>
              <w:t>th</w:t>
            </w:r>
            <w:r w:rsidRPr="00FD0B69">
              <w:rPr>
                <w:rFonts w:ascii="Times New Roman" w:eastAsia="Times New Roman" w:hAnsi="Times New Roman" w:cs="Times New Roman"/>
                <w:color w:val="000000"/>
                <w:kern w:val="0"/>
                <w:sz w:val="22"/>
                <w:szCs w:val="22"/>
                <w:lang w:eastAsia="ru-RU"/>
              </w:rPr>
              <w:t xml:space="preserve">; </w:t>
            </w:r>
          </w:p>
          <w:p w14:paraId="495413DF" w14:textId="77777777" w:rsidR="006124FF" w:rsidRPr="00FD0B69" w:rsidRDefault="006124FF" w:rsidP="005C0C6F">
            <w:pPr>
              <w:spacing w:line="256" w:lineRule="auto"/>
              <w:rPr>
                <w:rFonts w:ascii="Times New Roman" w:eastAsia="Times New Roman" w:hAnsi="Times New Roman" w:cs="Times New Roman"/>
                <w:kern w:val="0"/>
                <w:sz w:val="22"/>
                <w:szCs w:val="22"/>
                <w:lang w:eastAsia="lt-LT"/>
              </w:rPr>
            </w:pPr>
          </w:p>
        </w:tc>
        <w:tc>
          <w:tcPr>
            <w:tcW w:w="3829" w:type="dxa"/>
            <w:vMerge/>
            <w:tcBorders>
              <w:left w:val="single" w:sz="4" w:space="0" w:color="auto"/>
              <w:right w:val="single" w:sz="4" w:space="0" w:color="auto"/>
            </w:tcBorders>
          </w:tcPr>
          <w:p w14:paraId="398B4088" w14:textId="77777777" w:rsidR="006124FF" w:rsidRPr="00FD0B69" w:rsidRDefault="006124FF" w:rsidP="005C0C6F">
            <w:pPr>
              <w:numPr>
                <w:ilvl w:val="0"/>
                <w:numId w:val="32"/>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10AC9B2B"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210A16DD"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1BDED3"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VAPOR pašpatēriņa tvaika katls</w:t>
            </w:r>
          </w:p>
        </w:tc>
        <w:tc>
          <w:tcPr>
            <w:tcW w:w="6778" w:type="dxa"/>
            <w:tcBorders>
              <w:top w:val="single" w:sz="4" w:space="0" w:color="auto"/>
              <w:left w:val="single" w:sz="4" w:space="0" w:color="auto"/>
              <w:bottom w:val="single" w:sz="4" w:space="0" w:color="auto"/>
              <w:right w:val="single" w:sz="4" w:space="0" w:color="auto"/>
            </w:tcBorders>
            <w:vAlign w:val="center"/>
            <w:hideMark/>
          </w:tcPr>
          <w:p w14:paraId="17400385"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Tvaika patēriņš - 2,77 kg/s; </w:t>
            </w:r>
          </w:p>
        </w:tc>
        <w:tc>
          <w:tcPr>
            <w:tcW w:w="3829" w:type="dxa"/>
            <w:vMerge/>
            <w:tcBorders>
              <w:left w:val="single" w:sz="4" w:space="0" w:color="auto"/>
              <w:right w:val="single" w:sz="4" w:space="0" w:color="auto"/>
            </w:tcBorders>
          </w:tcPr>
          <w:p w14:paraId="0DD3C802"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6FF31D74" w14:textId="77777777" w:rsidTr="00A23E8C">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8C97B11"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8308B9"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r w:rsidRPr="00FD0B69">
              <w:rPr>
                <w:rFonts w:ascii="Times New Roman" w:hAnsi="Times New Roman" w:cs="Times New Roman"/>
                <w:sz w:val="22"/>
                <w:szCs w:val="22"/>
              </w:rPr>
              <w:t>tvaika turbīna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1F2A155"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ŠKODA MTD 60 CR (KT - 150 – 14); </w:t>
            </w:r>
          </w:p>
          <w:p w14:paraId="34242B19"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elektriskā jauda: 150,8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kondensācijas režīmā / 122,1 MW</w:t>
            </w:r>
            <w:r w:rsidRPr="00FD0B69">
              <w:rPr>
                <w:rFonts w:ascii="Times New Roman" w:eastAsia="Times New Roman" w:hAnsi="Times New Roman" w:cs="Times New Roman"/>
                <w:color w:val="000000"/>
                <w:kern w:val="0"/>
                <w:sz w:val="22"/>
                <w:szCs w:val="22"/>
                <w:vertAlign w:val="subscript"/>
                <w:lang w:eastAsia="ru-RU"/>
              </w:rPr>
              <w:t>el</w:t>
            </w:r>
            <w:r w:rsidRPr="00FD0B69">
              <w:rPr>
                <w:rFonts w:ascii="Times New Roman" w:eastAsia="Times New Roman" w:hAnsi="Times New Roman" w:cs="Times New Roman"/>
                <w:color w:val="000000"/>
                <w:kern w:val="0"/>
                <w:sz w:val="22"/>
                <w:szCs w:val="22"/>
                <w:lang w:eastAsia="ru-RU"/>
              </w:rPr>
              <w:t xml:space="preserve"> koģenerācijas režīmā; </w:t>
            </w:r>
          </w:p>
          <w:p w14:paraId="6A96232A"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tvaika turbīnas siltuma jauda: – 231,5 MW</w:t>
            </w:r>
            <w:r w:rsidRPr="00FD0B69">
              <w:rPr>
                <w:rFonts w:ascii="Times New Roman" w:eastAsia="Times New Roman" w:hAnsi="Times New Roman" w:cs="Times New Roman"/>
                <w:color w:val="000000"/>
                <w:kern w:val="0"/>
                <w:sz w:val="22"/>
                <w:szCs w:val="22"/>
                <w:vertAlign w:val="subscript"/>
                <w:lang w:eastAsia="ru-RU"/>
              </w:rPr>
              <w:t>th</w:t>
            </w:r>
            <w:r w:rsidRPr="00FD0B69">
              <w:rPr>
                <w:rFonts w:ascii="Times New Roman" w:eastAsia="Times New Roman" w:hAnsi="Times New Roman" w:cs="Times New Roman"/>
                <w:color w:val="000000"/>
                <w:kern w:val="0"/>
                <w:sz w:val="22"/>
                <w:szCs w:val="22"/>
                <w:lang w:eastAsia="ru-RU"/>
              </w:rPr>
              <w:t xml:space="preserve"> (DH1+DH2 pie ārgaisa temperatūras 0ºC). </w:t>
            </w:r>
          </w:p>
        </w:tc>
        <w:tc>
          <w:tcPr>
            <w:tcW w:w="3829" w:type="dxa"/>
            <w:vMerge/>
            <w:tcBorders>
              <w:left w:val="single" w:sz="4" w:space="0" w:color="auto"/>
              <w:right w:val="single" w:sz="4" w:space="0" w:color="auto"/>
            </w:tcBorders>
          </w:tcPr>
          <w:p w14:paraId="1CCFEE3B"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6124FF" w:rsidRPr="00FD0B69" w14:paraId="00E08C17"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5CBDEB0B" w14:textId="77777777" w:rsidR="006124FF" w:rsidRPr="00FD0B69" w:rsidRDefault="006124FF" w:rsidP="005C0C6F">
            <w:pPr>
              <w:spacing w:line="256" w:lineRule="auto"/>
              <w:rPr>
                <w:rFonts w:ascii="Times New Roman" w:eastAsia="Times New Roman" w:hAnsi="Times New Roman" w:cs="Times New Roman"/>
                <w:b/>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CEEE13B" w14:textId="77777777" w:rsidR="006124FF" w:rsidRPr="00FD0B69" w:rsidRDefault="006124FF"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 xml:space="preserve">Tehniski ekonomiskie rādītāji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3438546"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 xml:space="preserve">uzrādīti tabulā Nr. 1. </w:t>
            </w:r>
          </w:p>
        </w:tc>
        <w:tc>
          <w:tcPr>
            <w:tcW w:w="3829" w:type="dxa"/>
            <w:vMerge/>
            <w:tcBorders>
              <w:left w:val="single" w:sz="4" w:space="0" w:color="auto"/>
              <w:bottom w:val="single" w:sz="4" w:space="0" w:color="auto"/>
              <w:right w:val="single" w:sz="4" w:space="0" w:color="auto"/>
            </w:tcBorders>
          </w:tcPr>
          <w:p w14:paraId="005CBD8D" w14:textId="77777777" w:rsidR="006124FF" w:rsidRPr="00FD0B69" w:rsidRDefault="006124FF" w:rsidP="005C0C6F">
            <w:pPr>
              <w:numPr>
                <w:ilvl w:val="0"/>
                <w:numId w:val="33"/>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p>
        </w:tc>
      </w:tr>
      <w:tr w:rsidR="00FD0B69" w:rsidRPr="00FD0B69" w14:paraId="11CDE540"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AF4DF"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1.3</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0DECC" w14:textId="0D677E75" w:rsidR="00FD0B69" w:rsidRPr="00FD0B69" w:rsidRDefault="006124FF" w:rsidP="005C0C6F">
            <w:pPr>
              <w:spacing w:line="256" w:lineRule="auto"/>
              <w:rPr>
                <w:rFonts w:ascii="Times New Roman" w:eastAsia="Times New Roman" w:hAnsi="Times New Roman" w:cs="Times New Roman"/>
                <w:b/>
                <w:kern w:val="0"/>
                <w:sz w:val="22"/>
                <w:szCs w:val="22"/>
                <w:lang w:eastAsia="lt-LT"/>
              </w:rPr>
            </w:pPr>
            <w:r>
              <w:rPr>
                <w:rFonts w:ascii="Times New Roman" w:eastAsia="Times New Roman" w:hAnsi="Times New Roman" w:cs="Times New Roman"/>
                <w:b/>
                <w:kern w:val="0"/>
                <w:sz w:val="22"/>
                <w:szCs w:val="22"/>
                <w:lang w:eastAsia="lt-LT"/>
              </w:rPr>
              <w:t>Trešā</w:t>
            </w:r>
            <w:r w:rsidR="00FD0B69" w:rsidRPr="00FD0B69">
              <w:rPr>
                <w:rFonts w:ascii="Times New Roman" w:eastAsia="Times New Roman" w:hAnsi="Times New Roman" w:cs="Times New Roman"/>
                <w:b/>
                <w:kern w:val="0"/>
                <w:sz w:val="22"/>
                <w:szCs w:val="22"/>
                <w:lang w:eastAsia="lt-LT"/>
              </w:rPr>
              <w:t xml:space="preserve"> elektrostacija </w:t>
            </w:r>
          </w:p>
          <w:p w14:paraId="36B017B8" w14:textId="198D5187" w:rsidR="00FD0B69" w:rsidRPr="00FD0B69" w:rsidRDefault="006124FF"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atbilst Pļaviņu</w:t>
            </w:r>
            <w:r w:rsidR="00FD0B69" w:rsidRPr="00FD0B69">
              <w:rPr>
                <w:rFonts w:ascii="Times New Roman" w:eastAsia="Times New Roman" w:hAnsi="Times New Roman" w:cs="Times New Roman"/>
                <w:color w:val="000000"/>
                <w:kern w:val="0"/>
                <w:sz w:val="22"/>
                <w:szCs w:val="22"/>
                <w:lang w:eastAsia="ru-RU"/>
              </w:rPr>
              <w:t xml:space="preserve">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ABEF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2422A692"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08CF6"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8C8280"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87726C3" w14:textId="673582B8"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r w:rsidR="00FD0B69" w:rsidRPr="00FD0B69">
              <w:rPr>
                <w:rFonts w:ascii="Times New Roman" w:eastAsia="Times New Roman" w:hAnsi="Times New Roman" w:cs="Times New Roman"/>
                <w:color w:val="000000"/>
                <w:kern w:val="0"/>
                <w:sz w:val="22"/>
                <w:szCs w:val="22"/>
                <w:lang w:eastAsia="ru-RU"/>
              </w:rPr>
              <w:t xml:space="preserve"> </w:t>
            </w:r>
          </w:p>
        </w:tc>
        <w:tc>
          <w:tcPr>
            <w:tcW w:w="3829" w:type="dxa"/>
            <w:tcBorders>
              <w:top w:val="single" w:sz="4" w:space="0" w:color="auto"/>
              <w:left w:val="single" w:sz="4" w:space="0" w:color="auto"/>
              <w:bottom w:val="single" w:sz="4" w:space="0" w:color="auto"/>
              <w:right w:val="single" w:sz="4" w:space="0" w:color="auto"/>
            </w:tcBorders>
          </w:tcPr>
          <w:p w14:paraId="0E1704DF"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4DF569A7"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CF46C"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1.4</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9B4B7"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Ceturtā elektrostacija </w:t>
            </w:r>
          </w:p>
          <w:p w14:paraId="1A36B663" w14:textId="77777777" w:rsidR="00FD0B69" w:rsidRPr="00FD0B69" w:rsidRDefault="00FD0B69"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atbilst Ķeguma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FA8A4"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5ED734C0"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30FD9"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3E3CC0D"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517EEDB" w14:textId="51EE1074"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p>
        </w:tc>
        <w:tc>
          <w:tcPr>
            <w:tcW w:w="3829" w:type="dxa"/>
            <w:tcBorders>
              <w:top w:val="single" w:sz="4" w:space="0" w:color="auto"/>
              <w:left w:val="single" w:sz="4" w:space="0" w:color="auto"/>
              <w:bottom w:val="single" w:sz="4" w:space="0" w:color="auto"/>
              <w:right w:val="single" w:sz="4" w:space="0" w:color="auto"/>
            </w:tcBorders>
          </w:tcPr>
          <w:p w14:paraId="6233231F"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00873AFA" w14:textId="77777777" w:rsidTr="005C0C6F">
        <w:trPr>
          <w:trHeight w:val="567"/>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F9773"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1.5</w:t>
            </w:r>
          </w:p>
        </w:tc>
        <w:tc>
          <w:tcPr>
            <w:tcW w:w="94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1C741"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r w:rsidRPr="00FD0B69">
              <w:rPr>
                <w:rFonts w:ascii="Times New Roman" w:eastAsia="Times New Roman" w:hAnsi="Times New Roman" w:cs="Times New Roman"/>
                <w:b/>
                <w:kern w:val="0"/>
                <w:sz w:val="22"/>
                <w:szCs w:val="22"/>
                <w:lang w:eastAsia="lt-LT"/>
              </w:rPr>
              <w:t xml:space="preserve">Piektā  elektrostacija </w:t>
            </w:r>
          </w:p>
          <w:p w14:paraId="66B5F675" w14:textId="77777777" w:rsidR="00FD0B69" w:rsidRPr="00FD0B69" w:rsidRDefault="00FD0B69" w:rsidP="005C0C6F">
            <w:pPr>
              <w:numPr>
                <w:ilvl w:val="0"/>
                <w:numId w:val="34"/>
              </w:numPr>
              <w:autoSpaceDE w:val="0"/>
              <w:autoSpaceDN w:val="0"/>
              <w:adjustRightInd w:val="0"/>
              <w:spacing w:line="256" w:lineRule="auto"/>
              <w:rPr>
                <w:rFonts w:ascii="Times New Roman" w:eastAsia="Times New Roman" w:hAnsi="Times New Roman" w:cs="Times New Roman"/>
                <w:color w:val="000000"/>
                <w:kern w:val="0"/>
                <w:sz w:val="22"/>
                <w:szCs w:val="22"/>
                <w:lang w:eastAsia="ru-RU"/>
              </w:rPr>
            </w:pPr>
            <w:r w:rsidRPr="00FD0B69">
              <w:rPr>
                <w:rFonts w:ascii="Times New Roman" w:eastAsia="Times New Roman" w:hAnsi="Times New Roman" w:cs="Times New Roman"/>
                <w:color w:val="000000"/>
                <w:kern w:val="0"/>
                <w:sz w:val="22"/>
                <w:szCs w:val="22"/>
                <w:lang w:eastAsia="ru-RU"/>
              </w:rPr>
              <w:t>atbilst Rīgas HES parametriem</w:t>
            </w:r>
          </w:p>
        </w:tc>
        <w:tc>
          <w:tcPr>
            <w:tcW w:w="3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CD6BE" w14:textId="77777777" w:rsidR="00FD0B69" w:rsidRPr="00FD0B69" w:rsidRDefault="00FD0B69" w:rsidP="005C0C6F">
            <w:pPr>
              <w:spacing w:line="256" w:lineRule="auto"/>
              <w:rPr>
                <w:rFonts w:ascii="Times New Roman" w:eastAsia="Times New Roman" w:hAnsi="Times New Roman" w:cs="Times New Roman"/>
                <w:b/>
                <w:kern w:val="0"/>
                <w:sz w:val="22"/>
                <w:szCs w:val="22"/>
                <w:lang w:eastAsia="lt-LT"/>
              </w:rPr>
            </w:pPr>
          </w:p>
        </w:tc>
      </w:tr>
      <w:tr w:rsidR="00FD0B69" w:rsidRPr="00FD0B69" w14:paraId="7D33DFA9" w14:textId="77777777" w:rsidTr="005C0C6F">
        <w:trPr>
          <w:trHeight w:val="567"/>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E3759"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3CE49D1" w14:textId="77777777" w:rsidR="00FD0B69" w:rsidRPr="00FD0B69" w:rsidRDefault="00FD0B69" w:rsidP="005C0C6F">
            <w:pPr>
              <w:spacing w:line="256" w:lineRule="auto"/>
              <w:rPr>
                <w:rFonts w:ascii="Times New Roman" w:hAnsi="Times New Roman" w:cs="Times New Roman"/>
                <w:sz w:val="22"/>
                <w:szCs w:val="22"/>
              </w:rPr>
            </w:pPr>
            <w:r w:rsidRPr="00FD0B69">
              <w:rPr>
                <w:rFonts w:ascii="Times New Roman" w:hAnsi="Times New Roman" w:cs="Times New Roman"/>
                <w:sz w:val="22"/>
                <w:szCs w:val="22"/>
              </w:rPr>
              <w:t>Tehniski ekonomiskie rādītāji</w:t>
            </w:r>
          </w:p>
        </w:tc>
        <w:tc>
          <w:tcPr>
            <w:tcW w:w="6778" w:type="dxa"/>
            <w:tcBorders>
              <w:top w:val="single" w:sz="4" w:space="0" w:color="auto"/>
              <w:left w:val="single" w:sz="4" w:space="0" w:color="auto"/>
              <w:bottom w:val="single" w:sz="4" w:space="0" w:color="auto"/>
              <w:right w:val="single" w:sz="4" w:space="0" w:color="auto"/>
            </w:tcBorders>
            <w:vAlign w:val="center"/>
            <w:hideMark/>
          </w:tcPr>
          <w:p w14:paraId="4BF2BF3A" w14:textId="7773D04F" w:rsidR="00FD0B69" w:rsidRPr="00FD0B69" w:rsidRDefault="00BD2000"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Pakalpojuma sniegšanas gaitā Pasūtītāja precizēti parametri.</w:t>
            </w:r>
          </w:p>
        </w:tc>
        <w:tc>
          <w:tcPr>
            <w:tcW w:w="3829" w:type="dxa"/>
            <w:tcBorders>
              <w:top w:val="single" w:sz="4" w:space="0" w:color="auto"/>
              <w:left w:val="single" w:sz="4" w:space="0" w:color="auto"/>
              <w:bottom w:val="single" w:sz="4" w:space="0" w:color="auto"/>
              <w:right w:val="single" w:sz="4" w:space="0" w:color="auto"/>
            </w:tcBorders>
          </w:tcPr>
          <w:p w14:paraId="3A9EE7EA" w14:textId="77777777" w:rsidR="00FD0B69" w:rsidRPr="00FD0B69" w:rsidRDefault="00FD0B69"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6124FF" w:rsidRPr="00FD0B69" w14:paraId="26BF9E39" w14:textId="77777777" w:rsidTr="005C0C6F">
        <w:trPr>
          <w:trHeight w:val="567"/>
        </w:trPr>
        <w:tc>
          <w:tcPr>
            <w:tcW w:w="142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4AAF6" w14:textId="77777777" w:rsidR="006124FF" w:rsidRPr="00FD0B69" w:rsidRDefault="006124FF" w:rsidP="005C0C6F">
            <w:pPr>
              <w:autoSpaceDE w:val="0"/>
              <w:autoSpaceDN w:val="0"/>
              <w:adjustRightInd w:val="0"/>
              <w:spacing w:line="256" w:lineRule="auto"/>
              <w:ind w:left="360"/>
              <w:rPr>
                <w:rFonts w:ascii="Times New Roman" w:eastAsia="Times New Roman" w:hAnsi="Times New Roman" w:cs="Times New Roman"/>
                <w:color w:val="000000"/>
                <w:kern w:val="0"/>
                <w:sz w:val="22"/>
                <w:szCs w:val="22"/>
                <w:lang w:eastAsia="ru-RU"/>
              </w:rPr>
            </w:pPr>
          </w:p>
        </w:tc>
      </w:tr>
      <w:tr w:rsidR="00FD0B69" w:rsidRPr="00FD0B69" w14:paraId="2002E6E9" w14:textId="77777777" w:rsidTr="005C0C6F">
        <w:trPr>
          <w:trHeight w:val="415"/>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4A184690"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2.</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2057D902" w14:textId="0A1D3D96" w:rsidR="00FD0B69" w:rsidRPr="00FD0B69" w:rsidRDefault="00FD0B69" w:rsidP="005C0C6F">
            <w:pPr>
              <w:spacing w:line="256" w:lineRule="auto"/>
              <w:rPr>
                <w:rFonts w:ascii="Times New Roman" w:eastAsia="Times New Roman" w:hAnsi="Times New Roman" w:cs="Times New Roman"/>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Spēj aprakstīt </w:t>
            </w:r>
            <w:r w:rsidR="00060640">
              <w:rPr>
                <w:rFonts w:ascii="Times New Roman" w:eastAsia="Times New Roman" w:hAnsi="Times New Roman" w:cs="Times New Roman"/>
                <w:color w:val="000000"/>
                <w:kern w:val="0"/>
                <w:sz w:val="22"/>
                <w:szCs w:val="22"/>
                <w:lang w:eastAsia="lt-LT"/>
              </w:rPr>
              <w:t xml:space="preserve">1. punktā minēto </w:t>
            </w:r>
            <w:r w:rsidRPr="00FD0B69">
              <w:rPr>
                <w:rFonts w:ascii="Times New Roman" w:hAnsi="Times New Roman" w:cs="Times New Roman"/>
                <w:sz w:val="22"/>
                <w:szCs w:val="22"/>
              </w:rPr>
              <w:t xml:space="preserve">elektrostaciju darbību šādos režīmos: </w:t>
            </w:r>
          </w:p>
          <w:p w14:paraId="652CDB45"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koģenerācijas (pie uzdotām siltumslodzēm</w:t>
            </w:r>
            <w:r w:rsidRPr="00FD0B69">
              <w:rPr>
                <w:rFonts w:ascii="Times New Roman" w:eastAsia="Times New Roman" w:hAnsi="Times New Roman" w:cs="Times New Roman"/>
                <w:sz w:val="22"/>
                <w:szCs w:val="22"/>
                <w:lang w:eastAsia="x-none" w:bidi="bo-CN"/>
              </w:rPr>
              <w:t xml:space="preserve"> </w:t>
            </w:r>
            <w:r w:rsidRPr="00FD0B69">
              <w:rPr>
                <w:rFonts w:ascii="Times New Roman" w:eastAsia="Times New Roman" w:hAnsi="Times New Roman" w:cs="Times New Roman"/>
                <w:color w:val="000000"/>
                <w:kern w:val="0"/>
                <w:sz w:val="22"/>
                <w:szCs w:val="22"/>
                <w:lang w:eastAsia="lt-LT" w:bidi="bo-CN"/>
              </w:rPr>
              <w:t>kopā ar Daugavas HESiem);</w:t>
            </w:r>
          </w:p>
          <w:p w14:paraId="04E4D317"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kondensācijas (pie uzdotām siltuma un elektriskām slodzēm, kopā ar Daugavas HESiem);</w:t>
            </w:r>
          </w:p>
          <w:p w14:paraId="5982D7D8"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pie dažādas ārgaisa temperatūras;</w:t>
            </w:r>
          </w:p>
          <w:p w14:paraId="0B9F660B"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t>pie dažādas siltumslodzes;</w:t>
            </w:r>
          </w:p>
          <w:p w14:paraId="7D1A6F09" w14:textId="77777777" w:rsidR="00FD0B69" w:rsidRPr="00FD0B69" w:rsidRDefault="00FD0B69" w:rsidP="005C0C6F">
            <w:pPr>
              <w:numPr>
                <w:ilvl w:val="0"/>
                <w:numId w:val="35"/>
              </w:numPr>
              <w:spacing w:line="256" w:lineRule="auto"/>
              <w:contextualSpacing/>
              <w:rPr>
                <w:rFonts w:ascii="Times New Roman" w:eastAsia="Times New Roman" w:hAnsi="Times New Roman" w:cs="Times New Roman"/>
                <w:color w:val="000000"/>
                <w:kern w:val="0"/>
                <w:sz w:val="22"/>
                <w:szCs w:val="22"/>
                <w:lang w:eastAsia="lt-LT" w:bidi="bo-CN"/>
              </w:rPr>
            </w:pPr>
            <w:r w:rsidRPr="00FD0B69">
              <w:rPr>
                <w:rFonts w:ascii="Times New Roman" w:eastAsia="Times New Roman" w:hAnsi="Times New Roman" w:cs="Times New Roman"/>
                <w:color w:val="000000"/>
                <w:kern w:val="0"/>
                <w:sz w:val="22"/>
                <w:szCs w:val="22"/>
                <w:lang w:eastAsia="lt-LT" w:bidi="bo-CN"/>
              </w:rPr>
              <w:lastRenderedPageBreak/>
              <w:t>pie dažādas elektriskās slodzes.</w:t>
            </w:r>
          </w:p>
        </w:tc>
        <w:tc>
          <w:tcPr>
            <w:tcW w:w="3829" w:type="dxa"/>
            <w:tcBorders>
              <w:top w:val="single" w:sz="4" w:space="0" w:color="auto"/>
              <w:left w:val="single" w:sz="4" w:space="0" w:color="auto"/>
              <w:bottom w:val="single" w:sz="4" w:space="0" w:color="auto"/>
              <w:right w:val="single" w:sz="4" w:space="0" w:color="auto"/>
            </w:tcBorders>
          </w:tcPr>
          <w:p w14:paraId="7A22B190" w14:textId="77777777" w:rsidR="00FD0B69" w:rsidRPr="00FD0B69" w:rsidRDefault="00FD0B69" w:rsidP="005C0C6F">
            <w:pPr>
              <w:spacing w:line="256" w:lineRule="auto"/>
              <w:rPr>
                <w:rFonts w:ascii="Times New Roman" w:eastAsia="Times New Roman" w:hAnsi="Times New Roman" w:cs="Times New Roman"/>
                <w:color w:val="000000"/>
                <w:kern w:val="0"/>
                <w:sz w:val="22"/>
                <w:szCs w:val="22"/>
                <w:lang w:eastAsia="lt-LT"/>
              </w:rPr>
            </w:pPr>
          </w:p>
        </w:tc>
      </w:tr>
      <w:tr w:rsidR="00FD0B69" w:rsidRPr="00FD0B69" w14:paraId="1E736A5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2A614D64"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lastRenderedPageBreak/>
              <w:t>3.</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71E2B983" w14:textId="6A94050D"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Spēj aprēķināt gāzes patēriņu un ūdens izlietojumu pie mainīgām si</w:t>
            </w:r>
            <w:r w:rsidR="00060640">
              <w:rPr>
                <w:rFonts w:ascii="Times New Roman" w:hAnsi="Times New Roman" w:cs="Times New Roman"/>
                <w:sz w:val="22"/>
                <w:szCs w:val="22"/>
              </w:rPr>
              <w:t>ltumslodzēm, ārgaisa temperatūrā</w:t>
            </w:r>
            <w:r w:rsidRPr="00FD0B69">
              <w:rPr>
                <w:rFonts w:ascii="Times New Roman" w:hAnsi="Times New Roman" w:cs="Times New Roman"/>
                <w:sz w:val="22"/>
                <w:szCs w:val="22"/>
              </w:rPr>
              <w:t>m un elektris</w:t>
            </w:r>
            <w:r w:rsidR="00060640">
              <w:rPr>
                <w:rFonts w:ascii="Times New Roman" w:hAnsi="Times New Roman" w:cs="Times New Roman"/>
                <w:sz w:val="22"/>
                <w:szCs w:val="22"/>
              </w:rPr>
              <w:t>kām jaudām un</w:t>
            </w:r>
            <w:r w:rsidR="00896072">
              <w:rPr>
                <w:rFonts w:ascii="Times New Roman" w:hAnsi="Times New Roman" w:cs="Times New Roman"/>
                <w:sz w:val="22"/>
                <w:szCs w:val="22"/>
              </w:rPr>
              <w:t>, attiecībā uz 1.3., 1.4. un 1.5. punktā minētajām elektrostacijām - mainīgām</w:t>
            </w:r>
            <w:r w:rsidR="00060640">
              <w:rPr>
                <w:rFonts w:ascii="Times New Roman" w:hAnsi="Times New Roman" w:cs="Times New Roman"/>
                <w:sz w:val="22"/>
                <w:szCs w:val="22"/>
              </w:rPr>
              <w:t xml:space="preserve"> Daugavas pietecēm.</w:t>
            </w:r>
          </w:p>
        </w:tc>
        <w:tc>
          <w:tcPr>
            <w:tcW w:w="3829" w:type="dxa"/>
            <w:tcBorders>
              <w:top w:val="single" w:sz="4" w:space="0" w:color="auto"/>
              <w:left w:val="single" w:sz="4" w:space="0" w:color="auto"/>
              <w:bottom w:val="single" w:sz="4" w:space="0" w:color="auto"/>
              <w:right w:val="single" w:sz="4" w:space="0" w:color="auto"/>
            </w:tcBorders>
          </w:tcPr>
          <w:p w14:paraId="21F3BBAC" w14:textId="77777777" w:rsidR="00FD0B69" w:rsidRPr="00FD0B69" w:rsidRDefault="00FD0B69" w:rsidP="005C0C6F">
            <w:pPr>
              <w:spacing w:line="256" w:lineRule="auto"/>
              <w:jc w:val="both"/>
              <w:rPr>
                <w:rFonts w:ascii="Times New Roman" w:hAnsi="Times New Roman" w:cs="Times New Roman"/>
                <w:sz w:val="22"/>
                <w:szCs w:val="22"/>
              </w:rPr>
            </w:pPr>
          </w:p>
        </w:tc>
      </w:tr>
      <w:tr w:rsidR="00FD0B69" w:rsidRPr="00FD0B69" w14:paraId="1951055A" w14:textId="77777777" w:rsidTr="005C0C6F">
        <w:trPr>
          <w:trHeight w:val="2331"/>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4CC234B6"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4.</w:t>
            </w:r>
          </w:p>
        </w:tc>
        <w:tc>
          <w:tcPr>
            <w:tcW w:w="9472" w:type="dxa"/>
            <w:gridSpan w:val="2"/>
            <w:tcBorders>
              <w:top w:val="single" w:sz="4" w:space="0" w:color="auto"/>
              <w:left w:val="single" w:sz="4" w:space="0" w:color="auto"/>
              <w:bottom w:val="single" w:sz="4" w:space="0" w:color="auto"/>
              <w:right w:val="single" w:sz="4" w:space="0" w:color="auto"/>
            </w:tcBorders>
            <w:vAlign w:val="center"/>
            <w:hideMark/>
          </w:tcPr>
          <w:p w14:paraId="516D060E"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Nodrošina aprēķinu veikšanu pie šādiem nosacījumiem:</w:t>
            </w:r>
          </w:p>
          <w:p w14:paraId="5E8E1C0E"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ārgaisa temperatūra no -30˚C līdz + 30˚C;</w:t>
            </w:r>
          </w:p>
          <w:p w14:paraId="0CD71E2E"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siltumslodze no 0.35Qnom līdz 1.0Qnom, kur Qnom – nominālā siltuma jauda;</w:t>
            </w:r>
          </w:p>
          <w:p w14:paraId="33AD7D10" w14:textId="77777777" w:rsidR="00FD0B69" w:rsidRPr="00FD0B69" w:rsidRDefault="00FD0B69" w:rsidP="005C0C6F">
            <w:pPr>
              <w:numPr>
                <w:ilvl w:val="0"/>
                <w:numId w:val="36"/>
              </w:numPr>
              <w:spacing w:line="256" w:lineRule="auto"/>
              <w:contextualSpacing/>
              <w:rPr>
                <w:rFonts w:ascii="Times New Roman" w:eastAsia="Times New Roman" w:hAnsi="Times New Roman" w:cs="Times New Roman"/>
                <w:kern w:val="0"/>
                <w:sz w:val="22"/>
                <w:szCs w:val="22"/>
                <w:lang w:eastAsia="lt-LT" w:bidi="bo-CN"/>
              </w:rPr>
            </w:pPr>
            <w:r w:rsidRPr="00FD0B69">
              <w:rPr>
                <w:rFonts w:ascii="Times New Roman" w:eastAsia="Times New Roman" w:hAnsi="Times New Roman" w:cs="Times New Roman"/>
                <w:kern w:val="0"/>
                <w:sz w:val="22"/>
                <w:szCs w:val="22"/>
                <w:lang w:eastAsia="lt-LT" w:bidi="bo-CN"/>
              </w:rPr>
              <w:t>elektriskā jauda no minimālās (pie minimālas atļautas siltumslodzes) līdz nominālai</w:t>
            </w:r>
          </w:p>
          <w:p w14:paraId="21A3AB0D" w14:textId="77777777" w:rsidR="00FD0B69" w:rsidRPr="00FD0B69" w:rsidRDefault="00FD0B69" w:rsidP="005C0C6F">
            <w:pPr>
              <w:numPr>
                <w:ilvl w:val="0"/>
                <w:numId w:val="36"/>
              </w:numPr>
              <w:spacing w:line="256" w:lineRule="auto"/>
              <w:jc w:val="both"/>
              <w:rPr>
                <w:rFonts w:ascii="Times New Roman" w:hAnsi="Times New Roman" w:cs="Times New Roman"/>
                <w:sz w:val="22"/>
                <w:szCs w:val="22"/>
              </w:rPr>
            </w:pPr>
            <w:r w:rsidRPr="00FD0B69">
              <w:rPr>
                <w:rFonts w:ascii="Times New Roman" w:eastAsia="Times New Roman" w:hAnsi="Times New Roman" w:cs="Times New Roman"/>
                <w:bCs/>
                <w:kern w:val="0"/>
                <w:sz w:val="22"/>
                <w:szCs w:val="22"/>
                <w:lang w:eastAsia="lv-LV" w:bidi="bo-CN"/>
              </w:rPr>
              <w:t>ūdens pietece Daugavā līdz 2500m3/s;</w:t>
            </w:r>
          </w:p>
          <w:p w14:paraId="1EE5DC34" w14:textId="77777777" w:rsidR="00FD0B69" w:rsidRPr="00FD0B69" w:rsidRDefault="00FD0B69" w:rsidP="005C0C6F">
            <w:pPr>
              <w:numPr>
                <w:ilvl w:val="0"/>
                <w:numId w:val="36"/>
              </w:numPr>
              <w:spacing w:line="256" w:lineRule="auto"/>
              <w:jc w:val="both"/>
              <w:rPr>
                <w:rFonts w:ascii="Times New Roman" w:hAnsi="Times New Roman" w:cs="Times New Roman"/>
                <w:sz w:val="22"/>
                <w:szCs w:val="22"/>
              </w:rPr>
            </w:pPr>
            <w:r w:rsidRPr="00FD0B69">
              <w:rPr>
                <w:rFonts w:ascii="Times New Roman" w:eastAsia="Times New Roman" w:hAnsi="Times New Roman" w:cs="Times New Roman"/>
                <w:bCs/>
                <w:kern w:val="0"/>
                <w:sz w:val="22"/>
                <w:szCs w:val="22"/>
                <w:lang w:eastAsia="lv-LV" w:bidi="bo-CN"/>
              </w:rPr>
              <w:t>dažādas NordPool enerģijas tirgus cenas</w:t>
            </w:r>
            <w:r w:rsidRPr="00FD0B69">
              <w:rPr>
                <w:rFonts w:ascii="Times New Roman" w:hAnsi="Times New Roman" w:cs="Times New Roman"/>
                <w:sz w:val="22"/>
                <w:szCs w:val="22"/>
              </w:rPr>
              <w:t>.</w:t>
            </w:r>
          </w:p>
        </w:tc>
        <w:tc>
          <w:tcPr>
            <w:tcW w:w="3829" w:type="dxa"/>
            <w:tcBorders>
              <w:top w:val="single" w:sz="4" w:space="0" w:color="auto"/>
              <w:left w:val="single" w:sz="4" w:space="0" w:color="auto"/>
              <w:bottom w:val="single" w:sz="4" w:space="0" w:color="auto"/>
              <w:right w:val="single" w:sz="4" w:space="0" w:color="auto"/>
            </w:tcBorders>
          </w:tcPr>
          <w:p w14:paraId="733D7F7E" w14:textId="77777777" w:rsidR="00FD0B69" w:rsidRPr="00FD0B69" w:rsidRDefault="00FD0B69" w:rsidP="005C0C6F">
            <w:pPr>
              <w:spacing w:line="256" w:lineRule="auto"/>
              <w:jc w:val="both"/>
              <w:rPr>
                <w:rFonts w:ascii="Times New Roman" w:hAnsi="Times New Roman" w:cs="Times New Roman"/>
                <w:sz w:val="22"/>
                <w:szCs w:val="22"/>
              </w:rPr>
            </w:pPr>
          </w:p>
        </w:tc>
      </w:tr>
      <w:tr w:rsidR="00FD0B69" w:rsidRPr="00FD0B69" w14:paraId="2E117C7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54471BD8"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04189E"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Simulācijas eksperimentu veikšana </w:t>
            </w:r>
          </w:p>
        </w:tc>
        <w:tc>
          <w:tcPr>
            <w:tcW w:w="6778" w:type="dxa"/>
            <w:tcBorders>
              <w:top w:val="single" w:sz="4" w:space="0" w:color="auto"/>
              <w:left w:val="single" w:sz="4" w:space="0" w:color="auto"/>
              <w:bottom w:val="single" w:sz="4" w:space="0" w:color="auto"/>
              <w:right w:val="single" w:sz="4" w:space="0" w:color="auto"/>
            </w:tcBorders>
            <w:vAlign w:val="center"/>
            <w:hideMark/>
          </w:tcPr>
          <w:p w14:paraId="03313580" w14:textId="021760A0" w:rsidR="00FD0B69" w:rsidRPr="00FD0B69" w:rsidRDefault="00896072" w:rsidP="005C0C6F">
            <w:pPr>
              <w:numPr>
                <w:ilvl w:val="0"/>
                <w:numId w:val="37"/>
              </w:numPr>
              <w:spacing w:line="256" w:lineRule="auto"/>
              <w:ind w:left="459" w:hanging="284"/>
              <w:contextualSpacing/>
              <w:jc w:val="both"/>
              <w:rPr>
                <w:rFonts w:ascii="Times New Roman" w:eastAsia="Times New Roman" w:hAnsi="Times New Roman" w:cs="Times New Roman"/>
                <w:sz w:val="22"/>
                <w:szCs w:val="22"/>
                <w:lang w:eastAsia="x-none" w:bidi="bo-CN"/>
              </w:rPr>
            </w:pPr>
            <w:r>
              <w:rPr>
                <w:rFonts w:ascii="Times New Roman" w:eastAsia="Times New Roman" w:hAnsi="Times New Roman" w:cs="Times New Roman"/>
                <w:sz w:val="22"/>
                <w:szCs w:val="22"/>
                <w:lang w:eastAsia="x-none" w:bidi="bo-CN"/>
              </w:rPr>
              <w:t>eksperimenti tiek veikti,</w:t>
            </w:r>
            <w:r w:rsidR="00FD0B69" w:rsidRPr="00FD0B69">
              <w:rPr>
                <w:rFonts w:ascii="Times New Roman" w:eastAsia="Times New Roman" w:hAnsi="Times New Roman" w:cs="Times New Roman"/>
                <w:sz w:val="22"/>
                <w:szCs w:val="22"/>
                <w:lang w:eastAsia="x-none" w:bidi="bo-CN"/>
              </w:rPr>
              <w:t xml:space="preserve"> dalot mainīgo (temperatūra, siltuma slodze, elektriskā jauda) diapazonu uz (ne mazāk kā) desmit daļām;</w:t>
            </w:r>
          </w:p>
          <w:p w14:paraId="11DE29A6" w14:textId="77777777" w:rsidR="00FD0B69" w:rsidRPr="00FD0B69" w:rsidRDefault="00FD0B69" w:rsidP="005C0C6F">
            <w:pPr>
              <w:numPr>
                <w:ilvl w:val="0"/>
                <w:numId w:val="37"/>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simulācija veicama vismaz 30 mainīgo kombinācijām.</w:t>
            </w:r>
          </w:p>
        </w:tc>
        <w:tc>
          <w:tcPr>
            <w:tcW w:w="3829" w:type="dxa"/>
            <w:tcBorders>
              <w:top w:val="single" w:sz="4" w:space="0" w:color="auto"/>
              <w:left w:val="single" w:sz="4" w:space="0" w:color="auto"/>
              <w:bottom w:val="single" w:sz="4" w:space="0" w:color="auto"/>
              <w:right w:val="single" w:sz="4" w:space="0" w:color="auto"/>
            </w:tcBorders>
          </w:tcPr>
          <w:p w14:paraId="12F076FD"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3E52D61C"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6FDF94D3"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5D4F12"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Izmantojamā programmatūra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69AF5F72" w14:textId="77777777" w:rsidR="00FD0B69" w:rsidRPr="00FD0B69" w:rsidRDefault="00FD0B69" w:rsidP="005C0C6F">
            <w:pPr>
              <w:spacing w:line="256" w:lineRule="auto"/>
              <w:ind w:left="175"/>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color w:val="000000"/>
                <w:sz w:val="22"/>
                <w:szCs w:val="22"/>
                <w:lang w:eastAsia="lv-LV" w:bidi="bo-CN"/>
              </w:rPr>
              <w:t xml:space="preserve"> Starptautiski atzīta, licensēta elektrisko staciju darbības simulēšanas programmatūra</w:t>
            </w:r>
          </w:p>
        </w:tc>
        <w:tc>
          <w:tcPr>
            <w:tcW w:w="3829" w:type="dxa"/>
            <w:tcBorders>
              <w:top w:val="single" w:sz="4" w:space="0" w:color="auto"/>
              <w:left w:val="single" w:sz="4" w:space="0" w:color="auto"/>
              <w:bottom w:val="single" w:sz="4" w:space="0" w:color="auto"/>
              <w:right w:val="single" w:sz="4" w:space="0" w:color="auto"/>
            </w:tcBorders>
          </w:tcPr>
          <w:p w14:paraId="07ED86A3" w14:textId="77777777" w:rsidR="00FD0B69" w:rsidRPr="00FD0B69" w:rsidRDefault="00FD0B69" w:rsidP="005C0C6F">
            <w:pPr>
              <w:spacing w:line="256" w:lineRule="auto"/>
              <w:ind w:left="175"/>
              <w:contextualSpacing/>
              <w:jc w:val="both"/>
              <w:rPr>
                <w:rFonts w:ascii="Times New Roman" w:eastAsia="Times New Roman" w:hAnsi="Times New Roman" w:cs="Times New Roman"/>
                <w:color w:val="000000"/>
                <w:sz w:val="22"/>
                <w:szCs w:val="22"/>
                <w:lang w:eastAsia="lv-LV" w:bidi="bo-CN"/>
              </w:rPr>
            </w:pPr>
          </w:p>
        </w:tc>
      </w:tr>
      <w:tr w:rsidR="00FD0B69" w:rsidRPr="00FD0B69" w14:paraId="3D13A050"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0AECC12C"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7.</w:t>
            </w:r>
          </w:p>
        </w:tc>
        <w:tc>
          <w:tcPr>
            <w:tcW w:w="2694" w:type="dxa"/>
            <w:tcBorders>
              <w:top w:val="single" w:sz="4" w:space="0" w:color="auto"/>
              <w:left w:val="single" w:sz="4" w:space="0" w:color="auto"/>
              <w:bottom w:val="single" w:sz="4" w:space="0" w:color="auto"/>
              <w:right w:val="single" w:sz="4" w:space="0" w:color="auto"/>
            </w:tcBorders>
            <w:vAlign w:val="center"/>
          </w:tcPr>
          <w:p w14:paraId="37BB7606"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Simulācijas aprēķinu iesniegšana</w:t>
            </w:r>
          </w:p>
          <w:p w14:paraId="2DAB9122" w14:textId="77777777" w:rsidR="00FD0B69" w:rsidRPr="00FD0B69" w:rsidRDefault="00FD0B69" w:rsidP="005C0C6F">
            <w:pPr>
              <w:spacing w:line="256" w:lineRule="auto"/>
              <w:jc w:val="both"/>
              <w:rPr>
                <w:rFonts w:ascii="Times New Roman" w:hAnsi="Times New Roman" w:cs="Times New Roman"/>
                <w:sz w:val="22"/>
                <w:szCs w:val="22"/>
              </w:rPr>
            </w:pPr>
          </w:p>
        </w:tc>
        <w:tc>
          <w:tcPr>
            <w:tcW w:w="6778" w:type="dxa"/>
            <w:tcBorders>
              <w:top w:val="single" w:sz="4" w:space="0" w:color="auto"/>
              <w:left w:val="single" w:sz="4" w:space="0" w:color="auto"/>
              <w:bottom w:val="single" w:sz="4" w:space="0" w:color="auto"/>
              <w:right w:val="single" w:sz="4" w:space="0" w:color="auto"/>
            </w:tcBorders>
            <w:vAlign w:val="center"/>
            <w:hideMark/>
          </w:tcPr>
          <w:p w14:paraId="29EB8DBC" w14:textId="77777777" w:rsidR="00FD0B69" w:rsidRPr="00FD0B69" w:rsidRDefault="00FD0B69"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 xml:space="preserve">simulācijas rezultāti tiek iesniegti </w:t>
            </w:r>
            <w:r w:rsidRPr="00FD0B69">
              <w:rPr>
                <w:rFonts w:ascii="Times New Roman" w:eastAsia="Times New Roman" w:hAnsi="Times New Roman" w:cs="Times New Roman"/>
                <w:i/>
                <w:sz w:val="22"/>
                <w:szCs w:val="22"/>
                <w:lang w:eastAsia="x-none" w:bidi="bo-CN"/>
              </w:rPr>
              <w:t>Excel</w:t>
            </w:r>
            <w:r w:rsidRPr="00FD0B69">
              <w:rPr>
                <w:rFonts w:ascii="Times New Roman" w:eastAsia="Times New Roman" w:hAnsi="Times New Roman" w:cs="Times New Roman"/>
                <w:sz w:val="22"/>
                <w:szCs w:val="22"/>
                <w:lang w:eastAsia="x-none" w:bidi="bo-CN"/>
              </w:rPr>
              <w:t xml:space="preserve"> vai citā savietojamā formātā  tabulu veidā;</w:t>
            </w:r>
          </w:p>
          <w:p w14:paraId="52EF1348" w14:textId="77777777" w:rsidR="00FD0B69" w:rsidRDefault="00FD0B69"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atlasītie rezultāti (ne mazāk kā 5 katram modelim) atspoguļoti grafiku veidā.</w:t>
            </w:r>
          </w:p>
          <w:p w14:paraId="4CA92A9B" w14:textId="4C697D16" w:rsidR="00896072" w:rsidRPr="00FD0B69" w:rsidRDefault="00896072" w:rsidP="005C0C6F">
            <w:pPr>
              <w:numPr>
                <w:ilvl w:val="0"/>
                <w:numId w:val="38"/>
              </w:numPr>
              <w:spacing w:line="256" w:lineRule="auto"/>
              <w:ind w:left="459" w:hanging="284"/>
              <w:contextualSpacing/>
              <w:jc w:val="both"/>
              <w:rPr>
                <w:rFonts w:ascii="Times New Roman" w:eastAsia="Times New Roman" w:hAnsi="Times New Roman" w:cs="Times New Roman"/>
                <w:sz w:val="22"/>
                <w:szCs w:val="22"/>
                <w:lang w:eastAsia="x-none" w:bidi="bo-CN"/>
              </w:rPr>
            </w:pPr>
            <w:r>
              <w:rPr>
                <w:rFonts w:ascii="Times New Roman" w:eastAsia="Times New Roman" w:hAnsi="Times New Roman" w:cs="Times New Roman"/>
                <w:sz w:val="22"/>
                <w:szCs w:val="22"/>
                <w:lang w:eastAsia="x-none" w:bidi="bo-CN"/>
              </w:rPr>
              <w:t xml:space="preserve">Aprēķini iesniedzami 10. punktā noteiktajā vietā. </w:t>
            </w:r>
          </w:p>
        </w:tc>
        <w:tc>
          <w:tcPr>
            <w:tcW w:w="3829" w:type="dxa"/>
            <w:tcBorders>
              <w:top w:val="single" w:sz="4" w:space="0" w:color="auto"/>
              <w:left w:val="single" w:sz="4" w:space="0" w:color="auto"/>
              <w:bottom w:val="single" w:sz="4" w:space="0" w:color="auto"/>
              <w:right w:val="single" w:sz="4" w:space="0" w:color="auto"/>
            </w:tcBorders>
          </w:tcPr>
          <w:p w14:paraId="10D456D3"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051B75B7"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34F9F7BA"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A16C2A" w14:textId="77777777"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Simulācijas rezultātu salīdzināšana </w:t>
            </w:r>
          </w:p>
        </w:tc>
        <w:tc>
          <w:tcPr>
            <w:tcW w:w="6778" w:type="dxa"/>
            <w:tcBorders>
              <w:top w:val="single" w:sz="4" w:space="0" w:color="auto"/>
              <w:left w:val="single" w:sz="4" w:space="0" w:color="auto"/>
              <w:bottom w:val="single" w:sz="4" w:space="0" w:color="auto"/>
              <w:right w:val="single" w:sz="4" w:space="0" w:color="auto"/>
            </w:tcBorders>
            <w:vAlign w:val="center"/>
          </w:tcPr>
          <w:p w14:paraId="6FBF800A" w14:textId="77777777"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simulācijas rezultāti tiek salīdzināti ar Pasūtītāja iesniegtām eksperimentālām elektrostaciju raksturlīknēm;</w:t>
            </w:r>
          </w:p>
          <w:p w14:paraId="209FF858" w14:textId="4CE429F3"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 xml:space="preserve">simulācijas rezultāti tiek izmantoti Pasūtītāja izveidoto matemātisko modeļu (kvadrātiskie polinomi) precizitātes novērtēšanai. Precizitāte tiek novērtēta ne mazāk kā </w:t>
            </w:r>
            <w:r w:rsidR="00762F46">
              <w:rPr>
                <w:rFonts w:ascii="Times New Roman" w:eastAsia="Times New Roman" w:hAnsi="Times New Roman" w:cs="Times New Roman"/>
                <w:sz w:val="22"/>
                <w:szCs w:val="22"/>
                <w:lang w:eastAsia="x-none" w:bidi="bo-CN"/>
              </w:rPr>
              <w:t>30</w:t>
            </w:r>
            <w:r w:rsidRPr="00FD0B69">
              <w:rPr>
                <w:rFonts w:ascii="Times New Roman" w:eastAsia="Times New Roman" w:hAnsi="Times New Roman" w:cs="Times New Roman"/>
                <w:sz w:val="22"/>
                <w:szCs w:val="22"/>
                <w:lang w:eastAsia="x-none" w:bidi="bo-CN"/>
              </w:rPr>
              <w:t xml:space="preserve"> dažādos režīmos un tiek atspoguļota grafiku veidā.</w:t>
            </w:r>
          </w:p>
          <w:p w14:paraId="3407136C" w14:textId="0E329BD9" w:rsidR="00FD0B69" w:rsidRPr="00FD0B69" w:rsidRDefault="00FD0B69" w:rsidP="005C0C6F">
            <w:pPr>
              <w:numPr>
                <w:ilvl w:val="0"/>
                <w:numId w:val="39"/>
              </w:numPr>
              <w:spacing w:line="256" w:lineRule="auto"/>
              <w:ind w:left="459" w:hanging="284"/>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lastRenderedPageBreak/>
              <w:t xml:space="preserve">nepieciešamības gadījumā pēc Pasūtītāja pieprasījuma un pēc Pasūtītāja modeļu koriģēšanas </w:t>
            </w:r>
            <w:r w:rsidR="00896072">
              <w:rPr>
                <w:rFonts w:ascii="Times New Roman" w:eastAsia="Times New Roman" w:hAnsi="Times New Roman" w:cs="Times New Roman"/>
                <w:sz w:val="22"/>
                <w:szCs w:val="22"/>
                <w:lang w:eastAsia="x-none" w:bidi="bo-CN"/>
              </w:rPr>
              <w:t>Pakalpojuma sniedzējs</w:t>
            </w:r>
            <w:r w:rsidRPr="00FD0B69">
              <w:rPr>
                <w:rFonts w:ascii="Times New Roman" w:eastAsia="Times New Roman" w:hAnsi="Times New Roman" w:cs="Times New Roman"/>
                <w:sz w:val="22"/>
                <w:szCs w:val="22"/>
                <w:lang w:eastAsia="x-none" w:bidi="bo-CN"/>
              </w:rPr>
              <w:t xml:space="preserve"> bez papildus samaksas veic atkārtotu precizitātes novērtēšanu. </w:t>
            </w:r>
          </w:p>
          <w:p w14:paraId="0E80ECB4" w14:textId="77777777" w:rsidR="00FD0B69" w:rsidRPr="00FD0B69" w:rsidRDefault="00FD0B69" w:rsidP="005C0C6F">
            <w:pPr>
              <w:spacing w:line="256" w:lineRule="auto"/>
              <w:ind w:left="459" w:hanging="284"/>
              <w:contextualSpacing/>
              <w:jc w:val="both"/>
              <w:rPr>
                <w:rFonts w:ascii="Times New Roman" w:eastAsia="Times New Roman" w:hAnsi="Times New Roman" w:cs="Times New Roman"/>
                <w:sz w:val="22"/>
                <w:szCs w:val="22"/>
                <w:lang w:eastAsia="x-none" w:bidi="bo-CN"/>
              </w:rPr>
            </w:pPr>
          </w:p>
        </w:tc>
        <w:tc>
          <w:tcPr>
            <w:tcW w:w="3829" w:type="dxa"/>
            <w:tcBorders>
              <w:top w:val="single" w:sz="4" w:space="0" w:color="auto"/>
              <w:left w:val="single" w:sz="4" w:space="0" w:color="auto"/>
              <w:bottom w:val="single" w:sz="4" w:space="0" w:color="auto"/>
              <w:right w:val="single" w:sz="4" w:space="0" w:color="auto"/>
            </w:tcBorders>
          </w:tcPr>
          <w:p w14:paraId="03058066" w14:textId="77777777" w:rsidR="00FD0B69" w:rsidRPr="00FD0B69" w:rsidRDefault="00FD0B69" w:rsidP="005C0C6F">
            <w:pPr>
              <w:spacing w:line="256" w:lineRule="auto"/>
              <w:ind w:left="459"/>
              <w:contextualSpacing/>
              <w:jc w:val="both"/>
              <w:rPr>
                <w:rFonts w:ascii="Times New Roman" w:eastAsia="Times New Roman" w:hAnsi="Times New Roman" w:cs="Times New Roman"/>
                <w:sz w:val="22"/>
                <w:szCs w:val="22"/>
                <w:lang w:eastAsia="x-none" w:bidi="bo-CN"/>
              </w:rPr>
            </w:pPr>
          </w:p>
        </w:tc>
      </w:tr>
      <w:tr w:rsidR="00FD0B69" w:rsidRPr="00FD0B69" w14:paraId="5B73119F"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097FAADA"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lastRenderedPageBreak/>
              <w:t>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1CA2E9A" w14:textId="40AF47E3" w:rsidR="00FD0B69" w:rsidRPr="00FD0B69" w:rsidRDefault="00762F46" w:rsidP="005C0C6F">
            <w:pPr>
              <w:spacing w:line="256" w:lineRule="auto"/>
              <w:jc w:val="both"/>
              <w:rPr>
                <w:rFonts w:ascii="Times New Roman" w:hAnsi="Times New Roman" w:cs="Times New Roman"/>
                <w:sz w:val="22"/>
                <w:szCs w:val="22"/>
              </w:rPr>
            </w:pPr>
            <w:r>
              <w:rPr>
                <w:rFonts w:ascii="Times New Roman" w:hAnsi="Times New Roman" w:cs="Times New Roman"/>
                <w:sz w:val="22"/>
                <w:szCs w:val="22"/>
              </w:rPr>
              <w:t>Pakalpojuma sniegšanas</w:t>
            </w:r>
            <w:r w:rsidR="00FD0B69" w:rsidRPr="00FD0B69">
              <w:rPr>
                <w:rFonts w:ascii="Times New Roman" w:hAnsi="Times New Roman" w:cs="Times New Roman"/>
                <w:sz w:val="22"/>
                <w:szCs w:val="22"/>
              </w:rPr>
              <w:t xml:space="preserve"> termiņš</w:t>
            </w:r>
          </w:p>
        </w:tc>
        <w:tc>
          <w:tcPr>
            <w:tcW w:w="6778" w:type="dxa"/>
            <w:tcBorders>
              <w:top w:val="single" w:sz="4" w:space="0" w:color="auto"/>
              <w:left w:val="single" w:sz="4" w:space="0" w:color="auto"/>
              <w:bottom w:val="single" w:sz="4" w:space="0" w:color="auto"/>
              <w:right w:val="single" w:sz="4" w:space="0" w:color="auto"/>
            </w:tcBorders>
            <w:vAlign w:val="center"/>
            <w:hideMark/>
          </w:tcPr>
          <w:p w14:paraId="446A841E" w14:textId="3E173A60" w:rsidR="00FD0B69" w:rsidRPr="00FD0B69" w:rsidRDefault="009854B5" w:rsidP="005C0C6F">
            <w:pPr>
              <w:spacing w:line="256" w:lineRule="auto"/>
              <w:ind w:left="105"/>
              <w:contextualSpacing/>
              <w:jc w:val="both"/>
              <w:rPr>
                <w:rFonts w:ascii="Times New Roman" w:eastAsia="Times New Roman" w:hAnsi="Times New Roman" w:cs="Times New Roman"/>
                <w:sz w:val="22"/>
                <w:szCs w:val="22"/>
                <w:lang w:eastAsia="x-none" w:bidi="bo-CN"/>
              </w:rPr>
            </w:pPr>
            <w:r w:rsidRPr="009854B5">
              <w:rPr>
                <w:rFonts w:ascii="Times New Roman" w:eastAsia="Times New Roman" w:hAnsi="Times New Roman" w:cs="Times New Roman"/>
                <w:sz w:val="22"/>
                <w:szCs w:val="22"/>
                <w:lang w:eastAsia="x-none" w:bidi="bo-CN"/>
              </w:rPr>
              <w:t xml:space="preserve">40 (četrdesmit) kalendāro dienu laikā no Pasūtītāja pieprasījuma saņemšanas dienas, bet ne vēlāk kā līdz </w:t>
            </w:r>
            <w:r>
              <w:rPr>
                <w:rFonts w:ascii="Times New Roman" w:eastAsia="Times New Roman" w:hAnsi="Times New Roman" w:cs="Times New Roman"/>
                <w:sz w:val="22"/>
                <w:szCs w:val="22"/>
                <w:lang w:eastAsia="x-none" w:bidi="bo-CN"/>
              </w:rPr>
              <w:t>2015. gada 20. jūlijam</w:t>
            </w:r>
          </w:p>
        </w:tc>
        <w:tc>
          <w:tcPr>
            <w:tcW w:w="3829" w:type="dxa"/>
            <w:tcBorders>
              <w:top w:val="single" w:sz="4" w:space="0" w:color="auto"/>
              <w:left w:val="single" w:sz="4" w:space="0" w:color="auto"/>
              <w:bottom w:val="single" w:sz="4" w:space="0" w:color="auto"/>
              <w:right w:val="single" w:sz="4" w:space="0" w:color="auto"/>
            </w:tcBorders>
          </w:tcPr>
          <w:p w14:paraId="455B525A"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3175AD75" w14:textId="77777777" w:rsidTr="005C0C6F">
        <w:trPr>
          <w:trHeight w:val="1149"/>
        </w:trPr>
        <w:tc>
          <w:tcPr>
            <w:tcW w:w="994" w:type="dxa"/>
            <w:tcBorders>
              <w:top w:val="single" w:sz="4" w:space="0" w:color="auto"/>
              <w:left w:val="single" w:sz="4" w:space="0" w:color="auto"/>
              <w:bottom w:val="single" w:sz="4" w:space="0" w:color="auto"/>
              <w:right w:val="single" w:sz="4" w:space="0" w:color="auto"/>
            </w:tcBorders>
            <w:shd w:val="clear" w:color="auto" w:fill="D9D9D9"/>
            <w:hideMark/>
          </w:tcPr>
          <w:p w14:paraId="6877F32D"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B8ED32" w14:textId="67C3F598" w:rsidR="00FD0B69" w:rsidRPr="00FD0B69" w:rsidRDefault="00FD0B69"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 xml:space="preserve">Pakalpojuma </w:t>
            </w:r>
            <w:r w:rsidR="006124FF">
              <w:rPr>
                <w:rFonts w:ascii="Times New Roman" w:hAnsi="Times New Roman" w:cs="Times New Roman"/>
                <w:sz w:val="22"/>
                <w:szCs w:val="22"/>
              </w:rPr>
              <w:t>rezultātu</w:t>
            </w:r>
            <w:r w:rsidR="00BD2000">
              <w:rPr>
                <w:rFonts w:ascii="Times New Roman" w:hAnsi="Times New Roman" w:cs="Times New Roman"/>
                <w:sz w:val="22"/>
                <w:szCs w:val="22"/>
              </w:rPr>
              <w:t xml:space="preserve"> (aprēķinu)</w:t>
            </w:r>
            <w:r w:rsidR="006124FF">
              <w:rPr>
                <w:rFonts w:ascii="Times New Roman" w:hAnsi="Times New Roman" w:cs="Times New Roman"/>
                <w:sz w:val="22"/>
                <w:szCs w:val="22"/>
              </w:rPr>
              <w:t xml:space="preserve"> iesniegšanas </w:t>
            </w:r>
            <w:r w:rsidRPr="00FD0B69">
              <w:rPr>
                <w:rFonts w:ascii="Times New Roman" w:hAnsi="Times New Roman" w:cs="Times New Roman"/>
                <w:sz w:val="22"/>
                <w:szCs w:val="22"/>
              </w:rPr>
              <w:t>vieta</w:t>
            </w:r>
          </w:p>
        </w:tc>
        <w:tc>
          <w:tcPr>
            <w:tcW w:w="6778" w:type="dxa"/>
            <w:tcBorders>
              <w:top w:val="single" w:sz="4" w:space="0" w:color="auto"/>
              <w:left w:val="single" w:sz="4" w:space="0" w:color="auto"/>
              <w:bottom w:val="single" w:sz="4" w:space="0" w:color="auto"/>
              <w:right w:val="single" w:sz="4" w:space="0" w:color="auto"/>
            </w:tcBorders>
            <w:vAlign w:val="center"/>
            <w:hideMark/>
          </w:tcPr>
          <w:p w14:paraId="758E375B" w14:textId="20E7D2A5" w:rsidR="006124FF" w:rsidRPr="006124FF"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r w:rsidRPr="00FD0B69">
              <w:rPr>
                <w:rFonts w:ascii="Times New Roman" w:eastAsia="Times New Roman" w:hAnsi="Times New Roman" w:cs="Times New Roman"/>
                <w:sz w:val="22"/>
                <w:szCs w:val="22"/>
                <w:lang w:eastAsia="x-none" w:bidi="bo-CN"/>
              </w:rPr>
              <w:t>Āzenes iela 12/</w:t>
            </w:r>
            <w:r w:rsidR="006124FF">
              <w:rPr>
                <w:rFonts w:ascii="Times New Roman" w:eastAsia="Times New Roman" w:hAnsi="Times New Roman" w:cs="Times New Roman"/>
                <w:sz w:val="22"/>
                <w:szCs w:val="22"/>
                <w:lang w:eastAsia="x-none" w:bidi="bo-CN"/>
              </w:rPr>
              <w:t>k</w:t>
            </w:r>
            <w:r w:rsidRPr="00FD0B69">
              <w:rPr>
                <w:rFonts w:ascii="Times New Roman" w:eastAsia="Times New Roman" w:hAnsi="Times New Roman" w:cs="Times New Roman"/>
                <w:sz w:val="22"/>
                <w:szCs w:val="22"/>
                <w:lang w:eastAsia="x-none" w:bidi="bo-CN"/>
              </w:rPr>
              <w:t xml:space="preserve">1, Rīga, vai </w:t>
            </w:r>
            <w:r w:rsidR="006124FF">
              <w:rPr>
                <w:rFonts w:ascii="Times New Roman" w:eastAsia="Times New Roman" w:hAnsi="Times New Roman" w:cs="Times New Roman"/>
                <w:sz w:val="22"/>
                <w:szCs w:val="22"/>
                <w:lang w:eastAsia="x-none" w:bidi="bo-CN"/>
              </w:rPr>
              <w:t>citur pēc iepriekšējas vienošanās</w:t>
            </w:r>
          </w:p>
        </w:tc>
        <w:tc>
          <w:tcPr>
            <w:tcW w:w="3829" w:type="dxa"/>
            <w:tcBorders>
              <w:top w:val="single" w:sz="4" w:space="0" w:color="auto"/>
              <w:left w:val="single" w:sz="4" w:space="0" w:color="auto"/>
              <w:bottom w:val="single" w:sz="4" w:space="0" w:color="auto"/>
              <w:right w:val="single" w:sz="4" w:space="0" w:color="auto"/>
            </w:tcBorders>
          </w:tcPr>
          <w:p w14:paraId="2201931E"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6E2B7DCE" w14:textId="77777777" w:rsidTr="005C0C6F">
        <w:trPr>
          <w:trHeight w:val="1149"/>
        </w:trPr>
        <w:tc>
          <w:tcPr>
            <w:tcW w:w="994" w:type="dxa"/>
            <w:tcBorders>
              <w:top w:val="single" w:sz="4" w:space="0" w:color="auto"/>
              <w:left w:val="single" w:sz="4" w:space="0" w:color="auto"/>
              <w:bottom w:val="single" w:sz="12" w:space="0" w:color="auto"/>
              <w:right w:val="single" w:sz="4" w:space="0" w:color="auto"/>
            </w:tcBorders>
            <w:shd w:val="clear" w:color="auto" w:fill="D9D9D9"/>
            <w:hideMark/>
          </w:tcPr>
          <w:p w14:paraId="0A8C26E4" w14:textId="77777777" w:rsidR="00FD0B69" w:rsidRPr="00FD0B69" w:rsidRDefault="00FD0B69" w:rsidP="005C0C6F">
            <w:pPr>
              <w:spacing w:line="256" w:lineRule="auto"/>
              <w:jc w:val="right"/>
              <w:rPr>
                <w:rFonts w:ascii="Times New Roman" w:eastAsia="Times New Roman" w:hAnsi="Times New Roman" w:cs="Times New Roman"/>
                <w:kern w:val="0"/>
                <w:sz w:val="22"/>
                <w:szCs w:val="22"/>
                <w:lang w:eastAsia="lt-LT"/>
              </w:rPr>
            </w:pPr>
            <w:r w:rsidRPr="00FD0B69">
              <w:rPr>
                <w:rFonts w:ascii="Times New Roman" w:eastAsia="Times New Roman" w:hAnsi="Times New Roman" w:cs="Times New Roman"/>
                <w:kern w:val="0"/>
                <w:sz w:val="22"/>
                <w:szCs w:val="22"/>
                <w:lang w:eastAsia="lt-LT"/>
              </w:rPr>
              <w:t>11.</w:t>
            </w:r>
          </w:p>
        </w:tc>
        <w:tc>
          <w:tcPr>
            <w:tcW w:w="2694" w:type="dxa"/>
            <w:tcBorders>
              <w:top w:val="single" w:sz="4" w:space="0" w:color="auto"/>
              <w:left w:val="single" w:sz="4" w:space="0" w:color="auto"/>
              <w:bottom w:val="single" w:sz="12" w:space="0" w:color="auto"/>
              <w:right w:val="single" w:sz="4" w:space="0" w:color="auto"/>
            </w:tcBorders>
            <w:vAlign w:val="center"/>
            <w:hideMark/>
          </w:tcPr>
          <w:p w14:paraId="3DBCB3F2" w14:textId="477B1817" w:rsidR="00FD0B69" w:rsidRPr="00FD0B69" w:rsidRDefault="00BD2000" w:rsidP="005C0C6F">
            <w:pPr>
              <w:spacing w:line="256" w:lineRule="auto"/>
              <w:jc w:val="both"/>
              <w:rPr>
                <w:rFonts w:ascii="Times New Roman" w:hAnsi="Times New Roman" w:cs="Times New Roman"/>
                <w:sz w:val="22"/>
                <w:szCs w:val="22"/>
              </w:rPr>
            </w:pPr>
            <w:r w:rsidRPr="00FD0B69">
              <w:rPr>
                <w:rFonts w:ascii="Times New Roman" w:hAnsi="Times New Roman" w:cs="Times New Roman"/>
                <w:sz w:val="22"/>
                <w:szCs w:val="22"/>
              </w:rPr>
              <w:t>Pakal</w:t>
            </w:r>
            <w:r>
              <w:rPr>
                <w:rFonts w:ascii="Times New Roman" w:hAnsi="Times New Roman" w:cs="Times New Roman"/>
                <w:sz w:val="22"/>
                <w:szCs w:val="22"/>
              </w:rPr>
              <w:t xml:space="preserve">pojuma rezultātu (aprēķinu) </w:t>
            </w:r>
            <w:r w:rsidRPr="00FD0B69">
              <w:rPr>
                <w:rFonts w:ascii="Times New Roman" w:hAnsi="Times New Roman" w:cs="Times New Roman"/>
                <w:sz w:val="22"/>
                <w:szCs w:val="22"/>
              </w:rPr>
              <w:t xml:space="preserve"> </w:t>
            </w:r>
            <w:r w:rsidR="00FD0B69" w:rsidRPr="00FD0B69">
              <w:rPr>
                <w:rFonts w:ascii="Times New Roman" w:hAnsi="Times New Roman" w:cs="Times New Roman"/>
                <w:sz w:val="22"/>
                <w:szCs w:val="22"/>
              </w:rPr>
              <w:t>nodošanas veids</w:t>
            </w:r>
          </w:p>
        </w:tc>
        <w:tc>
          <w:tcPr>
            <w:tcW w:w="6778" w:type="dxa"/>
            <w:tcBorders>
              <w:top w:val="single" w:sz="4" w:space="0" w:color="auto"/>
              <w:left w:val="single" w:sz="4" w:space="0" w:color="auto"/>
              <w:bottom w:val="single" w:sz="12" w:space="0" w:color="auto"/>
              <w:right w:val="single" w:sz="4" w:space="0" w:color="auto"/>
            </w:tcBorders>
            <w:vAlign w:val="center"/>
            <w:hideMark/>
          </w:tcPr>
          <w:p w14:paraId="675A18BD" w14:textId="654F5F88" w:rsidR="00BD2000" w:rsidRDefault="00FD0B69" w:rsidP="005C0C6F">
            <w:pPr>
              <w:pStyle w:val="ListParagraph"/>
              <w:numPr>
                <w:ilvl w:val="0"/>
                <w:numId w:val="41"/>
              </w:numPr>
              <w:spacing w:line="256" w:lineRule="auto"/>
              <w:jc w:val="both"/>
              <w:rPr>
                <w:rFonts w:ascii="Times New Roman" w:hAnsi="Times New Roman" w:cs="Times New Roman"/>
                <w:sz w:val="22"/>
                <w:szCs w:val="22"/>
              </w:rPr>
            </w:pPr>
            <w:r w:rsidRPr="005C0C6F">
              <w:rPr>
                <w:rFonts w:ascii="Times New Roman" w:hAnsi="Times New Roman" w:cs="Times New Roman"/>
                <w:sz w:val="22"/>
                <w:szCs w:val="22"/>
              </w:rPr>
              <w:t>elektroniskā veidā (DVD, CD vai zibatmiņā) un papīra formātā</w:t>
            </w:r>
            <w:r w:rsidR="00BD2000" w:rsidRPr="005C0C6F">
              <w:rPr>
                <w:rFonts w:ascii="Times New Roman" w:hAnsi="Times New Roman" w:cs="Times New Roman"/>
                <w:sz w:val="22"/>
                <w:szCs w:val="22"/>
              </w:rPr>
              <w:t>;</w:t>
            </w:r>
          </w:p>
          <w:p w14:paraId="0B5030D2" w14:textId="7DA56D6C" w:rsidR="00FD0B69" w:rsidRPr="005C0C6F" w:rsidRDefault="00FD0B69" w:rsidP="005C0C6F">
            <w:pPr>
              <w:pStyle w:val="ListParagraph"/>
              <w:numPr>
                <w:ilvl w:val="0"/>
                <w:numId w:val="41"/>
              </w:numPr>
              <w:spacing w:line="256" w:lineRule="auto"/>
              <w:jc w:val="both"/>
              <w:rPr>
                <w:rFonts w:ascii="Times New Roman" w:hAnsi="Times New Roman" w:cs="Times New Roman"/>
                <w:sz w:val="22"/>
                <w:szCs w:val="22"/>
              </w:rPr>
            </w:pPr>
            <w:r w:rsidRPr="005C0C6F">
              <w:rPr>
                <w:rFonts w:ascii="Times New Roman" w:hAnsi="Times New Roman" w:cs="Times New Roman"/>
                <w:sz w:val="22"/>
                <w:szCs w:val="22"/>
              </w:rPr>
              <w:t xml:space="preserve">simulācijas </w:t>
            </w:r>
            <w:r w:rsidR="00BD2000" w:rsidRPr="005C0C6F">
              <w:rPr>
                <w:rFonts w:ascii="Times New Roman" w:hAnsi="Times New Roman" w:cs="Times New Roman"/>
                <w:sz w:val="22"/>
                <w:szCs w:val="22"/>
              </w:rPr>
              <w:t xml:space="preserve">rezultāti un grafiki </w:t>
            </w:r>
            <w:r w:rsidR="00BD2000">
              <w:rPr>
                <w:rFonts w:ascii="Times New Roman" w:hAnsi="Times New Roman" w:cs="Times New Roman"/>
                <w:sz w:val="22"/>
                <w:szCs w:val="22"/>
              </w:rPr>
              <w:t>–</w:t>
            </w:r>
            <w:r w:rsidR="00BD2000" w:rsidRPr="005C0C6F">
              <w:rPr>
                <w:rFonts w:ascii="Times New Roman" w:hAnsi="Times New Roman" w:cs="Times New Roman"/>
                <w:sz w:val="22"/>
                <w:szCs w:val="22"/>
              </w:rPr>
              <w:t xml:space="preserve"> pap</w:t>
            </w:r>
            <w:r w:rsidR="00BD2000">
              <w:rPr>
                <w:rFonts w:ascii="Times New Roman" w:hAnsi="Times New Roman" w:cs="Times New Roman"/>
                <w:sz w:val="22"/>
                <w:szCs w:val="22"/>
              </w:rPr>
              <w:t>īra formā.</w:t>
            </w:r>
          </w:p>
        </w:tc>
        <w:tc>
          <w:tcPr>
            <w:tcW w:w="3829" w:type="dxa"/>
            <w:tcBorders>
              <w:top w:val="single" w:sz="4" w:space="0" w:color="auto"/>
              <w:left w:val="single" w:sz="4" w:space="0" w:color="auto"/>
              <w:bottom w:val="single" w:sz="12" w:space="0" w:color="auto"/>
              <w:right w:val="single" w:sz="4" w:space="0" w:color="auto"/>
            </w:tcBorders>
          </w:tcPr>
          <w:p w14:paraId="1E6D9CF7" w14:textId="77777777" w:rsidR="00FD0B69" w:rsidRPr="00FD0B69" w:rsidRDefault="00FD0B69" w:rsidP="005C0C6F">
            <w:pPr>
              <w:spacing w:line="256" w:lineRule="auto"/>
              <w:ind w:left="105"/>
              <w:contextualSpacing/>
              <w:jc w:val="both"/>
              <w:rPr>
                <w:rFonts w:ascii="Times New Roman" w:eastAsia="Times New Roman" w:hAnsi="Times New Roman" w:cs="Times New Roman"/>
                <w:sz w:val="22"/>
                <w:szCs w:val="22"/>
                <w:lang w:eastAsia="x-none" w:bidi="bo-CN"/>
              </w:rPr>
            </w:pPr>
          </w:p>
        </w:tc>
      </w:tr>
      <w:tr w:rsidR="00FD0B69" w:rsidRPr="00FD0B69" w14:paraId="360CAB7D" w14:textId="77777777" w:rsidTr="005C0C6F">
        <w:trPr>
          <w:trHeight w:val="594"/>
        </w:trPr>
        <w:tc>
          <w:tcPr>
            <w:tcW w:w="1046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862C05"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r w:rsidRPr="00FD0B69">
              <w:rPr>
                <w:rFonts w:ascii="Times New Roman" w:eastAsia="Times New Roman" w:hAnsi="Times New Roman" w:cs="Times New Roman"/>
                <w:b/>
                <w:color w:val="000000"/>
                <w:kern w:val="0"/>
                <w:sz w:val="22"/>
                <w:szCs w:val="22"/>
                <w:lang w:eastAsia="lt-LT"/>
              </w:rPr>
              <w:t xml:space="preserve">Kopējā piedāvātā cena* EUR (bez PVN)  </w:t>
            </w:r>
          </w:p>
        </w:tc>
        <w:tc>
          <w:tcPr>
            <w:tcW w:w="38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5369BF"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p>
        </w:tc>
      </w:tr>
      <w:tr w:rsidR="00FD0B69" w:rsidRPr="00FD0B69" w14:paraId="299B16A0" w14:textId="77777777" w:rsidTr="005C0C6F">
        <w:trPr>
          <w:trHeight w:val="582"/>
        </w:trPr>
        <w:tc>
          <w:tcPr>
            <w:tcW w:w="10466" w:type="dxa"/>
            <w:gridSpan w:val="3"/>
            <w:tcBorders>
              <w:top w:val="single" w:sz="12" w:space="0" w:color="auto"/>
              <w:left w:val="single" w:sz="4" w:space="0" w:color="auto"/>
              <w:bottom w:val="single" w:sz="4" w:space="0" w:color="auto"/>
              <w:right w:val="single" w:sz="8" w:space="0" w:color="auto"/>
            </w:tcBorders>
            <w:shd w:val="clear" w:color="auto" w:fill="D9D9D9"/>
            <w:hideMark/>
          </w:tcPr>
          <w:p w14:paraId="1F1BB1DB" w14:textId="77777777" w:rsidR="00FD0B69" w:rsidRPr="00FD0B69" w:rsidRDefault="00FD0B69" w:rsidP="00FD0B69">
            <w:pPr>
              <w:spacing w:line="256" w:lineRule="auto"/>
              <w:jc w:val="right"/>
              <w:rPr>
                <w:rFonts w:ascii="Times New Roman" w:eastAsia="Times New Roman" w:hAnsi="Times New Roman" w:cs="Times New Roman"/>
                <w:b/>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PVN 21%  </w:t>
            </w:r>
          </w:p>
        </w:tc>
        <w:tc>
          <w:tcPr>
            <w:tcW w:w="3829" w:type="dxa"/>
            <w:tcBorders>
              <w:top w:val="single" w:sz="12" w:space="0" w:color="auto"/>
              <w:left w:val="single" w:sz="4" w:space="0" w:color="auto"/>
              <w:bottom w:val="single" w:sz="4" w:space="0" w:color="auto"/>
              <w:right w:val="single" w:sz="8" w:space="0" w:color="auto"/>
            </w:tcBorders>
            <w:shd w:val="clear" w:color="auto" w:fill="D9D9D9"/>
          </w:tcPr>
          <w:p w14:paraId="0482D110"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p>
        </w:tc>
      </w:tr>
      <w:tr w:rsidR="00FD0B69" w:rsidRPr="00FD0B69" w14:paraId="39187740" w14:textId="77777777" w:rsidTr="005C0C6F">
        <w:trPr>
          <w:trHeight w:val="582"/>
        </w:trPr>
        <w:tc>
          <w:tcPr>
            <w:tcW w:w="1046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BFBA5D"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r w:rsidRPr="00FD0B69">
              <w:rPr>
                <w:rFonts w:ascii="Times New Roman" w:eastAsia="Times New Roman" w:hAnsi="Times New Roman" w:cs="Times New Roman"/>
                <w:color w:val="000000"/>
                <w:kern w:val="0"/>
                <w:sz w:val="22"/>
                <w:szCs w:val="22"/>
                <w:lang w:eastAsia="lt-LT"/>
              </w:rPr>
              <w:t xml:space="preserve">cena ar PVN </w:t>
            </w:r>
          </w:p>
        </w:tc>
        <w:tc>
          <w:tcPr>
            <w:tcW w:w="3829" w:type="dxa"/>
            <w:tcBorders>
              <w:top w:val="single" w:sz="4" w:space="0" w:color="auto"/>
              <w:left w:val="single" w:sz="4" w:space="0" w:color="auto"/>
              <w:bottom w:val="single" w:sz="4" w:space="0" w:color="auto"/>
              <w:right w:val="single" w:sz="4" w:space="0" w:color="auto"/>
            </w:tcBorders>
            <w:shd w:val="clear" w:color="auto" w:fill="D9D9D9"/>
          </w:tcPr>
          <w:p w14:paraId="7F5D4B23" w14:textId="77777777" w:rsidR="00FD0B69" w:rsidRPr="00FD0B69" w:rsidRDefault="00FD0B69" w:rsidP="00FD0B69">
            <w:pPr>
              <w:spacing w:line="256" w:lineRule="auto"/>
              <w:jc w:val="right"/>
              <w:rPr>
                <w:rFonts w:ascii="Times New Roman" w:eastAsia="Times New Roman" w:hAnsi="Times New Roman" w:cs="Times New Roman"/>
                <w:color w:val="000000"/>
                <w:kern w:val="0"/>
                <w:sz w:val="22"/>
                <w:szCs w:val="22"/>
                <w:lang w:eastAsia="lt-LT"/>
              </w:rPr>
            </w:pPr>
          </w:p>
        </w:tc>
      </w:tr>
    </w:tbl>
    <w:p w14:paraId="7AA39DB3" w14:textId="77777777" w:rsidR="00FD0B69" w:rsidRPr="00FD0B69" w:rsidRDefault="00FD0B69" w:rsidP="00FD0B69">
      <w:pPr>
        <w:spacing w:after="120"/>
        <w:rPr>
          <w:rFonts w:ascii="Times New Roman" w:hAnsi="Times New Roman" w:cs="Times New Roman"/>
          <w:sz w:val="24"/>
          <w:highlight w:val="yellow"/>
        </w:rPr>
      </w:pPr>
    </w:p>
    <w:p w14:paraId="71E5D8DB" w14:textId="33E0EFA1" w:rsidR="00A33758" w:rsidRDefault="00A33758">
      <w:pPr>
        <w:spacing w:after="160" w:line="259" w:lineRule="auto"/>
        <w:rPr>
          <w:rFonts w:ascii="Times New Roman" w:eastAsia="Times New Roman" w:hAnsi="Times New Roman" w:cs="Times New Roman"/>
          <w:i/>
          <w:iCs/>
          <w:color w:val="000000"/>
          <w:kern w:val="0"/>
          <w:sz w:val="24"/>
          <w:lang w:eastAsia="ru-RU"/>
        </w:rPr>
      </w:pPr>
      <w:r>
        <w:rPr>
          <w:rFonts w:ascii="Times New Roman" w:eastAsia="Times New Roman" w:hAnsi="Times New Roman" w:cs="Times New Roman"/>
          <w:i/>
          <w:iCs/>
          <w:color w:val="000000"/>
          <w:kern w:val="0"/>
          <w:sz w:val="24"/>
          <w:lang w:eastAsia="ru-RU"/>
        </w:rPr>
        <w:br w:type="page"/>
      </w:r>
    </w:p>
    <w:p w14:paraId="5755BB1E" w14:textId="77777777" w:rsidR="00FD0B69" w:rsidRPr="00FD0B69" w:rsidRDefault="00FD0B69" w:rsidP="00FD0B69">
      <w:pPr>
        <w:autoSpaceDE w:val="0"/>
        <w:autoSpaceDN w:val="0"/>
        <w:adjustRightInd w:val="0"/>
        <w:jc w:val="center"/>
        <w:rPr>
          <w:rFonts w:ascii="Times New Roman" w:eastAsia="Times New Roman" w:hAnsi="Times New Roman" w:cs="Times New Roman"/>
          <w:i/>
          <w:iCs/>
          <w:color w:val="000000"/>
          <w:kern w:val="0"/>
          <w:sz w:val="24"/>
          <w:lang w:eastAsia="ru-RU"/>
        </w:rPr>
      </w:pPr>
    </w:p>
    <w:p w14:paraId="19BD3B14" w14:textId="77777777" w:rsidR="00FD0B69" w:rsidRPr="00FD0B69" w:rsidRDefault="00FD0B69" w:rsidP="00FD0B69">
      <w:pPr>
        <w:autoSpaceDE w:val="0"/>
        <w:autoSpaceDN w:val="0"/>
        <w:adjustRightInd w:val="0"/>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i/>
          <w:iCs/>
          <w:color w:val="000000"/>
          <w:kern w:val="0"/>
          <w:sz w:val="24"/>
          <w:lang w:eastAsia="ru-RU"/>
        </w:rPr>
        <w:t>Tabula Nr. 1 Energobloka pamatrādītāji (pie 0°C)</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596"/>
        <w:gridCol w:w="1984"/>
        <w:gridCol w:w="1886"/>
        <w:gridCol w:w="9"/>
      </w:tblGrid>
      <w:tr w:rsidR="00FD0B69" w:rsidRPr="00FD0B69" w14:paraId="71A4103C" w14:textId="77777777" w:rsidTr="00FD0B69">
        <w:trPr>
          <w:gridAfter w:val="1"/>
          <w:wAfter w:w="9" w:type="dxa"/>
          <w:trHeight w:val="628"/>
          <w:jc w:val="center"/>
        </w:trPr>
        <w:tc>
          <w:tcPr>
            <w:tcW w:w="3705" w:type="dxa"/>
            <w:tcBorders>
              <w:top w:val="single" w:sz="4" w:space="0" w:color="auto"/>
              <w:left w:val="single" w:sz="4" w:space="0" w:color="auto"/>
              <w:bottom w:val="single" w:sz="4" w:space="0" w:color="auto"/>
              <w:right w:val="single" w:sz="4" w:space="0" w:color="auto"/>
            </w:tcBorders>
            <w:vAlign w:val="center"/>
            <w:hideMark/>
          </w:tcPr>
          <w:p w14:paraId="0B9028F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Parametri</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47F3B48"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Mērvienības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1206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Koģenerācijas režīms</w:t>
            </w:r>
          </w:p>
        </w:tc>
        <w:tc>
          <w:tcPr>
            <w:tcW w:w="1886" w:type="dxa"/>
            <w:tcBorders>
              <w:top w:val="single" w:sz="4" w:space="0" w:color="auto"/>
              <w:left w:val="single" w:sz="4" w:space="0" w:color="auto"/>
              <w:bottom w:val="single" w:sz="4" w:space="0" w:color="auto"/>
              <w:right w:val="single" w:sz="4" w:space="0" w:color="auto"/>
            </w:tcBorders>
            <w:vAlign w:val="center"/>
            <w:hideMark/>
          </w:tcPr>
          <w:p w14:paraId="1E9267C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b/>
                <w:color w:val="000000"/>
                <w:kern w:val="0"/>
                <w:sz w:val="24"/>
                <w:lang w:eastAsia="ru-RU"/>
              </w:rPr>
            </w:pPr>
            <w:r w:rsidRPr="00FD0B69">
              <w:rPr>
                <w:rFonts w:ascii="Times New Roman" w:eastAsia="Times New Roman" w:hAnsi="Times New Roman" w:cs="Times New Roman"/>
                <w:b/>
                <w:color w:val="000000"/>
                <w:kern w:val="0"/>
                <w:sz w:val="24"/>
                <w:lang w:eastAsia="ru-RU"/>
              </w:rPr>
              <w:t>Kondensācijas režīms</w:t>
            </w:r>
          </w:p>
        </w:tc>
      </w:tr>
      <w:tr w:rsidR="00FD0B69" w:rsidRPr="00FD0B69" w14:paraId="703CAC3C"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E0FD0EC"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 xml:space="preserve">Uzstādītā elektriskā (bruto) jauda </w:t>
            </w:r>
          </w:p>
        </w:tc>
        <w:tc>
          <w:tcPr>
            <w:tcW w:w="1596" w:type="dxa"/>
            <w:tcBorders>
              <w:top w:val="single" w:sz="4" w:space="0" w:color="auto"/>
              <w:left w:val="single" w:sz="4" w:space="0" w:color="auto"/>
              <w:bottom w:val="single" w:sz="4" w:space="0" w:color="auto"/>
              <w:right w:val="single" w:sz="4" w:space="0" w:color="auto"/>
            </w:tcBorders>
            <w:hideMark/>
          </w:tcPr>
          <w:p w14:paraId="7FCEC2C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3A132C5A"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413,3</w:t>
            </w:r>
          </w:p>
        </w:tc>
        <w:tc>
          <w:tcPr>
            <w:tcW w:w="1895" w:type="dxa"/>
            <w:gridSpan w:val="2"/>
            <w:tcBorders>
              <w:top w:val="single" w:sz="4" w:space="0" w:color="auto"/>
              <w:left w:val="single" w:sz="4" w:space="0" w:color="auto"/>
              <w:bottom w:val="single" w:sz="4" w:space="0" w:color="auto"/>
              <w:right w:val="single" w:sz="4" w:space="0" w:color="auto"/>
            </w:tcBorders>
            <w:hideMark/>
          </w:tcPr>
          <w:p w14:paraId="0C994D7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442,0</w:t>
            </w:r>
          </w:p>
        </w:tc>
      </w:tr>
      <w:tr w:rsidR="00FD0B69" w:rsidRPr="00FD0B69" w14:paraId="58D1AD53"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2A85EE0"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 xml:space="preserve">Uzstādītā elektriskā (neto) jauda </w:t>
            </w:r>
          </w:p>
        </w:tc>
        <w:tc>
          <w:tcPr>
            <w:tcW w:w="1596" w:type="dxa"/>
            <w:tcBorders>
              <w:top w:val="single" w:sz="4" w:space="0" w:color="auto"/>
              <w:left w:val="single" w:sz="4" w:space="0" w:color="auto"/>
              <w:bottom w:val="single" w:sz="4" w:space="0" w:color="auto"/>
              <w:right w:val="single" w:sz="4" w:space="0" w:color="auto"/>
            </w:tcBorders>
            <w:hideMark/>
          </w:tcPr>
          <w:p w14:paraId="704C92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449F7A5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402,9</w:t>
            </w:r>
          </w:p>
        </w:tc>
        <w:tc>
          <w:tcPr>
            <w:tcW w:w="1895" w:type="dxa"/>
            <w:gridSpan w:val="2"/>
            <w:tcBorders>
              <w:top w:val="single" w:sz="4" w:space="0" w:color="auto"/>
              <w:left w:val="single" w:sz="4" w:space="0" w:color="auto"/>
              <w:bottom w:val="single" w:sz="4" w:space="0" w:color="auto"/>
              <w:right w:val="single" w:sz="4" w:space="0" w:color="auto"/>
            </w:tcBorders>
            <w:hideMark/>
          </w:tcPr>
          <w:p w14:paraId="35249E1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eastAsia="ru-RU"/>
              </w:rPr>
            </w:pPr>
            <w:r w:rsidRPr="00FD0B69">
              <w:rPr>
                <w:rFonts w:ascii="Times New Roman" w:eastAsia="Times New Roman" w:hAnsi="Times New Roman" w:cs="Times New Roman"/>
                <w:color w:val="000000"/>
                <w:kern w:val="0"/>
                <w:sz w:val="24"/>
                <w:lang w:eastAsia="ru-RU"/>
              </w:rPr>
              <w:t>429,5</w:t>
            </w:r>
          </w:p>
        </w:tc>
      </w:tr>
      <w:tr w:rsidR="00FD0B69" w:rsidRPr="00FD0B69" w14:paraId="045FA86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7EF3223D"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Uzstādītā siltuma jauda </w:t>
            </w:r>
          </w:p>
        </w:tc>
        <w:tc>
          <w:tcPr>
            <w:tcW w:w="1596" w:type="dxa"/>
            <w:tcBorders>
              <w:top w:val="single" w:sz="4" w:space="0" w:color="auto"/>
              <w:left w:val="single" w:sz="4" w:space="0" w:color="auto"/>
              <w:bottom w:val="single" w:sz="4" w:space="0" w:color="auto"/>
              <w:right w:val="single" w:sz="4" w:space="0" w:color="auto"/>
            </w:tcBorders>
            <w:hideMark/>
          </w:tcPr>
          <w:p w14:paraId="50757D3D"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4652696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274,1</w:t>
            </w:r>
          </w:p>
        </w:tc>
        <w:tc>
          <w:tcPr>
            <w:tcW w:w="1895" w:type="dxa"/>
            <w:gridSpan w:val="2"/>
            <w:tcBorders>
              <w:top w:val="single" w:sz="4" w:space="0" w:color="auto"/>
              <w:left w:val="single" w:sz="4" w:space="0" w:color="auto"/>
              <w:bottom w:val="single" w:sz="4" w:space="0" w:color="auto"/>
              <w:right w:val="single" w:sz="4" w:space="0" w:color="auto"/>
            </w:tcBorders>
            <w:hideMark/>
          </w:tcPr>
          <w:p w14:paraId="62A23888"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0,0</w:t>
            </w:r>
          </w:p>
        </w:tc>
      </w:tr>
      <w:tr w:rsidR="00FD0B69" w:rsidRPr="00FD0B69" w14:paraId="6E713DF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4CB4516"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GT jauda </w:t>
            </w:r>
          </w:p>
        </w:tc>
        <w:tc>
          <w:tcPr>
            <w:tcW w:w="1596" w:type="dxa"/>
            <w:tcBorders>
              <w:top w:val="single" w:sz="4" w:space="0" w:color="auto"/>
              <w:left w:val="single" w:sz="4" w:space="0" w:color="auto"/>
              <w:bottom w:val="single" w:sz="4" w:space="0" w:color="auto"/>
              <w:right w:val="single" w:sz="4" w:space="0" w:color="auto"/>
            </w:tcBorders>
            <w:hideMark/>
          </w:tcPr>
          <w:p w14:paraId="6526518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0A11AD04"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291,2</w:t>
            </w:r>
          </w:p>
        </w:tc>
        <w:tc>
          <w:tcPr>
            <w:tcW w:w="1895" w:type="dxa"/>
            <w:gridSpan w:val="2"/>
            <w:tcBorders>
              <w:top w:val="single" w:sz="4" w:space="0" w:color="auto"/>
              <w:left w:val="single" w:sz="4" w:space="0" w:color="auto"/>
              <w:bottom w:val="single" w:sz="4" w:space="0" w:color="auto"/>
              <w:right w:val="single" w:sz="4" w:space="0" w:color="auto"/>
            </w:tcBorders>
            <w:hideMark/>
          </w:tcPr>
          <w:p w14:paraId="63271C3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291,2</w:t>
            </w:r>
          </w:p>
        </w:tc>
      </w:tr>
      <w:tr w:rsidR="00FD0B69" w:rsidRPr="00FD0B69" w14:paraId="08DFD8B1"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96244F5"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ST jauda </w:t>
            </w:r>
          </w:p>
        </w:tc>
        <w:tc>
          <w:tcPr>
            <w:tcW w:w="1596" w:type="dxa"/>
            <w:tcBorders>
              <w:top w:val="single" w:sz="4" w:space="0" w:color="auto"/>
              <w:left w:val="single" w:sz="4" w:space="0" w:color="auto"/>
              <w:bottom w:val="single" w:sz="4" w:space="0" w:color="auto"/>
              <w:right w:val="single" w:sz="4" w:space="0" w:color="auto"/>
            </w:tcBorders>
            <w:hideMark/>
          </w:tcPr>
          <w:p w14:paraId="19FC2EF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7AA289E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122,1</w:t>
            </w:r>
          </w:p>
        </w:tc>
        <w:tc>
          <w:tcPr>
            <w:tcW w:w="1895" w:type="dxa"/>
            <w:gridSpan w:val="2"/>
            <w:tcBorders>
              <w:top w:val="single" w:sz="4" w:space="0" w:color="auto"/>
              <w:left w:val="single" w:sz="4" w:space="0" w:color="auto"/>
              <w:bottom w:val="single" w:sz="4" w:space="0" w:color="auto"/>
              <w:right w:val="single" w:sz="4" w:space="0" w:color="auto"/>
            </w:tcBorders>
            <w:hideMark/>
          </w:tcPr>
          <w:p w14:paraId="48914A65"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150,8</w:t>
            </w:r>
          </w:p>
        </w:tc>
      </w:tr>
      <w:tr w:rsidR="00FD0B69" w:rsidRPr="00FD0B69" w14:paraId="35507636"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E88A32B"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patēriņš </w:t>
            </w:r>
          </w:p>
        </w:tc>
        <w:tc>
          <w:tcPr>
            <w:tcW w:w="1596" w:type="dxa"/>
            <w:tcBorders>
              <w:top w:val="single" w:sz="4" w:space="0" w:color="auto"/>
              <w:left w:val="single" w:sz="4" w:space="0" w:color="auto"/>
              <w:bottom w:val="single" w:sz="4" w:space="0" w:color="auto"/>
              <w:right w:val="single" w:sz="4" w:space="0" w:color="auto"/>
            </w:tcBorders>
            <w:hideMark/>
          </w:tcPr>
          <w:p w14:paraId="2AE86A2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313E647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760,7</w:t>
            </w:r>
          </w:p>
        </w:tc>
        <w:tc>
          <w:tcPr>
            <w:tcW w:w="1895" w:type="dxa"/>
            <w:gridSpan w:val="2"/>
            <w:tcBorders>
              <w:top w:val="single" w:sz="4" w:space="0" w:color="auto"/>
              <w:left w:val="single" w:sz="4" w:space="0" w:color="auto"/>
              <w:bottom w:val="single" w:sz="4" w:space="0" w:color="auto"/>
              <w:right w:val="single" w:sz="4" w:space="0" w:color="auto"/>
            </w:tcBorders>
            <w:hideMark/>
          </w:tcPr>
          <w:p w14:paraId="41A014F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760,7</w:t>
            </w:r>
          </w:p>
        </w:tc>
      </w:tr>
      <w:tr w:rsidR="00FD0B69" w:rsidRPr="00FD0B69" w14:paraId="44585DEC"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6AD3B77A"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LK bruto </w:t>
            </w:r>
          </w:p>
        </w:tc>
        <w:tc>
          <w:tcPr>
            <w:tcW w:w="1596" w:type="dxa"/>
            <w:tcBorders>
              <w:top w:val="single" w:sz="4" w:space="0" w:color="auto"/>
              <w:left w:val="single" w:sz="4" w:space="0" w:color="auto"/>
              <w:bottom w:val="single" w:sz="4" w:space="0" w:color="auto"/>
              <w:right w:val="single" w:sz="4" w:space="0" w:color="auto"/>
            </w:tcBorders>
            <w:hideMark/>
          </w:tcPr>
          <w:p w14:paraId="5732B68F"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4F9273E0"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90,4%</w:t>
            </w:r>
          </w:p>
        </w:tc>
        <w:tc>
          <w:tcPr>
            <w:tcW w:w="1895" w:type="dxa"/>
            <w:gridSpan w:val="2"/>
            <w:tcBorders>
              <w:top w:val="single" w:sz="4" w:space="0" w:color="auto"/>
              <w:left w:val="single" w:sz="4" w:space="0" w:color="auto"/>
              <w:bottom w:val="single" w:sz="4" w:space="0" w:color="auto"/>
              <w:right w:val="single" w:sz="4" w:space="0" w:color="auto"/>
            </w:tcBorders>
            <w:hideMark/>
          </w:tcPr>
          <w:p w14:paraId="40742FBE"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58,1%</w:t>
            </w:r>
          </w:p>
        </w:tc>
      </w:tr>
      <w:tr w:rsidR="00FD0B69" w:rsidRPr="00FD0B69" w14:paraId="6CDEDA84"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0D17EEAB"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Kurināmā LK neto </w:t>
            </w:r>
          </w:p>
        </w:tc>
        <w:tc>
          <w:tcPr>
            <w:tcW w:w="1596" w:type="dxa"/>
            <w:tcBorders>
              <w:top w:val="single" w:sz="4" w:space="0" w:color="auto"/>
              <w:left w:val="single" w:sz="4" w:space="0" w:color="auto"/>
              <w:bottom w:val="single" w:sz="4" w:space="0" w:color="auto"/>
              <w:right w:val="single" w:sz="4" w:space="0" w:color="auto"/>
            </w:tcBorders>
            <w:hideMark/>
          </w:tcPr>
          <w:p w14:paraId="6A2BD7FB"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2F09AB6D"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89,0%</w:t>
            </w:r>
          </w:p>
        </w:tc>
        <w:tc>
          <w:tcPr>
            <w:tcW w:w="1895" w:type="dxa"/>
            <w:gridSpan w:val="2"/>
            <w:tcBorders>
              <w:top w:val="single" w:sz="4" w:space="0" w:color="auto"/>
              <w:left w:val="single" w:sz="4" w:space="0" w:color="auto"/>
              <w:bottom w:val="single" w:sz="4" w:space="0" w:color="auto"/>
              <w:right w:val="single" w:sz="4" w:space="0" w:color="auto"/>
            </w:tcBorders>
            <w:hideMark/>
          </w:tcPr>
          <w:p w14:paraId="21023603"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56,5%</w:t>
            </w:r>
          </w:p>
        </w:tc>
      </w:tr>
      <w:tr w:rsidR="00FD0B69" w:rsidRPr="00FD0B69" w14:paraId="0BDD0EC7"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C71FA75"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Elektriskais LK koģ </w:t>
            </w:r>
          </w:p>
        </w:tc>
        <w:tc>
          <w:tcPr>
            <w:tcW w:w="1596" w:type="dxa"/>
            <w:tcBorders>
              <w:top w:val="single" w:sz="4" w:space="0" w:color="auto"/>
              <w:left w:val="single" w:sz="4" w:space="0" w:color="auto"/>
              <w:bottom w:val="single" w:sz="4" w:space="0" w:color="auto"/>
              <w:right w:val="single" w:sz="4" w:space="0" w:color="auto"/>
            </w:tcBorders>
            <w:hideMark/>
          </w:tcPr>
          <w:p w14:paraId="7BA221C2"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15F605B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88,7%</w:t>
            </w:r>
          </w:p>
        </w:tc>
        <w:tc>
          <w:tcPr>
            <w:tcW w:w="1895" w:type="dxa"/>
            <w:gridSpan w:val="2"/>
            <w:tcBorders>
              <w:top w:val="single" w:sz="4" w:space="0" w:color="auto"/>
              <w:left w:val="single" w:sz="4" w:space="0" w:color="auto"/>
              <w:bottom w:val="single" w:sz="4" w:space="0" w:color="auto"/>
              <w:right w:val="single" w:sz="4" w:space="0" w:color="auto"/>
            </w:tcBorders>
            <w:hideMark/>
          </w:tcPr>
          <w:p w14:paraId="1A46093C"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38,3%</w:t>
            </w:r>
          </w:p>
        </w:tc>
      </w:tr>
      <w:tr w:rsidR="00FD0B69" w:rsidRPr="00FD0B69" w14:paraId="41FAD237" w14:textId="77777777" w:rsidTr="00FD0B69">
        <w:trPr>
          <w:trHeight w:val="90"/>
          <w:jc w:val="center"/>
        </w:trPr>
        <w:tc>
          <w:tcPr>
            <w:tcW w:w="3705" w:type="dxa"/>
            <w:tcBorders>
              <w:top w:val="single" w:sz="4" w:space="0" w:color="auto"/>
              <w:left w:val="single" w:sz="4" w:space="0" w:color="auto"/>
              <w:bottom w:val="single" w:sz="4" w:space="0" w:color="auto"/>
              <w:right w:val="single" w:sz="4" w:space="0" w:color="auto"/>
            </w:tcBorders>
            <w:hideMark/>
          </w:tcPr>
          <w:p w14:paraId="3A8CA2D0"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Pašpatēriņš (elektriskais) </w:t>
            </w:r>
          </w:p>
        </w:tc>
        <w:tc>
          <w:tcPr>
            <w:tcW w:w="1596" w:type="dxa"/>
            <w:tcBorders>
              <w:top w:val="single" w:sz="4" w:space="0" w:color="auto"/>
              <w:left w:val="single" w:sz="4" w:space="0" w:color="auto"/>
              <w:bottom w:val="single" w:sz="4" w:space="0" w:color="auto"/>
              <w:right w:val="single" w:sz="4" w:space="0" w:color="auto"/>
            </w:tcBorders>
            <w:hideMark/>
          </w:tcPr>
          <w:p w14:paraId="404EDA15"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MW</w:t>
            </w:r>
          </w:p>
        </w:tc>
        <w:tc>
          <w:tcPr>
            <w:tcW w:w="1984" w:type="dxa"/>
            <w:tcBorders>
              <w:top w:val="single" w:sz="4" w:space="0" w:color="auto"/>
              <w:left w:val="single" w:sz="4" w:space="0" w:color="auto"/>
              <w:bottom w:val="single" w:sz="4" w:space="0" w:color="auto"/>
              <w:right w:val="single" w:sz="4" w:space="0" w:color="auto"/>
            </w:tcBorders>
            <w:hideMark/>
          </w:tcPr>
          <w:p w14:paraId="2C112D46"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10,4</w:t>
            </w:r>
          </w:p>
        </w:tc>
        <w:tc>
          <w:tcPr>
            <w:tcW w:w="1895" w:type="dxa"/>
            <w:gridSpan w:val="2"/>
            <w:tcBorders>
              <w:top w:val="single" w:sz="4" w:space="0" w:color="auto"/>
              <w:left w:val="single" w:sz="4" w:space="0" w:color="auto"/>
              <w:bottom w:val="single" w:sz="4" w:space="0" w:color="auto"/>
              <w:right w:val="single" w:sz="4" w:space="0" w:color="auto"/>
            </w:tcBorders>
            <w:hideMark/>
          </w:tcPr>
          <w:p w14:paraId="2A02A182"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12,5</w:t>
            </w:r>
          </w:p>
        </w:tc>
      </w:tr>
      <w:tr w:rsidR="00FD0B69" w:rsidRPr="00FD0B69" w14:paraId="58805450" w14:textId="77777777" w:rsidTr="00FD0B69">
        <w:trPr>
          <w:trHeight w:val="90"/>
          <w:jc w:val="center"/>
        </w:trPr>
        <w:tc>
          <w:tcPr>
            <w:tcW w:w="5301" w:type="dxa"/>
            <w:gridSpan w:val="2"/>
            <w:tcBorders>
              <w:top w:val="single" w:sz="4" w:space="0" w:color="auto"/>
              <w:left w:val="single" w:sz="4" w:space="0" w:color="auto"/>
              <w:bottom w:val="single" w:sz="4" w:space="0" w:color="auto"/>
              <w:right w:val="single" w:sz="4" w:space="0" w:color="auto"/>
            </w:tcBorders>
            <w:hideMark/>
          </w:tcPr>
          <w:p w14:paraId="4E5F6797" w14:textId="77777777" w:rsidR="00FD0B69" w:rsidRPr="00FD0B69" w:rsidRDefault="00FD0B69" w:rsidP="00FD0B69">
            <w:pPr>
              <w:autoSpaceDE w:val="0"/>
              <w:autoSpaceDN w:val="0"/>
              <w:adjustRightInd w:val="0"/>
              <w:spacing w:line="256" w:lineRule="auto"/>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 xml:space="preserve">Elektrības /siltuma attiecība </w:t>
            </w:r>
          </w:p>
        </w:tc>
        <w:tc>
          <w:tcPr>
            <w:tcW w:w="1984" w:type="dxa"/>
            <w:tcBorders>
              <w:top w:val="single" w:sz="4" w:space="0" w:color="auto"/>
              <w:left w:val="single" w:sz="4" w:space="0" w:color="auto"/>
              <w:bottom w:val="single" w:sz="4" w:space="0" w:color="auto"/>
              <w:right w:val="single" w:sz="4" w:space="0" w:color="auto"/>
            </w:tcBorders>
            <w:hideMark/>
          </w:tcPr>
          <w:p w14:paraId="3D15DD01"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1,51</w:t>
            </w:r>
          </w:p>
        </w:tc>
        <w:tc>
          <w:tcPr>
            <w:tcW w:w="1895" w:type="dxa"/>
            <w:gridSpan w:val="2"/>
            <w:tcBorders>
              <w:top w:val="single" w:sz="4" w:space="0" w:color="auto"/>
              <w:left w:val="single" w:sz="4" w:space="0" w:color="auto"/>
              <w:bottom w:val="single" w:sz="4" w:space="0" w:color="auto"/>
              <w:right w:val="single" w:sz="4" w:space="0" w:color="auto"/>
            </w:tcBorders>
            <w:hideMark/>
          </w:tcPr>
          <w:p w14:paraId="0ACC3E57" w14:textId="77777777" w:rsidR="00FD0B69" w:rsidRPr="00FD0B69" w:rsidRDefault="00FD0B69" w:rsidP="00FD0B69">
            <w:pPr>
              <w:autoSpaceDE w:val="0"/>
              <w:autoSpaceDN w:val="0"/>
              <w:adjustRightInd w:val="0"/>
              <w:spacing w:line="256" w:lineRule="auto"/>
              <w:jc w:val="center"/>
              <w:rPr>
                <w:rFonts w:ascii="Times New Roman" w:eastAsia="Times New Roman" w:hAnsi="Times New Roman" w:cs="Times New Roman"/>
                <w:color w:val="000000"/>
                <w:kern w:val="0"/>
                <w:sz w:val="24"/>
                <w:lang w:val="ru-RU" w:eastAsia="ru-RU"/>
              </w:rPr>
            </w:pPr>
            <w:r w:rsidRPr="00FD0B69">
              <w:rPr>
                <w:rFonts w:ascii="Times New Roman" w:eastAsia="Times New Roman" w:hAnsi="Times New Roman" w:cs="Times New Roman"/>
                <w:color w:val="000000"/>
                <w:kern w:val="0"/>
                <w:sz w:val="24"/>
                <w:lang w:val="ru-RU" w:eastAsia="ru-RU"/>
              </w:rPr>
              <w:t>442,0</w:t>
            </w:r>
          </w:p>
        </w:tc>
      </w:tr>
    </w:tbl>
    <w:p w14:paraId="4E2F708E" w14:textId="77777777" w:rsidR="00FD0B69" w:rsidRPr="00FD0B69" w:rsidRDefault="00FD0B69" w:rsidP="00FD0B69">
      <w:pPr>
        <w:spacing w:after="120"/>
        <w:rPr>
          <w:rFonts w:ascii="Times New Roman" w:hAnsi="Times New Roman" w:cs="Times New Roman"/>
          <w:sz w:val="24"/>
          <w:highlight w:val="yellow"/>
        </w:rPr>
      </w:pPr>
    </w:p>
    <w:p w14:paraId="0CFDDC38"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 Cena norādāma ar visiem nodokļiem un nodevām, ar ko var tikt aplikta šīs pakalpojuma sniegšana, izņemot PVN, ar precizitāti 2 (divas) zīmes aiz komata. Ja norādītas vairāk nekā 2 (divas) zīmes aiz komata, trešā zīme netiks vērtēta (piedāvātā līgumcena netiks noapaļota).</w:t>
      </w:r>
    </w:p>
    <w:p w14:paraId="01F601A7"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Piedāvātajā cenā ir ietvertas visas iespējamās izmaksas, kas saistītas ar pakalpojuma sniegšanas  pilnīgu veikšanu un paredzamā līguma izpildi, tai skaitā iespējamie sadārdzinājumi un visi riski.</w:t>
      </w:r>
      <w:r w:rsidRPr="00FD0B69">
        <w:rPr>
          <w:rFonts w:ascii="Times New Roman" w:hAnsi="Times New Roman" w:cs="Times New Roman"/>
          <w:sz w:val="22"/>
          <w:szCs w:val="22"/>
        </w:rPr>
        <w:tab/>
      </w:r>
    </w:p>
    <w:p w14:paraId="55AA04B6" w14:textId="77777777" w:rsidR="00FD0B69" w:rsidRPr="00FD0B69" w:rsidRDefault="00FD0B69" w:rsidP="00FD0B69">
      <w:pPr>
        <w:spacing w:after="120"/>
        <w:rPr>
          <w:rFonts w:ascii="Times New Roman" w:hAnsi="Times New Roman" w:cs="Times New Roman"/>
          <w:sz w:val="22"/>
          <w:szCs w:val="22"/>
        </w:rPr>
      </w:pPr>
    </w:p>
    <w:p w14:paraId="768397ED" w14:textId="77777777" w:rsidR="00FD0B69" w:rsidRPr="00FD0B69" w:rsidRDefault="00FD0B69" w:rsidP="00FD0B69">
      <w:pPr>
        <w:widowControl w:val="0"/>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Ar šo apstiprinām un garantējam:</w:t>
      </w:r>
    </w:p>
    <w:p w14:paraId="31685FD3" w14:textId="77777777" w:rsidR="00FD0B69" w:rsidRPr="00FD0B69" w:rsidRDefault="00FD0B69" w:rsidP="00FD0B69">
      <w:pPr>
        <w:widowControl w:val="0"/>
        <w:numPr>
          <w:ilvl w:val="0"/>
          <w:numId w:val="40"/>
        </w:numPr>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sniegto ziņu patiesumu un precizitāti;</w:t>
      </w:r>
    </w:p>
    <w:p w14:paraId="73C5454D" w14:textId="4BFD90CB" w:rsidR="00FD0B69" w:rsidRDefault="00FD0B69" w:rsidP="005C0C6F">
      <w:pPr>
        <w:widowControl w:val="0"/>
        <w:numPr>
          <w:ilvl w:val="0"/>
          <w:numId w:val="40"/>
        </w:numPr>
        <w:autoSpaceDE w:val="0"/>
        <w:autoSpaceDN w:val="0"/>
        <w:adjustRightInd w:val="0"/>
        <w:jc w:val="both"/>
        <w:rPr>
          <w:rFonts w:ascii="Times New Roman" w:hAnsi="Times New Roman" w:cs="Times New Roman"/>
          <w:sz w:val="22"/>
          <w:szCs w:val="22"/>
          <w:lang w:eastAsia="x-none"/>
        </w:rPr>
      </w:pPr>
      <w:r w:rsidRPr="00FD0B69">
        <w:rPr>
          <w:rFonts w:ascii="Times New Roman" w:hAnsi="Times New Roman" w:cs="Times New Roman"/>
          <w:sz w:val="22"/>
          <w:szCs w:val="22"/>
          <w:lang w:eastAsia="x-none"/>
        </w:rPr>
        <w:t>vadošais darbinieks, kurš koordinēs pakalpojuma sniegšanu  __________________ (vārds, uzvārds, e-pasts, tālrunis)</w:t>
      </w:r>
      <w:r w:rsidR="00BD2000">
        <w:rPr>
          <w:rFonts w:ascii="Times New Roman" w:hAnsi="Times New Roman" w:cs="Times New Roman"/>
          <w:sz w:val="22"/>
          <w:szCs w:val="22"/>
          <w:lang w:eastAsia="x-none"/>
        </w:rPr>
        <w:t>.</w:t>
      </w:r>
    </w:p>
    <w:p w14:paraId="310B6807" w14:textId="77777777" w:rsidR="00BD2000"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023FD75A" w14:textId="77777777" w:rsidR="00BD2000"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66353CEF" w14:textId="77777777" w:rsidR="00BD2000" w:rsidRPr="005C0C6F" w:rsidRDefault="00BD2000" w:rsidP="005C0C6F">
      <w:pPr>
        <w:widowControl w:val="0"/>
        <w:autoSpaceDE w:val="0"/>
        <w:autoSpaceDN w:val="0"/>
        <w:adjustRightInd w:val="0"/>
        <w:ind w:left="405"/>
        <w:jc w:val="both"/>
        <w:rPr>
          <w:rFonts w:ascii="Times New Roman" w:hAnsi="Times New Roman" w:cs="Times New Roman"/>
          <w:sz w:val="22"/>
          <w:szCs w:val="22"/>
          <w:lang w:eastAsia="x-none"/>
        </w:rPr>
      </w:pPr>
    </w:p>
    <w:p w14:paraId="72009B8C"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Pilnvarotās personas paraksts un zīmogs</w:t>
      </w:r>
    </w:p>
    <w:p w14:paraId="1C5C3E60" w14:textId="77777777" w:rsidR="00FD0B69" w:rsidRPr="00FD0B69" w:rsidRDefault="00FD0B69" w:rsidP="00FD0B69">
      <w:pPr>
        <w:spacing w:after="120"/>
        <w:rPr>
          <w:rFonts w:ascii="Times New Roman" w:hAnsi="Times New Roman" w:cs="Times New Roman"/>
          <w:sz w:val="22"/>
          <w:szCs w:val="22"/>
        </w:rPr>
      </w:pPr>
    </w:p>
    <w:p w14:paraId="19D1ADBD" w14:textId="77777777" w:rsidR="00FD0B69" w:rsidRPr="00FD0B69" w:rsidRDefault="00FD0B69" w:rsidP="00FD0B69">
      <w:pPr>
        <w:spacing w:after="120"/>
        <w:rPr>
          <w:rFonts w:ascii="Times New Roman" w:hAnsi="Times New Roman" w:cs="Times New Roman"/>
          <w:sz w:val="22"/>
          <w:szCs w:val="22"/>
        </w:rPr>
      </w:pPr>
      <w:r w:rsidRPr="00FD0B69">
        <w:rPr>
          <w:rFonts w:ascii="Times New Roman" w:hAnsi="Times New Roman" w:cs="Times New Roman"/>
          <w:sz w:val="22"/>
          <w:szCs w:val="22"/>
        </w:rPr>
        <w:t>Parakstītāja vārds, uzvārds un amats:  _________________________</w:t>
      </w:r>
    </w:p>
    <w:p w14:paraId="34CCB82C" w14:textId="527F5F15" w:rsidR="00FD0B69" w:rsidRPr="00FD0B69" w:rsidRDefault="00A33758" w:rsidP="005C0C6F">
      <w:pPr>
        <w:spacing w:after="120"/>
        <w:rPr>
          <w:rFonts w:ascii="Times New Roman" w:hAnsi="Times New Roman" w:cs="Times New Roman"/>
          <w:sz w:val="22"/>
          <w:szCs w:val="22"/>
        </w:rPr>
        <w:sectPr w:rsidR="00FD0B69" w:rsidRPr="00FD0B69">
          <w:pgSz w:w="16838" w:h="11906" w:orient="landscape"/>
          <w:pgMar w:top="1134" w:right="907" w:bottom="1134" w:left="1531" w:header="709" w:footer="709" w:gutter="0"/>
          <w:cols w:space="720"/>
        </w:sectPr>
      </w:pPr>
      <w:r>
        <w:rPr>
          <w:rFonts w:ascii="Times New Roman" w:hAnsi="Times New Roman" w:cs="Times New Roman"/>
          <w:sz w:val="22"/>
          <w:szCs w:val="22"/>
        </w:rPr>
        <w:t>Datums: _________________</w:t>
      </w:r>
    </w:p>
    <w:p w14:paraId="71F229DA" w14:textId="6F58E7EC" w:rsidR="00FD0B69" w:rsidRPr="00FD0B69" w:rsidRDefault="00762F46" w:rsidP="00FD0B69">
      <w:pPr>
        <w:jc w:val="right"/>
        <w:rPr>
          <w:rFonts w:ascii="Times New Roman" w:hAnsi="Times New Roman" w:cs="Times New Roman"/>
          <w:sz w:val="24"/>
        </w:rPr>
      </w:pPr>
      <w:r>
        <w:rPr>
          <w:rFonts w:ascii="Times New Roman" w:hAnsi="Times New Roman" w:cs="Times New Roman"/>
          <w:sz w:val="24"/>
        </w:rPr>
        <w:lastRenderedPageBreak/>
        <w:t>Iepirkuma</w:t>
      </w:r>
    </w:p>
    <w:p w14:paraId="723C9797" w14:textId="19FB0DDE" w:rsidR="00FD0B69" w:rsidRPr="00FD0B69" w:rsidRDefault="00FD0B69" w:rsidP="00FD0B69">
      <w:pPr>
        <w:jc w:val="right"/>
        <w:rPr>
          <w:rFonts w:ascii="Times New Roman" w:hAnsi="Times New Roman" w:cs="Times New Roman"/>
          <w:sz w:val="24"/>
        </w:rPr>
      </w:pPr>
      <w:r w:rsidRPr="00FD0B69">
        <w:rPr>
          <w:rFonts w:ascii="Times New Roman" w:hAnsi="Times New Roman" w:cs="Times New Roman"/>
          <w:sz w:val="24"/>
        </w:rPr>
        <w:t>ID Nr. RTU-</w:t>
      </w:r>
      <w:r w:rsidR="009B0C09">
        <w:rPr>
          <w:rFonts w:ascii="Times New Roman" w:hAnsi="Times New Roman" w:cs="Times New Roman"/>
          <w:sz w:val="24"/>
        </w:rPr>
        <w:t>2015/66</w:t>
      </w:r>
    </w:p>
    <w:p w14:paraId="19905E64" w14:textId="09AF81A4" w:rsidR="00FD0B69" w:rsidRDefault="00A33758" w:rsidP="00FD0B69">
      <w:pPr>
        <w:ind w:firstLine="720"/>
        <w:jc w:val="right"/>
        <w:rPr>
          <w:rFonts w:ascii="Times New Roman" w:hAnsi="Times New Roman" w:cs="Times New Roman"/>
          <w:sz w:val="24"/>
        </w:rPr>
      </w:pPr>
      <w:r>
        <w:rPr>
          <w:rFonts w:ascii="Times New Roman" w:hAnsi="Times New Roman" w:cs="Times New Roman"/>
          <w:sz w:val="24"/>
        </w:rPr>
        <w:t>Nolikuma 3</w:t>
      </w:r>
      <w:r w:rsidR="00FD0B69" w:rsidRPr="00FD0B69">
        <w:rPr>
          <w:rFonts w:ascii="Times New Roman" w:hAnsi="Times New Roman" w:cs="Times New Roman"/>
          <w:sz w:val="24"/>
        </w:rPr>
        <w:t xml:space="preserve">.pielikums </w:t>
      </w:r>
    </w:p>
    <w:p w14:paraId="0E2D507D" w14:textId="77777777" w:rsidR="00C75BFE" w:rsidRDefault="00C75BFE" w:rsidP="00FD0B69">
      <w:pPr>
        <w:ind w:firstLine="720"/>
        <w:jc w:val="right"/>
        <w:rPr>
          <w:rFonts w:ascii="Times New Roman" w:hAnsi="Times New Roman" w:cs="Times New Roman"/>
          <w:sz w:val="24"/>
        </w:rPr>
      </w:pPr>
    </w:p>
    <w:p w14:paraId="7B757EA8" w14:textId="77777777" w:rsidR="00C75BFE" w:rsidRPr="00FD0B69" w:rsidRDefault="00C75BFE" w:rsidP="00FD0B69">
      <w:pPr>
        <w:ind w:firstLine="720"/>
        <w:jc w:val="right"/>
        <w:rPr>
          <w:rFonts w:ascii="Times New Roman" w:hAnsi="Times New Roman" w:cs="Times New Roman"/>
          <w:sz w:val="24"/>
        </w:rPr>
      </w:pPr>
    </w:p>
    <w:p w14:paraId="23E2FD73" w14:textId="77777777" w:rsidR="00C75BFE" w:rsidRDefault="00C75BFE">
      <w:pPr>
        <w:jc w:val="center"/>
        <w:rPr>
          <w:rFonts w:ascii="Times New Roman" w:eastAsia="Times New Roman" w:hAnsi="Times New Roman" w:cs="Times New Roman"/>
          <w:b/>
          <w:caps/>
          <w:sz w:val="24"/>
          <w:lang w:eastAsia="x-none"/>
        </w:rPr>
      </w:pPr>
      <w:r>
        <w:rPr>
          <w:rFonts w:ascii="Times New Roman" w:eastAsia="Times New Roman" w:hAnsi="Times New Roman" w:cs="Times New Roman"/>
          <w:b/>
          <w:caps/>
          <w:sz w:val="24"/>
          <w:lang w:eastAsia="x-none"/>
        </w:rPr>
        <w:t>Iepirkuma līgumS</w:t>
      </w:r>
    </w:p>
    <w:p w14:paraId="70125200" w14:textId="5F10F9B1" w:rsidR="00C75BFE" w:rsidRDefault="00C75BFE" w:rsidP="005C0C6F">
      <w:pPr>
        <w:spacing w:after="240"/>
        <w:jc w:val="center"/>
        <w:rPr>
          <w:rFonts w:ascii="Times New Roman" w:hAnsi="Times New Roman" w:cs="Times New Roman"/>
          <w:bCs/>
          <w:sz w:val="24"/>
          <w:lang w:eastAsia="x-none"/>
        </w:rPr>
      </w:pPr>
      <w:r>
        <w:rPr>
          <w:rFonts w:ascii="Times New Roman" w:hAnsi="Times New Roman" w:cs="Times New Roman"/>
          <w:bCs/>
          <w:sz w:val="24"/>
          <w:lang w:eastAsia="x-none"/>
        </w:rPr>
        <w:t>Rīgā</w:t>
      </w:r>
    </w:p>
    <w:p w14:paraId="03C67C5E" w14:textId="77777777" w:rsidR="003A189D" w:rsidRDefault="003A189D" w:rsidP="005C0C6F">
      <w:pPr>
        <w:spacing w:after="240"/>
        <w:jc w:val="center"/>
        <w:rPr>
          <w:rFonts w:ascii="Times New Roman" w:hAnsi="Times New Roman" w:cs="Times New Roman"/>
          <w:bCs/>
          <w:sz w:val="24"/>
          <w:lang w:eastAsia="x-none"/>
        </w:rPr>
      </w:pPr>
    </w:p>
    <w:p w14:paraId="52470F0A" w14:textId="7E7A37F2" w:rsidR="00955E4A" w:rsidRPr="005C0C6F" w:rsidRDefault="00C75BFE" w:rsidP="005C0C6F">
      <w:pPr>
        <w:tabs>
          <w:tab w:val="left" w:pos="7230"/>
        </w:tabs>
        <w:spacing w:after="240"/>
        <w:jc w:val="both"/>
        <w:rPr>
          <w:rFonts w:ascii="Times New Roman" w:hAnsi="Times New Roman" w:cs="Times New Roman"/>
          <w:bCs/>
          <w:sz w:val="24"/>
          <w:lang w:eastAsia="x-none"/>
        </w:rPr>
      </w:pPr>
      <w:r>
        <w:rPr>
          <w:rFonts w:ascii="Times New Roman" w:hAnsi="Times New Roman" w:cs="Times New Roman"/>
          <w:bCs/>
          <w:sz w:val="24"/>
          <w:lang w:eastAsia="x-none"/>
        </w:rPr>
        <w:t>201__.gada _____. ________________</w:t>
      </w:r>
      <w:r>
        <w:rPr>
          <w:rFonts w:ascii="Times New Roman" w:hAnsi="Times New Roman" w:cs="Times New Roman"/>
          <w:bCs/>
          <w:sz w:val="24"/>
          <w:lang w:eastAsia="x-none"/>
        </w:rPr>
        <w:tab/>
        <w:t>Nr.01J0</w:t>
      </w:r>
      <w:r w:rsidR="00A33758">
        <w:rPr>
          <w:rFonts w:ascii="Times New Roman" w:hAnsi="Times New Roman" w:cs="Times New Roman"/>
          <w:bCs/>
          <w:sz w:val="24"/>
          <w:lang w:eastAsia="x-none"/>
        </w:rPr>
        <w:t>2-1/______</w:t>
      </w:r>
    </w:p>
    <w:p w14:paraId="0B18C655" w14:textId="30DAFAAF" w:rsidR="00955E4A" w:rsidRDefault="00C75BFE" w:rsidP="005C0C6F">
      <w:pPr>
        <w:pStyle w:val="NormalWeb"/>
        <w:spacing w:before="120" w:beforeAutospacing="0" w:after="240" w:afterAutospacing="0"/>
        <w:ind w:firstLine="567"/>
        <w:jc w:val="both"/>
        <w:rPr>
          <w:rFonts w:ascii="Times New Roman" w:hAnsi="Times New Roman" w:cs="Times New Roman"/>
          <w:lang w:val="lv-LV"/>
        </w:rPr>
      </w:pPr>
      <w:r w:rsidRPr="00C75BFE">
        <w:rPr>
          <w:rFonts w:ascii="Times New Roman" w:hAnsi="Times New Roman" w:cs="Times New Roman"/>
          <w:b/>
          <w:lang w:val="lv-LV"/>
        </w:rPr>
        <w:t xml:space="preserve">Rīgas Tehniskā universitāte, </w:t>
      </w:r>
      <w:r w:rsidRPr="005C0C6F">
        <w:rPr>
          <w:rFonts w:ascii="Times New Roman" w:hAnsi="Times New Roman" w:cs="Times New Roman"/>
          <w:lang w:val="lv-LV"/>
        </w:rPr>
        <w:t>izglītības iestādes reģistrācijas Nr. 3341000709, kuras vārdā un interesēs, pamatojoties uz</w:t>
      </w:r>
      <w:r>
        <w:rPr>
          <w:rFonts w:ascii="Times New Roman" w:hAnsi="Times New Roman" w:cs="Times New Roman"/>
          <w:lang w:val="lv-LV"/>
        </w:rPr>
        <w:t xml:space="preserve"> Rīgas Tehniskās universitātes S</w:t>
      </w:r>
      <w:r w:rsidRPr="005C0C6F">
        <w:rPr>
          <w:rFonts w:ascii="Times New Roman" w:hAnsi="Times New Roman" w:cs="Times New Roman"/>
          <w:lang w:val="lv-LV"/>
        </w:rPr>
        <w:t>atversmi un rektora deleģējumu</w:t>
      </w:r>
      <w:r>
        <w:rPr>
          <w:rFonts w:ascii="Times New Roman" w:hAnsi="Times New Roman" w:cs="Times New Roman"/>
          <w:lang w:val="lv-LV"/>
        </w:rPr>
        <w:t>,</w:t>
      </w:r>
      <w:r w:rsidRPr="005C0C6F">
        <w:rPr>
          <w:rFonts w:ascii="Times New Roman" w:hAnsi="Times New Roman" w:cs="Times New Roman"/>
          <w:lang w:val="lv-LV"/>
        </w:rPr>
        <w:t xml:space="preserve"> rīkojas finanšu prorektors  Ingars Eriņš</w:t>
      </w:r>
      <w:r>
        <w:rPr>
          <w:rFonts w:ascii="Times New Roman" w:hAnsi="Times New Roman" w:cs="Times New Roman"/>
          <w:lang w:val="lv-LV"/>
        </w:rPr>
        <w:t xml:space="preserve"> (turpmāk – Pasūtītājs)</w:t>
      </w:r>
      <w:r w:rsidRPr="005C0C6F">
        <w:rPr>
          <w:rFonts w:ascii="Times New Roman" w:hAnsi="Times New Roman" w:cs="Times New Roman"/>
          <w:lang w:val="lv-LV"/>
        </w:rPr>
        <w:t xml:space="preserve"> no vienas puses, </w:t>
      </w:r>
      <w:r w:rsidR="00955E4A">
        <w:rPr>
          <w:rFonts w:ascii="Times New Roman" w:hAnsi="Times New Roman" w:cs="Times New Roman"/>
          <w:lang w:val="lv-LV"/>
        </w:rPr>
        <w:t>un</w:t>
      </w:r>
    </w:p>
    <w:p w14:paraId="61FE9207" w14:textId="77777777" w:rsidR="00C75BFE" w:rsidRDefault="00955E4A" w:rsidP="005C0C6F">
      <w:pPr>
        <w:spacing w:after="240"/>
        <w:jc w:val="both"/>
        <w:rPr>
          <w:rFonts w:ascii="Times New Roman" w:hAnsi="Times New Roman" w:cs="Times New Roman"/>
          <w:sz w:val="24"/>
        </w:rPr>
      </w:pPr>
      <w:r>
        <w:rPr>
          <w:rFonts w:ascii="Times New Roman" w:hAnsi="Times New Roman" w:cs="Times New Roman"/>
          <w:b/>
          <w:sz w:val="24"/>
        </w:rPr>
        <w:t>__________________</w:t>
      </w:r>
      <w:r>
        <w:rPr>
          <w:rFonts w:ascii="Times New Roman" w:hAnsi="Times New Roman" w:cs="Times New Roman"/>
          <w:sz w:val="24"/>
        </w:rPr>
        <w:t>, reģistrācijas Nr</w:t>
      </w:r>
      <w:r w:rsidR="00C75BFE">
        <w:rPr>
          <w:rFonts w:ascii="Times New Roman" w:hAnsi="Times New Roman" w:cs="Times New Roman"/>
          <w:sz w:val="24"/>
        </w:rPr>
        <w:t>.____________________________</w:t>
      </w:r>
      <w:r>
        <w:rPr>
          <w:rFonts w:ascii="Times New Roman" w:hAnsi="Times New Roman" w:cs="Times New Roman"/>
          <w:sz w:val="24"/>
        </w:rPr>
        <w:t xml:space="preserve">, </w:t>
      </w:r>
      <w:r w:rsidR="00C75BFE" w:rsidRPr="00C75BFE">
        <w:rPr>
          <w:rFonts w:ascii="Times New Roman" w:hAnsi="Times New Roman" w:cs="Times New Roman"/>
          <w:sz w:val="24"/>
        </w:rPr>
        <w:t xml:space="preserve">kuras vārdā un interesēs, pamatojoties uz </w:t>
      </w:r>
      <w:r w:rsidR="00C75BFE">
        <w:rPr>
          <w:rFonts w:ascii="Times New Roman" w:hAnsi="Times New Roman" w:cs="Times New Roman"/>
          <w:sz w:val="24"/>
        </w:rPr>
        <w:t>________________</w:t>
      </w:r>
      <w:r w:rsidR="00C75BFE" w:rsidRPr="00C75BFE">
        <w:rPr>
          <w:rFonts w:ascii="Times New Roman" w:hAnsi="Times New Roman" w:cs="Times New Roman"/>
          <w:sz w:val="24"/>
        </w:rPr>
        <w:t xml:space="preserve">, rīkojas </w:t>
      </w:r>
      <w:r w:rsidR="00C75BFE">
        <w:rPr>
          <w:rFonts w:ascii="Times New Roman" w:hAnsi="Times New Roman" w:cs="Times New Roman"/>
          <w:sz w:val="24"/>
        </w:rPr>
        <w:t>__________________</w:t>
      </w:r>
      <w:r w:rsidR="00C75BFE" w:rsidRPr="00C75BFE">
        <w:rPr>
          <w:rFonts w:ascii="Times New Roman" w:hAnsi="Times New Roman" w:cs="Times New Roman"/>
          <w:sz w:val="24"/>
        </w:rPr>
        <w:t xml:space="preserve"> (turpmāk – </w:t>
      </w:r>
      <w:r w:rsidR="00C75BFE">
        <w:rPr>
          <w:rFonts w:ascii="Times New Roman" w:hAnsi="Times New Roman" w:cs="Times New Roman"/>
          <w:sz w:val="24"/>
        </w:rPr>
        <w:t>Pakalpojuma sniedzējs</w:t>
      </w:r>
      <w:r w:rsidR="00C75BFE" w:rsidRPr="00C75BFE">
        <w:rPr>
          <w:rFonts w:ascii="Times New Roman" w:hAnsi="Times New Roman" w:cs="Times New Roman"/>
          <w:sz w:val="24"/>
        </w:rPr>
        <w:t xml:space="preserve">) no </w:t>
      </w:r>
      <w:r>
        <w:rPr>
          <w:rFonts w:ascii="Times New Roman" w:hAnsi="Times New Roman" w:cs="Times New Roman"/>
          <w:sz w:val="24"/>
        </w:rPr>
        <w:t xml:space="preserve">no otras puses, </w:t>
      </w:r>
    </w:p>
    <w:p w14:paraId="0AF9E5FD" w14:textId="77777777" w:rsidR="003A189D" w:rsidRDefault="003A189D" w:rsidP="003A189D">
      <w:pPr>
        <w:tabs>
          <w:tab w:val="center" w:pos="4153"/>
          <w:tab w:val="right" w:pos="8306"/>
        </w:tabs>
        <w:spacing w:after="240"/>
        <w:jc w:val="both"/>
        <w:rPr>
          <w:rFonts w:ascii="Times New Roman" w:hAnsi="Times New Roman" w:cs="Times New Roman"/>
          <w:sz w:val="24"/>
        </w:rPr>
      </w:pPr>
      <w:r>
        <w:rPr>
          <w:rFonts w:ascii="Times New Roman" w:hAnsi="Times New Roman" w:cs="Times New Roman"/>
          <w:sz w:val="24"/>
        </w:rPr>
        <w:t xml:space="preserve">abi kopā turpmāk - Puses, bet katrs atsevišķi arī - Puse, </w:t>
      </w:r>
    </w:p>
    <w:p w14:paraId="12B11157" w14:textId="40E317EF" w:rsidR="00955E4A" w:rsidRDefault="003A189D" w:rsidP="005C0C6F">
      <w:pPr>
        <w:spacing w:after="240"/>
        <w:jc w:val="both"/>
        <w:rPr>
          <w:rFonts w:ascii="Times New Roman" w:hAnsi="Times New Roman" w:cs="Times New Roman"/>
          <w:sz w:val="24"/>
        </w:rPr>
      </w:pPr>
      <w:r w:rsidRPr="003A189D">
        <w:rPr>
          <w:rFonts w:ascii="Times New Roman" w:hAnsi="Times New Roman" w:cs="Times New Roman"/>
          <w:sz w:val="24"/>
        </w:rPr>
        <w:t xml:space="preserve">saskaņā ar iepirkuma </w:t>
      </w:r>
      <w:r w:rsidR="00955E4A" w:rsidRPr="005C0C6F">
        <w:rPr>
          <w:rFonts w:ascii="Times New Roman" w:hAnsi="Times New Roman" w:cs="Times New Roman"/>
          <w:sz w:val="24"/>
        </w:rPr>
        <w:t>„</w:t>
      </w:r>
      <w:r w:rsidR="00955E4A" w:rsidRPr="003A189D">
        <w:rPr>
          <w:rFonts w:ascii="Times New Roman" w:hAnsi="Times New Roman" w:cs="Times New Roman"/>
          <w:bCs/>
          <w:color w:val="000000"/>
          <w:sz w:val="24"/>
        </w:rPr>
        <w:t xml:space="preserve">Koģenerācijas staciju </w:t>
      </w:r>
      <w:r w:rsidR="00955E4A" w:rsidRPr="003A189D">
        <w:rPr>
          <w:rFonts w:ascii="Times New Roman" w:hAnsi="Times New Roman" w:cs="Times New Roman"/>
          <w:color w:val="000000"/>
          <w:sz w:val="24"/>
        </w:rPr>
        <w:t>testēšanas</w:t>
      </w:r>
      <w:r w:rsidR="00955E4A" w:rsidRPr="003A189D">
        <w:rPr>
          <w:rFonts w:ascii="Times New Roman" w:hAnsi="Times New Roman" w:cs="Times New Roman"/>
          <w:b/>
          <w:color w:val="000000"/>
          <w:sz w:val="24"/>
        </w:rPr>
        <w:t xml:space="preserve"> </w:t>
      </w:r>
      <w:r w:rsidR="00955E4A" w:rsidRPr="003A189D">
        <w:rPr>
          <w:rFonts w:ascii="Times New Roman" w:hAnsi="Times New Roman" w:cs="Times New Roman"/>
          <w:bCs/>
          <w:color w:val="000000"/>
          <w:sz w:val="24"/>
        </w:rPr>
        <w:t xml:space="preserve">modeļu </w:t>
      </w:r>
      <w:r w:rsidR="00955E4A" w:rsidRPr="003A189D">
        <w:rPr>
          <w:rFonts w:ascii="Times New Roman" w:hAnsi="Times New Roman" w:cs="Times New Roman"/>
          <w:color w:val="000000"/>
          <w:sz w:val="24"/>
        </w:rPr>
        <w:t>izveide un</w:t>
      </w:r>
      <w:r w:rsidR="00955E4A" w:rsidRPr="003A189D">
        <w:rPr>
          <w:rFonts w:ascii="Times New Roman" w:hAnsi="Times New Roman" w:cs="Times New Roman"/>
          <w:bCs/>
          <w:color w:val="000000"/>
          <w:sz w:val="24"/>
        </w:rPr>
        <w:t xml:space="preserve"> testēšana </w:t>
      </w:r>
      <w:r w:rsidR="00955E4A" w:rsidRPr="003A189D">
        <w:rPr>
          <w:rFonts w:ascii="Times New Roman" w:hAnsi="Times New Roman" w:cs="Times New Roman"/>
          <w:bCs/>
          <w:sz w:val="24"/>
        </w:rPr>
        <w:t>projekta „</w:t>
      </w:r>
      <w:r w:rsidR="00955E4A" w:rsidRPr="003A189D">
        <w:rPr>
          <w:rFonts w:ascii="Times New Roman" w:hAnsi="Times New Roman" w:cs="Times New Roman"/>
          <w:bCs/>
          <w:color w:val="000000"/>
          <w:sz w:val="24"/>
        </w:rPr>
        <w:t xml:space="preserve">Energosistēmu stratēģiskās attīstības un vadības tehniski-ekonomisko problēmu izpēte un risināšana”, vien. Nr. 2013/0011/1DP/1.1.1.2.0/13/APIA/VIAA/028 </w:t>
      </w:r>
      <w:r w:rsidR="00955E4A" w:rsidRPr="003A189D">
        <w:rPr>
          <w:rFonts w:ascii="Times New Roman" w:hAnsi="Times New Roman" w:cs="Times New Roman"/>
          <w:bCs/>
          <w:sz w:val="24"/>
        </w:rPr>
        <w:t>ietvaros</w:t>
      </w:r>
      <w:r>
        <w:rPr>
          <w:rFonts w:ascii="Times New Roman" w:hAnsi="Times New Roman" w:cs="Times New Roman"/>
          <w:bCs/>
          <w:sz w:val="24"/>
        </w:rPr>
        <w:t xml:space="preserve">” (iepirkuma </w:t>
      </w:r>
      <w:r>
        <w:rPr>
          <w:rFonts w:ascii="Times New Roman" w:hAnsi="Times New Roman" w:cs="Times New Roman"/>
          <w:bCs/>
          <w:sz w:val="24"/>
        </w:rPr>
        <w:br/>
      </w:r>
      <w:r>
        <w:rPr>
          <w:rFonts w:ascii="Times New Roman" w:hAnsi="Times New Roman" w:cs="Times New Roman"/>
          <w:sz w:val="24"/>
        </w:rPr>
        <w:t xml:space="preserve">ID Nr.: </w:t>
      </w:r>
      <w:r w:rsidR="00955E4A" w:rsidRPr="003A189D">
        <w:rPr>
          <w:rFonts w:ascii="Times New Roman" w:hAnsi="Times New Roman" w:cs="Times New Roman"/>
          <w:sz w:val="24"/>
        </w:rPr>
        <w:t>RTU-</w:t>
      </w:r>
      <w:r w:rsidR="009B0C09">
        <w:rPr>
          <w:rFonts w:ascii="Times New Roman" w:hAnsi="Times New Roman" w:cs="Times New Roman"/>
          <w:sz w:val="24"/>
        </w:rPr>
        <w:t>2015/66</w:t>
      </w:r>
      <w:r>
        <w:rPr>
          <w:rFonts w:ascii="Times New Roman" w:hAnsi="Times New Roman" w:cs="Times New Roman"/>
          <w:sz w:val="24"/>
        </w:rPr>
        <w:t>) rezultātiem noslēdz šādu līgumu</w:t>
      </w:r>
      <w:r w:rsidR="00955E4A" w:rsidRPr="003A189D">
        <w:rPr>
          <w:rFonts w:ascii="Times New Roman" w:hAnsi="Times New Roman" w:cs="Times New Roman"/>
          <w:sz w:val="24"/>
        </w:rPr>
        <w:t xml:space="preserve"> </w:t>
      </w:r>
      <w:r>
        <w:rPr>
          <w:rFonts w:ascii="Times New Roman" w:hAnsi="Times New Roman" w:cs="Times New Roman"/>
          <w:sz w:val="24"/>
        </w:rPr>
        <w:t>(</w:t>
      </w:r>
      <w:r w:rsidR="00955E4A" w:rsidRPr="003A189D">
        <w:rPr>
          <w:rFonts w:ascii="Times New Roman" w:hAnsi="Times New Roman" w:cs="Times New Roman"/>
          <w:sz w:val="24"/>
        </w:rPr>
        <w:t xml:space="preserve">turpmāk </w:t>
      </w:r>
      <w:r>
        <w:rPr>
          <w:rFonts w:ascii="Times New Roman" w:hAnsi="Times New Roman" w:cs="Times New Roman"/>
          <w:sz w:val="24"/>
        </w:rPr>
        <w:t>– Līgums)</w:t>
      </w:r>
      <w:r w:rsidR="00955E4A" w:rsidRPr="003A189D">
        <w:rPr>
          <w:rFonts w:ascii="Times New Roman" w:hAnsi="Times New Roman" w:cs="Times New Roman"/>
          <w:sz w:val="24"/>
        </w:rPr>
        <w:t>:</w:t>
      </w:r>
    </w:p>
    <w:p w14:paraId="46880735" w14:textId="77777777" w:rsidR="003A189D" w:rsidRDefault="003A189D" w:rsidP="005C0C6F">
      <w:pPr>
        <w:jc w:val="both"/>
        <w:rPr>
          <w:rFonts w:ascii="Times New Roman" w:hAnsi="Times New Roman" w:cs="Times New Roman"/>
          <w:sz w:val="24"/>
        </w:rPr>
      </w:pPr>
    </w:p>
    <w:p w14:paraId="30E17654" w14:textId="59D2E15C" w:rsidR="003A189D" w:rsidRPr="005C0C6F" w:rsidRDefault="003A189D" w:rsidP="005C0C6F">
      <w:pPr>
        <w:pStyle w:val="ListParagraph"/>
        <w:widowControl w:val="0"/>
        <w:numPr>
          <w:ilvl w:val="0"/>
          <w:numId w:val="42"/>
        </w:numPr>
        <w:autoSpaceDE w:val="0"/>
        <w:autoSpaceDN w:val="0"/>
        <w:adjustRightInd w:val="0"/>
        <w:spacing w:after="240"/>
        <w:ind w:left="567" w:hanging="567"/>
        <w:jc w:val="center"/>
        <w:rPr>
          <w:rFonts w:ascii="Times New Roman" w:hAnsi="Times New Roman" w:cs="Times New Roman"/>
          <w:b/>
          <w:bCs/>
          <w:smallCaps/>
          <w:sz w:val="24"/>
        </w:rPr>
      </w:pPr>
      <w:r w:rsidRPr="005C0C6F">
        <w:rPr>
          <w:rFonts w:ascii="Times New Roman" w:hAnsi="Times New Roman" w:cs="Times New Roman"/>
          <w:b/>
          <w:bCs/>
          <w:smallCaps/>
          <w:sz w:val="24"/>
        </w:rPr>
        <w:t>DEFINĪCIJAS</w:t>
      </w:r>
    </w:p>
    <w:p w14:paraId="7DE6DE91"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Akts</w:t>
      </w:r>
      <w:r w:rsidRPr="005C0C6F">
        <w:rPr>
          <w:rFonts w:ascii="Times New Roman" w:hAnsi="Times New Roman" w:cs="Times New Roman"/>
          <w:sz w:val="24"/>
        </w:rPr>
        <w:t xml:space="preserve"> – pieņemšanas-nodošanas akts, kas apliecina, ka Pakalpojums atbilst Līguma noteikumiem vai ka tiek konstatēti Defekti. </w:t>
      </w:r>
    </w:p>
    <w:p w14:paraId="5051D76A"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Defekti </w:t>
      </w:r>
      <w:r w:rsidRPr="005C0C6F">
        <w:rPr>
          <w:rFonts w:ascii="Times New Roman" w:hAnsi="Times New Roman" w:cs="Times New Roman"/>
          <w:sz w:val="24"/>
        </w:rPr>
        <w:t>–</w:t>
      </w:r>
      <w:r w:rsidRPr="005C0C6F">
        <w:rPr>
          <w:rFonts w:ascii="Times New Roman" w:hAnsi="Times New Roman" w:cs="Times New Roman"/>
          <w:b/>
          <w:sz w:val="24"/>
        </w:rPr>
        <w:t xml:space="preserve"> </w:t>
      </w:r>
      <w:smartTag w:uri="schemas-tilde-lv/tildestengine" w:element="veidnes">
        <w:smartTagPr>
          <w:attr w:name="baseform" w:val="akt|s"/>
          <w:attr w:name="id" w:val="-1"/>
          <w:attr w:name="text" w:val="aktiem"/>
        </w:smartTagPr>
        <w:r w:rsidRPr="005C0C6F">
          <w:rPr>
            <w:rFonts w:ascii="Times New Roman" w:hAnsi="Times New Roman" w:cs="Times New Roman"/>
            <w:bCs/>
            <w:sz w:val="24"/>
          </w:rPr>
          <w:t>Pakalpojuma vai Pakalpojuma kvalitātes neatbilstība Latvijas Republikā spēkā esošajiem normatīvajiem aktiem, Tehniskajam piedāvājumam vai Līgumam.</w:t>
        </w:r>
      </w:smartTag>
    </w:p>
    <w:p w14:paraId="3D709114" w14:textId="76D12E04"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Iepirkums</w:t>
      </w:r>
      <w:r w:rsidRPr="005C0C6F">
        <w:rPr>
          <w:rFonts w:ascii="Times New Roman" w:hAnsi="Times New Roman" w:cs="Times New Roman"/>
          <w:sz w:val="24"/>
        </w:rPr>
        <w:t xml:space="preserve"> - „Koģenerācijas staciju testēšanas modeļu izveide un testēšana projekta „Energosistēmu stratēģiskās attīstības un vadības tehniski-ekonomisko problēmu izpēte un risināšana”, vien. Nr. 2013/0011/1DP/1.1.1.2.0/13/APIA/VIAA/028 ietvaros” (iepirkuma </w:t>
      </w:r>
      <w:r w:rsidRPr="005C0C6F">
        <w:rPr>
          <w:rFonts w:ascii="Times New Roman" w:hAnsi="Times New Roman" w:cs="Times New Roman"/>
          <w:kern w:val="0"/>
          <w:sz w:val="24"/>
          <w:lang w:eastAsia="ar-SA"/>
        </w:rPr>
        <w:t xml:space="preserve">identifikācijas Nr. </w:t>
      </w:r>
      <w:r w:rsidRPr="005C0C6F">
        <w:rPr>
          <w:rFonts w:ascii="Times New Roman" w:hAnsi="Times New Roman" w:cs="Times New Roman"/>
          <w:b/>
          <w:kern w:val="0"/>
          <w:sz w:val="24"/>
          <w:lang w:eastAsia="ar-SA"/>
        </w:rPr>
        <w:t>RTU –</w:t>
      </w:r>
      <w:r w:rsidRPr="005C0C6F">
        <w:rPr>
          <w:rFonts w:ascii="Times New Roman" w:hAnsi="Times New Roman" w:cs="Times New Roman"/>
          <w:kern w:val="0"/>
          <w:sz w:val="24"/>
          <w:lang w:eastAsia="ar-SA"/>
        </w:rPr>
        <w:t xml:space="preserve"> </w:t>
      </w:r>
      <w:r w:rsidR="009B0C09">
        <w:rPr>
          <w:rFonts w:ascii="Times New Roman" w:hAnsi="Times New Roman" w:cs="Times New Roman"/>
          <w:b/>
          <w:kern w:val="0"/>
          <w:sz w:val="24"/>
          <w:lang w:eastAsia="ar-SA"/>
        </w:rPr>
        <w:t>2015/66</w:t>
      </w:r>
      <w:r w:rsidRPr="005C0C6F">
        <w:rPr>
          <w:rFonts w:ascii="Times New Roman" w:hAnsi="Times New Roman" w:cs="Times New Roman"/>
          <w:kern w:val="0"/>
          <w:sz w:val="24"/>
          <w:lang w:eastAsia="ar-SA"/>
        </w:rPr>
        <w:t>)</w:t>
      </w:r>
      <w:r w:rsidRPr="005C0C6F">
        <w:rPr>
          <w:rFonts w:ascii="Times New Roman" w:hAnsi="Times New Roman" w:cs="Times New Roman"/>
          <w:sz w:val="24"/>
        </w:rPr>
        <w:t>.</w:t>
      </w:r>
    </w:p>
    <w:p w14:paraId="0D40CE3E" w14:textId="7777777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Līguma summa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bCs/>
          <w:sz w:val="24"/>
        </w:rPr>
        <w:t xml:space="preserve">maksimāli iespējamā maksa par Pakalpojuma sniegšanu Līgumā noteiktajā kārtībā un apmērā bez pievienotās vērtības nodokļa (PVN). </w:t>
      </w:r>
    </w:p>
    <w:p w14:paraId="299E1F41" w14:textId="0DBE43F7" w:rsidR="003A189D" w:rsidRPr="005C0C6F" w:rsidRDefault="003A189D" w:rsidP="005C0C6F">
      <w:pPr>
        <w:pStyle w:val="ListParagraph"/>
        <w:widowControl w:val="0"/>
        <w:numPr>
          <w:ilvl w:val="1"/>
          <w:numId w:val="52"/>
        </w:numPr>
        <w:autoSpaceDE w:val="0"/>
        <w:autoSpaceDN w:val="0"/>
        <w:adjustRightInd w:val="0"/>
        <w:spacing w:after="240"/>
        <w:jc w:val="both"/>
        <w:rPr>
          <w:rFonts w:ascii="Times New Roman" w:hAnsi="Times New Roman" w:cs="Times New Roman"/>
          <w:b/>
          <w:bCs/>
          <w:smallCaps/>
          <w:sz w:val="24"/>
        </w:rPr>
      </w:pPr>
      <w:r w:rsidRPr="005C0C6F">
        <w:rPr>
          <w:rFonts w:ascii="Times New Roman" w:hAnsi="Times New Roman" w:cs="Times New Roman"/>
          <w:b/>
          <w:sz w:val="24"/>
        </w:rPr>
        <w:t xml:space="preserve">Nolikums </w:t>
      </w:r>
      <w:r w:rsidRPr="005C0C6F">
        <w:rPr>
          <w:rFonts w:ascii="Times New Roman" w:hAnsi="Times New Roman" w:cs="Times New Roman"/>
          <w:sz w:val="24"/>
        </w:rPr>
        <w:t>– Iepirkuma nolikums ar visiem tā pielikumiem, papildinājumiem, precizējumiem un grozījumiem.</w:t>
      </w:r>
    </w:p>
    <w:p w14:paraId="57C385F1" w14:textId="77777777" w:rsidR="003A189D" w:rsidRPr="005C0C6F" w:rsidRDefault="003A189D" w:rsidP="005C0C6F">
      <w:pPr>
        <w:pStyle w:val="ListParagraph"/>
        <w:numPr>
          <w:ilvl w:val="1"/>
          <w:numId w:val="52"/>
        </w:numPr>
        <w:spacing w:after="240"/>
        <w:jc w:val="both"/>
        <w:rPr>
          <w:rFonts w:ascii="Times New Roman" w:hAnsi="Times New Roman" w:cs="Times New Roman"/>
          <w:b/>
          <w:sz w:val="24"/>
        </w:rPr>
      </w:pPr>
      <w:r w:rsidRPr="005C0C6F">
        <w:rPr>
          <w:rFonts w:ascii="Times New Roman" w:hAnsi="Times New Roman" w:cs="Times New Roman"/>
          <w:b/>
          <w:sz w:val="24"/>
        </w:rPr>
        <w:t xml:space="preserve">Pārstāvis </w:t>
      </w:r>
      <w:r w:rsidRPr="005C0C6F">
        <w:rPr>
          <w:rFonts w:ascii="Times New Roman" w:hAnsi="Times New Roman" w:cs="Times New Roman"/>
          <w:sz w:val="24"/>
        </w:rPr>
        <w:t>–</w:t>
      </w:r>
      <w:r w:rsidRPr="005C0C6F">
        <w:rPr>
          <w:rFonts w:ascii="Times New Roman" w:hAnsi="Times New Roman" w:cs="Times New Roman"/>
          <w:b/>
          <w:sz w:val="24"/>
        </w:rPr>
        <w:t xml:space="preserve"> </w:t>
      </w:r>
      <w:r w:rsidRPr="005C0C6F">
        <w:rPr>
          <w:rFonts w:ascii="Times New Roman" w:hAnsi="Times New Roman" w:cs="Times New Roman"/>
          <w:sz w:val="24"/>
        </w:rPr>
        <w:t>Pasūtītāja vai Pakalpojuma sniedzēja pilnvarota persona, kas Līguma ietvaros kontrolē līgumsaistību izpildi, pieņem vai nodod Pakalpojuma rezultātus.</w:t>
      </w:r>
    </w:p>
    <w:p w14:paraId="589D2B09" w14:textId="3E48965C" w:rsidR="003A189D" w:rsidRPr="005C0C6F" w:rsidRDefault="003A189D" w:rsidP="005C0C6F">
      <w:pPr>
        <w:pStyle w:val="ListParagraph"/>
        <w:numPr>
          <w:ilvl w:val="1"/>
          <w:numId w:val="52"/>
        </w:numPr>
        <w:spacing w:after="240"/>
        <w:jc w:val="both"/>
        <w:rPr>
          <w:rFonts w:ascii="Times New Roman" w:hAnsi="Times New Roman" w:cs="Times New Roman"/>
          <w:b/>
          <w:sz w:val="24"/>
        </w:rPr>
      </w:pPr>
      <w:r w:rsidRPr="005C0C6F">
        <w:rPr>
          <w:rFonts w:ascii="Times New Roman" w:hAnsi="Times New Roman" w:cs="Times New Roman"/>
          <w:b/>
          <w:sz w:val="24"/>
        </w:rPr>
        <w:t xml:space="preserve">Pakalpojums </w:t>
      </w:r>
      <w:r w:rsidRPr="005C0C6F">
        <w:rPr>
          <w:rFonts w:ascii="Times New Roman" w:hAnsi="Times New Roman" w:cs="Times New Roman"/>
          <w:sz w:val="24"/>
        </w:rPr>
        <w:t>- k</w:t>
      </w:r>
      <w:r w:rsidRPr="003A189D">
        <w:rPr>
          <w:rFonts w:ascii="Times New Roman" w:hAnsi="Times New Roman" w:cs="Times New Roman"/>
          <w:sz w:val="24"/>
        </w:rPr>
        <w:t>oģenerācijas</w:t>
      </w:r>
      <w:r w:rsidRPr="006D2DD9">
        <w:rPr>
          <w:rFonts w:ascii="Times New Roman" w:hAnsi="Times New Roman" w:cs="Times New Roman"/>
          <w:sz w:val="24"/>
        </w:rPr>
        <w:t xml:space="preserve"> staciju testēš</w:t>
      </w:r>
      <w:r>
        <w:rPr>
          <w:rFonts w:ascii="Times New Roman" w:hAnsi="Times New Roman" w:cs="Times New Roman"/>
          <w:sz w:val="24"/>
        </w:rPr>
        <w:t>anas modeļu izveides un testēšanas pakalpojums</w:t>
      </w:r>
      <w:r w:rsidR="002D79B6">
        <w:rPr>
          <w:rFonts w:ascii="Times New Roman" w:hAnsi="Times New Roman" w:cs="Times New Roman"/>
          <w:sz w:val="24"/>
        </w:rPr>
        <w:t xml:space="preserve"> </w:t>
      </w:r>
      <w:r w:rsidR="002D79B6" w:rsidRPr="006D2DD9">
        <w:rPr>
          <w:rFonts w:ascii="Times New Roman" w:hAnsi="Times New Roman" w:cs="Times New Roman"/>
          <w:sz w:val="24"/>
        </w:rPr>
        <w:t>projekta „</w:t>
      </w:r>
      <w:r w:rsidR="002D79B6" w:rsidRPr="006D2DD9">
        <w:rPr>
          <w:rFonts w:ascii="Times New Roman" w:hAnsi="Times New Roman" w:cs="Times New Roman"/>
          <w:bCs/>
          <w:color w:val="000000"/>
          <w:sz w:val="24"/>
        </w:rPr>
        <w:t xml:space="preserve">Energosistēmu stratēģiskās attīstības un vadības tehniski-ekonomisko problēmu izpēte un risināšana”, vien. Nr. 2013/0011/1DP/1.1.1.2.0/13/APIA/VIAA/028 </w:t>
      </w:r>
      <w:r w:rsidR="002D79B6" w:rsidRPr="006D2DD9">
        <w:rPr>
          <w:rFonts w:ascii="Times New Roman" w:hAnsi="Times New Roman" w:cs="Times New Roman"/>
          <w:bCs/>
          <w:sz w:val="24"/>
        </w:rPr>
        <w:t>ietvaros</w:t>
      </w:r>
      <w:r>
        <w:rPr>
          <w:rFonts w:ascii="Times New Roman" w:hAnsi="Times New Roman" w:cs="Times New Roman"/>
          <w:sz w:val="24"/>
        </w:rPr>
        <w:t>,</w:t>
      </w:r>
      <w:r w:rsidRPr="003A189D">
        <w:rPr>
          <w:rFonts w:ascii="Times New Roman" w:hAnsi="Times New Roman" w:cs="Times New Roman"/>
          <w:sz w:val="24"/>
        </w:rPr>
        <w:t xml:space="preserve"> </w:t>
      </w:r>
      <w:r w:rsidRPr="005C0C6F">
        <w:rPr>
          <w:rFonts w:ascii="Times New Roman" w:hAnsi="Times New Roman" w:cs="Times New Roman"/>
          <w:sz w:val="24"/>
        </w:rPr>
        <w:t>par kura sniegšanu saskaņā ar Nolikumu un Pakalpojuma sniedzēja iesniegto piedāvājumu tiek slēgts Līgums.</w:t>
      </w:r>
    </w:p>
    <w:p w14:paraId="7434A3FC" w14:textId="77777777" w:rsidR="00A33758" w:rsidRDefault="00A33758" w:rsidP="005C0C6F">
      <w:pPr>
        <w:pStyle w:val="ListParagraph"/>
        <w:spacing w:after="240"/>
        <w:ind w:left="360"/>
        <w:jc w:val="both"/>
        <w:rPr>
          <w:rFonts w:ascii="Times New Roman" w:hAnsi="Times New Roman" w:cs="Times New Roman"/>
          <w:b/>
          <w:sz w:val="24"/>
        </w:rPr>
      </w:pPr>
    </w:p>
    <w:p w14:paraId="2283ED6A" w14:textId="77777777" w:rsidR="00A33758" w:rsidRDefault="00A33758" w:rsidP="005C0C6F">
      <w:pPr>
        <w:pStyle w:val="ListParagraph"/>
        <w:spacing w:after="240"/>
        <w:ind w:left="360"/>
        <w:jc w:val="both"/>
        <w:rPr>
          <w:rFonts w:ascii="Times New Roman" w:hAnsi="Times New Roman" w:cs="Times New Roman"/>
          <w:b/>
          <w:sz w:val="24"/>
        </w:rPr>
      </w:pPr>
    </w:p>
    <w:p w14:paraId="3A37C084" w14:textId="77777777" w:rsidR="00A33758" w:rsidRPr="005C0C6F" w:rsidRDefault="00A33758" w:rsidP="005C0C6F">
      <w:pPr>
        <w:pStyle w:val="ListParagraph"/>
        <w:spacing w:after="240"/>
        <w:ind w:left="360"/>
        <w:jc w:val="both"/>
        <w:rPr>
          <w:rFonts w:ascii="Times New Roman" w:hAnsi="Times New Roman" w:cs="Times New Roman"/>
          <w:b/>
          <w:sz w:val="24"/>
        </w:rPr>
      </w:pPr>
    </w:p>
    <w:p w14:paraId="01BD0E4F" w14:textId="77777777" w:rsidR="002D79B6" w:rsidRDefault="002D79B6" w:rsidP="005C0C6F">
      <w:pPr>
        <w:pStyle w:val="ListParagraph"/>
        <w:spacing w:after="240"/>
        <w:ind w:left="792"/>
        <w:jc w:val="both"/>
        <w:rPr>
          <w:rFonts w:ascii="Times New Roman" w:hAnsi="Times New Roman" w:cs="Times New Roman"/>
          <w:b/>
          <w:sz w:val="24"/>
        </w:rPr>
      </w:pPr>
    </w:p>
    <w:p w14:paraId="07E5E2F0" w14:textId="5B09A1A4" w:rsidR="003A189D" w:rsidRPr="005C0C6F" w:rsidRDefault="003A189D" w:rsidP="005C0C6F">
      <w:pPr>
        <w:pStyle w:val="ListParagraph"/>
        <w:numPr>
          <w:ilvl w:val="0"/>
          <w:numId w:val="52"/>
        </w:numPr>
        <w:jc w:val="center"/>
        <w:rPr>
          <w:rFonts w:ascii="Times New Roman" w:hAnsi="Times New Roman" w:cs="Times New Roman"/>
          <w:b/>
          <w:sz w:val="24"/>
        </w:rPr>
      </w:pPr>
      <w:r w:rsidRPr="005C0C6F">
        <w:rPr>
          <w:rFonts w:ascii="Times New Roman" w:hAnsi="Times New Roman" w:cs="Times New Roman"/>
          <w:b/>
          <w:bCs/>
          <w:smallCaps/>
          <w:sz w:val="24"/>
        </w:rPr>
        <w:lastRenderedPageBreak/>
        <w:t>LĪGUMA PRIEKŠMETS</w:t>
      </w:r>
    </w:p>
    <w:p w14:paraId="5FF45480" w14:textId="2FAF53F5"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Pasūtītājs pasūta, saņem un apmaksā un Pakalpojuma sniedzējs sniedz Pakalpojumu par Līgumā minēto samaksu Līgumā noteik</w:t>
      </w:r>
      <w:r w:rsidR="00A33758">
        <w:rPr>
          <w:rFonts w:ascii="Times New Roman" w:eastAsia="Times New Roman" w:hAnsi="Times New Roman" w:cs="Times New Roman"/>
          <w:sz w:val="24"/>
        </w:rPr>
        <w:t>tajā termiņā, kārtībā un apmērā un saskaņā ar tehnisko specifikāciju un tehnisko piedāvājumu (Līguma 1. pielikums).</w:t>
      </w:r>
    </w:p>
    <w:p w14:paraId="3B5AA750" w14:textId="300F6FB8" w:rsidR="002D79B6" w:rsidRDefault="002D79B6" w:rsidP="002D79B6">
      <w:pPr>
        <w:numPr>
          <w:ilvl w:val="1"/>
          <w:numId w:val="52"/>
        </w:numPr>
        <w:suppressAutoHyphens/>
        <w:spacing w:after="240"/>
        <w:contextualSpacing/>
        <w:jc w:val="both"/>
        <w:rPr>
          <w:rFonts w:ascii="Times New Roman" w:eastAsia="Times New Roman" w:hAnsi="Times New Roman" w:cs="Times New Roman"/>
          <w:kern w:val="0"/>
          <w:sz w:val="24"/>
          <w:lang w:eastAsia="lv-LV"/>
        </w:rPr>
      </w:pPr>
      <w:r>
        <w:rPr>
          <w:rFonts w:ascii="Times New Roman" w:hAnsi="Times New Roman" w:cs="Times New Roman"/>
          <w:sz w:val="24"/>
        </w:rPr>
        <w:t xml:space="preserve">Pakalpojums tiek nodrošināts atbilstoši </w:t>
      </w:r>
      <w:r>
        <w:rPr>
          <w:rFonts w:ascii="Times New Roman" w:eastAsia="Times New Roman" w:hAnsi="Times New Roman" w:cs="Times New Roman"/>
          <w:kern w:val="0"/>
          <w:sz w:val="24"/>
          <w:lang w:eastAsia="lv-LV"/>
        </w:rPr>
        <w:t>Paka</w:t>
      </w:r>
      <w:r w:rsidR="000908F6">
        <w:rPr>
          <w:rFonts w:ascii="Times New Roman" w:eastAsia="Times New Roman" w:hAnsi="Times New Roman" w:cs="Times New Roman"/>
          <w:kern w:val="0"/>
          <w:sz w:val="24"/>
          <w:lang w:eastAsia="lv-LV"/>
        </w:rPr>
        <w:t>lpojuma sniedzēja iesniegtajam t</w:t>
      </w:r>
      <w:r>
        <w:rPr>
          <w:rFonts w:ascii="Times New Roman" w:eastAsia="Times New Roman" w:hAnsi="Times New Roman" w:cs="Times New Roman"/>
          <w:kern w:val="0"/>
          <w:sz w:val="24"/>
          <w:lang w:eastAsia="lv-LV"/>
        </w:rPr>
        <w:t xml:space="preserve">ehniskajam </w:t>
      </w:r>
      <w:r w:rsidR="000908F6">
        <w:rPr>
          <w:rFonts w:ascii="Times New Roman" w:eastAsia="Times New Roman" w:hAnsi="Times New Roman" w:cs="Times New Roman"/>
          <w:kern w:val="0"/>
          <w:sz w:val="24"/>
          <w:lang w:eastAsia="lv-LV"/>
        </w:rPr>
        <w:t xml:space="preserve">un finanšu </w:t>
      </w:r>
      <w:r>
        <w:rPr>
          <w:rFonts w:ascii="Times New Roman" w:eastAsia="Times New Roman" w:hAnsi="Times New Roman" w:cs="Times New Roman"/>
          <w:kern w:val="0"/>
          <w:sz w:val="24"/>
          <w:lang w:eastAsia="lv-LV"/>
        </w:rPr>
        <w:t>pi</w:t>
      </w:r>
      <w:r w:rsidR="000908F6">
        <w:rPr>
          <w:rFonts w:ascii="Times New Roman" w:eastAsia="Times New Roman" w:hAnsi="Times New Roman" w:cs="Times New Roman"/>
          <w:kern w:val="0"/>
          <w:sz w:val="24"/>
          <w:lang w:eastAsia="lv-LV"/>
        </w:rPr>
        <w:t xml:space="preserve">edāvājumam (Līguma 1.pielikums), </w:t>
      </w:r>
      <w:r>
        <w:rPr>
          <w:rFonts w:ascii="Times New Roman" w:eastAsia="Times New Roman" w:hAnsi="Times New Roman" w:cs="Times New Roman"/>
          <w:kern w:val="0"/>
          <w:sz w:val="24"/>
          <w:lang w:eastAsia="lv-LV"/>
        </w:rPr>
        <w:t>Līguma noteikumiem un Latvijas Republikā spēkā esošajiem normatīvajiem aktiem.</w:t>
      </w:r>
    </w:p>
    <w:p w14:paraId="1FD188B9"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Pakalpojuma sniedzējs garantē, ka Pakalpojums atbilst spēkā esošiem valsts standartiem vai citos normatīvajos aktos noteiktajām Pakalpojuma kvalitātes un atbilstības prasībām.</w:t>
      </w:r>
    </w:p>
    <w:p w14:paraId="1810A2EC" w14:textId="77777777" w:rsidR="002D79B6" w:rsidRDefault="002D79B6" w:rsidP="005C0C6F">
      <w:pPr>
        <w:pStyle w:val="ListParagraph"/>
        <w:widowControl w:val="0"/>
        <w:numPr>
          <w:ilvl w:val="0"/>
          <w:numId w:val="52"/>
        </w:numPr>
        <w:autoSpaceDE w:val="0"/>
        <w:autoSpaceDN w:val="0"/>
        <w:adjustRightInd w:val="0"/>
        <w:spacing w:before="120"/>
        <w:jc w:val="center"/>
        <w:rPr>
          <w:rFonts w:ascii="Times New Roman" w:hAnsi="Times New Roman" w:cs="Times New Roman"/>
          <w:b/>
          <w:bCs/>
          <w:smallCaps/>
          <w:sz w:val="24"/>
        </w:rPr>
      </w:pPr>
      <w:r>
        <w:rPr>
          <w:rFonts w:ascii="Times New Roman" w:hAnsi="Times New Roman" w:cs="Times New Roman"/>
          <w:b/>
          <w:bCs/>
          <w:smallCaps/>
          <w:sz w:val="24"/>
        </w:rPr>
        <w:t>LĪGUMA SUMMA UN NORĒĶINU KĀRTĪBA</w:t>
      </w:r>
    </w:p>
    <w:p w14:paraId="697848F8" w14:textId="7187D535" w:rsidR="002D79B6" w:rsidRDefault="002D79B6" w:rsidP="002D79B6">
      <w:pPr>
        <w:numPr>
          <w:ilvl w:val="1"/>
          <w:numId w:val="52"/>
        </w:numPr>
        <w:ind w:right="-5"/>
        <w:jc w:val="both"/>
        <w:rPr>
          <w:rFonts w:ascii="Times New Roman" w:hAnsi="Times New Roman" w:cs="Times New Roman"/>
          <w:kern w:val="0"/>
          <w:sz w:val="24"/>
          <w:lang w:val="x-none"/>
        </w:rPr>
      </w:pPr>
      <w:r>
        <w:rPr>
          <w:rFonts w:ascii="Times New Roman" w:hAnsi="Times New Roman" w:cs="Times New Roman"/>
          <w:kern w:val="0"/>
          <w:sz w:val="24"/>
        </w:rPr>
        <w:t>Līguma</w:t>
      </w:r>
      <w:r>
        <w:rPr>
          <w:rFonts w:ascii="Times New Roman" w:hAnsi="Times New Roman" w:cs="Times New Roman"/>
          <w:kern w:val="0"/>
          <w:sz w:val="24"/>
          <w:lang w:val="x-none"/>
        </w:rPr>
        <w:t xml:space="preserve"> summa par P</w:t>
      </w:r>
      <w:r>
        <w:rPr>
          <w:rFonts w:ascii="Times New Roman" w:hAnsi="Times New Roman" w:cs="Times New Roman"/>
          <w:kern w:val="0"/>
          <w:sz w:val="24"/>
        </w:rPr>
        <w:t xml:space="preserve">akalpojumu </w:t>
      </w:r>
      <w:r>
        <w:rPr>
          <w:rFonts w:ascii="Times New Roman" w:hAnsi="Times New Roman" w:cs="Times New Roman"/>
          <w:kern w:val="0"/>
          <w:sz w:val="24"/>
          <w:lang w:val="x-none"/>
        </w:rPr>
        <w:t xml:space="preserve">ir </w:t>
      </w:r>
      <w:r>
        <w:rPr>
          <w:rFonts w:ascii="Times New Roman" w:hAnsi="Times New Roman" w:cs="Times New Roman"/>
          <w:b/>
          <w:kern w:val="0"/>
          <w:sz w:val="24"/>
          <w:shd w:val="clear" w:color="auto" w:fill="BFBFBF" w:themeFill="background1" w:themeFillShade="BF"/>
          <w:lang w:val="x-none"/>
        </w:rPr>
        <w:t>EUR</w:t>
      </w:r>
      <w:r>
        <w:rPr>
          <w:rFonts w:ascii="Times New Roman" w:hAnsi="Times New Roman" w:cs="Times New Roman"/>
          <w:kern w:val="0"/>
          <w:sz w:val="24"/>
          <w:shd w:val="clear" w:color="auto" w:fill="BFBFBF" w:themeFill="background1" w:themeFillShade="BF"/>
          <w:lang w:val="x-none"/>
        </w:rPr>
        <w:t xml:space="preserve"> </w:t>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r>
      <w:r>
        <w:rPr>
          <w:rFonts w:ascii="Times New Roman" w:hAnsi="Times New Roman" w:cs="Times New Roman"/>
          <w:b/>
          <w:kern w:val="0"/>
          <w:sz w:val="24"/>
          <w:shd w:val="clear" w:color="auto" w:fill="BFBFBF" w:themeFill="background1" w:themeFillShade="BF"/>
        </w:rPr>
        <w:softHyphen/>
        <w:t xml:space="preserve">________________ </w:t>
      </w:r>
      <w:r>
        <w:rPr>
          <w:rFonts w:ascii="Times New Roman" w:hAnsi="Times New Roman" w:cs="Times New Roman"/>
          <w:b/>
          <w:i/>
          <w:kern w:val="0"/>
          <w:sz w:val="24"/>
          <w:shd w:val="clear" w:color="auto" w:fill="BFBFBF" w:themeFill="background1" w:themeFillShade="BF"/>
        </w:rPr>
        <w:t>(</w:t>
      </w:r>
      <w:r>
        <w:rPr>
          <w:rFonts w:ascii="Times New Roman" w:hAnsi="Times New Roman" w:cs="Times New Roman"/>
          <w:i/>
          <w:kern w:val="0"/>
          <w:sz w:val="24"/>
          <w:shd w:val="clear" w:color="auto" w:fill="BFBFBF" w:themeFill="background1" w:themeFillShade="BF"/>
          <w:lang w:val="x-none"/>
        </w:rPr>
        <w:t>summa v</w:t>
      </w:r>
      <w:r>
        <w:rPr>
          <w:rFonts w:ascii="Times New Roman" w:hAnsi="Times New Roman" w:cs="Times New Roman"/>
          <w:i/>
          <w:kern w:val="0"/>
          <w:sz w:val="24"/>
          <w:shd w:val="clear" w:color="auto" w:fill="BFBFBF" w:themeFill="background1" w:themeFillShade="BF"/>
        </w:rPr>
        <w:t>ārdiem</w:t>
      </w:r>
      <w:r>
        <w:rPr>
          <w:rFonts w:ascii="Times New Roman" w:hAnsi="Times New Roman" w:cs="Times New Roman"/>
          <w:i/>
          <w:kern w:val="0"/>
          <w:sz w:val="24"/>
          <w:shd w:val="clear" w:color="auto" w:fill="BFBFBF" w:themeFill="background1" w:themeFillShade="BF"/>
          <w:lang w:val="x-none"/>
        </w:rPr>
        <w:t>)</w:t>
      </w:r>
      <w:r>
        <w:rPr>
          <w:rFonts w:ascii="Times New Roman" w:hAnsi="Times New Roman" w:cs="Times New Roman"/>
          <w:kern w:val="0"/>
          <w:sz w:val="24"/>
        </w:rPr>
        <w:t xml:space="preserve"> bez PVN</w:t>
      </w:r>
      <w:r>
        <w:rPr>
          <w:rFonts w:ascii="Times New Roman" w:hAnsi="Times New Roman" w:cs="Times New Roman"/>
          <w:kern w:val="0"/>
          <w:sz w:val="24"/>
          <w:lang w:val="x-none"/>
        </w:rPr>
        <w:t xml:space="preserve">. </w:t>
      </w:r>
      <w:r>
        <w:rPr>
          <w:rFonts w:ascii="Times New Roman" w:hAnsi="Times New Roman" w:cs="Times New Roman"/>
          <w:kern w:val="0"/>
          <w:sz w:val="24"/>
        </w:rPr>
        <w:t xml:space="preserve">Līguma </w:t>
      </w:r>
      <w:r>
        <w:rPr>
          <w:rFonts w:ascii="Times New Roman" w:hAnsi="Times New Roman" w:cs="Times New Roman"/>
          <w:kern w:val="0"/>
          <w:sz w:val="24"/>
          <w:lang w:val="x-none"/>
        </w:rPr>
        <w:t>summa vis</w:t>
      </w:r>
      <w:r>
        <w:rPr>
          <w:rFonts w:ascii="Times New Roman" w:hAnsi="Times New Roman" w:cs="Times New Roman"/>
          <w:kern w:val="0"/>
          <w:sz w:val="24"/>
        </w:rPr>
        <w:t>ā Līguma</w:t>
      </w:r>
      <w:r>
        <w:rPr>
          <w:rFonts w:ascii="Times New Roman" w:hAnsi="Times New Roman" w:cs="Times New Roman"/>
          <w:kern w:val="0"/>
          <w:sz w:val="24"/>
          <w:lang w:val="x-none"/>
        </w:rPr>
        <w:t xml:space="preserve"> darbības laikā nevar tikt pārsniegta</w:t>
      </w:r>
      <w:r>
        <w:rPr>
          <w:rFonts w:ascii="Times New Roman" w:hAnsi="Times New Roman" w:cs="Times New Roman"/>
          <w:kern w:val="0"/>
          <w:sz w:val="24"/>
        </w:rPr>
        <w:t xml:space="preserve">. </w:t>
      </w:r>
    </w:p>
    <w:p w14:paraId="46943513"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Papildus Līguma summai Pasūtītājs maksā Pakalpojuma sniedzējam PVN normatīvajos aktos noteiktajā kārtībā un apmērā.</w:t>
      </w:r>
    </w:p>
    <w:p w14:paraId="6C41D72E" w14:textId="2814AFFB" w:rsidR="002D79B6" w:rsidRPr="005C0C6F" w:rsidRDefault="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Pakalpojuma sniedzēja iesniegtajā finanšu piedāvājumā (Līguma 2.pielikums) iekļautā cena par Pakalpojumu ir nemainīga visā Līguma darbības laikā.</w:t>
      </w:r>
    </w:p>
    <w:p w14:paraId="24D43813" w14:textId="18D8D3FD" w:rsidR="000908F6" w:rsidRPr="002D79B6" w:rsidRDefault="000908F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kern w:val="0"/>
          <w:sz w:val="24"/>
          <w:lang w:eastAsia="lv-LV"/>
        </w:rPr>
        <w:t>Pakalpojuma sniedzējam ir iespēja saņemt avansa maksājumu 20 (divdesmit) procentu apmērā no Līguma summas, iepriekš par to iesniedzot Pasūtītājam rēķinu</w:t>
      </w:r>
      <w:r w:rsidR="009854B5">
        <w:rPr>
          <w:rFonts w:ascii="Times New Roman" w:eastAsia="Times New Roman" w:hAnsi="Times New Roman" w:cs="Times New Roman"/>
          <w:kern w:val="0"/>
          <w:sz w:val="24"/>
          <w:lang w:eastAsia="lv-LV"/>
        </w:rPr>
        <w:t xml:space="preserve">. Šādā gadījumā Pasūtītājs samaksā avansu, </w:t>
      </w:r>
      <w:r w:rsidR="009854B5">
        <w:rPr>
          <w:rFonts w:ascii="Times New Roman" w:hAnsi="Times New Roman" w:cs="Times New Roman"/>
          <w:color w:val="000000"/>
          <w:sz w:val="24"/>
        </w:rPr>
        <w:t xml:space="preserve">ieskaitot avansa summu Pakalpojuma sniedzēja norēķinu kontā 30 (trīsdesmit) dienu laikā no šāda rēķina saņemšanas. </w:t>
      </w:r>
    </w:p>
    <w:p w14:paraId="2479F530" w14:textId="01DC44EF"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hAnsi="Times New Roman" w:cs="Times New Roman"/>
          <w:sz w:val="24"/>
        </w:rPr>
        <w:t>P</w:t>
      </w:r>
      <w:r w:rsidR="009854B5">
        <w:rPr>
          <w:rFonts w:ascii="Times New Roman" w:hAnsi="Times New Roman" w:cs="Times New Roman"/>
          <w:sz w:val="24"/>
        </w:rPr>
        <w:t>ārējo līguma summas</w:t>
      </w:r>
      <w:r>
        <w:rPr>
          <w:rFonts w:ascii="Times New Roman" w:hAnsi="Times New Roman" w:cs="Times New Roman"/>
          <w:sz w:val="24"/>
        </w:rPr>
        <w:t xml:space="preserve"> apmaksu </w:t>
      </w:r>
      <w:r w:rsidR="009854B5">
        <w:rPr>
          <w:rFonts w:ascii="Times New Roman" w:hAnsi="Times New Roman" w:cs="Times New Roman"/>
          <w:sz w:val="24"/>
        </w:rPr>
        <w:t xml:space="preserve">Pasūtītājs </w:t>
      </w:r>
      <w:r>
        <w:rPr>
          <w:rFonts w:ascii="Times New Roman" w:hAnsi="Times New Roman" w:cs="Times New Roman"/>
          <w:sz w:val="24"/>
        </w:rPr>
        <w:t>veic</w:t>
      </w:r>
      <w:r>
        <w:rPr>
          <w:rFonts w:ascii="Times New Roman" w:hAnsi="Times New Roman" w:cs="Times New Roman"/>
          <w:color w:val="000000"/>
          <w:sz w:val="24"/>
        </w:rPr>
        <w:t xml:space="preserve">, ieskaitot apmaksas summu Pakalpojuma sniedzēja norēķinu kontā 30 (trīsdesmit) dienu laikā pēc abpusēji parakstīta pieņemšanas-nodošanas akta un Pakalpojuma sniedzēja rēķina saņemšanas dienas. </w:t>
      </w:r>
    </w:p>
    <w:p w14:paraId="62FFF8D6" w14:textId="77777777" w:rsidR="002D79B6" w:rsidRDefault="002D79B6" w:rsidP="002D79B6">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Maksājums tiek uzskatīts par izdarītu brīdī, kad Pasūtītājs veicis maksājumu no sava norēķinu konta.</w:t>
      </w:r>
    </w:p>
    <w:p w14:paraId="10FA07EE" w14:textId="47925366" w:rsidR="002D79B6" w:rsidRDefault="002D79B6" w:rsidP="009854B5">
      <w:pPr>
        <w:numPr>
          <w:ilvl w:val="1"/>
          <w:numId w:val="52"/>
        </w:numPr>
        <w:spacing w:after="2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Pakalpojuma sniedzējs, sagatavojot rēķinu, tajā iekļauj informāciju ar </w:t>
      </w:r>
      <w:r w:rsidR="009854B5" w:rsidRPr="005C0C6F">
        <w:rPr>
          <w:rFonts w:ascii="Times New Roman" w:eastAsia="Times New Roman" w:hAnsi="Times New Roman" w:cs="Times New Roman"/>
          <w:b/>
          <w:sz w:val="24"/>
        </w:rPr>
        <w:t>pilnu projekta nosaukumu, numuru, RTU PVS ID numuru</w:t>
      </w:r>
      <w:r w:rsidR="009854B5">
        <w:rPr>
          <w:rFonts w:ascii="Times New Roman" w:eastAsia="Times New Roman" w:hAnsi="Times New Roman" w:cs="Times New Roman"/>
          <w:sz w:val="24"/>
        </w:rPr>
        <w:t>,</w:t>
      </w:r>
      <w:r w:rsidR="009854B5" w:rsidRPr="009854B5">
        <w:rPr>
          <w:rFonts w:ascii="Times New Roman" w:eastAsia="Times New Roman" w:hAnsi="Times New Roman" w:cs="Times New Roman"/>
          <w:sz w:val="24"/>
        </w:rPr>
        <w:t xml:space="preserve"> </w:t>
      </w:r>
      <w:r>
        <w:rPr>
          <w:rFonts w:ascii="Times New Roman" w:eastAsia="Times New Roman" w:hAnsi="Times New Roman" w:cs="Times New Roman"/>
          <w:b/>
          <w:sz w:val="24"/>
        </w:rPr>
        <w:t>pilnu iepirkuma nosaukumu un identifikācijas numuru, kā arī Līguma datumu un numuru</w:t>
      </w:r>
      <w:r>
        <w:rPr>
          <w:rFonts w:ascii="Times New Roman" w:eastAsia="Times New Roman" w:hAnsi="Times New Roman" w:cs="Times New Roman"/>
          <w:sz w:val="24"/>
        </w:rPr>
        <w:t xml:space="preserve">. Ja Pakalpojuma sniedzējs nav iekļāvis šo informāciju rēķinā, Pasūtītājam ir tiesības prasīt Pakalpojuma sniedzējam veikt atbilstošas korekcijas rēķinā. Kamēr Pakalpojumu sniedzējs nav novērsis šīs nepilnības, Pasūtītājam ir tiesības neizmaksāt Pakalpojuma sniedzējam sakarā ar šo rēķinu pienākošos summu.  </w:t>
      </w:r>
    </w:p>
    <w:p w14:paraId="1B2CA0B3" w14:textId="77777777" w:rsidR="0059686D" w:rsidRDefault="0059686D" w:rsidP="005C0C6F">
      <w:pPr>
        <w:spacing w:after="240"/>
        <w:ind w:left="792"/>
        <w:contextualSpacing/>
        <w:jc w:val="both"/>
        <w:rPr>
          <w:rFonts w:ascii="Times New Roman" w:eastAsia="Times New Roman" w:hAnsi="Times New Roman" w:cs="Times New Roman"/>
          <w:sz w:val="24"/>
        </w:rPr>
      </w:pPr>
    </w:p>
    <w:p w14:paraId="46BFA9EE" w14:textId="52EF0369" w:rsidR="0059686D" w:rsidRDefault="0059686D" w:rsidP="005C0C6F">
      <w:pPr>
        <w:numPr>
          <w:ilvl w:val="0"/>
          <w:numId w:val="52"/>
        </w:num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PAKALPOJUMA NODROŠINĀŠANAS, NODOŠANAS UN PIEŅEMŠANAS KĀRTĪBA</w:t>
      </w:r>
    </w:p>
    <w:p w14:paraId="1362F184" w14:textId="77777777" w:rsidR="00EA7CFC" w:rsidRDefault="0059686D" w:rsidP="005C0C6F">
      <w:pPr>
        <w:pStyle w:val="ListParagraph"/>
        <w:numPr>
          <w:ilvl w:val="1"/>
          <w:numId w:val="52"/>
        </w:numPr>
        <w:spacing w:after="240"/>
        <w:jc w:val="both"/>
        <w:rPr>
          <w:rFonts w:ascii="Times New Roman" w:hAnsi="Times New Roman" w:cs="Times New Roman"/>
          <w:sz w:val="24"/>
        </w:rPr>
      </w:pPr>
      <w:r>
        <w:rPr>
          <w:rFonts w:ascii="Times New Roman" w:hAnsi="Times New Roman" w:cs="Times New Roman"/>
          <w:sz w:val="24"/>
        </w:rPr>
        <w:t>Pakalpojuma sniedzējs piegādā Pakalpojumu un iesniedz Pasūtītājam Pakalpojuma rezultātus (aprēķinus) tehniskajā specifikācijā (Līguma 1.pielikums) noteiktajā termiņā un kārtībā</w:t>
      </w:r>
      <w:r w:rsidR="00EA7CFC">
        <w:rPr>
          <w:rFonts w:ascii="Times New Roman" w:hAnsi="Times New Roman" w:cs="Times New Roman"/>
          <w:sz w:val="24"/>
        </w:rPr>
        <w:t>.</w:t>
      </w:r>
    </w:p>
    <w:p w14:paraId="412C8605" w14:textId="77777777" w:rsidR="009854B5" w:rsidRPr="005C0C6F" w:rsidRDefault="00EA7CFC"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Pakalpojuma rezultāti tiek nodoti </w:t>
      </w:r>
      <w:r w:rsidRPr="005C0C6F">
        <w:rPr>
          <w:rFonts w:ascii="Times New Roman" w:hAnsi="Times New Roman" w:cs="Times New Roman"/>
          <w:bCs/>
          <w:kern w:val="0"/>
          <w:sz w:val="24"/>
        </w:rPr>
        <w:t>Pasūtītājam</w:t>
      </w:r>
      <w:r w:rsidRPr="005C0C6F">
        <w:rPr>
          <w:rFonts w:ascii="Times New Roman" w:hAnsi="Times New Roman" w:cs="Times New Roman"/>
          <w:sz w:val="24"/>
        </w:rPr>
        <w:t xml:space="preserve"> ar nodošanas – pieņemšanas aktu, kas sagatavots 2 (divos) eksemplāros un iesniegts </w:t>
      </w:r>
      <w:r w:rsidRPr="005C0C6F">
        <w:rPr>
          <w:rFonts w:ascii="Times New Roman" w:hAnsi="Times New Roman" w:cs="Times New Roman"/>
          <w:bCs/>
          <w:kern w:val="0"/>
          <w:sz w:val="24"/>
        </w:rPr>
        <w:t>Pasūtītājam</w:t>
      </w:r>
      <w:r w:rsidRPr="005C0C6F">
        <w:rPr>
          <w:rFonts w:ascii="Times New Roman" w:hAnsi="Times New Roman" w:cs="Times New Roman"/>
          <w:sz w:val="24"/>
        </w:rPr>
        <w:t xml:space="preserve"> parakstīšanai. </w:t>
      </w:r>
      <w:r w:rsidRPr="005C0C6F">
        <w:rPr>
          <w:rFonts w:ascii="Times New Roman" w:hAnsi="Times New Roman" w:cs="Times New Roman"/>
          <w:color w:val="000000"/>
          <w:sz w:val="24"/>
        </w:rPr>
        <w:t>Pakalpojumu nodošanas-pieņemšanas aktā</w:t>
      </w:r>
      <w:r w:rsidRPr="005C0C6F">
        <w:rPr>
          <w:rFonts w:ascii="Times New Roman" w:hAnsi="Times New Roman" w:cs="Times New Roman"/>
          <w:snapToGrid w:val="0"/>
          <w:color w:val="000000"/>
          <w:sz w:val="24"/>
        </w:rPr>
        <w:t xml:space="preserve"> norāda </w:t>
      </w:r>
      <w:r w:rsidR="009854B5" w:rsidRPr="009854B5">
        <w:rPr>
          <w:rFonts w:ascii="Times New Roman" w:hAnsi="Times New Roman" w:cs="Times New Roman"/>
          <w:snapToGrid w:val="0"/>
          <w:color w:val="000000"/>
          <w:sz w:val="24"/>
        </w:rPr>
        <w:t>pilnu projekta nosaukumu, numuru, RTU PVS ID numuru</w:t>
      </w:r>
      <w:r w:rsidR="009854B5" w:rsidRPr="005C0C6F">
        <w:rPr>
          <w:rFonts w:ascii="Times New Roman" w:hAnsi="Times New Roman" w:cs="Times New Roman"/>
          <w:snapToGrid w:val="0"/>
          <w:color w:val="000000"/>
          <w:sz w:val="24"/>
        </w:rPr>
        <w:t xml:space="preserve">, </w:t>
      </w:r>
      <w:r w:rsidRPr="005C0C6F">
        <w:rPr>
          <w:rFonts w:ascii="Times New Roman" w:hAnsi="Times New Roman" w:cs="Times New Roman"/>
          <w:snapToGrid w:val="0"/>
          <w:color w:val="000000"/>
          <w:sz w:val="24"/>
        </w:rPr>
        <w:t xml:space="preserve">iepirkuma nosaukumu un numuru, kā arī Līguma numuru. </w:t>
      </w:r>
    </w:p>
    <w:p w14:paraId="14D07FF6" w14:textId="5F23F6C4" w:rsidR="00EA7CFC" w:rsidRPr="005C0C6F" w:rsidRDefault="009854B5" w:rsidP="005C0C6F">
      <w:pPr>
        <w:pStyle w:val="ListParagraph"/>
        <w:numPr>
          <w:ilvl w:val="1"/>
          <w:numId w:val="52"/>
        </w:numPr>
        <w:spacing w:after="240"/>
        <w:jc w:val="both"/>
        <w:rPr>
          <w:rFonts w:ascii="Times New Roman" w:hAnsi="Times New Roman" w:cs="Times New Roman"/>
          <w:sz w:val="24"/>
        </w:rPr>
      </w:pPr>
      <w:r w:rsidRPr="009854B5">
        <w:rPr>
          <w:rFonts w:ascii="Times New Roman" w:hAnsi="Times New Roman" w:cs="Times New Roman"/>
          <w:snapToGrid w:val="0"/>
          <w:color w:val="000000"/>
          <w:sz w:val="24"/>
        </w:rPr>
        <w:t>Ja Pakal</w:t>
      </w:r>
      <w:r>
        <w:rPr>
          <w:rFonts w:ascii="Times New Roman" w:hAnsi="Times New Roman" w:cs="Times New Roman"/>
          <w:snapToGrid w:val="0"/>
          <w:color w:val="000000"/>
          <w:sz w:val="24"/>
        </w:rPr>
        <w:t>pojuma sniedzējs nav iekļāvis Līguma 4.2. punktā norādīto</w:t>
      </w:r>
      <w:r w:rsidRPr="009854B5">
        <w:rPr>
          <w:rFonts w:ascii="Times New Roman" w:hAnsi="Times New Roman" w:cs="Times New Roman"/>
          <w:snapToGrid w:val="0"/>
          <w:color w:val="000000"/>
          <w:sz w:val="24"/>
        </w:rPr>
        <w:t xml:space="preserve"> informāciju nodošanas-pieņemšanas aktā, Pasūtītājam ir tiesības prasīt Pakalpojuma sniedzējam veikt atbilstošas korekcijas tajā. Kamēr Pakalpojumu sniedzējs nav novērsis šīs nepilnības, Pasūtītājam ir tiesības neizmaksāt Pakalpojuma sniedzējam sakarā ar šo nodošanas-pieņemšanas aktu pienākošos summu.  </w:t>
      </w:r>
    </w:p>
    <w:p w14:paraId="56EB41FA" w14:textId="776740F2" w:rsidR="00EA7CFC" w:rsidRPr="005C0C6F"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lang w:eastAsia="lv-LV"/>
        </w:rPr>
        <w:t xml:space="preserve">Pasūtītājs </w:t>
      </w:r>
      <w:r w:rsidR="00EA7CFC">
        <w:rPr>
          <w:rFonts w:ascii="Times New Roman" w:hAnsi="Times New Roman" w:cs="Times New Roman"/>
          <w:kern w:val="0"/>
          <w:sz w:val="24"/>
          <w:lang w:eastAsia="lv-LV"/>
        </w:rPr>
        <w:t>5 (piecu)</w:t>
      </w:r>
      <w:r w:rsidR="0027454B" w:rsidRPr="005C0C6F">
        <w:rPr>
          <w:rFonts w:ascii="Times New Roman" w:hAnsi="Times New Roman" w:cs="Times New Roman"/>
          <w:kern w:val="0"/>
          <w:sz w:val="24"/>
          <w:lang w:eastAsia="lv-LV"/>
        </w:rPr>
        <w:t xml:space="preserve"> darba dienu</w:t>
      </w:r>
      <w:r w:rsidR="00EA7CFC" w:rsidRPr="005C0C6F">
        <w:rPr>
          <w:rFonts w:ascii="Times New Roman" w:hAnsi="Times New Roman" w:cs="Times New Roman"/>
          <w:kern w:val="0"/>
          <w:sz w:val="24"/>
          <w:lang w:eastAsia="lv-LV"/>
        </w:rPr>
        <w:t xml:space="preserve"> laikā </w:t>
      </w:r>
      <w:r w:rsidR="00EA7CFC">
        <w:rPr>
          <w:rFonts w:ascii="Times New Roman" w:hAnsi="Times New Roman" w:cs="Times New Roman"/>
          <w:kern w:val="0"/>
          <w:sz w:val="24"/>
          <w:lang w:eastAsia="lv-LV"/>
        </w:rPr>
        <w:t>no</w:t>
      </w:r>
      <w:r w:rsidR="00EA7CFC" w:rsidRPr="005C0C6F">
        <w:rPr>
          <w:rFonts w:ascii="Times New Roman" w:hAnsi="Times New Roman" w:cs="Times New Roman"/>
          <w:kern w:val="0"/>
          <w:sz w:val="24"/>
          <w:lang w:eastAsia="lv-LV"/>
        </w:rPr>
        <w:t xml:space="preserve"> Pakalpojuma rezult</w:t>
      </w:r>
      <w:r w:rsidR="00EA7CFC">
        <w:rPr>
          <w:rFonts w:ascii="Times New Roman" w:hAnsi="Times New Roman" w:cs="Times New Roman"/>
          <w:kern w:val="0"/>
          <w:sz w:val="24"/>
          <w:lang w:eastAsia="lv-LV"/>
        </w:rPr>
        <w:t>ātu</w:t>
      </w:r>
      <w:r w:rsidRPr="005C0C6F">
        <w:rPr>
          <w:rFonts w:ascii="Times New Roman" w:hAnsi="Times New Roman" w:cs="Times New Roman"/>
          <w:kern w:val="0"/>
          <w:sz w:val="24"/>
          <w:lang w:eastAsia="lv-LV"/>
        </w:rPr>
        <w:t xml:space="preserve"> un attiecīgā </w:t>
      </w:r>
      <w:r w:rsidR="00EA7CFC">
        <w:rPr>
          <w:rFonts w:ascii="Times New Roman" w:hAnsi="Times New Roman" w:cs="Times New Roman"/>
          <w:kern w:val="0"/>
          <w:sz w:val="24"/>
          <w:lang w:eastAsia="lv-LV"/>
        </w:rPr>
        <w:t>nodošanas-pieņemšanas akta</w:t>
      </w:r>
      <w:r w:rsidR="00EA7CFC" w:rsidRPr="005C0C6F">
        <w:rPr>
          <w:rFonts w:ascii="Times New Roman" w:hAnsi="Times New Roman" w:cs="Times New Roman"/>
          <w:kern w:val="0"/>
          <w:sz w:val="24"/>
          <w:lang w:eastAsia="lv-LV"/>
        </w:rPr>
        <w:t xml:space="preserve"> saņemšanas dienas </w:t>
      </w:r>
      <w:r w:rsidR="00EA7CFC">
        <w:rPr>
          <w:rFonts w:ascii="Times New Roman" w:hAnsi="Times New Roman" w:cs="Times New Roman"/>
          <w:kern w:val="0"/>
          <w:sz w:val="24"/>
          <w:lang w:eastAsia="lv-LV"/>
        </w:rPr>
        <w:t xml:space="preserve">pārbauda </w:t>
      </w:r>
      <w:r w:rsidR="00EA7CFC" w:rsidRPr="006D2DD9">
        <w:rPr>
          <w:rFonts w:ascii="Times New Roman" w:hAnsi="Times New Roman" w:cs="Times New Roman"/>
          <w:kern w:val="0"/>
          <w:sz w:val="24"/>
          <w:lang w:eastAsia="lv-LV"/>
        </w:rPr>
        <w:t xml:space="preserve">Pakalpojuma atbilstību Līguma noteikumiem </w:t>
      </w:r>
      <w:r w:rsidR="00EA7CFC">
        <w:rPr>
          <w:rFonts w:ascii="Times New Roman" w:hAnsi="Times New Roman" w:cs="Times New Roman"/>
          <w:kern w:val="0"/>
          <w:sz w:val="24"/>
          <w:lang w:eastAsia="lv-LV"/>
        </w:rPr>
        <w:t xml:space="preserve">un </w:t>
      </w:r>
      <w:r w:rsidR="00EA7CFC">
        <w:rPr>
          <w:rFonts w:ascii="Times New Roman" w:hAnsi="Times New Roman" w:cs="Times New Roman"/>
          <w:sz w:val="24"/>
        </w:rPr>
        <w:t xml:space="preserve">Pakalpojuma sniedzējam iesniedz no savas puses parakstītu </w:t>
      </w:r>
      <w:r w:rsidR="00EA7CFC">
        <w:rPr>
          <w:rFonts w:ascii="Times New Roman" w:hAnsi="Times New Roman" w:cs="Times New Roman"/>
          <w:kern w:val="0"/>
          <w:sz w:val="24"/>
          <w:lang w:eastAsia="lv-LV"/>
        </w:rPr>
        <w:t>nodošanas-pieņemšanas</w:t>
      </w:r>
      <w:smartTag w:uri="schemas-tilde-lv/tildestengine" w:element="veidnes">
        <w:smartTagPr>
          <w:attr w:name="text" w:val="aktu"/>
          <w:attr w:name="id" w:val="-1"/>
          <w:attr w:name="baseform" w:val="akt|s"/>
        </w:smartTagPr>
        <w:r w:rsidR="00EA7CFC">
          <w:rPr>
            <w:rFonts w:ascii="Times New Roman" w:hAnsi="Times New Roman" w:cs="Times New Roman"/>
            <w:sz w:val="24"/>
          </w:rPr>
          <w:t xml:space="preserve"> aktu</w:t>
        </w:r>
      </w:smartTag>
      <w:r w:rsidR="00A23E8C">
        <w:rPr>
          <w:rFonts w:ascii="Times New Roman" w:hAnsi="Times New Roman" w:cs="Times New Roman"/>
          <w:sz w:val="24"/>
        </w:rPr>
        <w:t xml:space="preserve"> vai</w:t>
      </w:r>
      <w:r w:rsidR="00EA7CFC">
        <w:rPr>
          <w:rFonts w:ascii="Times New Roman" w:hAnsi="Times New Roman" w:cs="Times New Roman"/>
          <w:sz w:val="24"/>
        </w:rPr>
        <w:t xml:space="preserve"> </w:t>
      </w:r>
      <w:r w:rsidR="00A23E8C">
        <w:rPr>
          <w:rFonts w:ascii="Times New Roman" w:hAnsi="Times New Roman" w:cs="Times New Roman"/>
          <w:sz w:val="24"/>
        </w:rPr>
        <w:t xml:space="preserve">Līguma 4.4. punktā minēto </w:t>
      </w:r>
      <w:r w:rsidR="00EA7CFC">
        <w:rPr>
          <w:rFonts w:ascii="Times New Roman" w:hAnsi="Times New Roman" w:cs="Times New Roman"/>
          <w:sz w:val="24"/>
        </w:rPr>
        <w:t xml:space="preserve">atteikumu pieņemt Pakalpojuma izpildi un rezultātus. </w:t>
      </w:r>
      <w:r w:rsidRPr="005C0C6F">
        <w:rPr>
          <w:rFonts w:ascii="Times New Roman" w:hAnsi="Times New Roman" w:cs="Times New Roman"/>
          <w:kern w:val="0"/>
          <w:sz w:val="24"/>
          <w:lang w:eastAsia="lv-LV"/>
        </w:rPr>
        <w:t xml:space="preserve"> </w:t>
      </w:r>
    </w:p>
    <w:p w14:paraId="7A6220EB" w14:textId="15C30E1E"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kern w:val="0"/>
          <w:sz w:val="24"/>
          <w:lang w:eastAsia="lv-LV"/>
        </w:rPr>
        <w:lastRenderedPageBreak/>
        <w:t xml:space="preserve">Ja Pasūtītājs, pārbaudot Pakalpojuma atbilstību, konstatē Defektus, </w:t>
      </w:r>
      <w:r w:rsidR="00F130B5">
        <w:rPr>
          <w:rFonts w:ascii="Times New Roman" w:hAnsi="Times New Roman" w:cs="Times New Roman"/>
          <w:kern w:val="0"/>
          <w:sz w:val="24"/>
          <w:lang w:eastAsia="lv-LV"/>
        </w:rPr>
        <w:t xml:space="preserve">tas </w:t>
      </w:r>
      <w:r w:rsidRPr="006D2DD9">
        <w:rPr>
          <w:rFonts w:ascii="Times New Roman" w:hAnsi="Times New Roman" w:cs="Times New Roman"/>
          <w:kern w:val="0"/>
          <w:sz w:val="24"/>
          <w:lang w:eastAsia="lv-LV"/>
        </w:rPr>
        <w:t xml:space="preserve">noformē </w:t>
      </w:r>
      <w:r w:rsidR="00F130B5">
        <w:rPr>
          <w:rFonts w:ascii="Times New Roman" w:hAnsi="Times New Roman" w:cs="Times New Roman"/>
          <w:kern w:val="0"/>
          <w:sz w:val="24"/>
          <w:lang w:eastAsia="lv-LV"/>
        </w:rPr>
        <w:t>aktu, kurā saraksta veidā uzskaita Defektus</w:t>
      </w:r>
      <w:r w:rsidRPr="006D2DD9">
        <w:rPr>
          <w:rFonts w:ascii="Times New Roman" w:hAnsi="Times New Roman" w:cs="Times New Roman"/>
          <w:kern w:val="0"/>
          <w:sz w:val="24"/>
          <w:lang w:eastAsia="lv-LV"/>
        </w:rPr>
        <w:t xml:space="preserve"> </w:t>
      </w:r>
      <w:r w:rsidR="00A23E8C">
        <w:rPr>
          <w:rFonts w:ascii="Times New Roman" w:hAnsi="Times New Roman" w:cs="Times New Roman"/>
          <w:kern w:val="0"/>
          <w:sz w:val="24"/>
          <w:lang w:eastAsia="lv-LV"/>
        </w:rPr>
        <w:t xml:space="preserve">(turpmāk – Defektu akts) </w:t>
      </w:r>
      <w:r w:rsidRPr="006D2DD9">
        <w:rPr>
          <w:rFonts w:ascii="Times New Roman" w:hAnsi="Times New Roman" w:cs="Times New Roman"/>
          <w:kern w:val="0"/>
          <w:sz w:val="24"/>
          <w:lang w:eastAsia="lv-LV"/>
        </w:rPr>
        <w:t>un nosūta Pakalpojuma sniedzējam rakstisku pretenziju, norādot Defektu būtību. Pakalpojuma sniedzējs uz sava rēķina novērš Defektus Pušu saskaņotā termiņā, bet, ja Puses nespēj vienoties par termiņu, ne vēlāk kā 20 (divdesmit) dienu laikā pēc Pasūtītāja pretenzijas saņemšanas dienas. Pēc Defektu novēršanas Puses izdara atkārtotu Pakalpojuma pieņemšanu Līgumā noteiktajā kārtībā.</w:t>
      </w:r>
    </w:p>
    <w:p w14:paraId="7D2223FD" w14:textId="3468F563" w:rsidR="00F130B5" w:rsidRPr="005C0C6F" w:rsidRDefault="00F130B5" w:rsidP="005C0C6F">
      <w:pPr>
        <w:pStyle w:val="ListParagraph"/>
        <w:numPr>
          <w:ilvl w:val="1"/>
          <w:numId w:val="52"/>
        </w:numPr>
        <w:spacing w:after="240"/>
        <w:jc w:val="both"/>
        <w:rPr>
          <w:rFonts w:ascii="Times New Roman" w:hAnsi="Times New Roman" w:cs="Times New Roman"/>
          <w:sz w:val="24"/>
        </w:rPr>
      </w:pPr>
      <w:r w:rsidRPr="006D2DD9">
        <w:rPr>
          <w:rFonts w:ascii="Times New Roman" w:hAnsi="Times New Roman" w:cs="Times New Roman"/>
          <w:sz w:val="24"/>
        </w:rPr>
        <w:t xml:space="preserve">Ja Pasūtītājs Līguma </w:t>
      </w:r>
      <w:r>
        <w:rPr>
          <w:rFonts w:ascii="Times New Roman" w:hAnsi="Times New Roman" w:cs="Times New Roman"/>
          <w:sz w:val="24"/>
        </w:rPr>
        <w:t>4.3</w:t>
      </w:r>
      <w:r w:rsidRPr="006D2DD9">
        <w:rPr>
          <w:rFonts w:ascii="Times New Roman" w:hAnsi="Times New Roman" w:cs="Times New Roman"/>
          <w:sz w:val="24"/>
        </w:rPr>
        <w:t xml:space="preserve">. punktā noteiktajā termiņā nav izteicis pretenzijas par Pakalpojuma neatbilstību Līguma vai normatīvo aktu noteikumiem, </w:t>
      </w:r>
      <w:r w:rsidRPr="006D2DD9">
        <w:rPr>
          <w:rFonts w:ascii="Times New Roman" w:hAnsi="Times New Roman" w:cs="Times New Roman"/>
          <w:color w:val="000000"/>
          <w:sz w:val="24"/>
        </w:rPr>
        <w:t xml:space="preserve">Pakalpojums ir uzskatāms par pieņemtu.  </w:t>
      </w:r>
    </w:p>
    <w:p w14:paraId="61779C48" w14:textId="33D08759" w:rsidR="00EA7CFC" w:rsidRPr="005C0C6F" w:rsidRDefault="00EA7CFC"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Par Pakalpojuma </w:t>
      </w:r>
      <w:r w:rsidR="00F130B5">
        <w:rPr>
          <w:rFonts w:ascii="Times New Roman" w:hAnsi="Times New Roman" w:cs="Times New Roman"/>
          <w:sz w:val="24"/>
        </w:rPr>
        <w:t xml:space="preserve">pilnīgas </w:t>
      </w:r>
      <w:r w:rsidRPr="005C0C6F">
        <w:rPr>
          <w:rFonts w:ascii="Times New Roman" w:hAnsi="Times New Roman" w:cs="Times New Roman"/>
          <w:sz w:val="24"/>
        </w:rPr>
        <w:t>izpildes dienu tiek uzskatīta</w:t>
      </w:r>
      <w:r w:rsidR="00F130B5">
        <w:rPr>
          <w:rFonts w:ascii="Times New Roman" w:hAnsi="Times New Roman" w:cs="Times New Roman"/>
          <w:sz w:val="24"/>
        </w:rPr>
        <w:t xml:space="preserve"> diena, kurā apbusēji parakstīts</w:t>
      </w:r>
      <w:r w:rsidRPr="005C0C6F">
        <w:rPr>
          <w:rFonts w:ascii="Times New Roman" w:hAnsi="Times New Roman" w:cs="Times New Roman"/>
          <w:sz w:val="24"/>
        </w:rPr>
        <w:t xml:space="preserve"> Pakalpoj</w:t>
      </w:r>
      <w:r w:rsidR="00F130B5" w:rsidRPr="005C0C6F">
        <w:rPr>
          <w:rFonts w:ascii="Times New Roman" w:hAnsi="Times New Roman" w:cs="Times New Roman"/>
          <w:sz w:val="24"/>
        </w:rPr>
        <w:t xml:space="preserve">uma nodošanas - pieņemšanas akts. </w:t>
      </w:r>
    </w:p>
    <w:p w14:paraId="60BDD2C8" w14:textId="77777777" w:rsidR="00A33758" w:rsidRDefault="0059686D"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sz w:val="24"/>
        </w:rPr>
        <w:t xml:space="preserve">Ja Aktā minētie Defekti radušies Pakalpojuma sniedzēja darbības vai bezdarbības rezultātā, Pakalpojuma sniedzējs pilnībā apmaksā Defektu novēršanas izdevumus.  </w:t>
      </w:r>
    </w:p>
    <w:p w14:paraId="15083BEE" w14:textId="77777777" w:rsidR="00A33758" w:rsidRPr="005C0C6F" w:rsidRDefault="00A33758" w:rsidP="005C0C6F">
      <w:pPr>
        <w:pStyle w:val="ListParagraph"/>
        <w:spacing w:after="240"/>
        <w:ind w:left="792"/>
        <w:jc w:val="both"/>
        <w:rPr>
          <w:rFonts w:ascii="Times New Roman" w:hAnsi="Times New Roman" w:cs="Times New Roman"/>
          <w:sz w:val="24"/>
        </w:rPr>
      </w:pPr>
    </w:p>
    <w:p w14:paraId="24163DC0" w14:textId="77777777" w:rsidR="0027454B" w:rsidRDefault="0027454B" w:rsidP="005C0C6F">
      <w:pPr>
        <w:pStyle w:val="ListParagraph"/>
        <w:numPr>
          <w:ilvl w:val="0"/>
          <w:numId w:val="52"/>
        </w:numPr>
        <w:spacing w:after="240"/>
        <w:jc w:val="center"/>
        <w:rPr>
          <w:rFonts w:ascii="Times New Roman" w:hAnsi="Times New Roman" w:cs="Times New Roman"/>
          <w:b/>
          <w:sz w:val="24"/>
        </w:rPr>
      </w:pPr>
      <w:r w:rsidRPr="005C0C6F">
        <w:rPr>
          <w:rFonts w:ascii="Times New Roman" w:hAnsi="Times New Roman" w:cs="Times New Roman"/>
          <w:b/>
          <w:sz w:val="24"/>
        </w:rPr>
        <w:t>PASŪTĪTĀJA TIESĪBAS UN PIENĀKUMI</w:t>
      </w:r>
    </w:p>
    <w:p w14:paraId="3F29E8BD" w14:textId="798F3EE0" w:rsidR="0027454B" w:rsidRPr="0027454B" w:rsidRDefault="0027454B" w:rsidP="005C0C6F">
      <w:pPr>
        <w:pStyle w:val="ListParagraph"/>
        <w:numPr>
          <w:ilvl w:val="1"/>
          <w:numId w:val="52"/>
        </w:numPr>
        <w:jc w:val="both"/>
        <w:rPr>
          <w:rFonts w:ascii="Times New Roman" w:hAnsi="Times New Roman" w:cs="Times New Roman"/>
          <w:color w:val="000000"/>
          <w:kern w:val="0"/>
          <w:sz w:val="24"/>
          <w:lang w:eastAsia="lv-LV"/>
        </w:rPr>
      </w:pPr>
      <w:r w:rsidRPr="0027454B">
        <w:rPr>
          <w:rFonts w:ascii="Times New Roman" w:hAnsi="Times New Roman" w:cs="Times New Roman"/>
          <w:color w:val="000000"/>
          <w:kern w:val="0"/>
          <w:sz w:val="24"/>
          <w:lang w:eastAsia="lv-LV"/>
        </w:rPr>
        <w:t xml:space="preserve">Pasūtītājs pirms Pakalpojuma </w:t>
      </w:r>
      <w:r>
        <w:rPr>
          <w:rFonts w:ascii="Times New Roman" w:hAnsi="Times New Roman" w:cs="Times New Roman"/>
          <w:color w:val="000000"/>
          <w:kern w:val="0"/>
          <w:sz w:val="24"/>
          <w:lang w:eastAsia="lv-LV"/>
        </w:rPr>
        <w:t>sniegšanas</w:t>
      </w:r>
      <w:r w:rsidRPr="0027454B">
        <w:rPr>
          <w:rFonts w:ascii="Times New Roman" w:hAnsi="Times New Roman" w:cs="Times New Roman"/>
          <w:color w:val="000000"/>
          <w:kern w:val="0"/>
          <w:sz w:val="24"/>
          <w:lang w:eastAsia="lv-LV"/>
        </w:rPr>
        <w:t xml:space="preserve"> nodroši</w:t>
      </w:r>
      <w:r>
        <w:rPr>
          <w:rFonts w:ascii="Times New Roman" w:hAnsi="Times New Roman" w:cs="Times New Roman"/>
          <w:color w:val="000000"/>
          <w:kern w:val="0"/>
          <w:sz w:val="24"/>
          <w:lang w:eastAsia="lv-LV"/>
        </w:rPr>
        <w:t xml:space="preserve">na Pakalpojumu sniedzēju ar visu </w:t>
      </w:r>
      <w:r w:rsidR="009854B5">
        <w:rPr>
          <w:rFonts w:ascii="Times New Roman" w:hAnsi="Times New Roman" w:cs="Times New Roman"/>
          <w:color w:val="000000"/>
          <w:kern w:val="0"/>
          <w:sz w:val="24"/>
          <w:lang w:eastAsia="lv-LV"/>
        </w:rPr>
        <w:t xml:space="preserve">Līgumā paredzēto </w:t>
      </w:r>
      <w:r>
        <w:rPr>
          <w:rFonts w:ascii="Times New Roman" w:hAnsi="Times New Roman" w:cs="Times New Roman"/>
          <w:color w:val="000000"/>
          <w:kern w:val="0"/>
          <w:sz w:val="24"/>
          <w:lang w:eastAsia="lv-LV"/>
        </w:rPr>
        <w:t xml:space="preserve">Pakalpojuma sniegšanai nepieciešamo </w:t>
      </w:r>
      <w:r w:rsidRPr="0027454B">
        <w:rPr>
          <w:rFonts w:ascii="Times New Roman" w:hAnsi="Times New Roman" w:cs="Times New Roman"/>
          <w:color w:val="000000"/>
          <w:kern w:val="0"/>
          <w:sz w:val="24"/>
          <w:lang w:eastAsia="lv-LV"/>
        </w:rPr>
        <w:t>dokumentāciju un informāciju</w:t>
      </w:r>
      <w:r>
        <w:rPr>
          <w:rFonts w:ascii="Times New Roman" w:hAnsi="Times New Roman" w:cs="Times New Roman"/>
          <w:color w:val="000000"/>
          <w:kern w:val="0"/>
          <w:sz w:val="24"/>
          <w:lang w:eastAsia="lv-LV"/>
        </w:rPr>
        <w:t>.</w:t>
      </w:r>
      <w:r w:rsidRPr="0027454B">
        <w:rPr>
          <w:rFonts w:ascii="Times New Roman" w:hAnsi="Times New Roman" w:cs="Times New Roman"/>
          <w:color w:val="000000"/>
          <w:kern w:val="0"/>
          <w:sz w:val="24"/>
          <w:lang w:eastAsia="lv-LV"/>
        </w:rPr>
        <w:t xml:space="preserve"> </w:t>
      </w:r>
    </w:p>
    <w:p w14:paraId="0F80E2BA" w14:textId="77777777" w:rsidR="0027454B"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Pasūtītājs veic Līgumā noteiktos maksājumus Līgumā noteiktajā termiņā un apmērā.</w:t>
      </w:r>
    </w:p>
    <w:p w14:paraId="5A8E33F3" w14:textId="77777777" w:rsidR="00BF3D38" w:rsidRPr="005C0C6F" w:rsidRDefault="0027454B"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Pasūtītājam ir tiesības</w:t>
      </w:r>
      <w:r w:rsidR="00BF3D38">
        <w:rPr>
          <w:rFonts w:ascii="Times New Roman" w:hAnsi="Times New Roman" w:cs="Times New Roman"/>
          <w:color w:val="000000"/>
          <w:kern w:val="0"/>
          <w:sz w:val="24"/>
          <w:lang w:eastAsia="lv-LV"/>
        </w:rPr>
        <w:t xml:space="preserve">: </w:t>
      </w:r>
    </w:p>
    <w:p w14:paraId="76DB35C8" w14:textId="001AC068" w:rsidR="00BF3D38" w:rsidRDefault="0027454B"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color w:val="000000"/>
          <w:kern w:val="0"/>
          <w:sz w:val="24"/>
          <w:lang w:eastAsia="lv-LV"/>
        </w:rPr>
        <w:t xml:space="preserve"> pieprasīt un ne vēlāk kā 3 (trīs) darba dienu laikā no Pakalpojuma sniedzēja saņemt informāciju par Līguma izpildes gaitu, piegādes laiku vai apstākļiem, kas varētu kavēt piegādi</w:t>
      </w:r>
      <w:r w:rsidR="00BF3D38">
        <w:rPr>
          <w:rFonts w:ascii="Times New Roman" w:hAnsi="Times New Roman" w:cs="Times New Roman"/>
          <w:color w:val="000000"/>
          <w:kern w:val="0"/>
          <w:sz w:val="24"/>
          <w:lang w:eastAsia="lv-LV"/>
        </w:rPr>
        <w:t>;</w:t>
      </w:r>
    </w:p>
    <w:p w14:paraId="64E5EAD5" w14:textId="18F02554"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konstatējot, ka </w:t>
      </w:r>
      <w:r w:rsidR="00264C5D">
        <w:rPr>
          <w:rFonts w:ascii="Times New Roman" w:hAnsi="Times New Roman" w:cs="Times New Roman"/>
          <w:iCs/>
          <w:sz w:val="24"/>
        </w:rPr>
        <w:t xml:space="preserve">Pakalpojuma sniedzēja </w:t>
      </w:r>
      <w:r w:rsidRPr="005C0C6F">
        <w:rPr>
          <w:rFonts w:ascii="Times New Roman" w:hAnsi="Times New Roman" w:cs="Times New Roman"/>
          <w:kern w:val="0"/>
          <w:sz w:val="24"/>
        </w:rPr>
        <w:t xml:space="preserve">pieaicinātais apakšuzņēmējs, darbinieks vai kāda trešā persona nepilda savus pienākumus vai ir nekompetenta, pieprasīt </w:t>
      </w:r>
      <w:r>
        <w:rPr>
          <w:rFonts w:ascii="Times New Roman" w:hAnsi="Times New Roman" w:cs="Times New Roman"/>
          <w:iCs/>
          <w:sz w:val="24"/>
        </w:rPr>
        <w:t>Pakalpojuma sniedzējam</w:t>
      </w:r>
      <w:r w:rsidRPr="005C0C6F">
        <w:rPr>
          <w:rFonts w:ascii="Times New Roman" w:hAnsi="Times New Roman" w:cs="Times New Roman"/>
          <w:kern w:val="0"/>
          <w:sz w:val="24"/>
        </w:rPr>
        <w:t xml:space="preserve"> attiecīgā apakšuzņēmēja, darbinieka vai trešās personas nomaiņu ar tādu, kuram ir atbilstoša kvalifikācija un pieredze;</w:t>
      </w:r>
    </w:p>
    <w:p w14:paraId="145CD952" w14:textId="6C52A114"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piedalīties Pakalpojuma izpildē un izteikt ieteikumus saistībā ar konkrētā Pakalpojuma </w:t>
      </w:r>
      <w:r>
        <w:rPr>
          <w:rFonts w:ascii="Times New Roman" w:hAnsi="Times New Roman" w:cs="Times New Roman"/>
          <w:kern w:val="0"/>
          <w:sz w:val="24"/>
        </w:rPr>
        <w:t>sniegšanu;</w:t>
      </w:r>
      <w:r w:rsidRPr="005C0C6F">
        <w:rPr>
          <w:rFonts w:ascii="Times New Roman" w:hAnsi="Times New Roman" w:cs="Times New Roman"/>
          <w:kern w:val="0"/>
          <w:sz w:val="24"/>
        </w:rPr>
        <w:t xml:space="preserve"> </w:t>
      </w:r>
    </w:p>
    <w:p w14:paraId="57DDE05A" w14:textId="1E6A1EB9" w:rsidR="00BF3D38" w:rsidRPr="005C0C6F" w:rsidRDefault="00BF3D38" w:rsidP="005C0C6F">
      <w:pPr>
        <w:pStyle w:val="ListParagraph"/>
        <w:numPr>
          <w:ilvl w:val="2"/>
          <w:numId w:val="52"/>
        </w:numPr>
        <w:spacing w:after="240"/>
        <w:jc w:val="both"/>
        <w:rPr>
          <w:rFonts w:ascii="Times New Roman" w:hAnsi="Times New Roman" w:cs="Times New Roman"/>
          <w:sz w:val="24"/>
        </w:rPr>
      </w:pPr>
      <w:r w:rsidRPr="006D2DD9">
        <w:rPr>
          <w:rFonts w:ascii="Times New Roman" w:hAnsi="Times New Roman" w:cs="Times New Roman"/>
          <w:sz w:val="24"/>
        </w:rPr>
        <w:t>nepieņemt izpildīto Pakalpojumu, ja Pasūtītājs konstatē, ka Pakalpojuma vai tā daļas izpilde ir veikta nekvalitatīvi vai nepilnīgi, vai neatbilst Līguma noteikumiem</w:t>
      </w:r>
      <w:r>
        <w:rPr>
          <w:rFonts w:ascii="Times New Roman" w:hAnsi="Times New Roman" w:cs="Times New Roman"/>
          <w:sz w:val="24"/>
        </w:rPr>
        <w:t>.</w:t>
      </w:r>
    </w:p>
    <w:p w14:paraId="134BE3EF" w14:textId="6F5557F7" w:rsidR="0027454B" w:rsidRPr="005C0C6F" w:rsidRDefault="00BF3D38" w:rsidP="005C0C6F">
      <w:pPr>
        <w:pStyle w:val="ListParagraph"/>
        <w:numPr>
          <w:ilvl w:val="1"/>
          <w:numId w:val="52"/>
        </w:numPr>
        <w:spacing w:after="240"/>
        <w:jc w:val="both"/>
        <w:rPr>
          <w:rFonts w:ascii="Times New Roman" w:hAnsi="Times New Roman" w:cs="Times New Roman"/>
          <w:sz w:val="24"/>
        </w:rPr>
      </w:pPr>
      <w:r w:rsidRPr="005C0C6F">
        <w:rPr>
          <w:rFonts w:ascii="Times New Roman" w:hAnsi="Times New Roman" w:cs="Times New Roman"/>
          <w:kern w:val="0"/>
          <w:sz w:val="24"/>
        </w:rPr>
        <w:t xml:space="preserve">Gadījumā, ja Pakalpojuma </w:t>
      </w:r>
      <w:r>
        <w:rPr>
          <w:rFonts w:ascii="Times New Roman" w:hAnsi="Times New Roman" w:cs="Times New Roman"/>
          <w:kern w:val="0"/>
          <w:sz w:val="24"/>
        </w:rPr>
        <w:t>sniegšanas</w:t>
      </w:r>
      <w:r w:rsidRPr="005C0C6F">
        <w:rPr>
          <w:rFonts w:ascii="Times New Roman" w:hAnsi="Times New Roman" w:cs="Times New Roman"/>
          <w:kern w:val="0"/>
          <w:sz w:val="24"/>
        </w:rPr>
        <w:t xml:space="preserve"> gaitā tiek atklāts, ka </w:t>
      </w:r>
      <w:r>
        <w:rPr>
          <w:rFonts w:ascii="Times New Roman" w:hAnsi="Times New Roman" w:cs="Times New Roman"/>
          <w:kern w:val="0"/>
          <w:sz w:val="24"/>
        </w:rPr>
        <w:t xml:space="preserve">sniegtais </w:t>
      </w:r>
      <w:r w:rsidRPr="005C0C6F">
        <w:rPr>
          <w:rFonts w:ascii="Times New Roman" w:hAnsi="Times New Roman" w:cs="Times New Roman"/>
          <w:kern w:val="0"/>
          <w:sz w:val="24"/>
        </w:rPr>
        <w:t xml:space="preserve">Pakalpojums neatbilst </w:t>
      </w:r>
      <w:r>
        <w:rPr>
          <w:rFonts w:ascii="Times New Roman" w:hAnsi="Times New Roman" w:cs="Times New Roman"/>
          <w:kern w:val="0"/>
          <w:sz w:val="24"/>
        </w:rPr>
        <w:t>Līguma vai kvalitātes prasībām</w:t>
      </w:r>
      <w:r w:rsidRPr="005C0C6F">
        <w:rPr>
          <w:rFonts w:ascii="Times New Roman" w:hAnsi="Times New Roman" w:cs="Times New Roman"/>
          <w:kern w:val="0"/>
          <w:sz w:val="24"/>
        </w:rPr>
        <w:t xml:space="preserve">, </w:t>
      </w:r>
      <w:r>
        <w:rPr>
          <w:rFonts w:ascii="Times New Roman" w:hAnsi="Times New Roman" w:cs="Times New Roman"/>
          <w:kern w:val="0"/>
          <w:sz w:val="24"/>
        </w:rPr>
        <w:t xml:space="preserve">Pasūtītājam ir tiesības </w:t>
      </w:r>
      <w:r w:rsidRPr="005C0C6F">
        <w:rPr>
          <w:rFonts w:ascii="Times New Roman" w:hAnsi="Times New Roman" w:cs="Times New Roman"/>
          <w:kern w:val="0"/>
          <w:sz w:val="24"/>
        </w:rPr>
        <w:t xml:space="preserve">prasīt </w:t>
      </w:r>
      <w:r>
        <w:rPr>
          <w:rFonts w:ascii="Times New Roman" w:hAnsi="Times New Roman" w:cs="Times New Roman"/>
          <w:iCs/>
          <w:sz w:val="24"/>
        </w:rPr>
        <w:t>Pakalpojuma sniedzējam, lai tas uz sava rēķina un Pasūtītāja norādītajā laikā</w:t>
      </w:r>
      <w:r w:rsidRPr="005C0C6F">
        <w:rPr>
          <w:rFonts w:ascii="Times New Roman" w:hAnsi="Times New Roman" w:cs="Times New Roman"/>
          <w:kern w:val="0"/>
          <w:sz w:val="24"/>
        </w:rPr>
        <w:t xml:space="preserve"> novērš </w:t>
      </w:r>
      <w:r>
        <w:rPr>
          <w:rFonts w:ascii="Times New Roman" w:hAnsi="Times New Roman" w:cs="Times New Roman"/>
          <w:kern w:val="0"/>
          <w:sz w:val="24"/>
        </w:rPr>
        <w:t xml:space="preserve">konstatētos trūkumus. </w:t>
      </w:r>
      <w:r w:rsidRPr="005C0C6F">
        <w:rPr>
          <w:rFonts w:ascii="Times New Roman" w:hAnsi="Times New Roman" w:cs="Times New Roman"/>
          <w:sz w:val="24"/>
        </w:rPr>
        <w:t xml:space="preserve">                                       </w:t>
      </w:r>
      <w:r w:rsidR="00A23E8C" w:rsidRPr="005C0C6F">
        <w:rPr>
          <w:rFonts w:ascii="Times New Roman" w:hAnsi="Times New Roman" w:cs="Times New Roman"/>
          <w:sz w:val="24"/>
        </w:rPr>
        <w:t xml:space="preserve">                            </w:t>
      </w:r>
      <w:r w:rsidRPr="005C0C6F">
        <w:rPr>
          <w:rFonts w:ascii="Times New Roman" w:hAnsi="Times New Roman" w:cs="Times New Roman"/>
          <w:sz w:val="24"/>
        </w:rPr>
        <w:t xml:space="preserve">                                              </w:t>
      </w:r>
    </w:p>
    <w:p w14:paraId="0CD64619" w14:textId="1FDA7DD5" w:rsidR="0027454B" w:rsidRDefault="0027454B" w:rsidP="005C0C6F">
      <w:pPr>
        <w:numPr>
          <w:ilvl w:val="0"/>
          <w:numId w:val="52"/>
        </w:numPr>
        <w:suppressAutoHyphens/>
        <w:spacing w:after="240"/>
        <w:contextualSpacing/>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PAKALPOJUMA SNIEDZĒJA TIESĪBAS UN PIENĀKUMI</w:t>
      </w:r>
    </w:p>
    <w:p w14:paraId="1B8447A7" w14:textId="77777777" w:rsidR="0027454B" w:rsidRDefault="0027454B" w:rsidP="0027454B">
      <w:pPr>
        <w:numPr>
          <w:ilvl w:val="1"/>
          <w:numId w:val="52"/>
        </w:numPr>
        <w:spacing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Pakalpojuma sniedzējs Līguma izpildē ievēro Nolikuma, Līguma un normatīvo aktu prasības.</w:t>
      </w:r>
    </w:p>
    <w:p w14:paraId="0006AB06" w14:textId="77777777" w:rsidR="00BF3D38" w:rsidRDefault="0027454B" w:rsidP="005C0C6F">
      <w:pPr>
        <w:numPr>
          <w:ilvl w:val="1"/>
          <w:numId w:val="52"/>
        </w:numPr>
        <w:spacing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kern w:val="0"/>
          <w:sz w:val="24"/>
          <w:lang w:eastAsia="lv-LV"/>
        </w:rPr>
        <w:t>Pakalpojuma sniedzējs Pakalpojumu piegādi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63D283F0" w14:textId="14279025" w:rsidR="00BF3D38" w:rsidRPr="00BF3D38" w:rsidRDefault="00BF3D38">
      <w:pPr>
        <w:numPr>
          <w:ilvl w:val="1"/>
          <w:numId w:val="52"/>
        </w:numPr>
        <w:spacing w:after="240"/>
        <w:contextualSpacing/>
        <w:jc w:val="both"/>
        <w:rPr>
          <w:rFonts w:ascii="Times New Roman" w:eastAsia="Times New Roman" w:hAnsi="Times New Roman" w:cs="Times New Roman"/>
          <w:color w:val="000000"/>
          <w:sz w:val="24"/>
        </w:rPr>
      </w:pPr>
      <w:r>
        <w:rPr>
          <w:rFonts w:ascii="Times New Roman" w:hAnsi="Times New Roman" w:cs="Times New Roman"/>
          <w:bCs/>
          <w:kern w:val="0"/>
          <w:sz w:val="24"/>
        </w:rPr>
        <w:t>Ja tiek konstatēta Pakalpojuma neatbilstība Līguma vai kvalitātes prasībām, Pakalpojuma sniedzējs</w:t>
      </w:r>
      <w:r w:rsidR="003970E3">
        <w:rPr>
          <w:rFonts w:ascii="Times New Roman" w:hAnsi="Times New Roman" w:cs="Times New Roman"/>
          <w:bCs/>
          <w:kern w:val="0"/>
          <w:sz w:val="24"/>
        </w:rPr>
        <w:t xml:space="preserve"> </w:t>
      </w:r>
      <w:r w:rsidR="003970E3" w:rsidRPr="006D2DD9">
        <w:rPr>
          <w:rFonts w:ascii="Times New Roman" w:hAnsi="Times New Roman" w:cs="Times New Roman"/>
          <w:bCs/>
          <w:kern w:val="0"/>
          <w:sz w:val="24"/>
        </w:rPr>
        <w:t>pēc pirmā Pasūtītāja pieprasījuma</w:t>
      </w:r>
      <w:r>
        <w:rPr>
          <w:rFonts w:ascii="Times New Roman" w:hAnsi="Times New Roman" w:cs="Times New Roman"/>
          <w:bCs/>
          <w:kern w:val="0"/>
          <w:sz w:val="24"/>
        </w:rPr>
        <w:t xml:space="preserve"> </w:t>
      </w:r>
      <w:r w:rsidR="003970E3">
        <w:rPr>
          <w:rFonts w:ascii="Times New Roman" w:hAnsi="Times New Roman" w:cs="Times New Roman"/>
          <w:bCs/>
          <w:kern w:val="0"/>
          <w:sz w:val="24"/>
        </w:rPr>
        <w:t>uz sava rēķina nekavējoties novērš</w:t>
      </w:r>
      <w:r w:rsidRPr="00BF3D38">
        <w:rPr>
          <w:rFonts w:ascii="Times New Roman" w:hAnsi="Times New Roman" w:cs="Times New Roman"/>
          <w:bCs/>
          <w:kern w:val="0"/>
          <w:sz w:val="24"/>
        </w:rPr>
        <w:t xml:space="preserve"> norādītos trūkumus, nepilnības vai n</w:t>
      </w:r>
      <w:r w:rsidR="003970E3">
        <w:rPr>
          <w:rFonts w:ascii="Times New Roman" w:hAnsi="Times New Roman" w:cs="Times New Roman"/>
          <w:bCs/>
          <w:kern w:val="0"/>
          <w:sz w:val="24"/>
        </w:rPr>
        <w:t>eatbilstību.</w:t>
      </w:r>
    </w:p>
    <w:p w14:paraId="4F44BB9E" w14:textId="77777777" w:rsidR="0027454B" w:rsidRPr="005C0C6F" w:rsidRDefault="0027454B" w:rsidP="0027454B">
      <w:pPr>
        <w:numPr>
          <w:ilvl w:val="1"/>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Pakalpojuma sniedzējam ir pienākums 3 (trīs) darba dienu laikā pēc Pasūtītāja pieprasījuma rakstveidā sniegt informāciju par Līguma izpildes gaitu, piegādes laiku vai apstākļiem, kas varētu kavēt piegādi.</w:t>
      </w:r>
      <w:r>
        <w:rPr>
          <w:rFonts w:ascii="Times New Roman" w:hAnsi="Times New Roman" w:cs="Times New Roman"/>
          <w:color w:val="000000"/>
          <w:kern w:val="2"/>
          <w:sz w:val="24"/>
        </w:rPr>
        <w:t xml:space="preserve"> </w:t>
      </w:r>
    </w:p>
    <w:p w14:paraId="6FD51324" w14:textId="6A613DEC" w:rsidR="004F6BA7" w:rsidRDefault="0027454B" w:rsidP="0027454B">
      <w:pPr>
        <w:pStyle w:val="ListParagraph"/>
        <w:numPr>
          <w:ilvl w:val="1"/>
          <w:numId w:val="52"/>
        </w:numPr>
        <w:rPr>
          <w:rFonts w:ascii="Times New Roman" w:hAnsi="Times New Roman" w:cs="Times New Roman"/>
          <w:color w:val="000000"/>
          <w:kern w:val="0"/>
          <w:sz w:val="24"/>
          <w:lang w:eastAsia="ar-SA" w:bidi="ar-SA"/>
        </w:rPr>
      </w:pPr>
      <w:r>
        <w:rPr>
          <w:rFonts w:ascii="Times New Roman" w:hAnsi="Times New Roman" w:cs="Times New Roman"/>
          <w:color w:val="000000"/>
          <w:kern w:val="0"/>
          <w:sz w:val="24"/>
          <w:lang w:eastAsia="ar-SA" w:bidi="ar-SA"/>
        </w:rPr>
        <w:t>A</w:t>
      </w:r>
      <w:r w:rsidRPr="0027454B">
        <w:rPr>
          <w:rFonts w:ascii="Times New Roman" w:hAnsi="Times New Roman" w:cs="Times New Roman"/>
          <w:color w:val="000000"/>
          <w:kern w:val="0"/>
          <w:sz w:val="24"/>
          <w:lang w:eastAsia="ar-SA" w:bidi="ar-SA"/>
        </w:rPr>
        <w:t xml:space="preserve">trodoties Pasūtītāja telpās un teritorijā, </w:t>
      </w:r>
      <w:r>
        <w:rPr>
          <w:rFonts w:ascii="Times New Roman" w:hAnsi="Times New Roman" w:cs="Times New Roman"/>
          <w:color w:val="000000"/>
          <w:kern w:val="0"/>
          <w:sz w:val="24"/>
          <w:lang w:eastAsia="ar-SA" w:bidi="ar-SA"/>
        </w:rPr>
        <w:t xml:space="preserve">Pakalpojuma sniedzējs ievēro </w:t>
      </w:r>
      <w:r w:rsidRPr="0027454B">
        <w:rPr>
          <w:rFonts w:ascii="Times New Roman" w:hAnsi="Times New Roman" w:cs="Times New Roman"/>
          <w:color w:val="000000"/>
          <w:kern w:val="0"/>
          <w:sz w:val="24"/>
          <w:lang w:eastAsia="ar-SA" w:bidi="ar-SA"/>
        </w:rPr>
        <w:t>Pasūtītāja noteiktos kārtības noteiku</w:t>
      </w:r>
      <w:r>
        <w:rPr>
          <w:rFonts w:ascii="Times New Roman" w:hAnsi="Times New Roman" w:cs="Times New Roman"/>
          <w:color w:val="000000"/>
          <w:kern w:val="0"/>
          <w:sz w:val="24"/>
          <w:lang w:eastAsia="ar-SA" w:bidi="ar-SA"/>
        </w:rPr>
        <w:t xml:space="preserve">mus un ugunsdrošības noteikumus. </w:t>
      </w:r>
    </w:p>
    <w:p w14:paraId="2F9180DE" w14:textId="77777777" w:rsidR="004F6BA7" w:rsidRDefault="004F6BA7">
      <w:pPr>
        <w:spacing w:after="160" w:line="259" w:lineRule="auto"/>
        <w:rPr>
          <w:rFonts w:ascii="Times New Roman" w:eastAsia="Times New Roman" w:hAnsi="Times New Roman" w:cs="Times New Roman"/>
          <w:color w:val="000000"/>
          <w:kern w:val="0"/>
          <w:sz w:val="24"/>
          <w:lang w:eastAsia="ar-SA"/>
        </w:rPr>
      </w:pPr>
      <w:r>
        <w:rPr>
          <w:rFonts w:ascii="Times New Roman" w:hAnsi="Times New Roman" w:cs="Times New Roman"/>
          <w:color w:val="000000"/>
          <w:kern w:val="0"/>
          <w:sz w:val="24"/>
          <w:lang w:eastAsia="ar-SA"/>
        </w:rPr>
        <w:br w:type="page"/>
      </w:r>
    </w:p>
    <w:p w14:paraId="38172132" w14:textId="77777777" w:rsidR="0027454B" w:rsidRDefault="0027454B" w:rsidP="004F6BA7">
      <w:pPr>
        <w:pStyle w:val="ListParagraph"/>
        <w:ind w:left="792"/>
        <w:rPr>
          <w:rFonts w:ascii="Times New Roman" w:hAnsi="Times New Roman" w:cs="Times New Roman"/>
          <w:color w:val="000000"/>
          <w:kern w:val="0"/>
          <w:sz w:val="24"/>
          <w:lang w:eastAsia="ar-SA" w:bidi="ar-SA"/>
        </w:rPr>
      </w:pPr>
    </w:p>
    <w:p w14:paraId="72FD731F" w14:textId="77777777" w:rsidR="00BF3D38" w:rsidRPr="0027454B" w:rsidRDefault="00BF3D38" w:rsidP="005C0C6F">
      <w:pPr>
        <w:pStyle w:val="ListParagraph"/>
        <w:ind w:left="792"/>
        <w:rPr>
          <w:rFonts w:ascii="Times New Roman" w:hAnsi="Times New Roman" w:cs="Times New Roman"/>
          <w:color w:val="000000"/>
          <w:kern w:val="0"/>
          <w:sz w:val="24"/>
          <w:lang w:eastAsia="ar-SA" w:bidi="ar-SA"/>
        </w:rPr>
      </w:pPr>
    </w:p>
    <w:p w14:paraId="26CB23D6" w14:textId="77777777"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NEPĀRVARAMA VARA</w:t>
      </w:r>
    </w:p>
    <w:p w14:paraId="43C0A57F"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5099C9AF"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14:paraId="57DC6244" w14:textId="542D4EAC" w:rsidR="00BF3D38" w:rsidRPr="00A23E8C" w:rsidRDefault="00BF3D38">
      <w:pPr>
        <w:numPr>
          <w:ilvl w:val="1"/>
          <w:numId w:val="52"/>
        </w:numPr>
        <w:spacing w:after="240"/>
        <w:jc w:val="both"/>
        <w:rPr>
          <w:rFonts w:ascii="Times New Roman" w:hAnsi="Times New Roman" w:cs="Times New Roman"/>
          <w:sz w:val="24"/>
        </w:rPr>
      </w:pPr>
      <w:r>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7645BDCB" w14:textId="77777777" w:rsidR="00BF3D38" w:rsidRDefault="00BF3D38" w:rsidP="00BF3D38">
      <w:pPr>
        <w:numPr>
          <w:ilvl w:val="0"/>
          <w:numId w:val="52"/>
        </w:numPr>
        <w:jc w:val="center"/>
        <w:rPr>
          <w:rFonts w:ascii="Times New Roman" w:hAnsi="Times New Roman" w:cs="Times New Roman"/>
          <w:b/>
          <w:sz w:val="24"/>
        </w:rPr>
      </w:pPr>
      <w:r>
        <w:rPr>
          <w:rFonts w:ascii="Times New Roman" w:hAnsi="Times New Roman" w:cs="Times New Roman"/>
          <w:b/>
          <w:sz w:val="24"/>
        </w:rPr>
        <w:t>PUŠU ATBILDĪBA</w:t>
      </w:r>
    </w:p>
    <w:p w14:paraId="1276B223" w14:textId="306AB8C8"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Par katru nokavēto Pakalpojuma rezultātu iesniegšanas dienu vai Defektu novēršanas dienu Pakalpojuma sniedzējs maksā Pasūtītājam līgumsodu 0,5 % (nulle, komats, piecu procentu) apmērā no Līguma kopējās summas, bet kopā ne vairāk par 10% (desmit procentiem) no Līguma kopējās summas.</w:t>
      </w:r>
    </w:p>
    <w:p w14:paraId="6E9C9E5C" w14:textId="77777777" w:rsidR="00BF3D38" w:rsidRDefault="00BF3D38" w:rsidP="00BF3D38">
      <w:pPr>
        <w:numPr>
          <w:ilvl w:val="1"/>
          <w:numId w:val="52"/>
        </w:numPr>
        <w:jc w:val="both"/>
        <w:rPr>
          <w:rFonts w:ascii="Times New Roman" w:hAnsi="Times New Roman" w:cs="Times New Roman"/>
          <w:sz w:val="24"/>
        </w:rPr>
      </w:pPr>
      <w:r>
        <w:rPr>
          <w:rFonts w:ascii="Times New Roman" w:hAnsi="Times New Roman" w:cs="Times New Roman"/>
          <w:sz w:val="24"/>
        </w:rPr>
        <w:t>Ja Pasūtītājs Līgumā paredzētajā termiņā un apjomā neveic maksājumu par Pakalpojumu, Pakalpojuma sniedzējam ir tiesības pieprasīt no Pasūtītāja līgumsodu 0,5% (nulle, komats, piecu procentu) apmērā no laikā nesamaksātās summas par katru nokavēto maksājuma dienu, bet kopā ne vairāk par 10% (desmit procentiem) no laikā nesamaksātās summas.</w:t>
      </w:r>
    </w:p>
    <w:p w14:paraId="097431BA"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Ja Pakalpojuma sniedzējs 20 (divdesmit) darba dienu laikā no brīža, kad tam radušās tiesības pieprasīt no Pasūtītāja līgumsodu par maksājuma termiņa kavējumu, savas tiesības nav izmantojis, tiek uzskatīts, ka Pakalpojuma sniedzējs ir atteicies no attiecīgā līgumsoda, un turpmāk tam nav tiesību pieprasīt no Pasūtītāja līgumsodu par attiecīgo maksājuma termiņa kavējumu.</w:t>
      </w:r>
    </w:p>
    <w:p w14:paraId="49A45B40"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 xml:space="preserve">Ja Pasūtītājam uz Līguma pamata rodas tiesības pieprasīt no Pakalpojuma sniedzēja līgumsodu vai jebkuru citu maksājumu, Pasūtītājam, iepriekš rakstveidā brīdinot Pakalpojuma sniedzēju, ir tiesības ieturēt līgumsodu vai jebkuru citu maksājumu no Pakalpojuma sniedzējam izmaksājamajām summām. </w:t>
      </w:r>
    </w:p>
    <w:p w14:paraId="414D864F" w14:textId="77777777" w:rsidR="00BF3D38" w:rsidRDefault="00BF3D38" w:rsidP="00BF3D38">
      <w:pPr>
        <w:numPr>
          <w:ilvl w:val="1"/>
          <w:numId w:val="52"/>
        </w:numPr>
        <w:jc w:val="both"/>
        <w:rPr>
          <w:rFonts w:ascii="Times New Roman" w:hAnsi="Times New Roman" w:cs="Times New Roman"/>
          <w:color w:val="000000"/>
          <w:sz w:val="24"/>
        </w:rPr>
      </w:pPr>
      <w:r>
        <w:rPr>
          <w:rFonts w:ascii="Times New Roman" w:hAnsi="Times New Roman" w:cs="Times New Roman"/>
          <w:color w:val="000000"/>
          <w:sz w:val="24"/>
        </w:rPr>
        <w:t>Līgumsoda samaksa neatbrīvo Puses no to saistību pilnīgas izpildes.</w:t>
      </w:r>
    </w:p>
    <w:p w14:paraId="5626594B" w14:textId="77777777" w:rsidR="00BF3D38" w:rsidRDefault="00BF3D38" w:rsidP="00BF3D38">
      <w:pPr>
        <w:numPr>
          <w:ilvl w:val="1"/>
          <w:numId w:val="52"/>
        </w:numPr>
        <w:spacing w:after="240"/>
        <w:jc w:val="both"/>
        <w:rPr>
          <w:rFonts w:ascii="Times New Roman" w:hAnsi="Times New Roman" w:cs="Times New Roman"/>
          <w:color w:val="000000"/>
          <w:sz w:val="24"/>
        </w:rPr>
      </w:pPr>
      <w:r>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14:paraId="037800C1" w14:textId="77777777" w:rsidR="00A23E8C" w:rsidRDefault="00A23E8C" w:rsidP="005C0C6F">
      <w:pPr>
        <w:pStyle w:val="ListParagraph"/>
        <w:numPr>
          <w:ilvl w:val="0"/>
          <w:numId w:val="52"/>
        </w:numPr>
        <w:jc w:val="center"/>
        <w:rPr>
          <w:rFonts w:ascii="Times New Roman" w:hAnsi="Times New Roman" w:cs="Times New Roman"/>
          <w:b/>
          <w:kern w:val="0"/>
          <w:sz w:val="24"/>
          <w:lang w:eastAsia="ar-SA" w:bidi="ar-SA"/>
        </w:rPr>
      </w:pPr>
      <w:r w:rsidRPr="00A23E8C">
        <w:rPr>
          <w:rFonts w:ascii="Times New Roman" w:hAnsi="Times New Roman" w:cs="Times New Roman"/>
          <w:b/>
          <w:kern w:val="0"/>
          <w:sz w:val="24"/>
          <w:lang w:eastAsia="ar-SA" w:bidi="ar-SA"/>
        </w:rPr>
        <w:t>AUTORTIESĪBAS</w:t>
      </w:r>
    </w:p>
    <w:p w14:paraId="2D1A9495" w14:textId="43024649" w:rsidR="00F42380" w:rsidRPr="005C0C6F" w:rsidRDefault="00F42380"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Pakalpojuma sniedz</w:t>
      </w:r>
      <w:r w:rsidR="00264C5D">
        <w:rPr>
          <w:rFonts w:ascii="Times New Roman" w:hAnsi="Times New Roman" w:cs="Times New Roman"/>
          <w:sz w:val="24"/>
        </w:rPr>
        <w:t>ējs apliecina, ka tam pieder visas autora tiesības</w:t>
      </w:r>
      <w:r>
        <w:rPr>
          <w:rFonts w:ascii="Times New Roman" w:hAnsi="Times New Roman" w:cs="Times New Roman"/>
          <w:sz w:val="24"/>
        </w:rPr>
        <w:t xml:space="preserve"> uz Pakalpojuma sniegšanas gaitā radītajiem intelektuālā īpašuma objektiem</w:t>
      </w:r>
      <w:r w:rsidR="00264C5D">
        <w:rPr>
          <w:rFonts w:ascii="Times New Roman" w:hAnsi="Times New Roman" w:cs="Times New Roman"/>
          <w:sz w:val="24"/>
        </w:rPr>
        <w:t xml:space="preserve"> un ka tas ir ieguvis visas nepieciešamās tiesības un atļaujas no Pakalpojuma sniegšanā iesaist</w:t>
      </w:r>
      <w:r w:rsidR="009854B5">
        <w:rPr>
          <w:rFonts w:ascii="Times New Roman" w:hAnsi="Times New Roman" w:cs="Times New Roman"/>
          <w:sz w:val="24"/>
        </w:rPr>
        <w:t>ītajiem apakšuzņēmējiem (ja tādi tikuši iesaistīti),</w:t>
      </w:r>
      <w:r w:rsidR="00264C5D">
        <w:rPr>
          <w:rFonts w:ascii="Times New Roman" w:hAnsi="Times New Roman" w:cs="Times New Roman"/>
          <w:sz w:val="24"/>
        </w:rPr>
        <w:t xml:space="preserve"> lai spētu nodot šīs tiesības Pasūtītājam. </w:t>
      </w:r>
    </w:p>
    <w:p w14:paraId="5A9CE04B" w14:textId="5BFE9DC0"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pacing w:val="-1"/>
          <w:sz w:val="24"/>
        </w:rPr>
        <w:t xml:space="preserve">Ar šo Līgumu </w:t>
      </w:r>
      <w:r>
        <w:rPr>
          <w:rFonts w:ascii="Times New Roman" w:hAnsi="Times New Roman" w:cs="Times New Roman"/>
          <w:iCs/>
          <w:sz w:val="24"/>
        </w:rPr>
        <w:t>Pakalpojuma sniedzējs</w:t>
      </w:r>
      <w:r w:rsidR="00F42380">
        <w:rPr>
          <w:rFonts w:ascii="Times New Roman" w:hAnsi="Times New Roman" w:cs="Times New Roman"/>
          <w:spacing w:val="-1"/>
          <w:sz w:val="24"/>
        </w:rPr>
        <w:t xml:space="preserve"> bez papildus</w:t>
      </w:r>
      <w:r>
        <w:rPr>
          <w:rFonts w:ascii="Times New Roman" w:hAnsi="Times New Roman" w:cs="Times New Roman"/>
          <w:spacing w:val="-1"/>
          <w:sz w:val="24"/>
        </w:rPr>
        <w:t xml:space="preserve"> atlīdzības nodod </w:t>
      </w:r>
      <w:r>
        <w:rPr>
          <w:rFonts w:ascii="Times New Roman" w:hAnsi="Times New Roman" w:cs="Times New Roman"/>
          <w:bCs/>
          <w:kern w:val="0"/>
          <w:sz w:val="24"/>
        </w:rPr>
        <w:t>Pasūtītājam</w:t>
      </w:r>
      <w:r>
        <w:rPr>
          <w:rFonts w:ascii="Times New Roman" w:hAnsi="Times New Roman" w:cs="Times New Roman"/>
          <w:spacing w:val="-1"/>
          <w:sz w:val="24"/>
        </w:rPr>
        <w:t xml:space="preserve"> mantiskās tiesības uz </w:t>
      </w:r>
      <w:r w:rsidR="00F42380">
        <w:rPr>
          <w:rFonts w:ascii="Times New Roman" w:hAnsi="Times New Roman" w:cs="Times New Roman"/>
          <w:spacing w:val="-1"/>
          <w:sz w:val="24"/>
        </w:rPr>
        <w:t>visiem P</w:t>
      </w:r>
      <w:r>
        <w:rPr>
          <w:rFonts w:ascii="Times New Roman" w:hAnsi="Times New Roman" w:cs="Times New Roman"/>
          <w:spacing w:val="-1"/>
          <w:sz w:val="24"/>
        </w:rPr>
        <w:t xml:space="preserve">akalpojuma </w:t>
      </w:r>
      <w:r w:rsidR="00F42380">
        <w:rPr>
          <w:rFonts w:ascii="Times New Roman" w:hAnsi="Times New Roman" w:cs="Times New Roman"/>
          <w:spacing w:val="-1"/>
          <w:sz w:val="24"/>
        </w:rPr>
        <w:t>sniegšanas rezultātā radītajiem intelektuālā īpašuma tiesību objektiem.</w:t>
      </w:r>
      <w:r>
        <w:rPr>
          <w:rFonts w:ascii="Times New Roman" w:hAnsi="Times New Roman" w:cs="Times New Roman"/>
          <w:sz w:val="24"/>
        </w:rPr>
        <w:t xml:space="preserve"> </w:t>
      </w:r>
    </w:p>
    <w:p w14:paraId="4F5572AA" w14:textId="59BDD4BC"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Autora mantiskās tiesības uz šī Līguma izpildes rezultātā rad</w:t>
      </w:r>
      <w:r w:rsidR="00F42380">
        <w:rPr>
          <w:rFonts w:ascii="Times New Roman" w:hAnsi="Times New Roman" w:cs="Times New Roman"/>
          <w:sz w:val="24"/>
        </w:rPr>
        <w:t xml:space="preserve">ītajiem autortiesību objektiem </w:t>
      </w:r>
      <w:r>
        <w:rPr>
          <w:rFonts w:ascii="Times New Roman" w:hAnsi="Times New Roman" w:cs="Times New Roman"/>
          <w:sz w:val="24"/>
        </w:rPr>
        <w:t xml:space="preserve">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brīdī</w:t>
      </w:r>
      <w:r>
        <w:rPr>
          <w:rFonts w:ascii="Times New Roman" w:hAnsi="Times New Roman" w:cs="Times New Roman"/>
          <w:sz w:val="24"/>
        </w:rPr>
        <w:t xml:space="preserve">, kad Pakalpojums ir </w:t>
      </w:r>
      <w:r w:rsidR="00F42380">
        <w:rPr>
          <w:rFonts w:ascii="Times New Roman" w:hAnsi="Times New Roman" w:cs="Times New Roman"/>
          <w:sz w:val="24"/>
        </w:rPr>
        <w:t>pieņemts</w:t>
      </w:r>
      <w:r>
        <w:rPr>
          <w:rFonts w:ascii="Times New Roman" w:hAnsi="Times New Roman" w:cs="Times New Roman"/>
          <w:sz w:val="24"/>
        </w:rPr>
        <w:t xml:space="preserve"> un </w:t>
      </w:r>
      <w:r>
        <w:rPr>
          <w:rFonts w:ascii="Times New Roman" w:hAnsi="Times New Roman" w:cs="Times New Roman"/>
          <w:bCs/>
          <w:kern w:val="0"/>
          <w:sz w:val="24"/>
        </w:rPr>
        <w:t>Pasūtītājs</w:t>
      </w:r>
      <w:r>
        <w:rPr>
          <w:rFonts w:ascii="Times New Roman" w:hAnsi="Times New Roman" w:cs="Times New Roman"/>
          <w:sz w:val="24"/>
        </w:rPr>
        <w:t xml:space="preserve"> </w:t>
      </w:r>
      <w:r w:rsidR="00F42380">
        <w:rPr>
          <w:rFonts w:ascii="Times New Roman" w:hAnsi="Times New Roman" w:cs="Times New Roman"/>
          <w:sz w:val="24"/>
        </w:rPr>
        <w:t xml:space="preserve">ir </w:t>
      </w:r>
      <w:r>
        <w:rPr>
          <w:rFonts w:ascii="Times New Roman" w:hAnsi="Times New Roman" w:cs="Times New Roman"/>
          <w:sz w:val="24"/>
        </w:rPr>
        <w:t xml:space="preserve">samaksājis </w:t>
      </w:r>
      <w:r w:rsidR="00F42380">
        <w:rPr>
          <w:rFonts w:ascii="Times New Roman" w:hAnsi="Times New Roman" w:cs="Times New Roman"/>
          <w:iCs/>
          <w:sz w:val="24"/>
        </w:rPr>
        <w:t xml:space="preserve">Pakalpojuma sniedzējam </w:t>
      </w:r>
      <w:r>
        <w:rPr>
          <w:rFonts w:ascii="Times New Roman" w:hAnsi="Times New Roman" w:cs="Times New Roman"/>
          <w:sz w:val="24"/>
        </w:rPr>
        <w:t>Līguma summu</w:t>
      </w:r>
      <w:r w:rsidR="00F42380">
        <w:rPr>
          <w:rFonts w:ascii="Times New Roman" w:hAnsi="Times New Roman" w:cs="Times New Roman"/>
          <w:sz w:val="24"/>
        </w:rPr>
        <w:t xml:space="preserve"> pilnā apmērā</w:t>
      </w:r>
      <w:r>
        <w:rPr>
          <w:rFonts w:ascii="Times New Roman" w:hAnsi="Times New Roman" w:cs="Times New Roman"/>
          <w:sz w:val="24"/>
        </w:rPr>
        <w:t>. Ja Pakalpojums nav apmaksāt</w:t>
      </w:r>
      <w:r w:rsidR="00F42380">
        <w:rPr>
          <w:rFonts w:ascii="Times New Roman" w:hAnsi="Times New Roman" w:cs="Times New Roman"/>
          <w:sz w:val="24"/>
        </w:rPr>
        <w:t>s</w:t>
      </w:r>
      <w:r>
        <w:rPr>
          <w:rFonts w:ascii="Times New Roman" w:hAnsi="Times New Roman" w:cs="Times New Roman"/>
          <w:sz w:val="24"/>
        </w:rPr>
        <w:t xml:space="preserve"> </w:t>
      </w:r>
      <w:r w:rsidR="00F42380">
        <w:rPr>
          <w:rFonts w:ascii="Times New Roman" w:hAnsi="Times New Roman" w:cs="Times New Roman"/>
          <w:iCs/>
          <w:sz w:val="24"/>
        </w:rPr>
        <w:t xml:space="preserve">Pakalpojuma </w:t>
      </w:r>
      <w:r w:rsidR="00F42380">
        <w:rPr>
          <w:rFonts w:ascii="Times New Roman" w:hAnsi="Times New Roman" w:cs="Times New Roman"/>
          <w:iCs/>
          <w:sz w:val="24"/>
        </w:rPr>
        <w:lastRenderedPageBreak/>
        <w:t>sniedzēja vainas</w:t>
      </w:r>
      <w:r>
        <w:rPr>
          <w:rFonts w:ascii="Times New Roman" w:hAnsi="Times New Roman" w:cs="Times New Roman"/>
          <w:sz w:val="24"/>
        </w:rPr>
        <w:t xml:space="preserve"> dēļ, autora mantiskās tiesības uz attiecīgajiem autortiesību objektiem pāriet </w:t>
      </w:r>
      <w:r>
        <w:rPr>
          <w:rFonts w:ascii="Times New Roman" w:hAnsi="Times New Roman" w:cs="Times New Roman"/>
          <w:bCs/>
          <w:kern w:val="0"/>
          <w:sz w:val="24"/>
        </w:rPr>
        <w:t>Pasūtītājam</w:t>
      </w:r>
      <w:r>
        <w:rPr>
          <w:rFonts w:ascii="Times New Roman" w:hAnsi="Times New Roman" w:cs="Times New Roman"/>
          <w:sz w:val="24"/>
        </w:rPr>
        <w:t xml:space="preserve"> </w:t>
      </w:r>
      <w:r w:rsidR="00F42380">
        <w:rPr>
          <w:rFonts w:ascii="Times New Roman" w:hAnsi="Times New Roman" w:cs="Times New Roman"/>
          <w:sz w:val="24"/>
        </w:rPr>
        <w:t>šo autortiesību objektu</w:t>
      </w:r>
      <w:r>
        <w:rPr>
          <w:rFonts w:ascii="Times New Roman" w:hAnsi="Times New Roman" w:cs="Times New Roman"/>
          <w:sz w:val="24"/>
        </w:rPr>
        <w:t xml:space="preserve"> radīšanas brīdī.</w:t>
      </w:r>
    </w:p>
    <w:p w14:paraId="1609E39A" w14:textId="331B2E3D" w:rsidR="00A23E8C" w:rsidRDefault="00A23E8C" w:rsidP="00A23E8C">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Līguma </w:t>
      </w:r>
      <w:r w:rsidR="00F42380">
        <w:rPr>
          <w:rFonts w:ascii="Times New Roman" w:hAnsi="Times New Roman" w:cs="Times New Roman"/>
          <w:sz w:val="24"/>
        </w:rPr>
        <w:t>9.1 un 9.2</w:t>
      </w:r>
      <w:r>
        <w:rPr>
          <w:rFonts w:ascii="Times New Roman" w:hAnsi="Times New Roman" w:cs="Times New Roman"/>
          <w:sz w:val="24"/>
        </w:rPr>
        <w:t>.punktā no</w:t>
      </w:r>
      <w:r w:rsidR="00F42380">
        <w:rPr>
          <w:rFonts w:ascii="Times New Roman" w:hAnsi="Times New Roman" w:cs="Times New Roman"/>
          <w:sz w:val="24"/>
        </w:rPr>
        <w:t xml:space="preserve">teiktās </w:t>
      </w:r>
      <w:r>
        <w:rPr>
          <w:rFonts w:ascii="Times New Roman" w:hAnsi="Times New Roman" w:cs="Times New Roman"/>
          <w:sz w:val="24"/>
        </w:rPr>
        <w:t>tiesības nav aprobežotas laikā vai attiecībā uz kādu konkrētu teritoriju.</w:t>
      </w:r>
    </w:p>
    <w:p w14:paraId="7F554DBF" w14:textId="2B306912" w:rsidR="00A23E8C" w:rsidRPr="004F6BA7" w:rsidRDefault="00A23E8C" w:rsidP="004F6BA7">
      <w:pPr>
        <w:pStyle w:val="ListParagraph"/>
        <w:widowControl w:val="0"/>
        <w:numPr>
          <w:ilvl w:val="1"/>
          <w:numId w:val="52"/>
        </w:numPr>
        <w:autoSpaceDE w:val="0"/>
        <w:autoSpaceDN w:val="0"/>
        <w:adjustRightInd w:val="0"/>
        <w:spacing w:after="240"/>
        <w:jc w:val="both"/>
        <w:rPr>
          <w:rFonts w:ascii="Times New Roman" w:hAnsi="Times New Roman" w:cs="Times New Roman"/>
          <w:sz w:val="24"/>
        </w:rPr>
      </w:pPr>
      <w:r>
        <w:rPr>
          <w:rFonts w:ascii="Times New Roman" w:hAnsi="Times New Roman" w:cs="Times New Roman"/>
          <w:sz w:val="24"/>
        </w:rPr>
        <w:t xml:space="preserve">Autora personiskās tiesības uz šī Līguma izpildes rezultātā radītajiem autortiesību objektiem pieder </w:t>
      </w:r>
      <w:r w:rsidR="00B308FC">
        <w:rPr>
          <w:rFonts w:ascii="Times New Roman" w:hAnsi="Times New Roman" w:cs="Times New Roman"/>
          <w:sz w:val="24"/>
        </w:rPr>
        <w:t xml:space="preserve">Pakalpojuma sniedzējam. Pakalpojuma sniedzējs apliecina, ka neizmantos tās </w:t>
      </w:r>
      <w:r w:rsidRPr="00B308FC">
        <w:rPr>
          <w:rFonts w:ascii="Times New Roman" w:hAnsi="Times New Roman" w:cs="Times New Roman"/>
          <w:sz w:val="24"/>
        </w:rPr>
        <w:t xml:space="preserve">tādā veidā, kas varētu </w:t>
      </w:r>
      <w:r w:rsidR="00B308FC">
        <w:rPr>
          <w:rFonts w:ascii="Times New Roman" w:hAnsi="Times New Roman" w:cs="Times New Roman"/>
          <w:sz w:val="24"/>
        </w:rPr>
        <w:t xml:space="preserve">jebkādi </w:t>
      </w:r>
      <w:r w:rsidRPr="00B308FC">
        <w:rPr>
          <w:rFonts w:ascii="Times New Roman" w:hAnsi="Times New Roman" w:cs="Times New Roman"/>
          <w:sz w:val="24"/>
        </w:rPr>
        <w:t xml:space="preserve">traucēt </w:t>
      </w:r>
      <w:r w:rsidRPr="00B308FC">
        <w:rPr>
          <w:rFonts w:ascii="Times New Roman" w:hAnsi="Times New Roman" w:cs="Times New Roman"/>
          <w:bCs/>
          <w:kern w:val="0"/>
          <w:sz w:val="24"/>
        </w:rPr>
        <w:t>Pasūtītājam</w:t>
      </w:r>
      <w:r w:rsidRPr="00B308FC">
        <w:rPr>
          <w:rFonts w:ascii="Times New Roman" w:hAnsi="Times New Roman" w:cs="Times New Roman"/>
          <w:sz w:val="24"/>
        </w:rPr>
        <w:t xml:space="preserve"> </w:t>
      </w:r>
      <w:r w:rsidR="00F42380" w:rsidRPr="00B308FC">
        <w:rPr>
          <w:rFonts w:ascii="Times New Roman" w:hAnsi="Times New Roman" w:cs="Times New Roman"/>
          <w:sz w:val="24"/>
        </w:rPr>
        <w:t>izmantot Pakalpojuma sniegšanas rezultātus.</w:t>
      </w:r>
    </w:p>
    <w:p w14:paraId="0388955D" w14:textId="77777777" w:rsidR="003970E3" w:rsidRDefault="003970E3" w:rsidP="003970E3">
      <w:pPr>
        <w:numPr>
          <w:ilvl w:val="0"/>
          <w:numId w:val="52"/>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KONFIDENCIALITĀTE</w:t>
      </w:r>
    </w:p>
    <w:p w14:paraId="0CAA80D1"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apņemas ievērot konfidencialitāti savstarpējās attiecībās, tajā skaitā:</w:t>
      </w:r>
    </w:p>
    <w:p w14:paraId="041C7D8A" w14:textId="0896875D"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bez otras Puses rakstiskas atļaujas iepriekšējas rakstiskas atļaujas saņemšanas </w:t>
      </w:r>
      <w:r w:rsidRPr="003970E3">
        <w:rPr>
          <w:rFonts w:ascii="Times New Roman" w:eastAsia="Times New Roman" w:hAnsi="Times New Roman" w:cs="Times New Roman"/>
          <w:color w:val="000000"/>
          <w:kern w:val="0"/>
          <w:sz w:val="24"/>
          <w:lang w:eastAsia="ar-SA"/>
        </w:rPr>
        <w:t>neizpaust Līgumā minēto informāciju trešajām personām, izņemot valsts un pašvaldību institūcijām, kas tiesību aktos noteiktā kārtībā pieprasa atklāt šādu informāciju;</w:t>
      </w:r>
    </w:p>
    <w:p w14:paraId="5408BFAB" w14:textId="14249DBF"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w:t>
      </w:r>
      <w:r>
        <w:rPr>
          <w:rFonts w:ascii="Times New Roman" w:eastAsia="Times New Roman" w:hAnsi="Times New Roman" w:cs="Times New Roman"/>
          <w:color w:val="000000"/>
          <w:kern w:val="0"/>
          <w:sz w:val="24"/>
          <w:lang w:eastAsia="ar-SA"/>
        </w:rPr>
        <w:t>Līguma</w:t>
      </w:r>
      <w:r w:rsidRPr="003970E3">
        <w:rPr>
          <w:rFonts w:ascii="Times New Roman" w:eastAsia="Times New Roman" w:hAnsi="Times New Roman" w:cs="Times New Roman"/>
          <w:color w:val="000000"/>
          <w:kern w:val="0"/>
          <w:sz w:val="24"/>
          <w:lang w:eastAsia="ar-SA"/>
        </w:rPr>
        <w:t xml:space="preserve"> izpildes gaitā, izņemot gadījumus, kad šādas informācijas izpaušanu paredz likums. </w:t>
      </w:r>
    </w:p>
    <w:p w14:paraId="6EADE739" w14:textId="77777777" w:rsidR="003970E3" w:rsidRP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nodrošināt, ka visas trešās personas, ko Puses iesaista Līguma izpildē, ievēro šajā nodaļā norādītos konfidencialitātes noteikumus attiecībā uz Līguma izpildes gaitā iegūto informāciju.</w:t>
      </w:r>
    </w:p>
    <w:p w14:paraId="208C6953"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Puses vienojas, ka šīs nodaļas ierobežojumi neattiecas uz publiski pieejamu informāciju, kā arī uz informāciju, kuru saskaņā ar Līguma noteikumiem ir paredzēts darīt zināmu trešajām personām.</w:t>
      </w:r>
    </w:p>
    <w:p w14:paraId="45B1531E" w14:textId="77777777" w:rsidR="003970E3" w:rsidRP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Konfidencialitātes noteikumu neievērošana cietušajai Pusei dod tiesības prasīt no vainīgās Puses konfidencialitātes noteikumu neievērošanas rezultātā radušos zaudējumu atlīdzināšanu.</w:t>
      </w:r>
    </w:p>
    <w:p w14:paraId="3ECE880E" w14:textId="77777777" w:rsidR="003970E3" w:rsidRDefault="003970E3" w:rsidP="00264C5D">
      <w:pPr>
        <w:numPr>
          <w:ilvl w:val="1"/>
          <w:numId w:val="52"/>
        </w:numPr>
        <w:suppressAutoHyphens/>
        <w:ind w:left="851" w:hanging="567"/>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Šīs Līguma nodaļas noteikumi paliek spēkā arī pēc Līguma izbeigšanās. </w:t>
      </w:r>
    </w:p>
    <w:p w14:paraId="2C812794" w14:textId="77777777" w:rsidR="003970E3" w:rsidRDefault="003970E3" w:rsidP="005C0C6F">
      <w:pPr>
        <w:suppressAutoHyphens/>
        <w:ind w:left="792"/>
        <w:jc w:val="both"/>
        <w:rPr>
          <w:rFonts w:ascii="Times New Roman" w:eastAsia="Times New Roman" w:hAnsi="Times New Roman" w:cs="Times New Roman"/>
          <w:color w:val="000000"/>
          <w:kern w:val="0"/>
          <w:sz w:val="24"/>
          <w:lang w:eastAsia="ar-SA"/>
        </w:rPr>
      </w:pPr>
    </w:p>
    <w:p w14:paraId="11E95DC5" w14:textId="77777777" w:rsidR="003970E3" w:rsidRPr="005C0C6F" w:rsidRDefault="003970E3" w:rsidP="003970E3">
      <w:pPr>
        <w:numPr>
          <w:ilvl w:val="0"/>
          <w:numId w:val="52"/>
        </w:numPr>
        <w:jc w:val="center"/>
        <w:rPr>
          <w:rFonts w:ascii="Times New Roman" w:hAnsi="Times New Roman" w:cs="Times New Roman"/>
          <w:b/>
          <w:sz w:val="24"/>
        </w:rPr>
      </w:pPr>
      <w:r w:rsidRPr="003970E3">
        <w:rPr>
          <w:rFonts w:ascii="Times New Roman" w:hAnsi="Times New Roman" w:cs="Times New Roman"/>
          <w:b/>
          <w:sz w:val="24"/>
        </w:rPr>
        <w:t>PUŠU PĀRSTĀVJI</w:t>
      </w:r>
    </w:p>
    <w:p w14:paraId="56CBAA10" w14:textId="77777777" w:rsidR="003970E3" w:rsidRPr="005C0C6F" w:rsidRDefault="003970E3" w:rsidP="005C0C6F">
      <w:pPr>
        <w:numPr>
          <w:ilvl w:val="1"/>
          <w:numId w:val="52"/>
        </w:numPr>
        <w:suppressAutoHyphens/>
        <w:ind w:left="851" w:hanging="567"/>
        <w:jc w:val="both"/>
        <w:rPr>
          <w:rFonts w:ascii="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 xml:space="preserve">No Pasūtītāja puses par Līguma saistību izpildes kontroli atbild </w:t>
      </w:r>
      <w:r w:rsidRPr="005C0C6F">
        <w:rPr>
          <w:rFonts w:ascii="Times New Roman" w:eastAsia="Times New Roman" w:hAnsi="Times New Roman" w:cs="Times New Roman"/>
          <w:color w:val="000000"/>
          <w:kern w:val="0"/>
          <w:sz w:val="24"/>
          <w:shd w:val="clear" w:color="auto" w:fill="BFBFBF" w:themeFill="background1" w:themeFillShade="BF"/>
          <w:lang w:eastAsia="ar-SA"/>
        </w:rPr>
        <w:t>&lt;…&gt;, tel.: (&lt;…&gt;) e-pasts: (&lt;…&gt;).</w:t>
      </w:r>
      <w:r>
        <w:rPr>
          <w:rFonts w:ascii="Times New Roman" w:eastAsia="Times New Roman" w:hAnsi="Times New Roman" w:cs="Times New Roman"/>
          <w:color w:val="000000"/>
          <w:kern w:val="0"/>
          <w:sz w:val="24"/>
          <w:shd w:val="clear" w:color="auto" w:fill="BFBFBF" w:themeFill="background1" w:themeFillShade="BF"/>
          <w:lang w:eastAsia="ar-SA"/>
        </w:rPr>
        <w:t xml:space="preserve">, </w:t>
      </w:r>
      <w:r w:rsidRPr="005C0C6F">
        <w:rPr>
          <w:rFonts w:ascii="Times New Roman" w:eastAsia="Times New Roman" w:hAnsi="Times New Roman" w:cs="Times New Roman"/>
          <w:color w:val="000000"/>
          <w:kern w:val="0"/>
          <w:sz w:val="24"/>
          <w:shd w:val="clear" w:color="auto" w:fill="FFFFFF" w:themeFill="background1"/>
          <w:lang w:eastAsia="ar-SA"/>
        </w:rPr>
        <w:t xml:space="preserve">kas pilda sekojošos pienākumus: </w:t>
      </w:r>
    </w:p>
    <w:p w14:paraId="0028D293" w14:textId="2CC0496A" w:rsidR="003970E3" w:rsidRPr="005C0C6F" w:rsidRDefault="003970E3" w:rsidP="005C0C6F">
      <w:pPr>
        <w:numPr>
          <w:ilvl w:val="2"/>
          <w:numId w:val="52"/>
        </w:numPr>
        <w:suppressAutoHyphens/>
        <w:jc w:val="both"/>
        <w:rPr>
          <w:rFonts w:ascii="Times New Roman" w:hAnsi="Times New Roman" w:cs="Times New Roman"/>
          <w:color w:val="000000"/>
          <w:kern w:val="0"/>
          <w:sz w:val="24"/>
          <w:lang w:eastAsia="ar-SA"/>
        </w:rPr>
      </w:pPr>
      <w:r w:rsidRPr="005C0C6F">
        <w:rPr>
          <w:rFonts w:ascii="Times New Roman" w:hAnsi="Times New Roman" w:cs="Times New Roman"/>
          <w:sz w:val="24"/>
        </w:rPr>
        <w:t>ar Pakalpojuma sniedzēju</w:t>
      </w:r>
      <w:r w:rsidR="00385B4F">
        <w:rPr>
          <w:rFonts w:ascii="Times New Roman" w:hAnsi="Times New Roman" w:cs="Times New Roman"/>
          <w:sz w:val="24"/>
        </w:rPr>
        <w:t xml:space="preserve"> </w:t>
      </w:r>
      <w:r w:rsidR="00385B4F" w:rsidRPr="006D2DD9">
        <w:rPr>
          <w:rFonts w:ascii="Times New Roman" w:hAnsi="Times New Roman" w:cs="Times New Roman"/>
          <w:sz w:val="24"/>
        </w:rPr>
        <w:t>saskaņo</w:t>
      </w:r>
      <w:r w:rsidRPr="005C0C6F">
        <w:rPr>
          <w:rFonts w:ascii="Times New Roman" w:hAnsi="Times New Roman" w:cs="Times New Roman"/>
          <w:sz w:val="24"/>
        </w:rPr>
        <w:t xml:space="preserve"> konkrētus Pakalpojuma izpildes termiņus un apjomus;</w:t>
      </w:r>
    </w:p>
    <w:p w14:paraId="446D84F5" w14:textId="39230315" w:rsidR="003970E3" w:rsidRDefault="003970E3" w:rsidP="005C0C6F">
      <w:pPr>
        <w:pStyle w:val="ListParagraph1"/>
        <w:numPr>
          <w:ilvl w:val="2"/>
          <w:numId w:val="52"/>
        </w:numPr>
        <w:jc w:val="both"/>
        <w:rPr>
          <w:rFonts w:ascii="Times New Roman" w:hAnsi="Times New Roman" w:cs="Times New Roman"/>
          <w:sz w:val="24"/>
        </w:rPr>
      </w:pPr>
      <w:r>
        <w:rPr>
          <w:rFonts w:ascii="Times New Roman" w:hAnsi="Times New Roman" w:cs="Times New Roman"/>
          <w:sz w:val="24"/>
        </w:rPr>
        <w:t>kontrolē Līguma saistību izpildi;</w:t>
      </w:r>
    </w:p>
    <w:p w14:paraId="6609CB7A" w14:textId="6D2416D4" w:rsidR="003970E3" w:rsidRDefault="003970E3" w:rsidP="005C0C6F">
      <w:pPr>
        <w:numPr>
          <w:ilvl w:val="2"/>
          <w:numId w:val="52"/>
        </w:numPr>
        <w:suppressAutoHyphens/>
        <w:jc w:val="both"/>
        <w:rPr>
          <w:rFonts w:ascii="Times New Roman" w:eastAsia="Times New Roman" w:hAnsi="Times New Roman" w:cs="Times New Roman"/>
          <w:color w:val="000000"/>
          <w:kern w:val="0"/>
          <w:sz w:val="24"/>
          <w:lang w:eastAsia="ar-SA"/>
        </w:rPr>
      </w:pPr>
      <w:r w:rsidRPr="003970E3">
        <w:rPr>
          <w:rFonts w:ascii="Times New Roman" w:eastAsia="Times New Roman" w:hAnsi="Times New Roman" w:cs="Times New Roman"/>
          <w:color w:val="000000"/>
          <w:kern w:val="0"/>
          <w:sz w:val="24"/>
          <w:lang w:eastAsia="ar-SA"/>
        </w:rPr>
        <w:t>pieņem Pakalpojumu, pārbauda tā atbilstību Līgumam</w:t>
      </w:r>
      <w:r>
        <w:rPr>
          <w:rFonts w:ascii="Times New Roman" w:eastAsia="Times New Roman" w:hAnsi="Times New Roman" w:cs="Times New Roman"/>
          <w:color w:val="000000"/>
          <w:kern w:val="0"/>
          <w:sz w:val="24"/>
          <w:lang w:eastAsia="ar-SA"/>
        </w:rPr>
        <w:t xml:space="preserve"> </w:t>
      </w:r>
      <w:r>
        <w:rPr>
          <w:rFonts w:ascii="Times New Roman" w:hAnsi="Times New Roman" w:cs="Times New Roman"/>
          <w:sz w:val="24"/>
        </w:rPr>
        <w:t>un projektam</w:t>
      </w:r>
      <w:r w:rsidRPr="003970E3">
        <w:rPr>
          <w:rFonts w:ascii="Times New Roman" w:eastAsia="Times New Roman" w:hAnsi="Times New Roman" w:cs="Times New Roman"/>
          <w:color w:val="000000"/>
          <w:kern w:val="0"/>
          <w:sz w:val="24"/>
          <w:lang w:eastAsia="ar-SA"/>
        </w:rPr>
        <w:t>;</w:t>
      </w:r>
    </w:p>
    <w:p w14:paraId="09CB3D80" w14:textId="21A6A088" w:rsidR="003970E3" w:rsidRDefault="003970E3" w:rsidP="003970E3">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saskaņo katru Pakalpojuma sniedzēja iesniegto rēķinu;</w:t>
      </w:r>
    </w:p>
    <w:p w14:paraId="23957E05" w14:textId="77777777" w:rsidR="003970E3" w:rsidRDefault="003970E3" w:rsidP="005C0C6F">
      <w:pPr>
        <w:pStyle w:val="ListParagraph1"/>
        <w:numPr>
          <w:ilvl w:val="2"/>
          <w:numId w:val="52"/>
        </w:numPr>
        <w:spacing w:after="240"/>
        <w:jc w:val="both"/>
        <w:rPr>
          <w:rFonts w:ascii="Times New Roman" w:hAnsi="Times New Roman" w:cs="Times New Roman"/>
          <w:sz w:val="24"/>
        </w:rPr>
      </w:pPr>
      <w:r>
        <w:rPr>
          <w:rFonts w:ascii="Times New Roman" w:hAnsi="Times New Roman" w:cs="Times New Roman"/>
          <w:sz w:val="24"/>
        </w:rPr>
        <w:t>saskaņo katru nodošanas - pieņemšanas aktu.</w:t>
      </w:r>
    </w:p>
    <w:p w14:paraId="6C197481" w14:textId="41EA1CE3" w:rsidR="00385B4F" w:rsidRPr="00B308FC" w:rsidRDefault="00385B4F">
      <w:pPr>
        <w:pStyle w:val="ListParagraph1"/>
        <w:numPr>
          <w:ilvl w:val="1"/>
          <w:numId w:val="52"/>
        </w:numPr>
        <w:spacing w:after="240"/>
        <w:ind w:left="851" w:hanging="567"/>
        <w:rPr>
          <w:rFonts w:ascii="Times New Roman" w:hAnsi="Times New Roman" w:cs="Times New Roman"/>
          <w:sz w:val="24"/>
        </w:rPr>
      </w:pPr>
      <w:r w:rsidRPr="00385B4F">
        <w:rPr>
          <w:rFonts w:ascii="Times New Roman" w:hAnsi="Times New Roman" w:cs="Times New Roman"/>
          <w:sz w:val="24"/>
        </w:rPr>
        <w:t>Pakalpojuma sniedzēja atbildīgā persona par Līguma izpildi:</w:t>
      </w:r>
      <w:r>
        <w:rPr>
          <w:rFonts w:ascii="Times New Roman" w:hAnsi="Times New Roman" w:cs="Times New Roman"/>
          <w:sz w:val="24"/>
        </w:rPr>
        <w:t xml:space="preserve"> </w:t>
      </w:r>
      <w:r w:rsidRPr="005C0C6F">
        <w:rPr>
          <w:rFonts w:ascii="Times New Roman" w:hAnsi="Times New Roman" w:cs="Times New Roman"/>
          <w:sz w:val="24"/>
          <w:shd w:val="clear" w:color="auto" w:fill="D9D9D9" w:themeFill="background1" w:themeFillShade="D9"/>
        </w:rPr>
        <w:t>&lt;                             &gt;.</w:t>
      </w:r>
      <w:r>
        <w:rPr>
          <w:rFonts w:ascii="Times New Roman" w:hAnsi="Times New Roman" w:cs="Times New Roman"/>
          <w:sz w:val="24"/>
        </w:rPr>
        <w:t xml:space="preserve"> </w:t>
      </w:r>
    </w:p>
    <w:p w14:paraId="20D1A621" w14:textId="77777777" w:rsidR="00385B4F" w:rsidRDefault="00385B4F" w:rsidP="00385B4F">
      <w:pPr>
        <w:numPr>
          <w:ilvl w:val="0"/>
          <w:numId w:val="52"/>
        </w:numPr>
        <w:spacing w:before="240"/>
        <w:jc w:val="center"/>
        <w:rPr>
          <w:rFonts w:ascii="Times New Roman" w:hAnsi="Times New Roman" w:cs="Times New Roman"/>
          <w:b/>
          <w:sz w:val="24"/>
        </w:rPr>
      </w:pPr>
      <w:r>
        <w:rPr>
          <w:rFonts w:ascii="Times New Roman" w:hAnsi="Times New Roman" w:cs="Times New Roman"/>
          <w:b/>
          <w:sz w:val="24"/>
        </w:rPr>
        <w:t>LĪGUMA DARBĪBAS TERMIŅŠ, TĀ GROZĪŠANAS, IZBEIGŠANAS UN PAPILDINĀŠANAS KĀRTĪBA</w:t>
      </w:r>
    </w:p>
    <w:p w14:paraId="380246E0" w14:textId="410634F2" w:rsidR="00385B4F" w:rsidRDefault="00385B4F" w:rsidP="00385B4F">
      <w:pPr>
        <w:numPr>
          <w:ilvl w:val="1"/>
          <w:numId w:val="52"/>
        </w:numPr>
        <w:ind w:hanging="650"/>
        <w:jc w:val="both"/>
        <w:rPr>
          <w:rFonts w:ascii="Times New Roman" w:eastAsia="Times New Roman" w:hAnsi="Times New Roman" w:cs="Times New Roman"/>
          <w:kern w:val="0"/>
          <w:sz w:val="24"/>
          <w:lang w:eastAsia="lv-LV"/>
        </w:rPr>
      </w:pPr>
      <w:r>
        <w:rPr>
          <w:rFonts w:ascii="Times New Roman" w:hAnsi="Times New Roman" w:cs="Times New Roman"/>
          <w:sz w:val="24"/>
        </w:rPr>
        <w:t xml:space="preserve">Līgums stājas spēkā no tā parakstīšanas brīža un ir spēkā </w:t>
      </w:r>
      <w:r w:rsidR="009854B5">
        <w:rPr>
          <w:rFonts w:ascii="Times New Roman" w:hAnsi="Times New Roman" w:cs="Times New Roman"/>
          <w:sz w:val="24"/>
        </w:rPr>
        <w:t xml:space="preserve">līdz Pušu saistību pilnīgai izpildei. </w:t>
      </w:r>
    </w:p>
    <w:p w14:paraId="4A65CE59" w14:textId="77777777"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Visi Līguma grozījumi un papildinājumi ir spēkā tikai tad, ja tie ir saskaņā ar Publisko iepirkumu likuma 67.</w:t>
      </w:r>
      <w:r>
        <w:rPr>
          <w:rFonts w:ascii="Times New Roman" w:hAnsi="Times New Roman" w:cs="Times New Roman"/>
          <w:sz w:val="24"/>
          <w:vertAlign w:val="superscript"/>
        </w:rPr>
        <w:t xml:space="preserve">1 </w:t>
      </w:r>
      <w:r>
        <w:rPr>
          <w:rFonts w:ascii="Times New Roman" w:hAnsi="Times New Roman" w:cs="Times New Roman"/>
          <w:sz w:val="24"/>
        </w:rPr>
        <w:t>pantu un ir izteikti rakstiski un abu Pušu pilnvarotu pārstāvju parakstīti.</w:t>
      </w:r>
    </w:p>
    <w:p w14:paraId="3EAA1768" w14:textId="77777777" w:rsidR="00385B4F" w:rsidRDefault="00385B4F" w:rsidP="00385B4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var izbeigt Līgumu pirms termiņa ar abpusēju rakstisku vienošanos. </w:t>
      </w:r>
    </w:p>
    <w:p w14:paraId="6EED1F6C" w14:textId="6DC19B72"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Pasūtītājam ir tiesības vienpusēji izbeigt Līgumu pirms termiņa, 30 dienas iepiekš par to brīdinot Pakalpojuma sniedzēju, ja: </w:t>
      </w:r>
    </w:p>
    <w:p w14:paraId="69644EE5" w14:textId="54508411" w:rsidR="00385B4F" w:rsidRDefault="00385B4F" w:rsidP="005C0C6F">
      <w:pPr>
        <w:numPr>
          <w:ilvl w:val="2"/>
          <w:numId w:val="52"/>
        </w:numPr>
        <w:jc w:val="both"/>
        <w:rPr>
          <w:rFonts w:ascii="Times New Roman" w:hAnsi="Times New Roman" w:cs="Times New Roman"/>
          <w:sz w:val="24"/>
        </w:rPr>
      </w:pPr>
      <w:r>
        <w:rPr>
          <w:rFonts w:ascii="Times New Roman" w:hAnsi="Times New Roman" w:cs="Times New Roman"/>
          <w:iCs/>
          <w:sz w:val="24"/>
        </w:rPr>
        <w:t>Pakalpojuma sniedzējs atkārtoti</w:t>
      </w:r>
      <w:r w:rsidRPr="005C0C6F">
        <w:rPr>
          <w:rFonts w:ascii="Times New Roman" w:hAnsi="Times New Roman" w:cs="Times New Roman"/>
          <w:sz w:val="24"/>
        </w:rPr>
        <w:t xml:space="preserve"> nav uzsācis</w:t>
      </w:r>
      <w:r>
        <w:rPr>
          <w:rFonts w:ascii="Times New Roman" w:hAnsi="Times New Roman" w:cs="Times New Roman"/>
          <w:sz w:val="24"/>
        </w:rPr>
        <w:t xml:space="preserve"> Pakalpojuma sniegšanu</w:t>
      </w:r>
      <w:r w:rsidRPr="005C0C6F">
        <w:rPr>
          <w:rFonts w:ascii="Times New Roman" w:hAnsi="Times New Roman" w:cs="Times New Roman"/>
          <w:sz w:val="24"/>
        </w:rPr>
        <w:t xml:space="preserve"> Līgumā noteiktajos termiņos;</w:t>
      </w:r>
    </w:p>
    <w:p w14:paraId="42DBB84F" w14:textId="29AE4D56" w:rsidR="00F130B5" w:rsidRPr="005C0C6F" w:rsidRDefault="00F130B5" w:rsidP="005C0C6F">
      <w:pPr>
        <w:pStyle w:val="ListParagraph"/>
        <w:numPr>
          <w:ilvl w:val="2"/>
          <w:numId w:val="52"/>
        </w:numPr>
        <w:rPr>
          <w:rFonts w:ascii="Times New Roman" w:eastAsia="Cambria" w:hAnsi="Times New Roman" w:cs="Times New Roman"/>
          <w:sz w:val="24"/>
          <w:lang w:eastAsia="en-US" w:bidi="ar-SA"/>
        </w:rPr>
      </w:pPr>
      <w:r w:rsidRPr="00F130B5">
        <w:rPr>
          <w:rFonts w:ascii="Times New Roman" w:eastAsia="Cambria" w:hAnsi="Times New Roman" w:cs="Times New Roman"/>
          <w:sz w:val="24"/>
          <w:lang w:eastAsia="en-US" w:bidi="ar-SA"/>
        </w:rPr>
        <w:t>Pasūtītājs vairāk nekā trīs reizes konstatē Defektus vai Defekti netiek novērsti Līgumā noteiktajā kārtībā un termiņā</w:t>
      </w:r>
      <w:r>
        <w:rPr>
          <w:rFonts w:ascii="Times New Roman" w:eastAsia="Cambria" w:hAnsi="Times New Roman" w:cs="Times New Roman"/>
          <w:sz w:val="24"/>
          <w:lang w:eastAsia="en-US" w:bidi="ar-SA"/>
        </w:rPr>
        <w:t>;</w:t>
      </w:r>
    </w:p>
    <w:p w14:paraId="130DA5CA" w14:textId="3BC69172" w:rsidR="00385B4F" w:rsidRPr="005C0C6F" w:rsidRDefault="00385B4F" w:rsidP="005C0C6F">
      <w:pPr>
        <w:numPr>
          <w:ilvl w:val="2"/>
          <w:numId w:val="52"/>
        </w:numPr>
        <w:jc w:val="both"/>
        <w:rPr>
          <w:rFonts w:ascii="Times New Roman" w:hAnsi="Times New Roman" w:cs="Times New Roman"/>
          <w:sz w:val="24"/>
        </w:rPr>
      </w:pPr>
      <w:r>
        <w:rPr>
          <w:rFonts w:ascii="Times New Roman" w:hAnsi="Times New Roman" w:cs="Times New Roman"/>
          <w:iCs/>
          <w:sz w:val="24"/>
        </w:rPr>
        <w:lastRenderedPageBreak/>
        <w:t>Paka</w:t>
      </w:r>
      <w:r w:rsidR="00F130B5">
        <w:rPr>
          <w:rFonts w:ascii="Times New Roman" w:hAnsi="Times New Roman" w:cs="Times New Roman"/>
          <w:iCs/>
          <w:sz w:val="24"/>
        </w:rPr>
        <w:t>lpoju</w:t>
      </w:r>
      <w:r>
        <w:rPr>
          <w:rFonts w:ascii="Times New Roman" w:hAnsi="Times New Roman" w:cs="Times New Roman"/>
          <w:iCs/>
          <w:sz w:val="24"/>
        </w:rPr>
        <w:t xml:space="preserve">ma sniedzējs </w:t>
      </w:r>
      <w:r w:rsidRPr="005C0C6F">
        <w:rPr>
          <w:rFonts w:ascii="Times New Roman" w:hAnsi="Times New Roman" w:cs="Times New Roman"/>
          <w:sz w:val="24"/>
        </w:rPr>
        <w:t xml:space="preserve">pēc </w:t>
      </w:r>
      <w:r w:rsidRPr="005C0C6F">
        <w:rPr>
          <w:rFonts w:ascii="Times New Roman" w:hAnsi="Times New Roman" w:cs="Times New Roman"/>
          <w:bCs/>
          <w:kern w:val="0"/>
          <w:sz w:val="24"/>
        </w:rPr>
        <w:t>Pasūtītāja</w:t>
      </w:r>
      <w:r w:rsidRPr="005C0C6F">
        <w:rPr>
          <w:rFonts w:ascii="Times New Roman" w:hAnsi="Times New Roman" w:cs="Times New Roman"/>
          <w:sz w:val="24"/>
        </w:rPr>
        <w:t xml:space="preserve"> rakstiska brīdinājuma saņemšanas</w:t>
      </w:r>
      <w:r>
        <w:rPr>
          <w:rFonts w:ascii="Times New Roman" w:hAnsi="Times New Roman" w:cs="Times New Roman"/>
          <w:sz w:val="24"/>
        </w:rPr>
        <w:t xml:space="preserve"> atkārtoti</w:t>
      </w:r>
      <w:r w:rsidRPr="005C0C6F">
        <w:rPr>
          <w:rFonts w:ascii="Times New Roman" w:hAnsi="Times New Roman" w:cs="Times New Roman"/>
          <w:sz w:val="24"/>
        </w:rPr>
        <w:t xml:space="preserve"> kavē Pakalpojumu pabeigšanu. Šajā gadījumā Puses sagatavo aktu par faktiski veiktajiem Pakalpojumiem, </w:t>
      </w:r>
      <w:r>
        <w:rPr>
          <w:rFonts w:ascii="Times New Roman" w:hAnsi="Times New Roman" w:cs="Times New Roman"/>
          <w:sz w:val="24"/>
        </w:rPr>
        <w:t>un pakalpojumus šos faktiski veiktos pakalpojumus</w:t>
      </w:r>
      <w:r w:rsidRPr="005C0C6F">
        <w:rPr>
          <w:rFonts w:ascii="Times New Roman" w:hAnsi="Times New Roman" w:cs="Times New Roman"/>
          <w:sz w:val="24"/>
        </w:rPr>
        <w:t xml:space="preserve"> apmaksā 10 (desmit) darba dienu laikā no šajā punktā noteiktā akta parakstīšanas dienas un</w:t>
      </w:r>
      <w:r>
        <w:rPr>
          <w:rFonts w:ascii="Times New Roman" w:hAnsi="Times New Roman" w:cs="Times New Roman"/>
          <w:iCs/>
          <w:sz w:val="24"/>
        </w:rPr>
        <w:t xml:space="preserve"> attiecīga Pakalpojuma sniedzēja</w:t>
      </w:r>
      <w:r w:rsidRPr="005C0C6F">
        <w:rPr>
          <w:rFonts w:ascii="Times New Roman" w:hAnsi="Times New Roman" w:cs="Times New Roman"/>
          <w:sz w:val="24"/>
        </w:rPr>
        <w:t xml:space="preserve"> rēķina saņemšanas brīža</w:t>
      </w:r>
      <w:r w:rsidR="00264C5D" w:rsidRPr="005C0C6F">
        <w:rPr>
          <w:rFonts w:ascii="Times New Roman" w:hAnsi="Times New Roman" w:cs="Times New Roman"/>
          <w:sz w:val="24"/>
        </w:rPr>
        <w:t>;</w:t>
      </w:r>
    </w:p>
    <w:p w14:paraId="224E9569" w14:textId="215D7FAF" w:rsidR="00264C5D" w:rsidRPr="005C0C6F" w:rsidRDefault="00264C5D" w:rsidP="005C0C6F">
      <w:pPr>
        <w:pStyle w:val="ListParagraph"/>
        <w:numPr>
          <w:ilvl w:val="2"/>
          <w:numId w:val="52"/>
        </w:numPr>
        <w:rPr>
          <w:rFonts w:ascii="Times New Roman" w:eastAsia="Cambria" w:hAnsi="Times New Roman" w:cs="Times New Roman"/>
          <w:sz w:val="24"/>
          <w:lang w:eastAsia="en-US" w:bidi="ar-SA"/>
        </w:rPr>
      </w:pPr>
      <w:r>
        <w:rPr>
          <w:rFonts w:ascii="Times New Roman" w:eastAsia="Cambria" w:hAnsi="Times New Roman" w:cs="Times New Roman"/>
          <w:sz w:val="24"/>
          <w:lang w:eastAsia="en-US" w:bidi="ar-SA"/>
        </w:rPr>
        <w:t>Pasūtītājam nav pietiekama</w:t>
      </w:r>
      <w:r w:rsidRPr="00264C5D">
        <w:rPr>
          <w:rFonts w:ascii="Times New Roman" w:eastAsia="Cambria" w:hAnsi="Times New Roman" w:cs="Times New Roman"/>
          <w:sz w:val="24"/>
          <w:lang w:eastAsia="en-US" w:bidi="ar-SA"/>
        </w:rPr>
        <w:t xml:space="preserve"> fina</w:t>
      </w:r>
      <w:r>
        <w:rPr>
          <w:rFonts w:ascii="Times New Roman" w:eastAsia="Cambria" w:hAnsi="Times New Roman" w:cs="Times New Roman"/>
          <w:sz w:val="24"/>
          <w:lang w:eastAsia="en-US" w:bidi="ar-SA"/>
        </w:rPr>
        <w:t>nsējuma</w:t>
      </w:r>
      <w:r w:rsidRPr="00264C5D">
        <w:rPr>
          <w:rFonts w:ascii="Times New Roman" w:eastAsia="Cambria" w:hAnsi="Times New Roman" w:cs="Times New Roman"/>
          <w:sz w:val="24"/>
          <w:lang w:eastAsia="en-US" w:bidi="ar-SA"/>
        </w:rPr>
        <w:t xml:space="preserve"> Līguma </w:t>
      </w:r>
      <w:r>
        <w:rPr>
          <w:rFonts w:ascii="Times New Roman" w:eastAsia="Cambria" w:hAnsi="Times New Roman" w:cs="Times New Roman"/>
          <w:sz w:val="24"/>
          <w:lang w:eastAsia="en-US" w:bidi="ar-SA"/>
        </w:rPr>
        <w:t xml:space="preserve">izpildes </w:t>
      </w:r>
      <w:r w:rsidRPr="00264C5D">
        <w:rPr>
          <w:rFonts w:ascii="Times New Roman" w:eastAsia="Cambria" w:hAnsi="Times New Roman" w:cs="Times New Roman"/>
          <w:sz w:val="24"/>
          <w:lang w:eastAsia="en-US" w:bidi="ar-SA"/>
        </w:rPr>
        <w:t xml:space="preserve">turpināšanai. </w:t>
      </w:r>
    </w:p>
    <w:p w14:paraId="1C51ADDA" w14:textId="29384DF1" w:rsidR="00385B4F" w:rsidRP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Papildus Līguma 11.3. punktā paredzētajam, Pakalpojuma sniedzējam ir tiesības vienpusēji izbeigt Līgumu pirms termiņa, 30 dienas iepiekš par to brīdinot Pasūtītāju, ja </w:t>
      </w:r>
      <w:r>
        <w:rPr>
          <w:rFonts w:ascii="Times New Roman" w:hAnsi="Times New Roman" w:cs="Times New Roman"/>
          <w:bCs/>
          <w:kern w:val="0"/>
          <w:sz w:val="24"/>
        </w:rPr>
        <w:t>Pasūtītājs</w:t>
      </w:r>
      <w:r>
        <w:rPr>
          <w:rFonts w:ascii="Times New Roman" w:hAnsi="Times New Roman" w:cs="Times New Roman"/>
          <w:sz w:val="24"/>
        </w:rPr>
        <w:t xml:space="preserve"> neveic Līgumā noteiktos maksājumus, un pēc atkārtota rakstiska brīdinājuma saņemšanas </w:t>
      </w:r>
      <w:r>
        <w:rPr>
          <w:rFonts w:ascii="Times New Roman" w:hAnsi="Times New Roman" w:cs="Times New Roman"/>
          <w:bCs/>
          <w:kern w:val="0"/>
          <w:sz w:val="24"/>
        </w:rPr>
        <w:t>Pasūtītājs</w:t>
      </w:r>
      <w:r>
        <w:rPr>
          <w:rFonts w:ascii="Times New Roman" w:hAnsi="Times New Roman" w:cs="Times New Roman"/>
          <w:sz w:val="24"/>
        </w:rPr>
        <w:t xml:space="preserve"> nav novērsis saistību nepildīšanu 30 (trīsdesmit) dienu laikā.</w:t>
      </w:r>
    </w:p>
    <w:p w14:paraId="41ACBA83" w14:textId="77777777" w:rsidR="00385B4F"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Citos gadījumos Puses Līgumu var izbeigt vienpusēji tikai gadījumos, kas tieši paredzēti Latvijas Republikas normatīvajos aktos. </w:t>
      </w:r>
    </w:p>
    <w:p w14:paraId="52EA9FFD" w14:textId="43745E39" w:rsidR="00385B4F" w:rsidRPr="00385B4F" w:rsidRDefault="00385B4F" w:rsidP="005C0C6F">
      <w:pPr>
        <w:numPr>
          <w:ilvl w:val="1"/>
          <w:numId w:val="52"/>
        </w:numPr>
        <w:ind w:hanging="650"/>
        <w:jc w:val="both"/>
        <w:rPr>
          <w:rFonts w:ascii="Times New Roman" w:hAnsi="Times New Roman" w:cs="Times New Roman"/>
          <w:sz w:val="24"/>
        </w:rPr>
      </w:pPr>
      <w:r w:rsidRPr="00385B4F">
        <w:rPr>
          <w:rFonts w:ascii="Times New Roman" w:hAnsi="Times New Roman" w:cs="Times New Roman"/>
          <w:sz w:val="24"/>
        </w:rPr>
        <w:t xml:space="preserve">Ja Līgums Pasūtītāja vainas dēļ tiek izbeigts pirms termiņa, Pasūtītājs 10 (desmit) darba dienu laikā pēc Līguma izbeigšanas, izdara pilnīgu norēķinu ar </w:t>
      </w:r>
      <w:r w:rsidR="00B308FC">
        <w:rPr>
          <w:rFonts w:ascii="Times New Roman" w:hAnsi="Times New Roman" w:cs="Times New Roman"/>
          <w:sz w:val="24"/>
        </w:rPr>
        <w:t>Pakalpojuma sniedzēju</w:t>
      </w:r>
      <w:r w:rsidRPr="00385B4F">
        <w:rPr>
          <w:rFonts w:ascii="Times New Roman" w:hAnsi="Times New Roman" w:cs="Times New Roman"/>
          <w:sz w:val="24"/>
        </w:rPr>
        <w:t xml:space="preserve"> par faktiski izdarītājiem darbiem un izlietotajiem materiāliem.</w:t>
      </w:r>
    </w:p>
    <w:p w14:paraId="69462111" w14:textId="77777777" w:rsidR="00264C5D"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Jebkurā Līg</w:t>
      </w:r>
      <w:r w:rsidR="00264C5D">
        <w:rPr>
          <w:rFonts w:ascii="Times New Roman" w:hAnsi="Times New Roman" w:cs="Times New Roman"/>
          <w:sz w:val="24"/>
        </w:rPr>
        <w:t>uma izbeigšanas gadījumā Puses 2</w:t>
      </w:r>
      <w:r>
        <w:rPr>
          <w:rFonts w:ascii="Times New Roman" w:hAnsi="Times New Roman" w:cs="Times New Roman"/>
          <w:sz w:val="24"/>
        </w:rPr>
        <w:t>0 (</w:t>
      </w:r>
      <w:r w:rsidR="00264C5D">
        <w:rPr>
          <w:rFonts w:ascii="Times New Roman" w:hAnsi="Times New Roman" w:cs="Times New Roman"/>
          <w:sz w:val="24"/>
        </w:rPr>
        <w:t>div</w:t>
      </w:r>
      <w:r>
        <w:rPr>
          <w:rFonts w:ascii="Times New Roman" w:hAnsi="Times New Roman" w:cs="Times New Roman"/>
          <w:sz w:val="24"/>
        </w:rPr>
        <w:t>desmit) dienu laikā no Līguma izbeigšanas brīža</w:t>
      </w:r>
      <w:r w:rsidR="00264C5D">
        <w:rPr>
          <w:rFonts w:ascii="Times New Roman" w:hAnsi="Times New Roman" w:cs="Times New Roman"/>
          <w:sz w:val="24"/>
        </w:rPr>
        <w:t xml:space="preserve"> veic visus savstarpējos norēķinus un</w:t>
      </w:r>
      <w:r>
        <w:rPr>
          <w:rFonts w:ascii="Times New Roman" w:hAnsi="Times New Roman" w:cs="Times New Roman"/>
          <w:sz w:val="24"/>
        </w:rPr>
        <w:t xml:space="preserve"> izpilda visas no Līguma izrietošās saistības, kas </w:t>
      </w:r>
      <w:r w:rsidR="00264C5D">
        <w:rPr>
          <w:rFonts w:ascii="Times New Roman" w:hAnsi="Times New Roman" w:cs="Times New Roman"/>
          <w:sz w:val="24"/>
        </w:rPr>
        <w:t xml:space="preserve">Pusēm </w:t>
      </w:r>
      <w:r>
        <w:rPr>
          <w:rFonts w:ascii="Times New Roman" w:hAnsi="Times New Roman" w:cs="Times New Roman"/>
          <w:sz w:val="24"/>
        </w:rPr>
        <w:t>radušās līdz Līguma izbeigšanas brīdim.</w:t>
      </w:r>
    </w:p>
    <w:p w14:paraId="0B062810" w14:textId="4D62F9AC" w:rsidR="00955E4A" w:rsidRDefault="00385B4F" w:rsidP="005C0C6F">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 </w:t>
      </w:r>
      <w:r w:rsidR="00264C5D">
        <w:rPr>
          <w:rFonts w:ascii="Times New Roman" w:hAnsi="Times New Roman" w:cs="Times New Roman"/>
          <w:sz w:val="24"/>
        </w:rPr>
        <w:t xml:space="preserve">Līguma pirmstermiņa izbeigšanas gadījumā </w:t>
      </w:r>
      <w:r w:rsidR="00264C5D" w:rsidRPr="00264C5D">
        <w:rPr>
          <w:rFonts w:ascii="Times New Roman" w:hAnsi="Times New Roman" w:cs="Times New Roman"/>
          <w:sz w:val="24"/>
        </w:rPr>
        <w:t xml:space="preserve">Pasūtītājs samaksā </w:t>
      </w:r>
      <w:r w:rsidR="00264C5D">
        <w:rPr>
          <w:rFonts w:ascii="Times New Roman" w:hAnsi="Times New Roman" w:cs="Times New Roman"/>
          <w:sz w:val="24"/>
        </w:rPr>
        <w:t>Pakalpojuma sniedzējam</w:t>
      </w:r>
      <w:r w:rsidR="00264C5D" w:rsidRPr="00264C5D">
        <w:rPr>
          <w:rFonts w:ascii="Times New Roman" w:hAnsi="Times New Roman" w:cs="Times New Roman"/>
          <w:sz w:val="24"/>
        </w:rPr>
        <w:t xml:space="preserve"> par darbiem, kas faktiski paveikti līdz Līguma izbeigšanās brīdim, samaksu veico</w:t>
      </w:r>
      <w:r w:rsidR="00B308FC">
        <w:rPr>
          <w:rFonts w:ascii="Times New Roman" w:hAnsi="Times New Roman" w:cs="Times New Roman"/>
          <w:sz w:val="24"/>
        </w:rPr>
        <w:t>t atbilstoši Līguma noteikumiem.</w:t>
      </w:r>
    </w:p>
    <w:p w14:paraId="7C5FE03F" w14:textId="77777777" w:rsidR="00264C5D" w:rsidRPr="00264C5D" w:rsidRDefault="00264C5D" w:rsidP="005C0C6F">
      <w:pPr>
        <w:ind w:left="792"/>
        <w:jc w:val="both"/>
        <w:rPr>
          <w:rFonts w:ascii="Times New Roman" w:hAnsi="Times New Roman" w:cs="Times New Roman"/>
          <w:sz w:val="24"/>
        </w:rPr>
      </w:pPr>
    </w:p>
    <w:p w14:paraId="4767BCDB" w14:textId="77777777" w:rsidR="00264C5D" w:rsidRDefault="00264C5D" w:rsidP="00264C5D">
      <w:pPr>
        <w:numPr>
          <w:ilvl w:val="0"/>
          <w:numId w:val="52"/>
        </w:numPr>
        <w:jc w:val="center"/>
        <w:rPr>
          <w:rFonts w:ascii="Times New Roman" w:hAnsi="Times New Roman" w:cs="Times New Roman"/>
          <w:sz w:val="24"/>
        </w:rPr>
      </w:pPr>
      <w:r>
        <w:rPr>
          <w:rFonts w:ascii="Times New Roman" w:hAnsi="Times New Roman" w:cs="Times New Roman"/>
          <w:b/>
          <w:sz w:val="24"/>
        </w:rPr>
        <w:t>NOBEIGUMA NOSACĪJUMI</w:t>
      </w:r>
    </w:p>
    <w:p w14:paraId="71D16E00"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Līguma nodaļu virsraksti ir lietoti vienīgi ērtībai un nevar tikt izmantoti tā noteikumu interpretācijai.</w:t>
      </w:r>
    </w:p>
    <w:p w14:paraId="0A75F65B"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Puses rakstiski informē viena otru 1 (vienas) nedēļas laikā par savu rekvizītu (nosaukuma, adreses, norēķinu rekvizītu un tml.) maiņu. </w:t>
      </w:r>
    </w:p>
    <w:p w14:paraId="6A78BA60"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Visus strīdus un domstarpības, kas varētu rasties sakarā ar līgumsaistību izpildi, Puses centīsies atrisināt sarunu ceļā. Gadījumā, ja 20 (divdesmit) dienu laikā sarunu ceļā strīds netiks atrisināts, Puses strīdus risinās Latvijas Republikas tiesās atbilstoši Latvijas Republikas normatīvo aktu prasībām. </w:t>
      </w:r>
    </w:p>
    <w:p w14:paraId="3492F35B" w14:textId="45034B74"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Līgums parakstīts latviešu valodā uz </w:t>
      </w:r>
      <w:r w:rsidR="00A33758">
        <w:rPr>
          <w:rFonts w:ascii="Times New Roman" w:hAnsi="Times New Roman" w:cs="Times New Roman"/>
          <w:sz w:val="24"/>
        </w:rPr>
        <w:t xml:space="preserve">kopā </w:t>
      </w:r>
      <w:r>
        <w:rPr>
          <w:rFonts w:ascii="Times New Roman" w:hAnsi="Times New Roman" w:cs="Times New Roman"/>
          <w:sz w:val="24"/>
          <w:shd w:val="clear" w:color="auto" w:fill="BFBFBF" w:themeFill="background1" w:themeFillShade="BF"/>
        </w:rPr>
        <w:t>___ (_____)</w:t>
      </w:r>
      <w:r>
        <w:rPr>
          <w:rFonts w:ascii="Times New Roman" w:hAnsi="Times New Roman" w:cs="Times New Roman"/>
          <w:sz w:val="24"/>
        </w:rPr>
        <w:t xml:space="preserve"> lapām, divos eksemplāros. Viens eksemplārs glabājas pie Pasūtītāja, otrs – pie Pakalpojuma sniedzēja.</w:t>
      </w:r>
    </w:p>
    <w:p w14:paraId="048EB4EA" w14:textId="77777777" w:rsidR="00264C5D" w:rsidRDefault="00264C5D" w:rsidP="00264C5D">
      <w:pPr>
        <w:numPr>
          <w:ilvl w:val="1"/>
          <w:numId w:val="52"/>
        </w:numPr>
        <w:ind w:hanging="650"/>
        <w:jc w:val="both"/>
        <w:rPr>
          <w:rFonts w:ascii="Times New Roman" w:hAnsi="Times New Roman" w:cs="Times New Roman"/>
          <w:sz w:val="24"/>
        </w:rPr>
      </w:pPr>
      <w:r>
        <w:rPr>
          <w:rFonts w:ascii="Times New Roman" w:hAnsi="Times New Roman" w:cs="Times New Roman"/>
          <w:sz w:val="24"/>
        </w:rPr>
        <w:t xml:space="preserve">Līgumam pievienoti šādi pielikumi: </w:t>
      </w:r>
    </w:p>
    <w:p w14:paraId="71BF3A17" w14:textId="32B8836D" w:rsidR="00264C5D" w:rsidRDefault="00264C5D" w:rsidP="005C0C6F">
      <w:pPr>
        <w:pStyle w:val="ListParagraph"/>
        <w:numPr>
          <w:ilvl w:val="2"/>
          <w:numId w:val="56"/>
        </w:numPr>
        <w:jc w:val="both"/>
        <w:rPr>
          <w:rFonts w:ascii="Times New Roman" w:hAnsi="Times New Roman" w:cs="Times New Roman"/>
          <w:sz w:val="24"/>
        </w:rPr>
      </w:pPr>
      <w:r>
        <w:rPr>
          <w:rFonts w:ascii="Times New Roman" w:hAnsi="Times New Roman" w:cs="Times New Roman"/>
          <w:sz w:val="24"/>
        </w:rPr>
        <w:t>Pielikum</w:t>
      </w:r>
      <w:r w:rsidR="00A33758">
        <w:rPr>
          <w:rFonts w:ascii="Times New Roman" w:hAnsi="Times New Roman" w:cs="Times New Roman"/>
          <w:sz w:val="24"/>
        </w:rPr>
        <w:t>s – Tehniskās specifikācijas un tehniskā piedāvājuma kopija.</w:t>
      </w:r>
    </w:p>
    <w:p w14:paraId="337829F6" w14:textId="63B5148B" w:rsidR="009854B5" w:rsidRPr="00454A27" w:rsidRDefault="00264C5D" w:rsidP="00454A27">
      <w:pPr>
        <w:numPr>
          <w:ilvl w:val="2"/>
          <w:numId w:val="56"/>
        </w:numPr>
        <w:jc w:val="both"/>
        <w:rPr>
          <w:rFonts w:ascii="Times New Roman" w:hAnsi="Times New Roman" w:cs="Times New Roman"/>
          <w:sz w:val="24"/>
        </w:rPr>
      </w:pPr>
      <w:r>
        <w:rPr>
          <w:rFonts w:ascii="Times New Roman" w:hAnsi="Times New Roman" w:cs="Times New Roman"/>
          <w:sz w:val="24"/>
        </w:rPr>
        <w:t>Pielikums – Finanšu piedāvājuma kopija</w:t>
      </w:r>
      <w:r w:rsidR="00A33758">
        <w:rPr>
          <w:rFonts w:ascii="Times New Roman" w:hAnsi="Times New Roman" w:cs="Times New Roman"/>
          <w:sz w:val="24"/>
        </w:rPr>
        <w:t>.</w:t>
      </w:r>
    </w:p>
    <w:p w14:paraId="0BED70C9" w14:textId="2F0C73F6" w:rsidR="00B308FC" w:rsidRPr="00B308FC" w:rsidRDefault="00454A27" w:rsidP="00454A27">
      <w:pPr>
        <w:spacing w:after="160" w:line="259" w:lineRule="auto"/>
        <w:rPr>
          <w:rFonts w:ascii="Times New Roman" w:hAnsi="Times New Roman" w:cs="Times New Roman"/>
          <w:sz w:val="24"/>
        </w:rPr>
      </w:pPr>
      <w:r>
        <w:rPr>
          <w:rFonts w:ascii="Times New Roman" w:hAnsi="Times New Roman" w:cs="Times New Roman"/>
          <w:sz w:val="24"/>
        </w:rPr>
        <w:br w:type="page"/>
      </w:r>
    </w:p>
    <w:p w14:paraId="4FF513C7" w14:textId="4A430BA4" w:rsidR="004F6BA7" w:rsidRPr="00454A27" w:rsidRDefault="00955E4A" w:rsidP="00454A27">
      <w:pPr>
        <w:pStyle w:val="ListParagraph"/>
        <w:numPr>
          <w:ilvl w:val="0"/>
          <w:numId w:val="52"/>
        </w:numPr>
        <w:spacing w:before="120" w:after="240"/>
        <w:jc w:val="center"/>
        <w:rPr>
          <w:rFonts w:ascii="Times New Roman" w:hAnsi="Times New Roman" w:cs="Times New Roman"/>
          <w:b/>
          <w:bCs/>
          <w:smallCaps/>
          <w:sz w:val="24"/>
        </w:rPr>
      </w:pPr>
      <w:r w:rsidRPr="004F6BA7">
        <w:rPr>
          <w:rFonts w:ascii="Times New Roman" w:hAnsi="Times New Roman" w:cs="Times New Roman"/>
          <w:b/>
          <w:bCs/>
          <w:smallCaps/>
          <w:sz w:val="24"/>
        </w:rPr>
        <w:lastRenderedPageBreak/>
        <w:t>PUŠU REKVIZĪTI:</w:t>
      </w:r>
    </w:p>
    <w:tbl>
      <w:tblPr>
        <w:tblW w:w="9667" w:type="dxa"/>
        <w:tblLayout w:type="fixed"/>
        <w:tblLook w:val="04A0" w:firstRow="1" w:lastRow="0" w:firstColumn="1" w:lastColumn="0" w:noHBand="0" w:noVBand="1"/>
      </w:tblPr>
      <w:tblGrid>
        <w:gridCol w:w="5403"/>
        <w:gridCol w:w="4264"/>
      </w:tblGrid>
      <w:tr w:rsidR="00E92772" w14:paraId="6184E7CD" w14:textId="794ADFAF" w:rsidTr="005C0C6F">
        <w:trPr>
          <w:trHeight w:val="3448"/>
        </w:trPr>
        <w:tc>
          <w:tcPr>
            <w:tcW w:w="5403" w:type="dxa"/>
          </w:tcPr>
          <w:p w14:paraId="63BE1654" w14:textId="6DFB3631" w:rsidR="00E92772" w:rsidRDefault="00E92772">
            <w:pPr>
              <w:pStyle w:val="Style10"/>
              <w:jc w:val="both"/>
              <w:rPr>
                <w:rFonts w:ascii="Times New Roman" w:hAnsi="Times New Roman" w:cs="Times New Roman"/>
                <w:bCs/>
              </w:rPr>
            </w:pPr>
            <w:r>
              <w:rPr>
                <w:rFonts w:ascii="Times New Roman" w:hAnsi="Times New Roman" w:cs="Times New Roman"/>
                <w:bCs/>
              </w:rPr>
              <w:t>Pasūtītājs</w:t>
            </w:r>
          </w:p>
          <w:p w14:paraId="0E6B879C" w14:textId="77777777" w:rsidR="00E92772" w:rsidRDefault="00E92772">
            <w:pPr>
              <w:pStyle w:val="Style10"/>
              <w:jc w:val="both"/>
              <w:rPr>
                <w:rFonts w:ascii="Times New Roman" w:hAnsi="Times New Roman" w:cs="Times New Roman"/>
                <w:b/>
              </w:rPr>
            </w:pPr>
            <w:r>
              <w:rPr>
                <w:rFonts w:ascii="Times New Roman" w:hAnsi="Times New Roman" w:cs="Times New Roman"/>
                <w:b/>
              </w:rPr>
              <w:t>Rīgas Tehniskā universitāte</w:t>
            </w:r>
          </w:p>
          <w:p w14:paraId="4E3E1F26" w14:textId="77777777" w:rsidR="00E92772" w:rsidRDefault="00E92772">
            <w:pPr>
              <w:pStyle w:val="Style10"/>
              <w:jc w:val="both"/>
              <w:rPr>
                <w:rFonts w:ascii="Times New Roman" w:hAnsi="Times New Roman" w:cs="Times New Roman"/>
              </w:rPr>
            </w:pPr>
            <w:r>
              <w:rPr>
                <w:rFonts w:ascii="Times New Roman" w:hAnsi="Times New Roman" w:cs="Times New Roman"/>
              </w:rPr>
              <w:t>Adrese: Kaļķu iela 1, Rīga, LV-1658</w:t>
            </w:r>
          </w:p>
          <w:p w14:paraId="403DC67A" w14:textId="77777777" w:rsidR="00E92772" w:rsidRDefault="00E92772">
            <w:pPr>
              <w:pStyle w:val="Style10"/>
              <w:jc w:val="both"/>
              <w:rPr>
                <w:rFonts w:ascii="Times New Roman" w:hAnsi="Times New Roman" w:cs="Times New Roman"/>
              </w:rPr>
            </w:pPr>
            <w:r>
              <w:rPr>
                <w:rFonts w:ascii="Times New Roman" w:hAnsi="Times New Roman" w:cs="Times New Roman"/>
              </w:rPr>
              <w:t>Reģ. Nr.: 3341000709</w:t>
            </w:r>
          </w:p>
          <w:p w14:paraId="1CF40FB6" w14:textId="77777777" w:rsidR="00E92772" w:rsidRDefault="00E92772">
            <w:pPr>
              <w:pStyle w:val="Style10"/>
              <w:jc w:val="both"/>
              <w:rPr>
                <w:rFonts w:ascii="Times New Roman" w:hAnsi="Times New Roman" w:cs="Times New Roman"/>
              </w:rPr>
            </w:pPr>
            <w:r>
              <w:rPr>
                <w:rFonts w:ascii="Times New Roman" w:hAnsi="Times New Roman" w:cs="Times New Roman"/>
              </w:rPr>
              <w:t>PVN Reģ.: Nr. LV90000068977</w:t>
            </w:r>
          </w:p>
          <w:p w14:paraId="5A0B8757" w14:textId="47964298" w:rsidR="00E92772" w:rsidRDefault="00E92772">
            <w:pPr>
              <w:pStyle w:val="Style10"/>
              <w:jc w:val="both"/>
              <w:rPr>
                <w:rFonts w:ascii="Times New Roman" w:hAnsi="Times New Roman" w:cs="Times New Roman"/>
              </w:rPr>
            </w:pPr>
            <w:r>
              <w:rPr>
                <w:rFonts w:ascii="Times New Roman" w:hAnsi="Times New Roman" w:cs="Times New Roman"/>
              </w:rPr>
              <w:t xml:space="preserve">Konta Nr.: </w:t>
            </w:r>
            <w:r w:rsidR="009854B5" w:rsidRPr="009854B5">
              <w:rPr>
                <w:rFonts w:ascii="Times New Roman" w:hAnsi="Times New Roman" w:cs="Times New Roman"/>
              </w:rPr>
              <w:t>LV74TREL9150176131000</w:t>
            </w:r>
          </w:p>
          <w:p w14:paraId="075406BA" w14:textId="77777777" w:rsidR="00E92772" w:rsidRDefault="00E92772">
            <w:pPr>
              <w:pStyle w:val="Style10"/>
              <w:jc w:val="both"/>
              <w:rPr>
                <w:rFonts w:ascii="Times New Roman" w:hAnsi="Times New Roman" w:cs="Times New Roman"/>
              </w:rPr>
            </w:pPr>
            <w:r>
              <w:rPr>
                <w:rFonts w:ascii="Times New Roman" w:hAnsi="Times New Roman" w:cs="Times New Roman"/>
              </w:rPr>
              <w:t>Valsts kase</w:t>
            </w:r>
          </w:p>
          <w:p w14:paraId="3D92B32F" w14:textId="77777777" w:rsidR="00E92772" w:rsidRDefault="00E92772">
            <w:pPr>
              <w:pStyle w:val="Style10"/>
              <w:jc w:val="both"/>
              <w:rPr>
                <w:rFonts w:ascii="Times New Roman" w:hAnsi="Times New Roman" w:cs="Times New Roman"/>
              </w:rPr>
            </w:pPr>
            <w:r>
              <w:rPr>
                <w:rFonts w:ascii="Times New Roman" w:hAnsi="Times New Roman" w:cs="Times New Roman"/>
              </w:rPr>
              <w:t>BIC – TRELLV22</w:t>
            </w:r>
          </w:p>
          <w:p w14:paraId="3FF0F2F5" w14:textId="77777777" w:rsidR="00E92772" w:rsidRDefault="00E92772">
            <w:pPr>
              <w:pStyle w:val="Style10"/>
              <w:jc w:val="both"/>
              <w:rPr>
                <w:rFonts w:ascii="Times New Roman" w:hAnsi="Times New Roman" w:cs="Times New Roman"/>
              </w:rPr>
            </w:pPr>
            <w:r>
              <w:rPr>
                <w:rFonts w:ascii="Times New Roman" w:hAnsi="Times New Roman" w:cs="Times New Roman"/>
              </w:rPr>
              <w:t>Projekts:</w:t>
            </w:r>
          </w:p>
          <w:p w14:paraId="61AAEBC3" w14:textId="66E02D9F" w:rsidR="009854B5" w:rsidRPr="009854B5" w:rsidRDefault="009854B5" w:rsidP="009854B5">
            <w:pPr>
              <w:rPr>
                <w:rFonts w:ascii="Times New Roman" w:hAnsi="Times New Roman" w:cs="Times New Roman"/>
                <w:sz w:val="24"/>
              </w:rPr>
            </w:pPr>
            <w:r>
              <w:rPr>
                <w:rFonts w:ascii="Times New Roman" w:hAnsi="Times New Roman" w:cs="Times New Roman"/>
                <w:sz w:val="24"/>
              </w:rPr>
              <w:t xml:space="preserve">Eiropas Sociālā fonda projekts </w:t>
            </w:r>
            <w:r w:rsidRPr="009854B5">
              <w:rPr>
                <w:rFonts w:ascii="Times New Roman" w:hAnsi="Times New Roman" w:cs="Times New Roman"/>
                <w:sz w:val="24"/>
              </w:rPr>
              <w:t>„Energosistēmu stratēģiskās attīstības un vadības tehniski-ekonomisko problēmu izpēte un risināšana”,</w:t>
            </w:r>
          </w:p>
          <w:p w14:paraId="75239318" w14:textId="77777777" w:rsidR="009854B5" w:rsidRPr="009854B5" w:rsidRDefault="009854B5" w:rsidP="009854B5">
            <w:pPr>
              <w:rPr>
                <w:rFonts w:ascii="Times New Roman" w:hAnsi="Times New Roman" w:cs="Times New Roman"/>
                <w:sz w:val="24"/>
              </w:rPr>
            </w:pPr>
            <w:r w:rsidRPr="009854B5">
              <w:rPr>
                <w:rFonts w:ascii="Times New Roman" w:hAnsi="Times New Roman" w:cs="Times New Roman"/>
                <w:sz w:val="24"/>
              </w:rPr>
              <w:t>Vienošanās Nr.: 2013/0011/1DP/1.1.1.2.0/13/APIA/VIAA/028,</w:t>
            </w:r>
          </w:p>
          <w:p w14:paraId="7B9A6B52" w14:textId="4F14BFBA" w:rsidR="00E92772" w:rsidRDefault="009854B5" w:rsidP="009854B5">
            <w:pPr>
              <w:pStyle w:val="Style10"/>
              <w:jc w:val="both"/>
              <w:rPr>
                <w:rFonts w:ascii="Times New Roman" w:hAnsi="Times New Roman" w:cs="Times New Roman"/>
              </w:rPr>
            </w:pPr>
            <w:r>
              <w:rPr>
                <w:rFonts w:ascii="Times New Roman" w:hAnsi="Times New Roman" w:cs="Times New Roman"/>
              </w:rPr>
              <w:t>RTU PVS ID 1763</w:t>
            </w:r>
          </w:p>
          <w:p w14:paraId="6A0C1E81" w14:textId="77777777" w:rsidR="009854B5" w:rsidRDefault="009854B5" w:rsidP="009854B5">
            <w:pPr>
              <w:pStyle w:val="Style10"/>
              <w:jc w:val="both"/>
              <w:rPr>
                <w:rFonts w:ascii="Times New Roman" w:hAnsi="Times New Roman" w:cs="Times New Roman"/>
              </w:rPr>
            </w:pPr>
          </w:p>
          <w:p w14:paraId="6E141A3A" w14:textId="77777777" w:rsidR="00E92772" w:rsidRDefault="00E92772">
            <w:pPr>
              <w:pStyle w:val="Style10"/>
              <w:jc w:val="both"/>
              <w:rPr>
                <w:rFonts w:ascii="Times New Roman" w:hAnsi="Times New Roman" w:cs="Times New Roman"/>
              </w:rPr>
            </w:pPr>
            <w:r>
              <w:rPr>
                <w:rFonts w:ascii="Times New Roman" w:hAnsi="Times New Roman" w:cs="Times New Roman"/>
              </w:rPr>
              <w:t>Pārstāvis</w:t>
            </w:r>
          </w:p>
          <w:p w14:paraId="48A0F286" w14:textId="37323C4E" w:rsidR="00E92772" w:rsidRPr="005C0C6F" w:rsidRDefault="00E92772" w:rsidP="005C0C6F">
            <w:pPr>
              <w:rPr>
                <w:rFonts w:ascii="Times New Roman" w:hAnsi="Times New Roman" w:cs="Times New Roman"/>
                <w:sz w:val="24"/>
              </w:rPr>
            </w:pPr>
            <w:r>
              <w:rPr>
                <w:rFonts w:ascii="Times New Roman" w:hAnsi="Times New Roman" w:cs="Times New Roman"/>
                <w:sz w:val="24"/>
              </w:rPr>
              <w:t>__________________/               /</w:t>
            </w:r>
          </w:p>
        </w:tc>
        <w:tc>
          <w:tcPr>
            <w:tcW w:w="4264" w:type="dxa"/>
          </w:tcPr>
          <w:p w14:paraId="3D48EFA3" w14:textId="77777777" w:rsidR="00E92772" w:rsidRDefault="00E92772" w:rsidP="00E92772">
            <w:pPr>
              <w:rPr>
                <w:rFonts w:ascii="Times New Roman" w:hAnsi="Times New Roman" w:cs="Times New Roman"/>
                <w:sz w:val="24"/>
              </w:rPr>
            </w:pPr>
            <w:r>
              <w:rPr>
                <w:rFonts w:ascii="Times New Roman" w:hAnsi="Times New Roman" w:cs="Times New Roman"/>
                <w:iCs/>
                <w:sz w:val="24"/>
              </w:rPr>
              <w:t>Pakalpojuma sniedzējs</w:t>
            </w:r>
          </w:p>
          <w:p w14:paraId="4DED45B1" w14:textId="77777777" w:rsidR="00E92772" w:rsidRDefault="00E92772">
            <w:pPr>
              <w:pStyle w:val="Style10"/>
              <w:jc w:val="both"/>
              <w:rPr>
                <w:rFonts w:ascii="Times New Roman" w:hAnsi="Times New Roman" w:cs="Times New Roman"/>
                <w:bCs/>
              </w:rPr>
            </w:pPr>
          </w:p>
          <w:p w14:paraId="22977C02" w14:textId="77777777" w:rsidR="00E92772" w:rsidRDefault="00E92772">
            <w:pPr>
              <w:pStyle w:val="Style10"/>
              <w:jc w:val="both"/>
              <w:rPr>
                <w:rFonts w:ascii="Times New Roman" w:hAnsi="Times New Roman" w:cs="Times New Roman"/>
                <w:bCs/>
              </w:rPr>
            </w:pPr>
          </w:p>
          <w:p w14:paraId="287D1100" w14:textId="77777777" w:rsidR="00E92772" w:rsidRDefault="00E92772">
            <w:pPr>
              <w:pStyle w:val="Style10"/>
              <w:jc w:val="both"/>
              <w:rPr>
                <w:rFonts w:ascii="Times New Roman" w:hAnsi="Times New Roman" w:cs="Times New Roman"/>
                <w:bCs/>
              </w:rPr>
            </w:pPr>
          </w:p>
          <w:p w14:paraId="6101F049" w14:textId="77777777" w:rsidR="00E92772" w:rsidRDefault="00E92772">
            <w:pPr>
              <w:pStyle w:val="Style10"/>
              <w:jc w:val="both"/>
              <w:rPr>
                <w:rFonts w:ascii="Times New Roman" w:hAnsi="Times New Roman" w:cs="Times New Roman"/>
                <w:bCs/>
              </w:rPr>
            </w:pPr>
          </w:p>
          <w:p w14:paraId="4367C0B8" w14:textId="77777777" w:rsidR="00E92772" w:rsidRDefault="00E92772">
            <w:pPr>
              <w:pStyle w:val="Style10"/>
              <w:jc w:val="both"/>
              <w:rPr>
                <w:rFonts w:ascii="Times New Roman" w:hAnsi="Times New Roman" w:cs="Times New Roman"/>
                <w:bCs/>
              </w:rPr>
            </w:pPr>
          </w:p>
          <w:p w14:paraId="79D323E2" w14:textId="77777777" w:rsidR="00762F46" w:rsidRDefault="00762F46">
            <w:pPr>
              <w:pStyle w:val="Style10"/>
              <w:jc w:val="both"/>
              <w:rPr>
                <w:rFonts w:ascii="Times New Roman" w:hAnsi="Times New Roman" w:cs="Times New Roman"/>
                <w:bCs/>
              </w:rPr>
            </w:pPr>
          </w:p>
          <w:p w14:paraId="341490E2" w14:textId="77777777" w:rsidR="00762F46" w:rsidRDefault="00762F46">
            <w:pPr>
              <w:pStyle w:val="Style10"/>
              <w:jc w:val="both"/>
              <w:rPr>
                <w:rFonts w:ascii="Times New Roman" w:hAnsi="Times New Roman" w:cs="Times New Roman"/>
                <w:bCs/>
              </w:rPr>
            </w:pPr>
          </w:p>
          <w:p w14:paraId="14070AA4" w14:textId="77777777" w:rsidR="00762F46" w:rsidRDefault="00762F46">
            <w:pPr>
              <w:pStyle w:val="Style10"/>
              <w:jc w:val="both"/>
              <w:rPr>
                <w:rFonts w:ascii="Times New Roman" w:hAnsi="Times New Roman" w:cs="Times New Roman"/>
                <w:bCs/>
              </w:rPr>
            </w:pPr>
          </w:p>
          <w:p w14:paraId="6D2FF591" w14:textId="77777777" w:rsidR="00762F46" w:rsidRDefault="00762F46">
            <w:pPr>
              <w:pStyle w:val="Style10"/>
              <w:jc w:val="both"/>
              <w:rPr>
                <w:rFonts w:ascii="Times New Roman" w:hAnsi="Times New Roman" w:cs="Times New Roman"/>
                <w:bCs/>
              </w:rPr>
            </w:pPr>
          </w:p>
          <w:p w14:paraId="5562F48B" w14:textId="77777777" w:rsidR="00762F46" w:rsidRDefault="00762F46">
            <w:pPr>
              <w:pStyle w:val="Style10"/>
              <w:jc w:val="both"/>
              <w:rPr>
                <w:rFonts w:ascii="Times New Roman" w:hAnsi="Times New Roman" w:cs="Times New Roman"/>
                <w:bCs/>
              </w:rPr>
            </w:pPr>
          </w:p>
          <w:p w14:paraId="7E5930F3" w14:textId="77777777" w:rsidR="00E92772" w:rsidRDefault="00E92772">
            <w:pPr>
              <w:pStyle w:val="Style10"/>
              <w:jc w:val="both"/>
              <w:rPr>
                <w:rFonts w:ascii="Times New Roman" w:hAnsi="Times New Roman" w:cs="Times New Roman"/>
                <w:bCs/>
              </w:rPr>
            </w:pPr>
          </w:p>
          <w:p w14:paraId="3EB7DFE0" w14:textId="77777777" w:rsidR="00E92772" w:rsidRDefault="00E92772">
            <w:pPr>
              <w:pStyle w:val="Style10"/>
              <w:jc w:val="both"/>
              <w:rPr>
                <w:rFonts w:ascii="Times New Roman" w:hAnsi="Times New Roman" w:cs="Times New Roman"/>
                <w:bCs/>
              </w:rPr>
            </w:pPr>
          </w:p>
          <w:p w14:paraId="2F14691F" w14:textId="77777777" w:rsidR="00E92772" w:rsidRDefault="00E92772">
            <w:pPr>
              <w:pStyle w:val="Style10"/>
              <w:jc w:val="both"/>
              <w:rPr>
                <w:rFonts w:ascii="Times New Roman" w:hAnsi="Times New Roman" w:cs="Times New Roman"/>
                <w:bCs/>
              </w:rPr>
            </w:pPr>
          </w:p>
          <w:p w14:paraId="2B331C9F" w14:textId="77777777" w:rsidR="00E92772" w:rsidRDefault="00E92772">
            <w:pPr>
              <w:pStyle w:val="Style10"/>
              <w:jc w:val="both"/>
              <w:rPr>
                <w:rFonts w:ascii="Times New Roman" w:hAnsi="Times New Roman" w:cs="Times New Roman"/>
                <w:bCs/>
              </w:rPr>
            </w:pPr>
          </w:p>
          <w:p w14:paraId="226BFEB5" w14:textId="77777777" w:rsidR="00E92772" w:rsidRDefault="00E92772">
            <w:pPr>
              <w:pStyle w:val="Style10"/>
              <w:jc w:val="both"/>
              <w:rPr>
                <w:rFonts w:ascii="Times New Roman" w:hAnsi="Times New Roman" w:cs="Times New Roman"/>
                <w:bCs/>
              </w:rPr>
            </w:pPr>
          </w:p>
          <w:p w14:paraId="24172598" w14:textId="77777777" w:rsidR="00E92772" w:rsidRDefault="00E92772" w:rsidP="00E92772">
            <w:pPr>
              <w:rPr>
                <w:rFonts w:ascii="Times New Roman" w:hAnsi="Times New Roman" w:cs="Times New Roman"/>
                <w:sz w:val="24"/>
              </w:rPr>
            </w:pPr>
            <w:r>
              <w:rPr>
                <w:rFonts w:ascii="Times New Roman" w:hAnsi="Times New Roman" w:cs="Times New Roman"/>
                <w:sz w:val="24"/>
              </w:rPr>
              <w:t>Pārstāvis</w:t>
            </w:r>
          </w:p>
          <w:p w14:paraId="270A08C5" w14:textId="77777777" w:rsidR="00E92772" w:rsidRDefault="00E92772" w:rsidP="00E92772">
            <w:pPr>
              <w:rPr>
                <w:rFonts w:ascii="Times New Roman" w:hAnsi="Times New Roman" w:cs="Times New Roman"/>
                <w:sz w:val="24"/>
              </w:rPr>
            </w:pPr>
            <w:r>
              <w:rPr>
                <w:rFonts w:ascii="Times New Roman" w:hAnsi="Times New Roman" w:cs="Times New Roman"/>
                <w:sz w:val="24"/>
              </w:rPr>
              <w:t>__________________/               /</w:t>
            </w:r>
          </w:p>
          <w:p w14:paraId="48743B5A" w14:textId="77777777" w:rsidR="00E92772" w:rsidRDefault="00E92772">
            <w:pPr>
              <w:pStyle w:val="Style10"/>
              <w:jc w:val="both"/>
              <w:rPr>
                <w:rFonts w:ascii="Times New Roman" w:hAnsi="Times New Roman" w:cs="Times New Roman"/>
                <w:bCs/>
              </w:rPr>
            </w:pPr>
          </w:p>
        </w:tc>
      </w:tr>
    </w:tbl>
    <w:p w14:paraId="6F066870" w14:textId="74B9DD5F" w:rsidR="00347CE3" w:rsidRDefault="00616EF1" w:rsidP="00FD0B69">
      <w:pPr>
        <w:widowControl w:val="0"/>
        <w:jc w:val="right"/>
        <w:rPr>
          <w:rFonts w:ascii="Times New Roman" w:hAnsi="Times New Roman" w:cs="Times New Roman"/>
          <w:sz w:val="24"/>
        </w:rPr>
      </w:pPr>
      <w:r>
        <w:rPr>
          <w:rFonts w:ascii="Times New Roman" w:hAnsi="Times New Roman" w:cs="Times New Roman"/>
          <w:sz w:val="24"/>
        </w:rPr>
        <w:t xml:space="preserve">    </w:t>
      </w:r>
    </w:p>
    <w:p w14:paraId="196E6E44" w14:textId="77777777" w:rsidR="00616EF1" w:rsidRDefault="00616EF1" w:rsidP="00FD0B69">
      <w:pPr>
        <w:widowControl w:val="0"/>
        <w:jc w:val="right"/>
        <w:rPr>
          <w:rFonts w:ascii="Times New Roman" w:hAnsi="Times New Roman" w:cs="Times New Roman"/>
          <w:sz w:val="24"/>
        </w:rPr>
      </w:pPr>
    </w:p>
    <w:p w14:paraId="3C88D7C8" w14:textId="77777777" w:rsidR="00616EF1" w:rsidRDefault="00616EF1" w:rsidP="00FD0B69">
      <w:pPr>
        <w:widowControl w:val="0"/>
        <w:jc w:val="right"/>
        <w:rPr>
          <w:rFonts w:ascii="Times New Roman" w:hAnsi="Times New Roman" w:cs="Times New Roman"/>
          <w:sz w:val="24"/>
        </w:rPr>
      </w:pPr>
    </w:p>
    <w:p w14:paraId="68CAEC85" w14:textId="77777777" w:rsidR="00616EF1" w:rsidRDefault="00616EF1" w:rsidP="00FD0B69">
      <w:pPr>
        <w:widowControl w:val="0"/>
        <w:jc w:val="right"/>
        <w:rPr>
          <w:rFonts w:ascii="Times New Roman" w:hAnsi="Times New Roman" w:cs="Times New Roman"/>
          <w:sz w:val="24"/>
        </w:rPr>
      </w:pPr>
    </w:p>
    <w:p w14:paraId="4BE0947D" w14:textId="11FB1E62" w:rsidR="00616EF1" w:rsidRDefault="00616EF1">
      <w:pPr>
        <w:spacing w:after="160" w:line="259" w:lineRule="auto"/>
        <w:rPr>
          <w:rFonts w:ascii="Times New Roman" w:hAnsi="Times New Roman" w:cs="Times New Roman"/>
          <w:sz w:val="24"/>
        </w:rPr>
      </w:pPr>
      <w:r>
        <w:rPr>
          <w:rFonts w:ascii="Times New Roman" w:hAnsi="Times New Roman" w:cs="Times New Roman"/>
          <w:sz w:val="24"/>
        </w:rPr>
        <w:br w:type="page"/>
      </w:r>
    </w:p>
    <w:p w14:paraId="6A501293" w14:textId="77777777" w:rsidR="00616EF1" w:rsidRDefault="00616EF1" w:rsidP="00616EF1">
      <w:pPr>
        <w:jc w:val="center"/>
        <w:rPr>
          <w:rFonts w:ascii="Times New Roman" w:hAnsi="Times New Roman" w:cs="Times New Roman"/>
          <w:b/>
          <w:color w:val="000000"/>
          <w:sz w:val="24"/>
          <w:lang w:eastAsia="lv-LV"/>
        </w:rPr>
      </w:pPr>
    </w:p>
    <w:p w14:paraId="1CE572BD" w14:textId="77777777" w:rsidR="00616EF1" w:rsidRPr="001A3493" w:rsidRDefault="00616EF1" w:rsidP="00616EF1">
      <w:pPr>
        <w:jc w:val="right"/>
        <w:rPr>
          <w:rFonts w:ascii="Times New Roman" w:hAnsi="Times New Roman" w:cs="Times New Roman"/>
          <w:sz w:val="24"/>
        </w:rPr>
      </w:pPr>
      <w:r w:rsidRPr="001A3493">
        <w:rPr>
          <w:rFonts w:ascii="Times New Roman" w:hAnsi="Times New Roman" w:cs="Times New Roman"/>
          <w:sz w:val="24"/>
        </w:rPr>
        <w:t xml:space="preserve">Iepirkuma </w:t>
      </w:r>
    </w:p>
    <w:p w14:paraId="296F6E44" w14:textId="29F33E78" w:rsidR="00616EF1" w:rsidRPr="001A3493" w:rsidRDefault="00616EF1" w:rsidP="00616EF1">
      <w:pPr>
        <w:jc w:val="right"/>
        <w:rPr>
          <w:rFonts w:ascii="Times New Roman" w:hAnsi="Times New Roman" w:cs="Times New Roman"/>
          <w:sz w:val="24"/>
        </w:rPr>
      </w:pPr>
      <w:r>
        <w:rPr>
          <w:rFonts w:ascii="Times New Roman" w:hAnsi="Times New Roman" w:cs="Times New Roman"/>
          <w:sz w:val="24"/>
        </w:rPr>
        <w:t>ID Nr. RTU-2015/66</w:t>
      </w:r>
    </w:p>
    <w:p w14:paraId="32E5E39F" w14:textId="6863AEAF" w:rsidR="00616EF1" w:rsidRDefault="00616EF1" w:rsidP="00616EF1">
      <w:pPr>
        <w:ind w:firstLine="720"/>
        <w:jc w:val="right"/>
        <w:rPr>
          <w:rFonts w:ascii="Times New Roman" w:hAnsi="Times New Roman" w:cs="Times New Roman"/>
          <w:sz w:val="24"/>
        </w:rPr>
      </w:pPr>
      <w:r w:rsidRPr="001A3493">
        <w:rPr>
          <w:rFonts w:ascii="Times New Roman" w:hAnsi="Times New Roman" w:cs="Times New Roman"/>
          <w:sz w:val="24"/>
        </w:rPr>
        <w:t>Nolikum</w:t>
      </w:r>
      <w:r>
        <w:rPr>
          <w:rFonts w:ascii="Times New Roman" w:hAnsi="Times New Roman" w:cs="Times New Roman"/>
          <w:sz w:val="24"/>
        </w:rPr>
        <w:t>a 4</w:t>
      </w:r>
      <w:r w:rsidRPr="001A3493">
        <w:rPr>
          <w:rFonts w:ascii="Times New Roman" w:hAnsi="Times New Roman" w:cs="Times New Roman"/>
          <w:sz w:val="24"/>
        </w:rPr>
        <w:t xml:space="preserve">.pielikums </w:t>
      </w:r>
    </w:p>
    <w:p w14:paraId="385A1817" w14:textId="77777777" w:rsidR="00616EF1" w:rsidRPr="001A3493" w:rsidRDefault="00616EF1" w:rsidP="00616EF1">
      <w:pPr>
        <w:ind w:firstLine="720"/>
        <w:jc w:val="right"/>
        <w:rPr>
          <w:rFonts w:ascii="Times New Roman" w:hAnsi="Times New Roman" w:cs="Times New Roman"/>
          <w:sz w:val="24"/>
        </w:rPr>
      </w:pPr>
    </w:p>
    <w:p w14:paraId="735AEF36" w14:textId="77777777" w:rsidR="00616EF1" w:rsidRPr="00A605CB" w:rsidRDefault="00616EF1" w:rsidP="00616EF1">
      <w:pPr>
        <w:widowControl w:val="0"/>
        <w:spacing w:before="120"/>
        <w:ind w:left="851"/>
        <w:jc w:val="center"/>
        <w:rPr>
          <w:rFonts w:ascii="Times New Roman" w:hAnsi="Times New Roman" w:cs="Times New Roman"/>
          <w:b/>
          <w:sz w:val="24"/>
        </w:rPr>
      </w:pPr>
      <w:r w:rsidRPr="00A605CB">
        <w:rPr>
          <w:rFonts w:ascii="Times New Roman" w:hAnsi="Times New Roman" w:cs="Times New Roman"/>
          <w:b/>
          <w:sz w:val="24"/>
        </w:rPr>
        <w:t>IEPIRKUMA</w:t>
      </w:r>
    </w:p>
    <w:p w14:paraId="0297E80D" w14:textId="77777777" w:rsidR="00616EF1" w:rsidRPr="001A3493" w:rsidRDefault="00616EF1" w:rsidP="00616EF1">
      <w:pPr>
        <w:jc w:val="center"/>
        <w:rPr>
          <w:rFonts w:ascii="Times New Roman" w:hAnsi="Times New Roman" w:cs="Times New Roman"/>
          <w:b/>
          <w:color w:val="000000"/>
          <w:sz w:val="24"/>
        </w:rPr>
      </w:pPr>
      <w:r w:rsidRPr="001A3493">
        <w:rPr>
          <w:rFonts w:ascii="Times New Roman" w:hAnsi="Times New Roman" w:cs="Times New Roman"/>
          <w:b/>
          <w:bCs/>
          <w:smallCaps/>
          <w:sz w:val="24"/>
        </w:rPr>
        <w:t>„</w:t>
      </w:r>
      <w:r w:rsidRPr="001A3493">
        <w:rPr>
          <w:rFonts w:ascii="Times New Roman" w:hAnsi="Times New Roman" w:cs="Times New Roman"/>
          <w:b/>
          <w:color w:val="000000"/>
          <w:sz w:val="24"/>
        </w:rPr>
        <w:t xml:space="preserve">Koģenerācijas staciju testēšanas modeļu izveide un testēšana </w:t>
      </w:r>
      <w:r w:rsidRPr="001A3493">
        <w:rPr>
          <w:rFonts w:ascii="Times New Roman" w:hAnsi="Times New Roman" w:cs="Times New Roman"/>
          <w:b/>
          <w:bCs/>
          <w:sz w:val="24"/>
        </w:rPr>
        <w:t xml:space="preserve">projekta </w:t>
      </w:r>
      <w:r w:rsidRPr="001A3493">
        <w:rPr>
          <w:rFonts w:ascii="Times New Roman" w:hAnsi="Times New Roman" w:cs="Times New Roman"/>
          <w:b/>
          <w:sz w:val="24"/>
        </w:rPr>
        <w:t>„</w:t>
      </w:r>
      <w:r w:rsidRPr="001A3493">
        <w:rPr>
          <w:rFonts w:ascii="Times New Roman" w:hAnsi="Times New Roman" w:cs="Times New Roman"/>
          <w:b/>
          <w:color w:val="000000"/>
          <w:sz w:val="24"/>
        </w:rPr>
        <w:t xml:space="preserve">Energosistēmu stratēģiskās attīstības un vadības tehniski-ekonomisko problēmu izpēte un risināšana”, vien. Nr. 2013/0011/1DP/1.1.1.2.0/13/APIA/VIAA/028 </w:t>
      </w:r>
      <w:r w:rsidRPr="001A3493">
        <w:rPr>
          <w:rFonts w:ascii="Times New Roman" w:hAnsi="Times New Roman" w:cs="Times New Roman"/>
          <w:b/>
          <w:sz w:val="24"/>
        </w:rPr>
        <w:t>ietvaros</w:t>
      </w:r>
      <w:r w:rsidRPr="001A3493">
        <w:rPr>
          <w:rFonts w:ascii="Times New Roman" w:hAnsi="Times New Roman" w:cs="Times New Roman"/>
          <w:b/>
          <w:smallCaps/>
          <w:color w:val="000000"/>
          <w:sz w:val="24"/>
        </w:rPr>
        <w:t>”</w:t>
      </w:r>
    </w:p>
    <w:p w14:paraId="18ADF0E6" w14:textId="4B32B6BA" w:rsidR="00616EF1" w:rsidRPr="00A605CB" w:rsidRDefault="00616EF1" w:rsidP="00616EF1">
      <w:pPr>
        <w:spacing w:after="240"/>
        <w:jc w:val="center"/>
        <w:rPr>
          <w:rFonts w:ascii="Times New Roman" w:hAnsi="Times New Roman" w:cs="Times New Roman"/>
          <w:smallCaps/>
          <w:color w:val="000000"/>
          <w:sz w:val="24"/>
        </w:rPr>
      </w:pPr>
      <w:r w:rsidRPr="001A3493">
        <w:rPr>
          <w:rFonts w:ascii="Times New Roman" w:hAnsi="Times New Roman" w:cs="Times New Roman"/>
          <w:smallCaps/>
          <w:color w:val="000000"/>
          <w:sz w:val="24"/>
        </w:rPr>
        <w:t>(</w:t>
      </w:r>
      <w:r>
        <w:rPr>
          <w:rFonts w:ascii="Times New Roman" w:hAnsi="Times New Roman" w:cs="Times New Roman"/>
          <w:smallCaps/>
          <w:color w:val="000000"/>
          <w:sz w:val="24"/>
        </w:rPr>
        <w:t xml:space="preserve">iepirkuma ID Nr. RTU-2015/66) </w:t>
      </w:r>
    </w:p>
    <w:p w14:paraId="63FF678B" w14:textId="77777777" w:rsidR="00616EF1" w:rsidRPr="00A605CB" w:rsidRDefault="00616EF1" w:rsidP="00616EF1">
      <w:pPr>
        <w:widowControl w:val="0"/>
        <w:spacing w:before="120"/>
        <w:ind w:left="851"/>
        <w:jc w:val="center"/>
        <w:rPr>
          <w:rFonts w:ascii="Times New Roman" w:hAnsi="Times New Roman" w:cs="Times New Roman"/>
          <w:b/>
          <w:szCs w:val="28"/>
        </w:rPr>
      </w:pPr>
      <w:r w:rsidRPr="00A605CB">
        <w:rPr>
          <w:rFonts w:ascii="Times New Roman" w:hAnsi="Times New Roman" w:cs="Times New Roman"/>
          <w:b/>
          <w:szCs w:val="28"/>
        </w:rPr>
        <w:t xml:space="preserve">Pretendenta iepriekš </w:t>
      </w:r>
      <w:r>
        <w:rPr>
          <w:rFonts w:ascii="Times New Roman" w:hAnsi="Times New Roman" w:cs="Times New Roman"/>
          <w:b/>
          <w:szCs w:val="28"/>
        </w:rPr>
        <w:t>sniegto</w:t>
      </w:r>
      <w:r w:rsidRPr="00A605CB">
        <w:rPr>
          <w:rFonts w:ascii="Times New Roman" w:hAnsi="Times New Roman" w:cs="Times New Roman"/>
          <w:b/>
          <w:szCs w:val="28"/>
        </w:rPr>
        <w:t xml:space="preserve"> pakalpojumu saraksts</w:t>
      </w:r>
    </w:p>
    <w:p w14:paraId="583434FC" w14:textId="77777777" w:rsidR="00616EF1" w:rsidRPr="001A3493" w:rsidRDefault="00616EF1" w:rsidP="00616EF1">
      <w:pPr>
        <w:jc w:val="both"/>
        <w:rPr>
          <w:rFonts w:ascii="Times New Roman" w:hAnsi="Times New Roman" w:cs="Times New Roman"/>
          <w:sz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3118"/>
        <w:gridCol w:w="2127"/>
      </w:tblGrid>
      <w:tr w:rsidR="00616EF1" w:rsidRPr="001A3493" w14:paraId="320D021A" w14:textId="77777777" w:rsidTr="0008707D">
        <w:trPr>
          <w:trHeight w:val="1474"/>
        </w:trPr>
        <w:tc>
          <w:tcPr>
            <w:tcW w:w="557" w:type="dxa"/>
            <w:vAlign w:val="center"/>
          </w:tcPr>
          <w:p w14:paraId="65E17A31" w14:textId="77777777" w:rsidR="00616EF1" w:rsidRPr="00A21195" w:rsidRDefault="00616EF1" w:rsidP="0008707D">
            <w:pPr>
              <w:jc w:val="both"/>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Nr.</w:t>
            </w:r>
          </w:p>
        </w:tc>
        <w:tc>
          <w:tcPr>
            <w:tcW w:w="3696" w:type="dxa"/>
            <w:vAlign w:val="center"/>
          </w:tcPr>
          <w:p w14:paraId="1619910E" w14:textId="77777777" w:rsidR="00616EF1" w:rsidRPr="00A21195" w:rsidRDefault="00616EF1" w:rsidP="0008707D">
            <w:pPr>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Informācija par pakalpojuma saņēmēju, norādot Pasūtītāja nosaukumu, kontaktpersonu un kontaktinformāciju – tālruņa Nr., e-pastu</w:t>
            </w:r>
          </w:p>
        </w:tc>
        <w:tc>
          <w:tcPr>
            <w:tcW w:w="3118" w:type="dxa"/>
            <w:vAlign w:val="center"/>
          </w:tcPr>
          <w:p w14:paraId="6DDE8519" w14:textId="77777777" w:rsidR="00616EF1" w:rsidRPr="00A21195" w:rsidRDefault="00616EF1" w:rsidP="0008707D">
            <w:pPr>
              <w:tabs>
                <w:tab w:val="num" w:pos="930"/>
              </w:tabs>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Pakalpojuma īss apraksts un saturs</w:t>
            </w:r>
          </w:p>
        </w:tc>
        <w:tc>
          <w:tcPr>
            <w:tcW w:w="2127" w:type="dxa"/>
            <w:vAlign w:val="center"/>
          </w:tcPr>
          <w:p w14:paraId="0CA50712" w14:textId="77777777" w:rsidR="00616EF1" w:rsidRPr="00A21195" w:rsidRDefault="00616EF1" w:rsidP="0008707D">
            <w:pPr>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 xml:space="preserve">Pakalpojuma veikšanas laiks/periods </w:t>
            </w:r>
          </w:p>
        </w:tc>
      </w:tr>
      <w:tr w:rsidR="00616EF1" w:rsidRPr="001A3493" w14:paraId="04219C61" w14:textId="77777777" w:rsidTr="0008707D">
        <w:tc>
          <w:tcPr>
            <w:tcW w:w="557" w:type="dxa"/>
          </w:tcPr>
          <w:p w14:paraId="38165AA4" w14:textId="77777777" w:rsidR="00616EF1" w:rsidRPr="00A21195" w:rsidRDefault="00616EF1" w:rsidP="0008707D">
            <w:pPr>
              <w:spacing w:after="240"/>
              <w:jc w:val="both"/>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1.</w:t>
            </w:r>
          </w:p>
        </w:tc>
        <w:tc>
          <w:tcPr>
            <w:tcW w:w="3696" w:type="dxa"/>
          </w:tcPr>
          <w:p w14:paraId="4CA00C16"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3118" w:type="dxa"/>
          </w:tcPr>
          <w:p w14:paraId="32FC7EE9"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2127" w:type="dxa"/>
          </w:tcPr>
          <w:p w14:paraId="1B9D7F19" w14:textId="77777777" w:rsidR="00616EF1" w:rsidRPr="00A21195" w:rsidRDefault="00616EF1" w:rsidP="0008707D">
            <w:pPr>
              <w:spacing w:after="240"/>
              <w:jc w:val="both"/>
              <w:rPr>
                <w:rFonts w:ascii="Times New Roman" w:eastAsia="Calibri" w:hAnsi="Times New Roman" w:cs="Times New Roman"/>
                <w:b/>
                <w:bCs/>
                <w:kern w:val="0"/>
                <w:sz w:val="24"/>
              </w:rPr>
            </w:pPr>
          </w:p>
        </w:tc>
      </w:tr>
      <w:tr w:rsidR="00616EF1" w:rsidRPr="001A3493" w14:paraId="0CD716C0" w14:textId="77777777" w:rsidTr="0008707D">
        <w:tc>
          <w:tcPr>
            <w:tcW w:w="557" w:type="dxa"/>
          </w:tcPr>
          <w:p w14:paraId="1878F4DB" w14:textId="77777777" w:rsidR="00616EF1" w:rsidRPr="00A21195" w:rsidRDefault="00616EF1" w:rsidP="0008707D">
            <w:pPr>
              <w:spacing w:after="240"/>
              <w:jc w:val="both"/>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2.</w:t>
            </w:r>
          </w:p>
        </w:tc>
        <w:tc>
          <w:tcPr>
            <w:tcW w:w="3696" w:type="dxa"/>
          </w:tcPr>
          <w:p w14:paraId="73563133"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3118" w:type="dxa"/>
          </w:tcPr>
          <w:p w14:paraId="4CAA61D8"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2127" w:type="dxa"/>
          </w:tcPr>
          <w:p w14:paraId="3F788019" w14:textId="77777777" w:rsidR="00616EF1" w:rsidRPr="00A21195" w:rsidRDefault="00616EF1" w:rsidP="0008707D">
            <w:pPr>
              <w:spacing w:after="240"/>
              <w:jc w:val="both"/>
              <w:rPr>
                <w:rFonts w:ascii="Times New Roman" w:eastAsia="Calibri" w:hAnsi="Times New Roman" w:cs="Times New Roman"/>
                <w:b/>
                <w:bCs/>
                <w:kern w:val="0"/>
                <w:sz w:val="24"/>
              </w:rPr>
            </w:pPr>
          </w:p>
        </w:tc>
      </w:tr>
      <w:tr w:rsidR="00616EF1" w:rsidRPr="001A3493" w14:paraId="5FA0A312" w14:textId="77777777" w:rsidTr="0008707D">
        <w:tc>
          <w:tcPr>
            <w:tcW w:w="557" w:type="dxa"/>
          </w:tcPr>
          <w:p w14:paraId="32908B28" w14:textId="77777777" w:rsidR="00616EF1" w:rsidRPr="00A21195" w:rsidRDefault="00616EF1" w:rsidP="0008707D">
            <w:pPr>
              <w:spacing w:after="240"/>
              <w:jc w:val="both"/>
              <w:rPr>
                <w:rFonts w:ascii="Times New Roman" w:eastAsia="Calibri" w:hAnsi="Times New Roman" w:cs="Times New Roman"/>
                <w:b/>
                <w:bCs/>
                <w:kern w:val="0"/>
                <w:sz w:val="24"/>
              </w:rPr>
            </w:pPr>
            <w:r w:rsidRPr="00A21195">
              <w:rPr>
                <w:rFonts w:ascii="Times New Roman" w:eastAsia="Calibri" w:hAnsi="Times New Roman" w:cs="Times New Roman"/>
                <w:b/>
                <w:bCs/>
                <w:kern w:val="0"/>
                <w:sz w:val="24"/>
              </w:rPr>
              <w:t>3.</w:t>
            </w:r>
          </w:p>
        </w:tc>
        <w:tc>
          <w:tcPr>
            <w:tcW w:w="3696" w:type="dxa"/>
          </w:tcPr>
          <w:p w14:paraId="6E375B57"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3118" w:type="dxa"/>
          </w:tcPr>
          <w:p w14:paraId="5CB80254" w14:textId="77777777" w:rsidR="00616EF1" w:rsidRPr="00A21195" w:rsidRDefault="00616EF1" w:rsidP="0008707D">
            <w:pPr>
              <w:spacing w:after="240"/>
              <w:jc w:val="both"/>
              <w:rPr>
                <w:rFonts w:ascii="Times New Roman" w:eastAsia="Calibri" w:hAnsi="Times New Roman" w:cs="Times New Roman"/>
                <w:b/>
                <w:bCs/>
                <w:kern w:val="0"/>
                <w:sz w:val="24"/>
              </w:rPr>
            </w:pPr>
          </w:p>
        </w:tc>
        <w:tc>
          <w:tcPr>
            <w:tcW w:w="2127" w:type="dxa"/>
          </w:tcPr>
          <w:p w14:paraId="1A3E35BF" w14:textId="77777777" w:rsidR="00616EF1" w:rsidRPr="00A21195" w:rsidRDefault="00616EF1" w:rsidP="0008707D">
            <w:pPr>
              <w:spacing w:after="240"/>
              <w:jc w:val="both"/>
              <w:rPr>
                <w:rFonts w:ascii="Times New Roman" w:eastAsia="Calibri" w:hAnsi="Times New Roman" w:cs="Times New Roman"/>
                <w:b/>
                <w:bCs/>
                <w:kern w:val="0"/>
                <w:sz w:val="24"/>
              </w:rPr>
            </w:pPr>
          </w:p>
        </w:tc>
      </w:tr>
    </w:tbl>
    <w:p w14:paraId="309CDCB5" w14:textId="77777777" w:rsidR="00616EF1" w:rsidRDefault="00616EF1" w:rsidP="00616EF1">
      <w:pPr>
        <w:jc w:val="both"/>
        <w:rPr>
          <w:rFonts w:ascii="Times New Roman" w:hAnsi="Times New Roman" w:cs="Times New Roman"/>
          <w:sz w:val="24"/>
        </w:rPr>
      </w:pPr>
    </w:p>
    <w:p w14:paraId="0CCBC634" w14:textId="77777777" w:rsidR="00616EF1" w:rsidRDefault="00616EF1" w:rsidP="00616EF1">
      <w:pPr>
        <w:jc w:val="both"/>
        <w:rPr>
          <w:rFonts w:ascii="Times New Roman" w:hAnsi="Times New Roman" w:cs="Times New Roman"/>
          <w:sz w:val="24"/>
        </w:rPr>
      </w:pPr>
    </w:p>
    <w:p w14:paraId="007F6015" w14:textId="77777777" w:rsidR="00616EF1" w:rsidRDefault="00616EF1" w:rsidP="00616EF1">
      <w:pPr>
        <w:jc w:val="both"/>
        <w:rPr>
          <w:rFonts w:ascii="Times New Roman" w:hAnsi="Times New Roman" w:cs="Times New Roman"/>
          <w:sz w:val="24"/>
        </w:rPr>
      </w:pPr>
    </w:p>
    <w:p w14:paraId="3195B908" w14:textId="77777777" w:rsidR="00616EF1" w:rsidRDefault="00616EF1" w:rsidP="00616EF1">
      <w:pPr>
        <w:jc w:val="both"/>
        <w:rPr>
          <w:rFonts w:ascii="Times New Roman" w:hAnsi="Times New Roman" w:cs="Times New Roman"/>
          <w:sz w:val="24"/>
        </w:rPr>
      </w:pPr>
    </w:p>
    <w:p w14:paraId="57E8329C" w14:textId="77777777" w:rsidR="00616EF1" w:rsidRDefault="00616EF1" w:rsidP="00616EF1">
      <w:pPr>
        <w:jc w:val="both"/>
        <w:rPr>
          <w:rFonts w:ascii="Times New Roman" w:hAnsi="Times New Roman" w:cs="Times New Roman"/>
          <w:sz w:val="24"/>
        </w:rPr>
      </w:pPr>
    </w:p>
    <w:p w14:paraId="01EA73B0" w14:textId="77777777" w:rsidR="00616EF1" w:rsidRPr="00F56A4D" w:rsidRDefault="00616EF1" w:rsidP="00616EF1">
      <w:pPr>
        <w:spacing w:after="240"/>
        <w:ind w:right="28"/>
        <w:jc w:val="both"/>
        <w:rPr>
          <w:rFonts w:ascii="Times New Roman" w:hAnsi="Times New Roman" w:cs="Times New Roman"/>
          <w:kern w:val="0"/>
          <w:sz w:val="24"/>
        </w:rPr>
      </w:pPr>
      <w:r w:rsidRPr="00F56A4D">
        <w:rPr>
          <w:rFonts w:ascii="Times New Roman" w:hAnsi="Times New Roman" w:cs="Times New Roman"/>
          <w:kern w:val="0"/>
          <w:sz w:val="24"/>
        </w:rPr>
        <w:t xml:space="preserve">Paraksts: ____________________ </w:t>
      </w:r>
      <w:r w:rsidRPr="00F56A4D">
        <w:rPr>
          <w:rFonts w:ascii="Times New Roman" w:hAnsi="Times New Roman" w:cs="Times New Roman"/>
          <w:kern w:val="0"/>
          <w:sz w:val="24"/>
        </w:rPr>
        <w:tab/>
      </w:r>
      <w:r w:rsidRPr="00F56A4D">
        <w:rPr>
          <w:rFonts w:ascii="Times New Roman" w:hAnsi="Times New Roman" w:cs="Times New Roman"/>
          <w:kern w:val="0"/>
          <w:sz w:val="24"/>
        </w:rPr>
        <w:tab/>
      </w:r>
    </w:p>
    <w:p w14:paraId="1A64DD0A" w14:textId="77777777" w:rsidR="00616EF1" w:rsidRPr="00F56A4D" w:rsidRDefault="00616EF1" w:rsidP="00616EF1">
      <w:pPr>
        <w:spacing w:after="240"/>
        <w:ind w:right="28"/>
        <w:rPr>
          <w:rFonts w:ascii="Times New Roman" w:hAnsi="Times New Roman" w:cs="Times New Roman"/>
          <w:kern w:val="0"/>
          <w:sz w:val="24"/>
        </w:rPr>
      </w:pPr>
    </w:p>
    <w:p w14:paraId="2A8081A8" w14:textId="77777777" w:rsidR="00616EF1" w:rsidRDefault="00616EF1" w:rsidP="00616EF1">
      <w:pPr>
        <w:spacing w:after="240"/>
        <w:ind w:right="28"/>
        <w:rPr>
          <w:rFonts w:ascii="Times New Roman" w:hAnsi="Times New Roman" w:cs="Times New Roman"/>
          <w:kern w:val="0"/>
          <w:sz w:val="24"/>
        </w:rPr>
      </w:pPr>
      <w:r w:rsidRPr="00F56A4D">
        <w:rPr>
          <w:rFonts w:ascii="Times New Roman" w:hAnsi="Times New Roman" w:cs="Times New Roman"/>
          <w:kern w:val="0"/>
          <w:sz w:val="24"/>
        </w:rPr>
        <w:t xml:space="preserve">Vārds, uzvārds: </w:t>
      </w:r>
      <w:r w:rsidRPr="00F56A4D">
        <w:rPr>
          <w:rFonts w:ascii="Times New Roman" w:hAnsi="Times New Roman" w:cs="Times New Roman"/>
          <w:kern w:val="0"/>
          <w:sz w:val="24"/>
        </w:rPr>
        <w:tab/>
        <w:t xml:space="preserve">__________________________   Amats: ____________________ </w:t>
      </w:r>
    </w:p>
    <w:p w14:paraId="1EFADD47" w14:textId="77777777" w:rsidR="00616EF1" w:rsidRPr="00F56A4D" w:rsidRDefault="00616EF1" w:rsidP="00616EF1">
      <w:pPr>
        <w:spacing w:after="240"/>
        <w:ind w:right="28"/>
        <w:rPr>
          <w:rFonts w:ascii="Times New Roman" w:hAnsi="Times New Roman" w:cs="Times New Roman"/>
          <w:kern w:val="0"/>
          <w:sz w:val="24"/>
        </w:rPr>
      </w:pPr>
    </w:p>
    <w:p w14:paraId="1907BF11" w14:textId="77777777" w:rsidR="00616EF1" w:rsidRPr="00F56A4D" w:rsidRDefault="00616EF1" w:rsidP="00616EF1">
      <w:pPr>
        <w:spacing w:after="240"/>
        <w:ind w:right="28"/>
        <w:jc w:val="right"/>
        <w:rPr>
          <w:rFonts w:ascii="Times New Roman" w:hAnsi="Times New Roman" w:cs="Times New Roman"/>
          <w:i/>
          <w:kern w:val="0"/>
          <w:sz w:val="24"/>
        </w:rPr>
      </w:pPr>
      <w:r w:rsidRPr="00F56A4D">
        <w:rPr>
          <w:rFonts w:ascii="Times New Roman" w:hAnsi="Times New Roman" w:cs="Times New Roman"/>
          <w:kern w:val="0"/>
          <w:sz w:val="24"/>
        </w:rPr>
        <w:t>Pieteikums sagatavots un parakstīts 2015.gada __.__________</w:t>
      </w:r>
    </w:p>
    <w:p w14:paraId="5939B396" w14:textId="77777777" w:rsidR="00616EF1" w:rsidRDefault="00616EF1" w:rsidP="00616EF1">
      <w:pPr>
        <w:jc w:val="both"/>
        <w:rPr>
          <w:rFonts w:ascii="Times New Roman" w:hAnsi="Times New Roman" w:cs="Times New Roman"/>
          <w:sz w:val="24"/>
        </w:rPr>
      </w:pPr>
    </w:p>
    <w:p w14:paraId="69C94B06" w14:textId="49532B67" w:rsidR="00616EF1" w:rsidRPr="001A3493" w:rsidRDefault="00616EF1" w:rsidP="00616EF1">
      <w:pPr>
        <w:spacing w:after="160" w:line="259" w:lineRule="auto"/>
        <w:rPr>
          <w:rFonts w:ascii="Times New Roman" w:hAnsi="Times New Roman" w:cs="Times New Roman"/>
          <w:sz w:val="24"/>
        </w:rPr>
      </w:pPr>
    </w:p>
    <w:sectPr w:rsidR="00616EF1" w:rsidRPr="001A3493" w:rsidSect="005C0C6F">
      <w:headerReference w:type="even" r:id="rId13"/>
      <w:headerReference w:type="default" r:id="rId14"/>
      <w:footerReference w:type="even" r:id="rId15"/>
      <w:footerReference w:type="default" r:id="rId16"/>
      <w:pgSz w:w="11906" w:h="16838"/>
      <w:pgMar w:top="907" w:right="991" w:bottom="153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8E70" w14:textId="77777777" w:rsidR="004726BD" w:rsidRDefault="004726BD">
      <w:r>
        <w:separator/>
      </w:r>
    </w:p>
  </w:endnote>
  <w:endnote w:type="continuationSeparator" w:id="0">
    <w:p w14:paraId="25123F6F" w14:textId="77777777" w:rsidR="004726BD" w:rsidRDefault="0047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2A63" w14:textId="77777777" w:rsidR="004726BD" w:rsidRDefault="00472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31F806" w14:textId="77777777" w:rsidR="004726BD" w:rsidRDefault="00472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D28B" w14:textId="77777777" w:rsidR="004726BD" w:rsidRPr="00DB5290" w:rsidRDefault="004726BD" w:rsidP="0018719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45C72">
      <w:rPr>
        <w:rStyle w:val="PageNumber"/>
        <w:rFonts w:ascii="Times New Roman" w:hAnsi="Times New Roman"/>
        <w:noProof/>
      </w:rPr>
      <w:t>20</w:t>
    </w:r>
    <w:r w:rsidRPr="00DB5290">
      <w:rPr>
        <w:rStyle w:val="PageNumber"/>
        <w:rFonts w:ascii="Times New Roman" w:hAnsi="Times New Roman"/>
      </w:rPr>
      <w:fldChar w:fldCharType="end"/>
    </w:r>
  </w:p>
  <w:p w14:paraId="2597E575" w14:textId="77777777" w:rsidR="004726BD" w:rsidRPr="004532DF" w:rsidRDefault="004726BD" w:rsidP="0018719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16F1" w14:textId="77777777" w:rsidR="004726BD" w:rsidRDefault="004726BD">
      <w:r>
        <w:separator/>
      </w:r>
    </w:p>
  </w:footnote>
  <w:footnote w:type="continuationSeparator" w:id="0">
    <w:p w14:paraId="47A3A333" w14:textId="77777777" w:rsidR="004726BD" w:rsidRDefault="00472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CF27" w14:textId="77777777" w:rsidR="004726BD" w:rsidRDefault="00472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838CEE7" w14:textId="77777777" w:rsidR="004726BD" w:rsidRDefault="004726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CFB3" w14:textId="77777777" w:rsidR="004726BD" w:rsidRDefault="004726BD">
    <w:pPr>
      <w:pStyle w:val="Header"/>
      <w:framePr w:wrap="around" w:vAnchor="text" w:hAnchor="margin" w:xAlign="right" w:y="1"/>
      <w:rPr>
        <w:rStyle w:val="PageNumber"/>
      </w:rPr>
    </w:pPr>
  </w:p>
  <w:p w14:paraId="6DE8D8F8" w14:textId="77777777" w:rsidR="004726BD" w:rsidRDefault="004726B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7F4"/>
    <w:multiLevelType w:val="multilevel"/>
    <w:tmpl w:val="7CAC48F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432E34"/>
    <w:multiLevelType w:val="hybridMultilevel"/>
    <w:tmpl w:val="9578A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6113CF"/>
    <w:multiLevelType w:val="hybridMultilevel"/>
    <w:tmpl w:val="3C7AA3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747470"/>
    <w:multiLevelType w:val="multilevel"/>
    <w:tmpl w:val="8570BA9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4B06C3"/>
    <w:multiLevelType w:val="multilevel"/>
    <w:tmpl w:val="7CAC48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181B82"/>
    <w:multiLevelType w:val="multilevel"/>
    <w:tmpl w:val="0FDA7772"/>
    <w:lvl w:ilvl="0">
      <w:start w:val="10"/>
      <w:numFmt w:val="decimal"/>
      <w:lvlText w:val="%1."/>
      <w:lvlJc w:val="left"/>
      <w:pPr>
        <w:ind w:left="660" w:hanging="660"/>
      </w:pPr>
    </w:lvl>
    <w:lvl w:ilvl="1">
      <w:start w:val="1"/>
      <w:numFmt w:val="decimal"/>
      <w:lvlText w:val="%1.%2."/>
      <w:lvlJc w:val="left"/>
      <w:pPr>
        <w:ind w:left="1227" w:hanging="66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B460429"/>
    <w:multiLevelType w:val="hybridMultilevel"/>
    <w:tmpl w:val="A286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16331D"/>
    <w:multiLevelType w:val="multilevel"/>
    <w:tmpl w:val="5764F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169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16BA6"/>
    <w:multiLevelType w:val="hybridMultilevel"/>
    <w:tmpl w:val="1412406A"/>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15:restartNumberingAfterBreak="0">
    <w:nsid w:val="25F96EB8"/>
    <w:multiLevelType w:val="hybridMultilevel"/>
    <w:tmpl w:val="0D32800A"/>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906F46"/>
    <w:multiLevelType w:val="multilevel"/>
    <w:tmpl w:val="1A267E3A"/>
    <w:lvl w:ilvl="0">
      <w:start w:val="11"/>
      <w:numFmt w:val="decimal"/>
      <w:lvlText w:val="%1."/>
      <w:lvlJc w:val="left"/>
      <w:pPr>
        <w:ind w:left="660" w:hanging="660"/>
      </w:pPr>
    </w:lvl>
    <w:lvl w:ilvl="1">
      <w:start w:val="2"/>
      <w:numFmt w:val="decimal"/>
      <w:lvlText w:val="%1.%2."/>
      <w:lvlJc w:val="left"/>
      <w:pPr>
        <w:ind w:left="1581" w:hanging="660"/>
      </w:pPr>
    </w:lvl>
    <w:lvl w:ilvl="2">
      <w:start w:val="1"/>
      <w:numFmt w:val="decimal"/>
      <w:lvlText w:val="%1.%2.%3."/>
      <w:lvlJc w:val="left"/>
      <w:pPr>
        <w:ind w:left="2562" w:hanging="720"/>
      </w:pPr>
    </w:lvl>
    <w:lvl w:ilvl="3">
      <w:start w:val="1"/>
      <w:numFmt w:val="decimal"/>
      <w:lvlText w:val="%1.%2.%3.%4."/>
      <w:lvlJc w:val="left"/>
      <w:pPr>
        <w:ind w:left="3483" w:hanging="720"/>
      </w:pPr>
    </w:lvl>
    <w:lvl w:ilvl="4">
      <w:start w:val="1"/>
      <w:numFmt w:val="decimal"/>
      <w:lvlText w:val="%1.%2.%3.%4.%5."/>
      <w:lvlJc w:val="left"/>
      <w:pPr>
        <w:ind w:left="4764" w:hanging="1080"/>
      </w:pPr>
    </w:lvl>
    <w:lvl w:ilvl="5">
      <w:start w:val="1"/>
      <w:numFmt w:val="decimal"/>
      <w:lvlText w:val="%1.%2.%3.%4.%5.%6."/>
      <w:lvlJc w:val="left"/>
      <w:pPr>
        <w:ind w:left="5685" w:hanging="1080"/>
      </w:pPr>
    </w:lvl>
    <w:lvl w:ilvl="6">
      <w:start w:val="1"/>
      <w:numFmt w:val="decimal"/>
      <w:lvlText w:val="%1.%2.%3.%4.%5.%6.%7."/>
      <w:lvlJc w:val="left"/>
      <w:pPr>
        <w:ind w:left="6966" w:hanging="1440"/>
      </w:pPr>
    </w:lvl>
    <w:lvl w:ilvl="7">
      <w:start w:val="1"/>
      <w:numFmt w:val="decimal"/>
      <w:lvlText w:val="%1.%2.%3.%4.%5.%6.%7.%8."/>
      <w:lvlJc w:val="left"/>
      <w:pPr>
        <w:ind w:left="7887" w:hanging="1440"/>
      </w:pPr>
    </w:lvl>
    <w:lvl w:ilvl="8">
      <w:start w:val="1"/>
      <w:numFmt w:val="decimal"/>
      <w:lvlText w:val="%1.%2.%3.%4.%5.%6.%7.%8.%9."/>
      <w:lvlJc w:val="left"/>
      <w:pPr>
        <w:ind w:left="9168" w:hanging="1800"/>
      </w:pPr>
    </w:lvl>
  </w:abstractNum>
  <w:abstractNum w:abstractNumId="13" w15:restartNumberingAfterBreak="0">
    <w:nsid w:val="279D7516"/>
    <w:multiLevelType w:val="multilevel"/>
    <w:tmpl w:val="616A87F4"/>
    <w:lvl w:ilvl="0">
      <w:start w:val="1"/>
      <w:numFmt w:val="decimal"/>
      <w:lvlText w:val="%1."/>
      <w:lvlJc w:val="left"/>
      <w:pPr>
        <w:ind w:left="360" w:hanging="360"/>
      </w:pPr>
      <w:rPr>
        <w:rFonts w:hint="default"/>
        <w:b/>
        <w:color w:val="000000"/>
        <w:sz w:val="28"/>
      </w:rPr>
    </w:lvl>
    <w:lvl w:ilvl="1">
      <w:start w:val="1"/>
      <w:numFmt w:val="decimal"/>
      <w:lvlText w:val="%1.%2."/>
      <w:lvlJc w:val="left"/>
      <w:pPr>
        <w:ind w:left="792" w:hanging="432"/>
      </w:pPr>
      <w:rPr>
        <w:rFonts w:hint="default"/>
        <w:b w:val="0"/>
        <w:i w:val="0"/>
        <w:color w:val="000000"/>
        <w:sz w:val="24"/>
        <w:szCs w:val="24"/>
      </w:rPr>
    </w:lvl>
    <w:lvl w:ilvl="2">
      <w:start w:val="1"/>
      <w:numFmt w:val="decimal"/>
      <w:lvlText w:val="%1.%2.%3."/>
      <w:lvlJc w:val="left"/>
      <w:pPr>
        <w:ind w:left="1224" w:hanging="504"/>
      </w:pPr>
      <w:rPr>
        <w:rFonts w:hint="default"/>
        <w:b w:val="0"/>
        <w:color w:val="000000"/>
        <w:sz w:val="24"/>
        <w:szCs w:val="24"/>
      </w:rPr>
    </w:lvl>
    <w:lvl w:ilvl="3">
      <w:start w:val="1"/>
      <w:numFmt w:val="decimal"/>
      <w:lvlText w:val="%1.%2.%3.%4."/>
      <w:lvlJc w:val="left"/>
      <w:pPr>
        <w:ind w:left="1728" w:hanging="648"/>
      </w:pPr>
      <w:rPr>
        <w:rFonts w:hint="default"/>
        <w:b/>
        <w:color w:val="000000"/>
        <w:sz w:val="28"/>
      </w:rPr>
    </w:lvl>
    <w:lvl w:ilvl="4">
      <w:start w:val="1"/>
      <w:numFmt w:val="decimal"/>
      <w:lvlText w:val="%1.%2.%3.%4.%5."/>
      <w:lvlJc w:val="left"/>
      <w:pPr>
        <w:ind w:left="2232" w:hanging="792"/>
      </w:pPr>
      <w:rPr>
        <w:rFonts w:hint="default"/>
        <w:b/>
        <w:color w:val="000000"/>
        <w:sz w:val="28"/>
      </w:rPr>
    </w:lvl>
    <w:lvl w:ilvl="5">
      <w:start w:val="1"/>
      <w:numFmt w:val="decimal"/>
      <w:lvlText w:val="%1.%2.%3.%4.%5.%6."/>
      <w:lvlJc w:val="left"/>
      <w:pPr>
        <w:ind w:left="2736" w:hanging="936"/>
      </w:pPr>
      <w:rPr>
        <w:rFonts w:hint="default"/>
        <w:b/>
        <w:color w:val="000000"/>
        <w:sz w:val="28"/>
      </w:rPr>
    </w:lvl>
    <w:lvl w:ilvl="6">
      <w:start w:val="1"/>
      <w:numFmt w:val="decimal"/>
      <w:lvlText w:val="%1.%2.%3.%4.%5.%6.%7."/>
      <w:lvlJc w:val="left"/>
      <w:pPr>
        <w:ind w:left="3240" w:hanging="1080"/>
      </w:pPr>
      <w:rPr>
        <w:rFonts w:hint="default"/>
        <w:b/>
        <w:color w:val="000000"/>
        <w:sz w:val="28"/>
      </w:rPr>
    </w:lvl>
    <w:lvl w:ilvl="7">
      <w:start w:val="1"/>
      <w:numFmt w:val="decimal"/>
      <w:lvlText w:val="%1.%2.%3.%4.%5.%6.%7.%8."/>
      <w:lvlJc w:val="left"/>
      <w:pPr>
        <w:ind w:left="3744" w:hanging="1224"/>
      </w:pPr>
      <w:rPr>
        <w:rFonts w:hint="default"/>
        <w:b/>
        <w:color w:val="000000"/>
        <w:sz w:val="28"/>
      </w:rPr>
    </w:lvl>
    <w:lvl w:ilvl="8">
      <w:start w:val="1"/>
      <w:numFmt w:val="decimal"/>
      <w:lvlText w:val="%1.%2.%3.%4.%5.%6.%7.%8.%9."/>
      <w:lvlJc w:val="left"/>
      <w:pPr>
        <w:ind w:left="4320" w:hanging="1440"/>
      </w:pPr>
      <w:rPr>
        <w:rFonts w:hint="default"/>
        <w:b/>
        <w:color w:val="000000"/>
        <w:sz w:val="28"/>
      </w:rPr>
    </w:lvl>
  </w:abstractNum>
  <w:abstractNum w:abstractNumId="14" w15:restartNumberingAfterBreak="0">
    <w:nsid w:val="29445998"/>
    <w:multiLevelType w:val="hybridMultilevel"/>
    <w:tmpl w:val="D944B32A"/>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C545F39"/>
    <w:multiLevelType w:val="hybridMultilevel"/>
    <w:tmpl w:val="CD302E26"/>
    <w:lvl w:ilvl="0" w:tplc="C6D08B82">
      <w:start w:val="1"/>
      <w:numFmt w:val="decimal"/>
      <w:lvlText w:val="%1."/>
      <w:lvlJc w:val="left"/>
      <w:pPr>
        <w:tabs>
          <w:tab w:val="num" w:pos="394"/>
        </w:tabs>
        <w:ind w:left="394" w:hanging="360"/>
      </w:pPr>
      <w:rPr>
        <w:rFonts w:hint="default"/>
        <w:b/>
        <w:i w:val="0"/>
        <w:iCs/>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F396BDC"/>
    <w:multiLevelType w:val="hybridMultilevel"/>
    <w:tmpl w:val="604EFD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D1405"/>
    <w:multiLevelType w:val="hybridMultilevel"/>
    <w:tmpl w:val="73CCF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9" w15:restartNumberingAfterBreak="0">
    <w:nsid w:val="36AA5E48"/>
    <w:multiLevelType w:val="hybridMultilevel"/>
    <w:tmpl w:val="3D10F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C56549"/>
    <w:multiLevelType w:val="multilevel"/>
    <w:tmpl w:val="05EC765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rPr>
        <w:color w:val="auto"/>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38777A48"/>
    <w:multiLevelType w:val="hybridMultilevel"/>
    <w:tmpl w:val="ED1CF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3A644360"/>
    <w:multiLevelType w:val="multilevel"/>
    <w:tmpl w:val="0F0C9EF0"/>
    <w:lvl w:ilvl="0">
      <w:start w:val="1"/>
      <w:numFmt w:val="decimal"/>
      <w:lvlText w:val="%1."/>
      <w:lvlJc w:val="left"/>
      <w:pPr>
        <w:ind w:left="360" w:hanging="360"/>
      </w:pPr>
    </w:lvl>
    <w:lvl w:ilvl="1">
      <w:start w:val="1"/>
      <w:numFmt w:val="decimal"/>
      <w:pStyle w:val="Style1"/>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B6AB5"/>
    <w:multiLevelType w:val="hybridMultilevel"/>
    <w:tmpl w:val="F5BA9F0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47997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5A1EBB"/>
    <w:multiLevelType w:val="multilevel"/>
    <w:tmpl w:val="3ECC8A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242111"/>
    <w:multiLevelType w:val="multilevel"/>
    <w:tmpl w:val="042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744" w:hanging="1224"/>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28" w15:restartNumberingAfterBreak="0">
    <w:nsid w:val="4D4107E7"/>
    <w:multiLevelType w:val="hybridMultilevel"/>
    <w:tmpl w:val="97C2750C"/>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1DB7A98"/>
    <w:multiLevelType w:val="multilevel"/>
    <w:tmpl w:val="E34EE7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A40AFA"/>
    <w:multiLevelType w:val="multilevel"/>
    <w:tmpl w:val="3710D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27ABA"/>
    <w:multiLevelType w:val="multilevel"/>
    <w:tmpl w:val="7CAC48F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2E52C7C"/>
    <w:multiLevelType w:val="hybridMultilevel"/>
    <w:tmpl w:val="74CE7A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6D1E0F"/>
    <w:multiLevelType w:val="hybridMultilevel"/>
    <w:tmpl w:val="B97A2C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141253"/>
    <w:multiLevelType w:val="hybridMultilevel"/>
    <w:tmpl w:val="375ADB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5033E6"/>
    <w:multiLevelType w:val="hybridMultilevel"/>
    <w:tmpl w:val="AD82E804"/>
    <w:lvl w:ilvl="0" w:tplc="A01034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344A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1C35CE"/>
    <w:multiLevelType w:val="multilevel"/>
    <w:tmpl w:val="A6827B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F301E08"/>
    <w:multiLevelType w:val="hybridMultilevel"/>
    <w:tmpl w:val="BC4407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6"/>
  </w:num>
  <w:num w:numId="4">
    <w:abstractNumId w:val="27"/>
  </w:num>
  <w:num w:numId="5">
    <w:abstractNumId w:val="38"/>
  </w:num>
  <w:num w:numId="6">
    <w:abstractNumId w:val="23"/>
  </w:num>
  <w:num w:numId="7">
    <w:abstractNumId w:val="30"/>
  </w:num>
  <w:num w:numId="8">
    <w:abstractNumId w:val="26"/>
  </w:num>
  <w:num w:numId="9">
    <w:abstractNumId w:val="32"/>
  </w:num>
  <w:num w:numId="10">
    <w:abstractNumId w:val="35"/>
  </w:num>
  <w:num w:numId="11">
    <w:abstractNumId w:val="11"/>
  </w:num>
  <w:num w:numId="12">
    <w:abstractNumId w:val="22"/>
  </w:num>
  <w:num w:numId="13">
    <w:abstractNumId w:val="17"/>
  </w:num>
  <w:num w:numId="14">
    <w:abstractNumId w:val="1"/>
  </w:num>
  <w:num w:numId="15">
    <w:abstractNumId w:val="19"/>
  </w:num>
  <w:num w:numId="16">
    <w:abstractNumId w:val="7"/>
  </w:num>
  <w:num w:numId="17">
    <w:abstractNumId w:val="14"/>
  </w:num>
  <w:num w:numId="18">
    <w:abstractNumId w:val="28"/>
  </w:num>
  <w:num w:numId="19">
    <w:abstractNumId w:val="21"/>
  </w:num>
  <w:num w:numId="20">
    <w:abstractNumId w:val="40"/>
  </w:num>
  <w:num w:numId="21">
    <w:abstractNumId w:val="34"/>
  </w:num>
  <w:num w:numId="22">
    <w:abstractNumId w:val="16"/>
  </w:num>
  <w:num w:numId="23">
    <w:abstractNumId w:val="33"/>
  </w:num>
  <w:num w:numId="24">
    <w:abstractNumId w:val="37"/>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19"/>
  </w:num>
  <w:num w:numId="33">
    <w:abstractNumId w:val="7"/>
  </w:num>
  <w:num w:numId="34">
    <w:abstractNumId w:val="24"/>
  </w:num>
  <w:num w:numId="35">
    <w:abstractNumId w:val="14"/>
  </w:num>
  <w:num w:numId="36">
    <w:abstractNumId w:val="28"/>
  </w:num>
  <w:num w:numId="37">
    <w:abstractNumId w:val="21"/>
  </w:num>
  <w:num w:numId="38">
    <w:abstractNumId w:val="40"/>
  </w:num>
  <w:num w:numId="39">
    <w:abstractNumId w:val="34"/>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0"/>
  </w:num>
  <w:num w:numId="42">
    <w:abstractNumId w:val="25"/>
  </w:num>
  <w:num w:numId="4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5"/>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8"/>
    <w:rsid w:val="00060640"/>
    <w:rsid w:val="000908F6"/>
    <w:rsid w:val="000E0C69"/>
    <w:rsid w:val="000E7F36"/>
    <w:rsid w:val="00121DF4"/>
    <w:rsid w:val="00125C57"/>
    <w:rsid w:val="00142E86"/>
    <w:rsid w:val="00163B8C"/>
    <w:rsid w:val="0018719F"/>
    <w:rsid w:val="001A3493"/>
    <w:rsid w:val="001C6E1E"/>
    <w:rsid w:val="00234877"/>
    <w:rsid w:val="00264C5D"/>
    <w:rsid w:val="00270147"/>
    <w:rsid w:val="0027454B"/>
    <w:rsid w:val="002C6AE3"/>
    <w:rsid w:val="002D79B6"/>
    <w:rsid w:val="002F4AE2"/>
    <w:rsid w:val="00301028"/>
    <w:rsid w:val="00325FD7"/>
    <w:rsid w:val="00333853"/>
    <w:rsid w:val="00347CE3"/>
    <w:rsid w:val="00370C0E"/>
    <w:rsid w:val="00385B4F"/>
    <w:rsid w:val="003970E3"/>
    <w:rsid w:val="003A1016"/>
    <w:rsid w:val="003A189D"/>
    <w:rsid w:val="003A4AFE"/>
    <w:rsid w:val="00454A27"/>
    <w:rsid w:val="004726BD"/>
    <w:rsid w:val="004F032F"/>
    <w:rsid w:val="004F6BA7"/>
    <w:rsid w:val="005320D1"/>
    <w:rsid w:val="005326EC"/>
    <w:rsid w:val="00556B19"/>
    <w:rsid w:val="00583911"/>
    <w:rsid w:val="00585468"/>
    <w:rsid w:val="00585FB9"/>
    <w:rsid w:val="00591AB8"/>
    <w:rsid w:val="0059686D"/>
    <w:rsid w:val="005C0C6F"/>
    <w:rsid w:val="006124FF"/>
    <w:rsid w:val="00616EF1"/>
    <w:rsid w:val="00673404"/>
    <w:rsid w:val="006C7F99"/>
    <w:rsid w:val="006D1167"/>
    <w:rsid w:val="00762F46"/>
    <w:rsid w:val="0083613F"/>
    <w:rsid w:val="0083722A"/>
    <w:rsid w:val="00896072"/>
    <w:rsid w:val="00953210"/>
    <w:rsid w:val="00955E4A"/>
    <w:rsid w:val="00975967"/>
    <w:rsid w:val="009854B5"/>
    <w:rsid w:val="00991709"/>
    <w:rsid w:val="009B0C09"/>
    <w:rsid w:val="00A21195"/>
    <w:rsid w:val="00A23E8C"/>
    <w:rsid w:val="00A27274"/>
    <w:rsid w:val="00A33758"/>
    <w:rsid w:val="00A605CB"/>
    <w:rsid w:val="00AB4F51"/>
    <w:rsid w:val="00B308FC"/>
    <w:rsid w:val="00BD2000"/>
    <w:rsid w:val="00BD4631"/>
    <w:rsid w:val="00BF3D38"/>
    <w:rsid w:val="00C45C72"/>
    <w:rsid w:val="00C4732C"/>
    <w:rsid w:val="00C75BFE"/>
    <w:rsid w:val="00C861DF"/>
    <w:rsid w:val="00CA1320"/>
    <w:rsid w:val="00D03DD5"/>
    <w:rsid w:val="00D521DF"/>
    <w:rsid w:val="00D609F6"/>
    <w:rsid w:val="00D7103A"/>
    <w:rsid w:val="00D7211C"/>
    <w:rsid w:val="00DA2228"/>
    <w:rsid w:val="00DC4A23"/>
    <w:rsid w:val="00E36135"/>
    <w:rsid w:val="00E6687C"/>
    <w:rsid w:val="00E92772"/>
    <w:rsid w:val="00EA7CFC"/>
    <w:rsid w:val="00ED56EC"/>
    <w:rsid w:val="00F130B5"/>
    <w:rsid w:val="00F42380"/>
    <w:rsid w:val="00F56A4D"/>
    <w:rsid w:val="00FA774D"/>
    <w:rsid w:val="00FD0B69"/>
    <w:rsid w:val="00FD1FB8"/>
    <w:rsid w:val="00FD7B6A"/>
    <w:rsid w:val="00FE7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94373B"/>
  <w15:chartTrackingRefBased/>
  <w15:docId w15:val="{3D5FA65E-425F-498A-8FC6-78DDA51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28"/>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301028"/>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301028"/>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uiPriority w:val="9"/>
    <w:semiHidden/>
    <w:unhideWhenUsed/>
    <w:qFormat/>
    <w:rsid w:val="00955E4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955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301028"/>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301028"/>
    <w:rPr>
      <w:rFonts w:ascii="Arial" w:eastAsia="Times New Roman" w:hAnsi="Arial" w:cs="Arial Unicode MS"/>
      <w:b/>
      <w:sz w:val="26"/>
      <w:szCs w:val="20"/>
      <w:lang w:val="x-none" w:eastAsia="x-none" w:bidi="bo-CN"/>
    </w:rPr>
  </w:style>
  <w:style w:type="paragraph" w:styleId="ListParagraph">
    <w:name w:val="List Paragraph"/>
    <w:basedOn w:val="Normal"/>
    <w:link w:val="ListParagraphChar"/>
    <w:uiPriority w:val="34"/>
    <w:qFormat/>
    <w:rsid w:val="00301028"/>
    <w:pPr>
      <w:ind w:left="720"/>
      <w:contextualSpacing/>
    </w:pPr>
    <w:rPr>
      <w:rFonts w:eastAsia="Times New Roman" w:cs="Arial Unicode MS"/>
      <w:lang w:eastAsia="x-none" w:bidi="bo-CN"/>
    </w:rPr>
  </w:style>
  <w:style w:type="paragraph" w:styleId="Footer">
    <w:name w:val="footer"/>
    <w:basedOn w:val="Normal"/>
    <w:link w:val="FooterChar"/>
    <w:uiPriority w:val="99"/>
    <w:rsid w:val="00301028"/>
    <w:pPr>
      <w:tabs>
        <w:tab w:val="center" w:pos="4153"/>
        <w:tab w:val="right" w:pos="8306"/>
      </w:tabs>
    </w:pPr>
    <w:rPr>
      <w:rFonts w:cs="Arial Unicode MS"/>
      <w:kern w:val="0"/>
      <w:sz w:val="24"/>
      <w:lang w:val="en-GB" w:bidi="bo-CN"/>
    </w:rPr>
  </w:style>
  <w:style w:type="character" w:customStyle="1" w:styleId="FooterChar">
    <w:name w:val="Footer Char"/>
    <w:basedOn w:val="DefaultParagraphFont"/>
    <w:link w:val="Footer"/>
    <w:uiPriority w:val="99"/>
    <w:rsid w:val="00301028"/>
    <w:rPr>
      <w:rFonts w:ascii="Cambria" w:eastAsia="Cambria" w:hAnsi="Cambria" w:cs="Arial Unicode MS"/>
      <w:sz w:val="24"/>
      <w:szCs w:val="24"/>
      <w:lang w:val="en-GB" w:bidi="bo-CN"/>
    </w:rPr>
  </w:style>
  <w:style w:type="paragraph" w:styleId="BodyText">
    <w:name w:val="Body Text"/>
    <w:aliases w:val="Body Text1"/>
    <w:basedOn w:val="Normal"/>
    <w:link w:val="BodyTextChar"/>
    <w:rsid w:val="00301028"/>
    <w:pPr>
      <w:widowControl w:val="0"/>
      <w:autoSpaceDE w:val="0"/>
      <w:autoSpaceDN w:val="0"/>
      <w:adjustRightInd w:val="0"/>
      <w:jc w:val="both"/>
    </w:pPr>
    <w:rPr>
      <w:rFonts w:cs="Arial Unicode MS"/>
      <w:kern w:val="0"/>
      <w:szCs w:val="22"/>
      <w:lang w:val="x-none" w:bidi="bo-CN"/>
    </w:rPr>
  </w:style>
  <w:style w:type="character" w:customStyle="1" w:styleId="BodyTextChar">
    <w:name w:val="Body Text Char"/>
    <w:aliases w:val="Body Text1 Char"/>
    <w:basedOn w:val="DefaultParagraphFont"/>
    <w:link w:val="BodyText"/>
    <w:rsid w:val="00301028"/>
    <w:rPr>
      <w:rFonts w:ascii="Cambria" w:eastAsia="Cambria" w:hAnsi="Cambria" w:cs="Arial Unicode MS"/>
      <w:sz w:val="28"/>
      <w:lang w:val="x-none" w:bidi="bo-CN"/>
    </w:rPr>
  </w:style>
  <w:style w:type="character" w:styleId="Hyperlink">
    <w:name w:val="Hyperlink"/>
    <w:uiPriority w:val="99"/>
    <w:rsid w:val="00301028"/>
    <w:rPr>
      <w:color w:val="0000FF"/>
      <w:u w:val="single"/>
    </w:rPr>
  </w:style>
  <w:style w:type="paragraph" w:customStyle="1" w:styleId="Style1">
    <w:name w:val="Style1"/>
    <w:autoRedefine/>
    <w:qFormat/>
    <w:rsid w:val="001A3493"/>
    <w:pPr>
      <w:numPr>
        <w:ilvl w:val="1"/>
        <w:numId w:val="6"/>
      </w:numPr>
      <w:spacing w:before="240" w:after="240" w:line="240" w:lineRule="auto"/>
      <w:ind w:right="34"/>
      <w:jc w:val="both"/>
    </w:pPr>
    <w:rPr>
      <w:rFonts w:ascii="Times New Roman" w:eastAsia="Cambria" w:hAnsi="Times New Roman" w:cs="Times New Roman"/>
      <w:sz w:val="24"/>
      <w:szCs w:val="24"/>
    </w:rPr>
  </w:style>
  <w:style w:type="character" w:customStyle="1" w:styleId="Heading31">
    <w:name w:val="Heading 31"/>
    <w:rsid w:val="00301028"/>
    <w:rPr>
      <w:rFonts w:ascii="Cambria" w:hAnsi="Cambria"/>
      <w:b/>
      <w:bCs/>
      <w:sz w:val="24"/>
    </w:rPr>
  </w:style>
  <w:style w:type="paragraph" w:customStyle="1" w:styleId="Text1">
    <w:name w:val="Text 1"/>
    <w:basedOn w:val="Normal"/>
    <w:uiPriority w:val="99"/>
    <w:rsid w:val="00301028"/>
    <w:pPr>
      <w:spacing w:before="240" w:line="240" w:lineRule="exact"/>
      <w:ind w:left="567"/>
      <w:jc w:val="both"/>
    </w:pPr>
    <w:rPr>
      <w:kern w:val="0"/>
      <w:sz w:val="24"/>
      <w:szCs w:val="20"/>
      <w:lang w:val="en-GB"/>
    </w:rPr>
  </w:style>
  <w:style w:type="character" w:customStyle="1" w:styleId="c2">
    <w:name w:val="c2"/>
    <w:rsid w:val="00301028"/>
  </w:style>
  <w:style w:type="character" w:customStyle="1" w:styleId="ListParagraphChar">
    <w:name w:val="List Paragraph Char"/>
    <w:link w:val="ListParagraph"/>
    <w:uiPriority w:val="34"/>
    <w:rsid w:val="00301028"/>
    <w:rPr>
      <w:rFonts w:ascii="Cambria" w:eastAsia="Times New Roman" w:hAnsi="Cambria" w:cs="Arial Unicode MS"/>
      <w:kern w:val="56"/>
      <w:sz w:val="28"/>
      <w:szCs w:val="24"/>
      <w:lang w:eastAsia="x-none" w:bidi="bo-CN"/>
    </w:rPr>
  </w:style>
  <w:style w:type="paragraph" w:customStyle="1" w:styleId="tv213">
    <w:name w:val="tv213"/>
    <w:basedOn w:val="Normal"/>
    <w:rsid w:val="00301028"/>
    <w:pPr>
      <w:spacing w:before="100" w:beforeAutospacing="1" w:after="100" w:afterAutospacing="1"/>
    </w:pPr>
    <w:rPr>
      <w:rFonts w:ascii="Times New Roman" w:eastAsia="Times New Roman" w:hAnsi="Times New Roman" w:cs="Times New Roman"/>
      <w:kern w:val="0"/>
      <w:sz w:val="24"/>
      <w:lang w:eastAsia="lv-LV"/>
    </w:rPr>
  </w:style>
  <w:style w:type="character" w:styleId="CommentReference">
    <w:name w:val="annotation reference"/>
    <w:basedOn w:val="DefaultParagraphFont"/>
    <w:uiPriority w:val="99"/>
    <w:semiHidden/>
    <w:unhideWhenUsed/>
    <w:rsid w:val="006D1167"/>
    <w:rPr>
      <w:sz w:val="16"/>
      <w:szCs w:val="16"/>
    </w:rPr>
  </w:style>
  <w:style w:type="paragraph" w:styleId="CommentText">
    <w:name w:val="annotation text"/>
    <w:basedOn w:val="Normal"/>
    <w:link w:val="CommentTextChar"/>
    <w:uiPriority w:val="99"/>
    <w:semiHidden/>
    <w:unhideWhenUsed/>
    <w:rsid w:val="006D1167"/>
    <w:rPr>
      <w:sz w:val="20"/>
      <w:szCs w:val="20"/>
    </w:rPr>
  </w:style>
  <w:style w:type="character" w:customStyle="1" w:styleId="CommentTextChar">
    <w:name w:val="Comment Text Char"/>
    <w:basedOn w:val="DefaultParagraphFont"/>
    <w:link w:val="CommentText"/>
    <w:uiPriority w:val="99"/>
    <w:semiHidden/>
    <w:rsid w:val="006D1167"/>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6D1167"/>
    <w:rPr>
      <w:b/>
      <w:bCs/>
    </w:rPr>
  </w:style>
  <w:style w:type="character" w:customStyle="1" w:styleId="CommentSubjectChar">
    <w:name w:val="Comment Subject Char"/>
    <w:basedOn w:val="CommentTextChar"/>
    <w:link w:val="CommentSubject"/>
    <w:uiPriority w:val="99"/>
    <w:semiHidden/>
    <w:rsid w:val="006D1167"/>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6D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67"/>
    <w:rPr>
      <w:rFonts w:ascii="Segoe UI" w:eastAsia="Cambria" w:hAnsi="Segoe UI" w:cs="Segoe UI"/>
      <w:kern w:val="56"/>
      <w:sz w:val="18"/>
      <w:szCs w:val="18"/>
    </w:rPr>
  </w:style>
  <w:style w:type="paragraph" w:styleId="BodyTextIndent3">
    <w:name w:val="Body Text Indent 3"/>
    <w:basedOn w:val="Normal"/>
    <w:link w:val="BodyTextIndent3Char"/>
    <w:rsid w:val="00121DF4"/>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21DF4"/>
    <w:rPr>
      <w:rFonts w:ascii="Cambria" w:eastAsia="Cambria" w:hAnsi="Cambria" w:cs="Times New Roman"/>
      <w:kern w:val="56"/>
      <w:sz w:val="16"/>
      <w:szCs w:val="16"/>
      <w:lang w:val="x-none"/>
    </w:rPr>
  </w:style>
  <w:style w:type="paragraph" w:styleId="Index1">
    <w:name w:val="index 1"/>
    <w:basedOn w:val="Normal"/>
    <w:next w:val="Normal"/>
    <w:autoRedefine/>
    <w:uiPriority w:val="99"/>
    <w:unhideWhenUsed/>
    <w:rsid w:val="000E0C69"/>
    <w:pPr>
      <w:ind w:left="240" w:hanging="240"/>
    </w:pPr>
  </w:style>
  <w:style w:type="character" w:styleId="PageNumber">
    <w:name w:val="page number"/>
    <w:rsid w:val="000E0C69"/>
  </w:style>
  <w:style w:type="paragraph" w:styleId="Header">
    <w:name w:val="header"/>
    <w:basedOn w:val="Normal"/>
    <w:link w:val="HeaderChar"/>
    <w:uiPriority w:val="99"/>
    <w:rsid w:val="000E0C69"/>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0E0C69"/>
    <w:rPr>
      <w:rFonts w:ascii="Cambria" w:eastAsia="Cambria" w:hAnsi="Cambria" w:cs="Times New Roman"/>
      <w:kern w:val="56"/>
      <w:sz w:val="28"/>
      <w:szCs w:val="24"/>
      <w:lang w:val="x-none"/>
    </w:rPr>
  </w:style>
  <w:style w:type="paragraph" w:customStyle="1" w:styleId="Default">
    <w:name w:val="Default"/>
    <w:rsid w:val="0018719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Revision">
    <w:name w:val="Revision"/>
    <w:hidden/>
    <w:uiPriority w:val="99"/>
    <w:semiHidden/>
    <w:rsid w:val="004F032F"/>
    <w:pPr>
      <w:spacing w:after="0" w:line="240" w:lineRule="auto"/>
    </w:pPr>
    <w:rPr>
      <w:rFonts w:ascii="Cambria" w:eastAsia="Cambria" w:hAnsi="Cambria" w:cs="Cambria"/>
      <w:kern w:val="56"/>
      <w:sz w:val="28"/>
      <w:szCs w:val="24"/>
    </w:rPr>
  </w:style>
  <w:style w:type="character" w:customStyle="1" w:styleId="Heading4Char">
    <w:name w:val="Heading 4 Char"/>
    <w:basedOn w:val="DefaultParagraphFont"/>
    <w:link w:val="Heading4"/>
    <w:uiPriority w:val="9"/>
    <w:semiHidden/>
    <w:rsid w:val="00955E4A"/>
    <w:rPr>
      <w:rFonts w:asciiTheme="majorHAnsi" w:eastAsiaTheme="majorEastAsia" w:hAnsiTheme="majorHAnsi" w:cstheme="majorBidi"/>
      <w:i/>
      <w:iCs/>
      <w:color w:val="2E74B5" w:themeColor="accent1" w:themeShade="BF"/>
      <w:kern w:val="56"/>
      <w:sz w:val="28"/>
      <w:szCs w:val="24"/>
    </w:rPr>
  </w:style>
  <w:style w:type="character" w:customStyle="1" w:styleId="Heading3Char">
    <w:name w:val="Heading 3 Char"/>
    <w:basedOn w:val="DefaultParagraphFont"/>
    <w:link w:val="Heading3"/>
    <w:semiHidden/>
    <w:rsid w:val="00955E4A"/>
    <w:rPr>
      <w:rFonts w:asciiTheme="majorHAnsi" w:eastAsiaTheme="majorEastAsia" w:hAnsiTheme="majorHAnsi" w:cstheme="majorBidi"/>
      <w:color w:val="1F4D78" w:themeColor="accent1" w:themeShade="7F"/>
      <w:kern w:val="56"/>
      <w:sz w:val="24"/>
      <w:szCs w:val="24"/>
    </w:rPr>
  </w:style>
  <w:style w:type="paragraph" w:styleId="NormalWeb">
    <w:name w:val="Normal (Web)"/>
    <w:basedOn w:val="Normal"/>
    <w:semiHidden/>
    <w:unhideWhenUsed/>
    <w:rsid w:val="00955E4A"/>
    <w:pPr>
      <w:spacing w:before="100" w:beforeAutospacing="1" w:after="100" w:afterAutospacing="1"/>
    </w:pPr>
    <w:rPr>
      <w:kern w:val="0"/>
      <w:sz w:val="24"/>
      <w:lang w:val="en-GB"/>
    </w:rPr>
  </w:style>
  <w:style w:type="paragraph" w:customStyle="1" w:styleId="Sarakstarindkopa1">
    <w:name w:val="Saraksta rindkopa1"/>
    <w:basedOn w:val="Normal"/>
    <w:uiPriority w:val="34"/>
    <w:qFormat/>
    <w:rsid w:val="00955E4A"/>
    <w:pPr>
      <w:ind w:left="720"/>
      <w:contextualSpacing/>
    </w:pPr>
    <w:rPr>
      <w:rFonts w:eastAsia="Times New Roman"/>
    </w:rPr>
  </w:style>
  <w:style w:type="paragraph" w:customStyle="1" w:styleId="ListParagraph1">
    <w:name w:val="List Paragraph1"/>
    <w:basedOn w:val="Normal"/>
    <w:uiPriority w:val="34"/>
    <w:qFormat/>
    <w:rsid w:val="00955E4A"/>
    <w:pPr>
      <w:ind w:left="720"/>
      <w:contextualSpacing/>
    </w:pPr>
    <w:rPr>
      <w:rFonts w:eastAsia="Times New Roman"/>
    </w:rPr>
  </w:style>
  <w:style w:type="paragraph" w:customStyle="1" w:styleId="Style10">
    <w:name w:val="Style 1"/>
    <w:basedOn w:val="Normal"/>
    <w:rsid w:val="00955E4A"/>
    <w:pPr>
      <w:widowControl w:val="0"/>
      <w:autoSpaceDE w:val="0"/>
      <w:autoSpaceDN w:val="0"/>
      <w:adjustRightInd w:val="0"/>
    </w:pPr>
    <w:rPr>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282">
      <w:bodyDiv w:val="1"/>
      <w:marLeft w:val="0"/>
      <w:marRight w:val="0"/>
      <w:marTop w:val="0"/>
      <w:marBottom w:val="0"/>
      <w:divBdr>
        <w:top w:val="none" w:sz="0" w:space="0" w:color="auto"/>
        <w:left w:val="none" w:sz="0" w:space="0" w:color="auto"/>
        <w:bottom w:val="none" w:sz="0" w:space="0" w:color="auto"/>
        <w:right w:val="none" w:sz="0" w:space="0" w:color="auto"/>
      </w:divBdr>
    </w:div>
    <w:div w:id="54285405">
      <w:bodyDiv w:val="1"/>
      <w:marLeft w:val="0"/>
      <w:marRight w:val="0"/>
      <w:marTop w:val="0"/>
      <w:marBottom w:val="0"/>
      <w:divBdr>
        <w:top w:val="none" w:sz="0" w:space="0" w:color="auto"/>
        <w:left w:val="none" w:sz="0" w:space="0" w:color="auto"/>
        <w:bottom w:val="none" w:sz="0" w:space="0" w:color="auto"/>
        <w:right w:val="none" w:sz="0" w:space="0" w:color="auto"/>
      </w:divBdr>
    </w:div>
    <w:div w:id="64450134">
      <w:bodyDiv w:val="1"/>
      <w:marLeft w:val="0"/>
      <w:marRight w:val="0"/>
      <w:marTop w:val="0"/>
      <w:marBottom w:val="0"/>
      <w:divBdr>
        <w:top w:val="none" w:sz="0" w:space="0" w:color="auto"/>
        <w:left w:val="none" w:sz="0" w:space="0" w:color="auto"/>
        <w:bottom w:val="none" w:sz="0" w:space="0" w:color="auto"/>
        <w:right w:val="none" w:sz="0" w:space="0" w:color="auto"/>
      </w:divBdr>
    </w:div>
    <w:div w:id="360788555">
      <w:bodyDiv w:val="1"/>
      <w:marLeft w:val="0"/>
      <w:marRight w:val="0"/>
      <w:marTop w:val="0"/>
      <w:marBottom w:val="0"/>
      <w:divBdr>
        <w:top w:val="none" w:sz="0" w:space="0" w:color="auto"/>
        <w:left w:val="none" w:sz="0" w:space="0" w:color="auto"/>
        <w:bottom w:val="none" w:sz="0" w:space="0" w:color="auto"/>
        <w:right w:val="none" w:sz="0" w:space="0" w:color="auto"/>
      </w:divBdr>
    </w:div>
    <w:div w:id="393704625">
      <w:bodyDiv w:val="1"/>
      <w:marLeft w:val="0"/>
      <w:marRight w:val="0"/>
      <w:marTop w:val="0"/>
      <w:marBottom w:val="0"/>
      <w:divBdr>
        <w:top w:val="none" w:sz="0" w:space="0" w:color="auto"/>
        <w:left w:val="none" w:sz="0" w:space="0" w:color="auto"/>
        <w:bottom w:val="none" w:sz="0" w:space="0" w:color="auto"/>
        <w:right w:val="none" w:sz="0" w:space="0" w:color="auto"/>
      </w:divBdr>
    </w:div>
    <w:div w:id="430782293">
      <w:bodyDiv w:val="1"/>
      <w:marLeft w:val="0"/>
      <w:marRight w:val="0"/>
      <w:marTop w:val="0"/>
      <w:marBottom w:val="0"/>
      <w:divBdr>
        <w:top w:val="none" w:sz="0" w:space="0" w:color="auto"/>
        <w:left w:val="none" w:sz="0" w:space="0" w:color="auto"/>
        <w:bottom w:val="none" w:sz="0" w:space="0" w:color="auto"/>
        <w:right w:val="none" w:sz="0" w:space="0" w:color="auto"/>
      </w:divBdr>
    </w:div>
    <w:div w:id="454762279">
      <w:bodyDiv w:val="1"/>
      <w:marLeft w:val="0"/>
      <w:marRight w:val="0"/>
      <w:marTop w:val="0"/>
      <w:marBottom w:val="0"/>
      <w:divBdr>
        <w:top w:val="none" w:sz="0" w:space="0" w:color="auto"/>
        <w:left w:val="none" w:sz="0" w:space="0" w:color="auto"/>
        <w:bottom w:val="none" w:sz="0" w:space="0" w:color="auto"/>
        <w:right w:val="none" w:sz="0" w:space="0" w:color="auto"/>
      </w:divBdr>
    </w:div>
    <w:div w:id="498038177">
      <w:bodyDiv w:val="1"/>
      <w:marLeft w:val="0"/>
      <w:marRight w:val="0"/>
      <w:marTop w:val="0"/>
      <w:marBottom w:val="0"/>
      <w:divBdr>
        <w:top w:val="none" w:sz="0" w:space="0" w:color="auto"/>
        <w:left w:val="none" w:sz="0" w:space="0" w:color="auto"/>
        <w:bottom w:val="none" w:sz="0" w:space="0" w:color="auto"/>
        <w:right w:val="none" w:sz="0" w:space="0" w:color="auto"/>
      </w:divBdr>
    </w:div>
    <w:div w:id="519198852">
      <w:bodyDiv w:val="1"/>
      <w:marLeft w:val="0"/>
      <w:marRight w:val="0"/>
      <w:marTop w:val="0"/>
      <w:marBottom w:val="0"/>
      <w:divBdr>
        <w:top w:val="none" w:sz="0" w:space="0" w:color="auto"/>
        <w:left w:val="none" w:sz="0" w:space="0" w:color="auto"/>
        <w:bottom w:val="none" w:sz="0" w:space="0" w:color="auto"/>
        <w:right w:val="none" w:sz="0" w:space="0" w:color="auto"/>
      </w:divBdr>
    </w:div>
    <w:div w:id="549341919">
      <w:bodyDiv w:val="1"/>
      <w:marLeft w:val="0"/>
      <w:marRight w:val="0"/>
      <w:marTop w:val="0"/>
      <w:marBottom w:val="0"/>
      <w:divBdr>
        <w:top w:val="none" w:sz="0" w:space="0" w:color="auto"/>
        <w:left w:val="none" w:sz="0" w:space="0" w:color="auto"/>
        <w:bottom w:val="none" w:sz="0" w:space="0" w:color="auto"/>
        <w:right w:val="none" w:sz="0" w:space="0" w:color="auto"/>
      </w:divBdr>
    </w:div>
    <w:div w:id="608123446">
      <w:bodyDiv w:val="1"/>
      <w:marLeft w:val="0"/>
      <w:marRight w:val="0"/>
      <w:marTop w:val="0"/>
      <w:marBottom w:val="0"/>
      <w:divBdr>
        <w:top w:val="none" w:sz="0" w:space="0" w:color="auto"/>
        <w:left w:val="none" w:sz="0" w:space="0" w:color="auto"/>
        <w:bottom w:val="none" w:sz="0" w:space="0" w:color="auto"/>
        <w:right w:val="none" w:sz="0" w:space="0" w:color="auto"/>
      </w:divBdr>
    </w:div>
    <w:div w:id="616908695">
      <w:bodyDiv w:val="1"/>
      <w:marLeft w:val="0"/>
      <w:marRight w:val="0"/>
      <w:marTop w:val="0"/>
      <w:marBottom w:val="0"/>
      <w:divBdr>
        <w:top w:val="none" w:sz="0" w:space="0" w:color="auto"/>
        <w:left w:val="none" w:sz="0" w:space="0" w:color="auto"/>
        <w:bottom w:val="none" w:sz="0" w:space="0" w:color="auto"/>
        <w:right w:val="none" w:sz="0" w:space="0" w:color="auto"/>
      </w:divBdr>
    </w:div>
    <w:div w:id="618144891">
      <w:bodyDiv w:val="1"/>
      <w:marLeft w:val="0"/>
      <w:marRight w:val="0"/>
      <w:marTop w:val="0"/>
      <w:marBottom w:val="0"/>
      <w:divBdr>
        <w:top w:val="none" w:sz="0" w:space="0" w:color="auto"/>
        <w:left w:val="none" w:sz="0" w:space="0" w:color="auto"/>
        <w:bottom w:val="none" w:sz="0" w:space="0" w:color="auto"/>
        <w:right w:val="none" w:sz="0" w:space="0" w:color="auto"/>
      </w:divBdr>
    </w:div>
    <w:div w:id="644160891">
      <w:bodyDiv w:val="1"/>
      <w:marLeft w:val="0"/>
      <w:marRight w:val="0"/>
      <w:marTop w:val="0"/>
      <w:marBottom w:val="0"/>
      <w:divBdr>
        <w:top w:val="none" w:sz="0" w:space="0" w:color="auto"/>
        <w:left w:val="none" w:sz="0" w:space="0" w:color="auto"/>
        <w:bottom w:val="none" w:sz="0" w:space="0" w:color="auto"/>
        <w:right w:val="none" w:sz="0" w:space="0" w:color="auto"/>
      </w:divBdr>
    </w:div>
    <w:div w:id="704213768">
      <w:bodyDiv w:val="1"/>
      <w:marLeft w:val="0"/>
      <w:marRight w:val="0"/>
      <w:marTop w:val="0"/>
      <w:marBottom w:val="0"/>
      <w:divBdr>
        <w:top w:val="none" w:sz="0" w:space="0" w:color="auto"/>
        <w:left w:val="none" w:sz="0" w:space="0" w:color="auto"/>
        <w:bottom w:val="none" w:sz="0" w:space="0" w:color="auto"/>
        <w:right w:val="none" w:sz="0" w:space="0" w:color="auto"/>
      </w:divBdr>
    </w:div>
    <w:div w:id="874198830">
      <w:bodyDiv w:val="1"/>
      <w:marLeft w:val="0"/>
      <w:marRight w:val="0"/>
      <w:marTop w:val="0"/>
      <w:marBottom w:val="0"/>
      <w:divBdr>
        <w:top w:val="none" w:sz="0" w:space="0" w:color="auto"/>
        <w:left w:val="none" w:sz="0" w:space="0" w:color="auto"/>
        <w:bottom w:val="none" w:sz="0" w:space="0" w:color="auto"/>
        <w:right w:val="none" w:sz="0" w:space="0" w:color="auto"/>
      </w:divBdr>
    </w:div>
    <w:div w:id="908075521">
      <w:bodyDiv w:val="1"/>
      <w:marLeft w:val="0"/>
      <w:marRight w:val="0"/>
      <w:marTop w:val="0"/>
      <w:marBottom w:val="0"/>
      <w:divBdr>
        <w:top w:val="none" w:sz="0" w:space="0" w:color="auto"/>
        <w:left w:val="none" w:sz="0" w:space="0" w:color="auto"/>
        <w:bottom w:val="none" w:sz="0" w:space="0" w:color="auto"/>
        <w:right w:val="none" w:sz="0" w:space="0" w:color="auto"/>
      </w:divBdr>
    </w:div>
    <w:div w:id="969941394">
      <w:bodyDiv w:val="1"/>
      <w:marLeft w:val="0"/>
      <w:marRight w:val="0"/>
      <w:marTop w:val="0"/>
      <w:marBottom w:val="0"/>
      <w:divBdr>
        <w:top w:val="none" w:sz="0" w:space="0" w:color="auto"/>
        <w:left w:val="none" w:sz="0" w:space="0" w:color="auto"/>
        <w:bottom w:val="none" w:sz="0" w:space="0" w:color="auto"/>
        <w:right w:val="none" w:sz="0" w:space="0" w:color="auto"/>
      </w:divBdr>
    </w:div>
    <w:div w:id="1008212498">
      <w:bodyDiv w:val="1"/>
      <w:marLeft w:val="0"/>
      <w:marRight w:val="0"/>
      <w:marTop w:val="0"/>
      <w:marBottom w:val="0"/>
      <w:divBdr>
        <w:top w:val="none" w:sz="0" w:space="0" w:color="auto"/>
        <w:left w:val="none" w:sz="0" w:space="0" w:color="auto"/>
        <w:bottom w:val="none" w:sz="0" w:space="0" w:color="auto"/>
        <w:right w:val="none" w:sz="0" w:space="0" w:color="auto"/>
      </w:divBdr>
    </w:div>
    <w:div w:id="1037435695">
      <w:bodyDiv w:val="1"/>
      <w:marLeft w:val="0"/>
      <w:marRight w:val="0"/>
      <w:marTop w:val="0"/>
      <w:marBottom w:val="0"/>
      <w:divBdr>
        <w:top w:val="none" w:sz="0" w:space="0" w:color="auto"/>
        <w:left w:val="none" w:sz="0" w:space="0" w:color="auto"/>
        <w:bottom w:val="none" w:sz="0" w:space="0" w:color="auto"/>
        <w:right w:val="none" w:sz="0" w:space="0" w:color="auto"/>
      </w:divBdr>
    </w:div>
    <w:div w:id="1293169723">
      <w:bodyDiv w:val="1"/>
      <w:marLeft w:val="0"/>
      <w:marRight w:val="0"/>
      <w:marTop w:val="0"/>
      <w:marBottom w:val="0"/>
      <w:divBdr>
        <w:top w:val="none" w:sz="0" w:space="0" w:color="auto"/>
        <w:left w:val="none" w:sz="0" w:space="0" w:color="auto"/>
        <w:bottom w:val="none" w:sz="0" w:space="0" w:color="auto"/>
        <w:right w:val="none" w:sz="0" w:space="0" w:color="auto"/>
      </w:divBdr>
    </w:div>
    <w:div w:id="1302929741">
      <w:bodyDiv w:val="1"/>
      <w:marLeft w:val="0"/>
      <w:marRight w:val="0"/>
      <w:marTop w:val="0"/>
      <w:marBottom w:val="0"/>
      <w:divBdr>
        <w:top w:val="none" w:sz="0" w:space="0" w:color="auto"/>
        <w:left w:val="none" w:sz="0" w:space="0" w:color="auto"/>
        <w:bottom w:val="none" w:sz="0" w:space="0" w:color="auto"/>
        <w:right w:val="none" w:sz="0" w:space="0" w:color="auto"/>
      </w:divBdr>
    </w:div>
    <w:div w:id="1307393173">
      <w:bodyDiv w:val="1"/>
      <w:marLeft w:val="0"/>
      <w:marRight w:val="0"/>
      <w:marTop w:val="0"/>
      <w:marBottom w:val="0"/>
      <w:divBdr>
        <w:top w:val="none" w:sz="0" w:space="0" w:color="auto"/>
        <w:left w:val="none" w:sz="0" w:space="0" w:color="auto"/>
        <w:bottom w:val="none" w:sz="0" w:space="0" w:color="auto"/>
        <w:right w:val="none" w:sz="0" w:space="0" w:color="auto"/>
      </w:divBdr>
    </w:div>
    <w:div w:id="1358964879">
      <w:bodyDiv w:val="1"/>
      <w:marLeft w:val="0"/>
      <w:marRight w:val="0"/>
      <w:marTop w:val="0"/>
      <w:marBottom w:val="0"/>
      <w:divBdr>
        <w:top w:val="none" w:sz="0" w:space="0" w:color="auto"/>
        <w:left w:val="none" w:sz="0" w:space="0" w:color="auto"/>
        <w:bottom w:val="none" w:sz="0" w:space="0" w:color="auto"/>
        <w:right w:val="none" w:sz="0" w:space="0" w:color="auto"/>
      </w:divBdr>
    </w:div>
    <w:div w:id="1375275638">
      <w:bodyDiv w:val="1"/>
      <w:marLeft w:val="0"/>
      <w:marRight w:val="0"/>
      <w:marTop w:val="0"/>
      <w:marBottom w:val="0"/>
      <w:divBdr>
        <w:top w:val="none" w:sz="0" w:space="0" w:color="auto"/>
        <w:left w:val="none" w:sz="0" w:space="0" w:color="auto"/>
        <w:bottom w:val="none" w:sz="0" w:space="0" w:color="auto"/>
        <w:right w:val="none" w:sz="0" w:space="0" w:color="auto"/>
      </w:divBdr>
    </w:div>
    <w:div w:id="1375736793">
      <w:bodyDiv w:val="1"/>
      <w:marLeft w:val="0"/>
      <w:marRight w:val="0"/>
      <w:marTop w:val="0"/>
      <w:marBottom w:val="0"/>
      <w:divBdr>
        <w:top w:val="none" w:sz="0" w:space="0" w:color="auto"/>
        <w:left w:val="none" w:sz="0" w:space="0" w:color="auto"/>
        <w:bottom w:val="none" w:sz="0" w:space="0" w:color="auto"/>
        <w:right w:val="none" w:sz="0" w:space="0" w:color="auto"/>
      </w:divBdr>
    </w:div>
    <w:div w:id="1426614712">
      <w:bodyDiv w:val="1"/>
      <w:marLeft w:val="0"/>
      <w:marRight w:val="0"/>
      <w:marTop w:val="0"/>
      <w:marBottom w:val="0"/>
      <w:divBdr>
        <w:top w:val="none" w:sz="0" w:space="0" w:color="auto"/>
        <w:left w:val="none" w:sz="0" w:space="0" w:color="auto"/>
        <w:bottom w:val="none" w:sz="0" w:space="0" w:color="auto"/>
        <w:right w:val="none" w:sz="0" w:space="0" w:color="auto"/>
      </w:divBdr>
    </w:div>
    <w:div w:id="1455322414">
      <w:bodyDiv w:val="1"/>
      <w:marLeft w:val="0"/>
      <w:marRight w:val="0"/>
      <w:marTop w:val="0"/>
      <w:marBottom w:val="0"/>
      <w:divBdr>
        <w:top w:val="none" w:sz="0" w:space="0" w:color="auto"/>
        <w:left w:val="none" w:sz="0" w:space="0" w:color="auto"/>
        <w:bottom w:val="none" w:sz="0" w:space="0" w:color="auto"/>
        <w:right w:val="none" w:sz="0" w:space="0" w:color="auto"/>
      </w:divBdr>
    </w:div>
    <w:div w:id="1581669207">
      <w:bodyDiv w:val="1"/>
      <w:marLeft w:val="0"/>
      <w:marRight w:val="0"/>
      <w:marTop w:val="0"/>
      <w:marBottom w:val="0"/>
      <w:divBdr>
        <w:top w:val="none" w:sz="0" w:space="0" w:color="auto"/>
        <w:left w:val="none" w:sz="0" w:space="0" w:color="auto"/>
        <w:bottom w:val="none" w:sz="0" w:space="0" w:color="auto"/>
        <w:right w:val="none" w:sz="0" w:space="0" w:color="auto"/>
      </w:divBdr>
    </w:div>
    <w:div w:id="1604418065">
      <w:bodyDiv w:val="1"/>
      <w:marLeft w:val="0"/>
      <w:marRight w:val="0"/>
      <w:marTop w:val="0"/>
      <w:marBottom w:val="0"/>
      <w:divBdr>
        <w:top w:val="none" w:sz="0" w:space="0" w:color="auto"/>
        <w:left w:val="none" w:sz="0" w:space="0" w:color="auto"/>
        <w:bottom w:val="none" w:sz="0" w:space="0" w:color="auto"/>
        <w:right w:val="none" w:sz="0" w:space="0" w:color="auto"/>
      </w:divBdr>
    </w:div>
    <w:div w:id="1748768351">
      <w:bodyDiv w:val="1"/>
      <w:marLeft w:val="0"/>
      <w:marRight w:val="0"/>
      <w:marTop w:val="0"/>
      <w:marBottom w:val="0"/>
      <w:divBdr>
        <w:top w:val="none" w:sz="0" w:space="0" w:color="auto"/>
        <w:left w:val="none" w:sz="0" w:space="0" w:color="auto"/>
        <w:bottom w:val="none" w:sz="0" w:space="0" w:color="auto"/>
        <w:right w:val="none" w:sz="0" w:space="0" w:color="auto"/>
      </w:divBdr>
    </w:div>
    <w:div w:id="1844666327">
      <w:bodyDiv w:val="1"/>
      <w:marLeft w:val="0"/>
      <w:marRight w:val="0"/>
      <w:marTop w:val="0"/>
      <w:marBottom w:val="0"/>
      <w:divBdr>
        <w:top w:val="none" w:sz="0" w:space="0" w:color="auto"/>
        <w:left w:val="none" w:sz="0" w:space="0" w:color="auto"/>
        <w:bottom w:val="none" w:sz="0" w:space="0" w:color="auto"/>
        <w:right w:val="none" w:sz="0" w:space="0" w:color="auto"/>
      </w:divBdr>
    </w:div>
    <w:div w:id="1863741852">
      <w:bodyDiv w:val="1"/>
      <w:marLeft w:val="0"/>
      <w:marRight w:val="0"/>
      <w:marTop w:val="0"/>
      <w:marBottom w:val="0"/>
      <w:divBdr>
        <w:top w:val="none" w:sz="0" w:space="0" w:color="auto"/>
        <w:left w:val="none" w:sz="0" w:space="0" w:color="auto"/>
        <w:bottom w:val="none" w:sz="0" w:space="0" w:color="auto"/>
        <w:right w:val="none" w:sz="0" w:space="0" w:color="auto"/>
      </w:divBdr>
    </w:div>
    <w:div w:id="1948997559">
      <w:bodyDiv w:val="1"/>
      <w:marLeft w:val="0"/>
      <w:marRight w:val="0"/>
      <w:marTop w:val="0"/>
      <w:marBottom w:val="0"/>
      <w:divBdr>
        <w:top w:val="none" w:sz="0" w:space="0" w:color="auto"/>
        <w:left w:val="none" w:sz="0" w:space="0" w:color="auto"/>
        <w:bottom w:val="none" w:sz="0" w:space="0" w:color="auto"/>
        <w:right w:val="none" w:sz="0" w:space="0" w:color="auto"/>
      </w:divBdr>
    </w:div>
    <w:div w:id="2014532674">
      <w:bodyDiv w:val="1"/>
      <w:marLeft w:val="0"/>
      <w:marRight w:val="0"/>
      <w:marTop w:val="0"/>
      <w:marBottom w:val="0"/>
      <w:divBdr>
        <w:top w:val="none" w:sz="0" w:space="0" w:color="auto"/>
        <w:left w:val="none" w:sz="0" w:space="0" w:color="auto"/>
        <w:bottom w:val="none" w:sz="0" w:space="0" w:color="auto"/>
        <w:right w:val="none" w:sz="0" w:space="0" w:color="auto"/>
      </w:divBdr>
    </w:div>
    <w:div w:id="21315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http://iub.gov.lv/iubcpv/parent/8260/clasif/ma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BE10-552F-462D-8D98-E6D442E3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34629</Words>
  <Characters>19740</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Raimonda Miķelsone</cp:lastModifiedBy>
  <cp:revision>29</cp:revision>
  <cp:lastPrinted>2015-05-05T06:10:00Z</cp:lastPrinted>
  <dcterms:created xsi:type="dcterms:W3CDTF">2015-04-27T06:07:00Z</dcterms:created>
  <dcterms:modified xsi:type="dcterms:W3CDTF">2015-05-26T11:29:00Z</dcterms:modified>
</cp:coreProperties>
</file>