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40115A" w:rsidRDefault="0040115A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40115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FA29CE" w:rsidRPr="00FA29CE">
        <w:rPr>
          <w:rFonts w:ascii="Times New Roman" w:hAnsi="Times New Roman"/>
          <w:b/>
          <w:sz w:val="22"/>
          <w:szCs w:val="22"/>
          <w:lang w:val="lv-LV"/>
        </w:rPr>
        <w:t>Laboratorijas materiālu un reaģentu iegāde</w:t>
      </w:r>
      <w:r w:rsidRPr="0040115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7036C5" w:rsidRDefault="00FA29CE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2015/63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1.,</w:t>
      </w:r>
      <w:proofErr w:type="gramEnd"/>
      <w:r w:rsidR="0040115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29CE">
        <w:rPr>
          <w:rFonts w:ascii="Times New Roman" w:hAnsi="Times New Roman"/>
          <w:b/>
          <w:bCs/>
          <w:sz w:val="22"/>
          <w:szCs w:val="22"/>
        </w:rPr>
        <w:t xml:space="preserve">3. </w:t>
      </w:r>
      <w:proofErr w:type="gramStart"/>
      <w:r w:rsidR="00FA29CE">
        <w:rPr>
          <w:rFonts w:ascii="Times New Roman" w:hAnsi="Times New Roman"/>
          <w:b/>
          <w:bCs/>
          <w:sz w:val="22"/>
          <w:szCs w:val="22"/>
        </w:rPr>
        <w:t>un</w:t>
      </w:r>
      <w:proofErr w:type="gramEnd"/>
      <w:r w:rsidR="00FA29CE">
        <w:rPr>
          <w:rFonts w:ascii="Times New Roman" w:hAnsi="Times New Roman"/>
          <w:b/>
          <w:bCs/>
          <w:sz w:val="22"/>
          <w:szCs w:val="22"/>
        </w:rPr>
        <w:t xml:space="preserve"> 4</w:t>
      </w:r>
      <w:r w:rsidR="0040115A">
        <w:rPr>
          <w:rFonts w:ascii="Times New Roman" w:hAnsi="Times New Roman"/>
          <w:b/>
          <w:bCs/>
          <w:sz w:val="22"/>
          <w:szCs w:val="22"/>
        </w:rPr>
        <w:t>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Rīgā</w:t>
      </w:r>
      <w:proofErr w:type="spellEnd"/>
      <w:r>
        <w:rPr>
          <w:rFonts w:ascii="Times New Roman" w:hAnsi="Times New Roman"/>
          <w:bCs/>
          <w:sz w:val="22"/>
          <w:szCs w:val="22"/>
        </w:rPr>
        <w:t>, 2015</w:t>
      </w:r>
      <w:r w:rsidRPr="00064B7A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Pr="00064B7A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064B7A">
        <w:rPr>
          <w:rFonts w:ascii="Times New Roman" w:hAnsi="Times New Roman"/>
          <w:bCs/>
          <w:sz w:val="22"/>
          <w:szCs w:val="22"/>
        </w:rPr>
        <w:t xml:space="preserve"> </w:t>
      </w:r>
      <w:r w:rsidR="00FA29CE">
        <w:rPr>
          <w:rFonts w:ascii="Times New Roman" w:hAnsi="Times New Roman"/>
          <w:bCs/>
          <w:sz w:val="22"/>
          <w:szCs w:val="22"/>
        </w:rPr>
        <w:t>29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FA29CE">
        <w:rPr>
          <w:rFonts w:ascii="Times New Roman" w:hAnsi="Times New Roman"/>
          <w:bCs/>
          <w:sz w:val="22"/>
          <w:szCs w:val="22"/>
        </w:rPr>
        <w:t>maijā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FA29C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laboratorijas</w:t>
      </w:r>
      <w:proofErr w:type="spellEnd"/>
      <w:r w:rsidR="00FA29CE" w:rsidRPr="004D63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materiālu</w:t>
      </w:r>
      <w:proofErr w:type="spellEnd"/>
      <w:r w:rsidR="00FA29CE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="00FA29CE">
        <w:rPr>
          <w:rFonts w:ascii="Times New Roman" w:hAnsi="Times New Roman"/>
          <w:sz w:val="22"/>
          <w:szCs w:val="22"/>
        </w:rPr>
        <w:t>reaģentu</w:t>
      </w:r>
      <w:proofErr w:type="spellEnd"/>
      <w:r w:rsidR="00FA29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piegāde</w:t>
      </w:r>
      <w:proofErr w:type="spellEnd"/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FA29CE" w:rsidRPr="00FA29C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Valsts pētījumu programmas Nr. 2014.10-4/VPP-1/28 „Energoefektīvi un oglekļa mazietilpīgi risinājumi drošai, ilgtspējīgai un klimata mazinošai energoapgādei (LATENERGI)”  projekta Nr. 4 “Ūdeņraža un biodegvielu ieguves inovatīvās tehnoloģijas, to uzglabāšana, kvalitātes kontrole, kvalitātes nodrošināšana un izmantošana Latvijā" ietvaros</w:t>
      </w:r>
      <w:r w:rsid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Eiropas</w:t>
      </w:r>
      <w:proofErr w:type="spellEnd"/>
      <w:r w:rsidR="00FA29CE" w:rsidRPr="004D63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sociālā</w:t>
      </w:r>
      <w:proofErr w:type="spellEnd"/>
      <w:r w:rsidR="00FA29CE" w:rsidRPr="004D63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fonda</w:t>
      </w:r>
      <w:proofErr w:type="spellEnd"/>
      <w:r w:rsidR="00FA29CE" w:rsidRPr="004D63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projekta</w:t>
      </w:r>
      <w:proofErr w:type="spellEnd"/>
      <w:r w:rsidR="00FA29CE" w:rsidRPr="004D6360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Daudzfunkcionālo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nanopārklājumu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izveide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aviācijas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un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kosmosa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tehnikas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konstruktīvo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elementu</w:t>
      </w:r>
      <w:proofErr w:type="spellEnd"/>
      <w:r w:rsidR="00FA29CE" w:rsidRPr="004D636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A29CE" w:rsidRPr="004D6360">
        <w:rPr>
          <w:rFonts w:ascii="Times New Roman" w:hAnsi="Times New Roman"/>
          <w:i/>
          <w:sz w:val="22"/>
          <w:szCs w:val="22"/>
        </w:rPr>
        <w:t>aizsardzībai</w:t>
      </w:r>
      <w:proofErr w:type="spellEnd"/>
      <w:r w:rsidR="00FA29CE" w:rsidRPr="004D6360">
        <w:rPr>
          <w:rFonts w:ascii="Times New Roman" w:hAnsi="Times New Roman"/>
          <w:sz w:val="22"/>
          <w:szCs w:val="22"/>
        </w:rPr>
        <w:t xml:space="preserve">” Nr. 2013/0013/1DP/1.1.1.2.0/13/APIA/VIAA/027 </w:t>
      </w:r>
      <w:proofErr w:type="spellStart"/>
      <w:r w:rsidR="00FA29CE" w:rsidRPr="004D6360">
        <w:rPr>
          <w:rFonts w:ascii="Times New Roman" w:hAnsi="Times New Roman"/>
          <w:sz w:val="22"/>
          <w:szCs w:val="22"/>
        </w:rPr>
        <w:t>ietvaros</w:t>
      </w:r>
      <w:proofErr w:type="spellEnd"/>
      <w:r w:rsidR="00FA29C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FA29CE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2015/63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FA29C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EB57C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FA29C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finanšu prorektora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2015.gada </w:t>
      </w:r>
      <w:r w:rsidR="00FA29C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27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FA29C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aprīļa rīkojumu Nr. 03000-1.2/84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FA29CE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FA29CE" w:rsidRPr="00FA29CE">
        <w:rPr>
          <w:rFonts w:ascii="Times New Roman" w:eastAsia="Times New Roman" w:hAnsi="Times New Roman"/>
          <w:sz w:val="22"/>
          <w:szCs w:val="22"/>
          <w:lang w:val="lv-LV" w:eastAsia="lv-LV"/>
        </w:rPr>
        <w:t>33696500-0 (Laboratorijas reaģenti)</w:t>
      </w:r>
      <w:r w:rsidR="00FA29CE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FA29CE" w:rsidRPr="00FA29CE">
        <w:rPr>
          <w:rFonts w:ascii="Times New Roman" w:eastAsia="Times New Roman" w:hAnsi="Times New Roman"/>
          <w:sz w:val="22"/>
          <w:szCs w:val="22"/>
          <w:lang w:val="lv-LV" w:eastAsia="lv-LV"/>
        </w:rPr>
        <w:t>14000000-1 (Raktuvju, parasto metālu un saistītā produkcija)</w:t>
      </w:r>
      <w:r w:rsidR="00FA29CE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FA29CE" w:rsidRPr="00FA29CE">
        <w:rPr>
          <w:rFonts w:ascii="Times New Roman" w:eastAsia="Times New Roman" w:hAnsi="Times New Roman"/>
          <w:sz w:val="22"/>
          <w:szCs w:val="22"/>
          <w:lang w:val="lv-LV" w:eastAsia="lv-LV"/>
        </w:rPr>
        <w:t>19000000-6 (Āda un audumi, plastmasas materiāli un gumija)</w:t>
      </w:r>
      <w:r w:rsidRPr="00615E15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15E15" w:rsidRDefault="00B068C1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Kandidāti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, kuri iesniedza piedāvājumus un piedāvātā cena 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667"/>
        <w:gridCol w:w="1985"/>
        <w:gridCol w:w="2268"/>
        <w:gridCol w:w="2268"/>
      </w:tblGrid>
      <w:tr w:rsidR="00EB57CB" w:rsidRPr="00615E15" w:rsidTr="00FA29CE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EB57CB" w:rsidRPr="000B53B4" w:rsidRDefault="00B068C1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Kandidāts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B068C1" w:rsidRPr="00615E15" w:rsidTr="00F9406E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C1" w:rsidRPr="000B53B4" w:rsidRDefault="00B068C1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C1" w:rsidRPr="000B53B4" w:rsidRDefault="00B068C1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C1" w:rsidRPr="000B53B4" w:rsidRDefault="00B068C1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</w:tr>
      <w:tr w:rsidR="00B068C1" w:rsidRPr="00615E15" w:rsidTr="00F9406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1" w:rsidRPr="000B53B4" w:rsidRDefault="00B068C1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1" w:rsidRPr="000B53B4" w:rsidRDefault="00B068C1" w:rsidP="00F940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hideMark/>
          </w:tcPr>
          <w:p w:rsidR="00B068C1" w:rsidRPr="00444190" w:rsidRDefault="00B068C1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Pr="00FA29C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667"/>
        <w:gridCol w:w="1985"/>
        <w:gridCol w:w="2268"/>
        <w:gridCol w:w="2268"/>
      </w:tblGrid>
      <w:tr w:rsidR="00FA29CE" w:rsidRPr="00615E15" w:rsidTr="00FA29CE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CE" w:rsidRPr="000B53B4" w:rsidRDefault="00FA29CE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A29CE" w:rsidRPr="000B53B4" w:rsidRDefault="00FA29CE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CE" w:rsidRPr="000B53B4" w:rsidRDefault="00FA29CE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A29CE" w:rsidRPr="000B53B4" w:rsidRDefault="00B068C1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Kandidāts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CE" w:rsidRPr="000B53B4" w:rsidRDefault="00FA29CE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068C1" w:rsidRPr="00615E15" w:rsidTr="00F9406E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C1" w:rsidRPr="000B53B4" w:rsidRDefault="00B068C1" w:rsidP="00F86BB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C1" w:rsidRPr="000B53B4" w:rsidRDefault="00B068C1" w:rsidP="00F86BB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C1" w:rsidRPr="000B53B4" w:rsidRDefault="00B068C1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F86B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</w:tr>
      <w:tr w:rsidR="00B068C1" w:rsidRPr="00615E15" w:rsidTr="00F9406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1" w:rsidRPr="000B53B4" w:rsidRDefault="00B068C1" w:rsidP="00F86B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1" w:rsidRPr="000B53B4" w:rsidRDefault="00B068C1" w:rsidP="00F940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hideMark/>
          </w:tcPr>
          <w:p w:rsidR="00B068C1" w:rsidRPr="00444190" w:rsidRDefault="00B068C1" w:rsidP="00F86BB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F86B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1" w:rsidRPr="000B53B4" w:rsidRDefault="00B068C1" w:rsidP="00F86B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7D3B46" w:rsidRPr="007D3B46" w:rsidRDefault="007D3B46" w:rsidP="0028514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</w:t>
      </w:r>
      <w:r w:rsidR="00FA29C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netika vērtēts, jo nav piedāvājumu.</w:t>
      </w:r>
    </w:p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C54048" w:rsidRPr="00B068C1" w:rsidRDefault="00EA347A" w:rsidP="00B068C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  <w:r w:rsidR="00B068C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</w:t>
      </w:r>
      <w:r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atbilstoši Publisko iepirkumu likuma 8.</w:t>
      </w:r>
      <w:r w:rsidRPr="00B068C1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panta vienpadsmit</w:t>
      </w:r>
      <w:r w:rsidR="00EB57CB"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ajai daļai pārtraukt iepirkuma 1</w:t>
      </w:r>
      <w:r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3., 4</w:t>
      </w:r>
      <w:r w:rsidR="00EB57CB"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daļu</w:t>
      </w:r>
      <w:r w:rsidR="00F9406E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jo netika iesniegts neviens piedāvājums</w:t>
      </w:r>
      <w:bookmarkStart w:id="0" w:name="_GoBack"/>
      <w:bookmarkEnd w:id="0"/>
      <w:r w:rsidRPr="00B068C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B068C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28.05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.2015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9282" w:type="dxa"/>
        <w:tblLayout w:type="fixed"/>
        <w:tblLook w:val="01E0" w:firstRow="1" w:lastRow="1" w:firstColumn="1" w:lastColumn="1" w:noHBand="0" w:noVBand="0"/>
      </w:tblPr>
      <w:tblGrid>
        <w:gridCol w:w="3804"/>
        <w:gridCol w:w="2801"/>
        <w:gridCol w:w="2677"/>
      </w:tblGrid>
      <w:tr w:rsidR="00064B7A" w:rsidRPr="00064B7A" w:rsidTr="00B068C1">
        <w:trPr>
          <w:trHeight w:val="83"/>
        </w:trPr>
        <w:tc>
          <w:tcPr>
            <w:tcW w:w="380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801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7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B068C1">
        <w:trPr>
          <w:trHeight w:val="21"/>
        </w:trPr>
        <w:tc>
          <w:tcPr>
            <w:tcW w:w="380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801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7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B068C1">
        <w:trPr>
          <w:trHeight w:val="127"/>
        </w:trPr>
        <w:tc>
          <w:tcPr>
            <w:tcW w:w="380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801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7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P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E5C"/>
    <w:rsid w:val="00133D34"/>
    <w:rsid w:val="001A4121"/>
    <w:rsid w:val="001B2271"/>
    <w:rsid w:val="001B3E08"/>
    <w:rsid w:val="00285140"/>
    <w:rsid w:val="002A4617"/>
    <w:rsid w:val="0040115A"/>
    <w:rsid w:val="00560FB6"/>
    <w:rsid w:val="00561C8F"/>
    <w:rsid w:val="00644A25"/>
    <w:rsid w:val="007036C5"/>
    <w:rsid w:val="007312C2"/>
    <w:rsid w:val="007D3B46"/>
    <w:rsid w:val="008102E7"/>
    <w:rsid w:val="00833133"/>
    <w:rsid w:val="00852512"/>
    <w:rsid w:val="008E27FD"/>
    <w:rsid w:val="00926CA5"/>
    <w:rsid w:val="009E0D03"/>
    <w:rsid w:val="00B068C1"/>
    <w:rsid w:val="00B450CE"/>
    <w:rsid w:val="00BE4E01"/>
    <w:rsid w:val="00C54048"/>
    <w:rsid w:val="00D1733C"/>
    <w:rsid w:val="00D84852"/>
    <w:rsid w:val="00DB7848"/>
    <w:rsid w:val="00E41930"/>
    <w:rsid w:val="00E61EEA"/>
    <w:rsid w:val="00EA347A"/>
    <w:rsid w:val="00EB57CB"/>
    <w:rsid w:val="00F9406E"/>
    <w:rsid w:val="00FA29C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20</cp:revision>
  <cp:lastPrinted>2015-03-12T14:34:00Z</cp:lastPrinted>
  <dcterms:created xsi:type="dcterms:W3CDTF">2015-02-24T09:54:00Z</dcterms:created>
  <dcterms:modified xsi:type="dcterms:W3CDTF">2015-06-04T11:49:00Z</dcterms:modified>
</cp:coreProperties>
</file>