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28C20" w14:textId="77777777" w:rsidR="00271467" w:rsidRPr="00271467" w:rsidRDefault="00271467" w:rsidP="00271467">
      <w:pPr>
        <w:jc w:val="right"/>
        <w:rPr>
          <w:rFonts w:ascii="Times New Roman" w:hAnsi="Times New Roman" w:cs="Times New Roman"/>
          <w:b/>
          <w:sz w:val="24"/>
        </w:rPr>
      </w:pPr>
      <w:r w:rsidRPr="00271467">
        <w:rPr>
          <w:rFonts w:ascii="Times New Roman" w:hAnsi="Times New Roman" w:cs="Times New Roman"/>
          <w:b/>
          <w:sz w:val="24"/>
        </w:rPr>
        <w:t>APSTIPRINĀTS:</w:t>
      </w:r>
    </w:p>
    <w:p w14:paraId="16A67242" w14:textId="78969DE4" w:rsidR="00271467" w:rsidRPr="00271467" w:rsidRDefault="00271467" w:rsidP="00271467">
      <w:pPr>
        <w:jc w:val="right"/>
        <w:rPr>
          <w:rFonts w:ascii="Times New Roman" w:hAnsi="Times New Roman" w:cs="Times New Roman"/>
          <w:sz w:val="24"/>
        </w:rPr>
      </w:pPr>
      <w:r w:rsidRPr="00271467">
        <w:rPr>
          <w:rFonts w:ascii="Times New Roman" w:hAnsi="Times New Roman" w:cs="Times New Roman"/>
          <w:sz w:val="24"/>
        </w:rPr>
        <w:t xml:space="preserve">2015.gada </w:t>
      </w:r>
      <w:r w:rsidR="00515B7C">
        <w:rPr>
          <w:rFonts w:ascii="Times New Roman" w:hAnsi="Times New Roman" w:cs="Times New Roman"/>
          <w:sz w:val="24"/>
        </w:rPr>
        <w:t>20.jūlijā</w:t>
      </w:r>
    </w:p>
    <w:p w14:paraId="0A79FE29" w14:textId="77777777" w:rsidR="00271467" w:rsidRPr="00271467" w:rsidRDefault="00271467" w:rsidP="00271467">
      <w:pPr>
        <w:jc w:val="right"/>
        <w:rPr>
          <w:rFonts w:ascii="Times New Roman" w:hAnsi="Times New Roman" w:cs="Times New Roman"/>
          <w:sz w:val="24"/>
        </w:rPr>
      </w:pPr>
      <w:r w:rsidRPr="00271467">
        <w:rPr>
          <w:rFonts w:ascii="Times New Roman" w:hAnsi="Times New Roman" w:cs="Times New Roman"/>
          <w:sz w:val="24"/>
        </w:rPr>
        <w:t xml:space="preserve">Iepirkuma komisijas sēdē </w:t>
      </w:r>
    </w:p>
    <w:p w14:paraId="05181682" w14:textId="77777777" w:rsidR="00271467" w:rsidRPr="00271467" w:rsidRDefault="00271467" w:rsidP="00271467">
      <w:pPr>
        <w:jc w:val="right"/>
        <w:rPr>
          <w:rFonts w:ascii="Times New Roman" w:hAnsi="Times New Roman" w:cs="Times New Roman"/>
          <w:sz w:val="24"/>
        </w:rPr>
      </w:pPr>
      <w:r w:rsidRPr="00271467">
        <w:rPr>
          <w:rFonts w:ascii="Times New Roman" w:hAnsi="Times New Roman" w:cs="Times New Roman"/>
          <w:sz w:val="24"/>
        </w:rPr>
        <w:t>Protokols Nr. 1</w:t>
      </w:r>
    </w:p>
    <w:p w14:paraId="082421C4" w14:textId="77777777" w:rsidR="00271467" w:rsidRPr="00271467" w:rsidRDefault="00271467" w:rsidP="00271467">
      <w:pPr>
        <w:jc w:val="right"/>
        <w:rPr>
          <w:rFonts w:ascii="Times New Roman" w:hAnsi="Times New Roman" w:cs="Times New Roman"/>
          <w:sz w:val="24"/>
        </w:rPr>
      </w:pPr>
    </w:p>
    <w:p w14:paraId="6D3019F1" w14:textId="77777777" w:rsidR="00271467" w:rsidRPr="00271467" w:rsidRDefault="00271467" w:rsidP="00271467">
      <w:pPr>
        <w:jc w:val="right"/>
        <w:rPr>
          <w:rFonts w:ascii="Times New Roman" w:hAnsi="Times New Roman" w:cs="Times New Roman"/>
          <w:sz w:val="24"/>
        </w:rPr>
      </w:pPr>
    </w:p>
    <w:p w14:paraId="6960262A" w14:textId="77777777" w:rsidR="00271467" w:rsidRPr="00271467" w:rsidRDefault="00271467" w:rsidP="00271467">
      <w:pPr>
        <w:pStyle w:val="BodyText"/>
        <w:spacing w:line="340" w:lineRule="atLeast"/>
        <w:jc w:val="center"/>
        <w:rPr>
          <w:rFonts w:ascii="Times New Roman" w:hAnsi="Times New Roman"/>
          <w:b/>
          <w:bCs/>
          <w:sz w:val="24"/>
          <w:szCs w:val="24"/>
        </w:rPr>
      </w:pPr>
      <w:r w:rsidRPr="00271467">
        <w:rPr>
          <w:rFonts w:ascii="Times New Roman" w:hAnsi="Times New Roman"/>
          <w:b/>
          <w:bCs/>
          <w:sz w:val="24"/>
          <w:szCs w:val="24"/>
        </w:rPr>
        <w:t>RĪGAS TEHNISKĀS UNIVERSITĀTES</w:t>
      </w:r>
    </w:p>
    <w:p w14:paraId="28A4FD97" w14:textId="77777777" w:rsidR="00271467" w:rsidRPr="00271467" w:rsidRDefault="00271467" w:rsidP="00271467">
      <w:pPr>
        <w:pStyle w:val="BodyText"/>
        <w:spacing w:line="340" w:lineRule="atLeast"/>
        <w:jc w:val="center"/>
        <w:rPr>
          <w:rFonts w:ascii="Times New Roman" w:hAnsi="Times New Roman"/>
          <w:b/>
          <w:bCs/>
          <w:sz w:val="24"/>
          <w:szCs w:val="24"/>
        </w:rPr>
      </w:pPr>
      <w:r w:rsidRPr="00271467">
        <w:rPr>
          <w:rFonts w:ascii="Times New Roman" w:hAnsi="Times New Roman"/>
          <w:b/>
          <w:bCs/>
          <w:sz w:val="24"/>
          <w:szCs w:val="24"/>
        </w:rPr>
        <w:t xml:space="preserve">ATKLĀTA KONKURSA </w:t>
      </w:r>
    </w:p>
    <w:p w14:paraId="5CA145A6" w14:textId="77777777" w:rsidR="00271467" w:rsidRPr="00271467" w:rsidRDefault="00271467" w:rsidP="00271467">
      <w:pPr>
        <w:pStyle w:val="BodyText"/>
        <w:spacing w:line="340" w:lineRule="atLeast"/>
        <w:jc w:val="center"/>
        <w:rPr>
          <w:rFonts w:ascii="Times New Roman" w:hAnsi="Times New Roman"/>
          <w:b/>
          <w:bCs/>
          <w:sz w:val="24"/>
          <w:szCs w:val="24"/>
          <w:lang w:val="lv-LV"/>
        </w:rPr>
      </w:pPr>
      <w:r w:rsidRPr="00271467">
        <w:rPr>
          <w:rFonts w:ascii="Times New Roman" w:hAnsi="Times New Roman"/>
          <w:b/>
          <w:bCs/>
          <w:sz w:val="24"/>
          <w:szCs w:val="24"/>
        </w:rPr>
        <w:t>ar identifikācijas Nr. RTU-2015/</w:t>
      </w:r>
      <w:r w:rsidRPr="00271467">
        <w:rPr>
          <w:rFonts w:ascii="Times New Roman" w:hAnsi="Times New Roman"/>
          <w:b/>
          <w:bCs/>
          <w:sz w:val="24"/>
          <w:szCs w:val="24"/>
          <w:lang w:val="lv-LV"/>
        </w:rPr>
        <w:t>111</w:t>
      </w:r>
    </w:p>
    <w:p w14:paraId="31F9C932" w14:textId="77777777" w:rsidR="00271467" w:rsidRPr="00271467" w:rsidRDefault="00271467" w:rsidP="00271467">
      <w:pPr>
        <w:pStyle w:val="BodyText"/>
        <w:spacing w:line="340" w:lineRule="atLeast"/>
        <w:jc w:val="center"/>
        <w:rPr>
          <w:rFonts w:ascii="Times New Roman" w:hAnsi="Times New Roman"/>
          <w:b/>
          <w:bCs/>
          <w:sz w:val="24"/>
          <w:szCs w:val="24"/>
        </w:rPr>
      </w:pPr>
    </w:p>
    <w:p w14:paraId="56A85F7A" w14:textId="77777777" w:rsidR="00271467" w:rsidRPr="00271467" w:rsidRDefault="00271467" w:rsidP="00271467">
      <w:pPr>
        <w:jc w:val="center"/>
        <w:rPr>
          <w:rFonts w:ascii="Times New Roman" w:hAnsi="Times New Roman"/>
          <w:b/>
          <w:sz w:val="24"/>
        </w:rPr>
      </w:pPr>
      <w:r w:rsidRPr="00271467">
        <w:rPr>
          <w:rFonts w:ascii="Times New Roman" w:hAnsi="Times New Roman"/>
          <w:b/>
          <w:sz w:val="24"/>
        </w:rPr>
        <w:t xml:space="preserve">„Multimediju aparatūras iegāde un uzstādīšanas Rīgas Tehniskās universitātes Elektronikas un telekomunikāciju fakultātē” </w:t>
      </w:r>
    </w:p>
    <w:p w14:paraId="14639CC5" w14:textId="77777777" w:rsidR="00271467" w:rsidRPr="00271467" w:rsidRDefault="00271467" w:rsidP="00271467">
      <w:pPr>
        <w:jc w:val="center"/>
        <w:rPr>
          <w:rFonts w:ascii="Times New Roman" w:hAnsi="Times New Roman"/>
          <w:b/>
          <w:sz w:val="24"/>
        </w:rPr>
      </w:pPr>
    </w:p>
    <w:p w14:paraId="4C81F60D" w14:textId="77777777" w:rsidR="00271467" w:rsidRPr="00271467" w:rsidRDefault="00271467" w:rsidP="00271467">
      <w:pPr>
        <w:jc w:val="center"/>
        <w:rPr>
          <w:rFonts w:ascii="Times New Roman" w:hAnsi="Times New Roman"/>
          <w:b/>
          <w:sz w:val="24"/>
        </w:rPr>
      </w:pPr>
      <w:r w:rsidRPr="00271467">
        <w:rPr>
          <w:rFonts w:ascii="Times New Roman" w:hAnsi="Times New Roman"/>
          <w:b/>
          <w:sz w:val="24"/>
        </w:rPr>
        <w:t>NOLIKUMS</w:t>
      </w:r>
    </w:p>
    <w:p w14:paraId="30C92B50" w14:textId="77777777" w:rsidR="00271467" w:rsidRPr="00271467" w:rsidRDefault="00271467" w:rsidP="00271467">
      <w:pPr>
        <w:numPr>
          <w:ilvl w:val="0"/>
          <w:numId w:val="2"/>
        </w:numPr>
        <w:spacing w:before="120"/>
        <w:jc w:val="center"/>
        <w:rPr>
          <w:rFonts w:ascii="Times New Roman" w:hAnsi="Times New Roman" w:cs="Times New Roman"/>
          <w:b/>
          <w:bCs/>
          <w:smallCaps/>
          <w:sz w:val="24"/>
        </w:rPr>
      </w:pPr>
      <w:r w:rsidRPr="00271467">
        <w:rPr>
          <w:rFonts w:ascii="Times New Roman" w:hAnsi="Times New Roman" w:cs="Times New Roman"/>
          <w:b/>
          <w:bCs/>
          <w:smallCaps/>
          <w:sz w:val="24"/>
        </w:rPr>
        <w:t>Vispārīgā informācija</w:t>
      </w:r>
    </w:p>
    <w:p w14:paraId="308F66B1" w14:textId="77777777" w:rsidR="00271467" w:rsidRPr="00271467" w:rsidRDefault="00271467" w:rsidP="0004361A">
      <w:pPr>
        <w:numPr>
          <w:ilvl w:val="1"/>
          <w:numId w:val="21"/>
        </w:numPr>
        <w:spacing w:before="120"/>
        <w:ind w:left="357" w:hanging="357"/>
        <w:jc w:val="both"/>
        <w:rPr>
          <w:rFonts w:ascii="Times New Roman" w:hAnsi="Times New Roman"/>
          <w:sz w:val="24"/>
        </w:rPr>
      </w:pPr>
      <w:r w:rsidRPr="00271467">
        <w:rPr>
          <w:rFonts w:ascii="Times New Roman" w:hAnsi="Times New Roman" w:cs="Times New Roman"/>
          <w:b/>
          <w:bCs/>
          <w:color w:val="000000"/>
          <w:spacing w:val="-1"/>
          <w:sz w:val="24"/>
        </w:rPr>
        <w:t>Konkurss</w:t>
      </w:r>
      <w:r w:rsidRPr="0004361A">
        <w:rPr>
          <w:rFonts w:ascii="Times New Roman" w:hAnsi="Times New Roman" w:cs="Times New Roman"/>
          <w:b/>
          <w:bCs/>
          <w:color w:val="000000"/>
          <w:spacing w:val="-1"/>
          <w:sz w:val="24"/>
        </w:rPr>
        <w:t xml:space="preserve"> -</w:t>
      </w:r>
      <w:r w:rsidRPr="0004361A">
        <w:rPr>
          <w:rFonts w:ascii="Times New Roman" w:hAnsi="Times New Roman" w:cs="Times New Roman"/>
          <w:bCs/>
          <w:color w:val="000000"/>
          <w:spacing w:val="-1"/>
          <w:sz w:val="24"/>
        </w:rPr>
        <w:t xml:space="preserve"> </w:t>
      </w:r>
      <w:r w:rsidRPr="00271467">
        <w:rPr>
          <w:rFonts w:ascii="Times New Roman" w:hAnsi="Times New Roman" w:cs="Times New Roman"/>
          <w:color w:val="000000"/>
          <w:spacing w:val="-1"/>
          <w:sz w:val="24"/>
        </w:rPr>
        <w:t xml:space="preserve">Atklāts konkurss </w:t>
      </w:r>
      <w:r w:rsidRPr="00271467">
        <w:rPr>
          <w:rFonts w:ascii="Times New Roman" w:hAnsi="Times New Roman"/>
          <w:sz w:val="24"/>
        </w:rPr>
        <w:t>„Multimediju aparatūras iegāde un uzstādīšanas Rīgas Tehniskās universitātes Elektronikas un telekomunikāciju fakultātē”.</w:t>
      </w:r>
    </w:p>
    <w:p w14:paraId="08636AD9" w14:textId="77777777" w:rsidR="00271467" w:rsidRPr="00271467" w:rsidRDefault="00271467" w:rsidP="0004361A">
      <w:pPr>
        <w:numPr>
          <w:ilvl w:val="1"/>
          <w:numId w:val="21"/>
        </w:numPr>
        <w:spacing w:before="120"/>
        <w:ind w:left="357" w:hanging="357"/>
        <w:jc w:val="both"/>
        <w:rPr>
          <w:rFonts w:ascii="Times New Roman" w:hAnsi="Times New Roman" w:cs="Times New Roman"/>
          <w:sz w:val="24"/>
        </w:rPr>
      </w:pPr>
      <w:r w:rsidRPr="00271467">
        <w:rPr>
          <w:rFonts w:ascii="Times New Roman" w:hAnsi="Times New Roman" w:cs="Times New Roman"/>
          <w:b/>
          <w:sz w:val="24"/>
        </w:rPr>
        <w:t>Iepirkuma identifikācijas numurs</w:t>
      </w:r>
      <w:r w:rsidRPr="00271467">
        <w:rPr>
          <w:rFonts w:ascii="Times New Roman" w:hAnsi="Times New Roman" w:cs="Times New Roman"/>
          <w:sz w:val="24"/>
        </w:rPr>
        <w:t>: RTU-2015/111.</w:t>
      </w:r>
    </w:p>
    <w:p w14:paraId="6906B270" w14:textId="77777777" w:rsidR="00271467" w:rsidRPr="0004361A" w:rsidRDefault="00271467" w:rsidP="0004361A">
      <w:pPr>
        <w:numPr>
          <w:ilvl w:val="1"/>
          <w:numId w:val="21"/>
        </w:numPr>
        <w:spacing w:before="120"/>
        <w:ind w:left="357" w:hanging="357"/>
        <w:jc w:val="both"/>
        <w:rPr>
          <w:rFonts w:ascii="Times New Roman" w:hAnsi="Times New Roman" w:cs="Times New Roman"/>
          <w:sz w:val="24"/>
        </w:rPr>
      </w:pPr>
      <w:r w:rsidRPr="0004361A">
        <w:rPr>
          <w:rFonts w:ascii="Times New Roman" w:hAnsi="Times New Roman"/>
          <w:b/>
          <w:sz w:val="24"/>
        </w:rPr>
        <w:t>Pasūtītājs:</w:t>
      </w:r>
      <w:r w:rsidRPr="0004361A">
        <w:rPr>
          <w:rFonts w:ascii="Times New Roman" w:hAnsi="Times New Roman" w:cs="Times New Roman"/>
          <w:b/>
          <w:sz w:val="24"/>
        </w:rPr>
        <w:t xml:space="preserve"> </w:t>
      </w:r>
      <w:r w:rsidRPr="0004361A">
        <w:rPr>
          <w:rFonts w:ascii="Times New Roman" w:hAnsi="Times New Roman" w:cs="Times New Roman"/>
          <w:sz w:val="24"/>
        </w:rPr>
        <w:t xml:space="preserve">Rīgas Tehniskā universitāte, </w:t>
      </w:r>
    </w:p>
    <w:p w14:paraId="40F867F3" w14:textId="77777777" w:rsidR="00271467" w:rsidRPr="00271467" w:rsidRDefault="00271467" w:rsidP="00271467">
      <w:pPr>
        <w:ind w:left="539"/>
        <w:jc w:val="both"/>
        <w:rPr>
          <w:rFonts w:ascii="Times New Roman" w:hAnsi="Times New Roman" w:cs="Times New Roman"/>
          <w:sz w:val="24"/>
        </w:rPr>
      </w:pPr>
      <w:r w:rsidRPr="00271467">
        <w:rPr>
          <w:rFonts w:ascii="Times New Roman" w:hAnsi="Times New Roman" w:cs="Times New Roman"/>
          <w:sz w:val="24"/>
        </w:rPr>
        <w:t xml:space="preserve">Adrese: Kaļķu iela 1, Rīga, LV – 1658, </w:t>
      </w:r>
    </w:p>
    <w:p w14:paraId="14B8B962" w14:textId="77777777" w:rsidR="00271467" w:rsidRPr="00271467" w:rsidRDefault="00271467" w:rsidP="00271467">
      <w:pPr>
        <w:ind w:left="539"/>
        <w:jc w:val="both"/>
        <w:rPr>
          <w:rFonts w:ascii="Times New Roman" w:hAnsi="Times New Roman" w:cs="Times New Roman"/>
          <w:sz w:val="24"/>
        </w:rPr>
      </w:pPr>
      <w:proofErr w:type="spellStart"/>
      <w:r w:rsidRPr="00271467">
        <w:rPr>
          <w:rFonts w:ascii="Times New Roman" w:hAnsi="Times New Roman" w:cs="Times New Roman"/>
          <w:sz w:val="24"/>
        </w:rPr>
        <w:t>Reģ</w:t>
      </w:r>
      <w:proofErr w:type="spellEnd"/>
      <w:r w:rsidRPr="00271467">
        <w:rPr>
          <w:rFonts w:ascii="Times New Roman" w:hAnsi="Times New Roman" w:cs="Times New Roman"/>
          <w:sz w:val="24"/>
        </w:rPr>
        <w:t xml:space="preserve">. Nr. 3341000709, PVN </w:t>
      </w:r>
      <w:proofErr w:type="spellStart"/>
      <w:r w:rsidRPr="00271467">
        <w:rPr>
          <w:rFonts w:ascii="Times New Roman" w:hAnsi="Times New Roman" w:cs="Times New Roman"/>
          <w:sz w:val="24"/>
        </w:rPr>
        <w:t>Reģ</w:t>
      </w:r>
      <w:proofErr w:type="spellEnd"/>
      <w:r w:rsidRPr="00271467">
        <w:rPr>
          <w:rFonts w:ascii="Times New Roman" w:hAnsi="Times New Roman" w:cs="Times New Roman"/>
          <w:sz w:val="24"/>
        </w:rPr>
        <w:t>. Nr. LV90000068977,</w:t>
      </w:r>
    </w:p>
    <w:p w14:paraId="0DACB1DB" w14:textId="77777777" w:rsidR="00271467" w:rsidRPr="00271467" w:rsidRDefault="00271467" w:rsidP="00271467">
      <w:pPr>
        <w:ind w:left="567"/>
        <w:jc w:val="both"/>
        <w:rPr>
          <w:rFonts w:ascii="Times New Roman" w:hAnsi="Times New Roman" w:cs="Times New Roman"/>
          <w:sz w:val="24"/>
        </w:rPr>
      </w:pPr>
      <w:r w:rsidRPr="00271467">
        <w:rPr>
          <w:rFonts w:ascii="Times New Roman" w:hAnsi="Times New Roman" w:cs="Times New Roman"/>
          <w:sz w:val="24"/>
        </w:rPr>
        <w:t>Tālrunis: - + 37167089333, Fakss: + 37167089302</w:t>
      </w:r>
    </w:p>
    <w:p w14:paraId="352FDC73" w14:textId="77777777" w:rsidR="00271467" w:rsidRPr="00271467" w:rsidRDefault="00271467" w:rsidP="00271467">
      <w:pPr>
        <w:ind w:left="539"/>
        <w:jc w:val="both"/>
        <w:rPr>
          <w:rFonts w:ascii="Times New Roman" w:hAnsi="Times New Roman" w:cs="Times New Roman"/>
          <w:sz w:val="24"/>
        </w:rPr>
      </w:pPr>
      <w:r w:rsidRPr="00271467">
        <w:rPr>
          <w:rFonts w:ascii="Times New Roman" w:hAnsi="Times New Roman" w:cs="Times New Roman"/>
          <w:sz w:val="24"/>
        </w:rPr>
        <w:t xml:space="preserve">Mājas lapa: </w:t>
      </w:r>
      <w:hyperlink r:id="rId8" w:history="1">
        <w:r w:rsidRPr="00271467">
          <w:rPr>
            <w:rStyle w:val="Hyperlink"/>
            <w:rFonts w:ascii="Times New Roman" w:hAnsi="Times New Roman" w:cs="Times New Roman"/>
            <w:sz w:val="24"/>
          </w:rPr>
          <w:t>www.rtu.lv</w:t>
        </w:r>
      </w:hyperlink>
      <w:r w:rsidRPr="00271467">
        <w:rPr>
          <w:rFonts w:ascii="Times New Roman" w:hAnsi="Times New Roman" w:cs="Times New Roman"/>
          <w:sz w:val="24"/>
        </w:rPr>
        <w:t xml:space="preserve">, e-pasts: </w:t>
      </w:r>
      <w:hyperlink r:id="rId9" w:history="1">
        <w:r w:rsidRPr="00271467">
          <w:rPr>
            <w:rStyle w:val="Hyperlink"/>
            <w:rFonts w:ascii="Times New Roman" w:hAnsi="Times New Roman" w:cs="Times New Roman"/>
            <w:sz w:val="24"/>
          </w:rPr>
          <w:t>rtu@rtu.lv</w:t>
        </w:r>
      </w:hyperlink>
      <w:r w:rsidRPr="00271467">
        <w:rPr>
          <w:rFonts w:ascii="Times New Roman" w:hAnsi="Times New Roman" w:cs="Times New Roman"/>
          <w:sz w:val="24"/>
        </w:rPr>
        <w:t xml:space="preserve">. </w:t>
      </w:r>
    </w:p>
    <w:p w14:paraId="082902F8" w14:textId="77777777" w:rsidR="00271467" w:rsidRPr="00271467" w:rsidRDefault="00271467" w:rsidP="00271467">
      <w:pPr>
        <w:ind w:left="539"/>
        <w:jc w:val="both"/>
        <w:rPr>
          <w:rFonts w:ascii="Times New Roman" w:hAnsi="Times New Roman" w:cs="Times New Roman"/>
          <w:spacing w:val="-1"/>
          <w:sz w:val="24"/>
        </w:rPr>
      </w:pPr>
    </w:p>
    <w:p w14:paraId="286399BF" w14:textId="77777777" w:rsidR="00271467" w:rsidRPr="00271467" w:rsidRDefault="00271467" w:rsidP="0004361A">
      <w:pPr>
        <w:numPr>
          <w:ilvl w:val="1"/>
          <w:numId w:val="21"/>
        </w:numPr>
        <w:spacing w:before="120"/>
        <w:ind w:left="357" w:hanging="357"/>
        <w:jc w:val="both"/>
        <w:rPr>
          <w:rFonts w:ascii="Times New Roman" w:hAnsi="Times New Roman" w:cs="Times New Roman"/>
          <w:sz w:val="24"/>
        </w:rPr>
      </w:pPr>
      <w:r w:rsidRPr="00271467">
        <w:rPr>
          <w:rFonts w:ascii="Times New Roman" w:hAnsi="Times New Roman" w:cs="Times New Roman"/>
          <w:b/>
          <w:sz w:val="24"/>
        </w:rPr>
        <w:t xml:space="preserve">Pretendents </w:t>
      </w:r>
      <w:r w:rsidRPr="00271467">
        <w:rPr>
          <w:rFonts w:ascii="Times New Roman" w:hAnsi="Times New Roman" w:cs="Times New Roman"/>
          <w:sz w:val="24"/>
        </w:rPr>
        <w:t>ir piegādātājs, kurš iesniedzis piedāvājumu.</w:t>
      </w:r>
    </w:p>
    <w:p w14:paraId="100DE9F7" w14:textId="77777777" w:rsidR="00271467" w:rsidRPr="00271467" w:rsidRDefault="00271467" w:rsidP="0004361A">
      <w:pPr>
        <w:numPr>
          <w:ilvl w:val="1"/>
          <w:numId w:val="21"/>
        </w:numPr>
        <w:spacing w:before="120"/>
        <w:ind w:left="357" w:hanging="357"/>
        <w:jc w:val="both"/>
        <w:rPr>
          <w:rFonts w:ascii="Times New Roman" w:hAnsi="Times New Roman" w:cs="Times New Roman"/>
          <w:sz w:val="24"/>
        </w:rPr>
      </w:pPr>
      <w:r w:rsidRPr="00271467">
        <w:rPr>
          <w:rFonts w:ascii="Times New Roman" w:hAnsi="Times New Roman" w:cs="Times New Roman"/>
          <w:b/>
          <w:bCs/>
          <w:color w:val="000000"/>
          <w:spacing w:val="-1"/>
          <w:sz w:val="24"/>
        </w:rPr>
        <w:t xml:space="preserve">Komisija – </w:t>
      </w:r>
      <w:r w:rsidRPr="00271467">
        <w:rPr>
          <w:rFonts w:ascii="Times New Roman" w:hAnsi="Times New Roman" w:cs="Times New Roman"/>
          <w:color w:val="000000"/>
          <w:spacing w:val="-1"/>
          <w:sz w:val="24"/>
        </w:rPr>
        <w:t xml:space="preserve">Rīgas Tehniskās universitātes iepirkuma komisija, kas pilnvarota organizēt atklātu </w:t>
      </w:r>
      <w:r w:rsidRPr="00271467">
        <w:rPr>
          <w:rFonts w:ascii="Times New Roman" w:hAnsi="Times New Roman" w:cs="Times New Roman"/>
          <w:color w:val="000000"/>
          <w:spacing w:val="-4"/>
          <w:sz w:val="24"/>
        </w:rPr>
        <w:t>konkursu.</w:t>
      </w:r>
    </w:p>
    <w:p w14:paraId="0D8A1391" w14:textId="064E2E9D" w:rsidR="00515B7C" w:rsidRPr="00515B7C" w:rsidRDefault="00515B7C" w:rsidP="00515B7C">
      <w:pPr>
        <w:numPr>
          <w:ilvl w:val="1"/>
          <w:numId w:val="21"/>
        </w:numPr>
        <w:spacing w:before="120"/>
        <w:ind w:left="357" w:hanging="357"/>
        <w:jc w:val="both"/>
        <w:rPr>
          <w:rFonts w:ascii="Times New Roman" w:hAnsi="Times New Roman" w:cs="Times New Roman"/>
          <w:sz w:val="24"/>
        </w:rPr>
      </w:pPr>
      <w:r>
        <w:rPr>
          <w:rFonts w:ascii="Times New Roman" w:hAnsi="Times New Roman" w:cs="Times New Roman"/>
          <w:b/>
          <w:bCs/>
          <w:sz w:val="24"/>
        </w:rPr>
        <w:t>Iepirkuma priekšmets: iepirkuma priekšmets ir sadalīts divās iepirkuma daļās:</w:t>
      </w:r>
    </w:p>
    <w:p w14:paraId="676AC681" w14:textId="7EDF716D" w:rsidR="00515B7C" w:rsidRPr="00515B7C" w:rsidRDefault="00515B7C" w:rsidP="00515B7C">
      <w:pPr>
        <w:numPr>
          <w:ilvl w:val="2"/>
          <w:numId w:val="21"/>
        </w:numPr>
        <w:spacing w:before="120"/>
        <w:ind w:left="1418"/>
        <w:jc w:val="both"/>
        <w:rPr>
          <w:rFonts w:ascii="Times New Roman" w:hAnsi="Times New Roman" w:cs="Times New Roman"/>
          <w:sz w:val="24"/>
        </w:rPr>
      </w:pPr>
      <w:r w:rsidRPr="00515B7C">
        <w:rPr>
          <w:rFonts w:ascii="Times New Roman" w:hAnsi="Times New Roman" w:cs="Times New Roman"/>
          <w:bCs/>
          <w:sz w:val="24"/>
        </w:rPr>
        <w:t>Iepirkuma daļa Nr. 1 – auditorijas aprīkojums;</w:t>
      </w:r>
    </w:p>
    <w:p w14:paraId="374C22CA" w14:textId="0189938C" w:rsidR="00515B7C" w:rsidRPr="00515B7C" w:rsidRDefault="00515B7C" w:rsidP="00515B7C">
      <w:pPr>
        <w:numPr>
          <w:ilvl w:val="2"/>
          <w:numId w:val="21"/>
        </w:numPr>
        <w:spacing w:before="120"/>
        <w:ind w:left="1418"/>
        <w:jc w:val="both"/>
        <w:rPr>
          <w:rFonts w:ascii="Times New Roman" w:hAnsi="Times New Roman" w:cs="Times New Roman"/>
          <w:sz w:val="24"/>
        </w:rPr>
      </w:pPr>
      <w:r w:rsidRPr="00515B7C">
        <w:rPr>
          <w:rFonts w:ascii="Times New Roman" w:hAnsi="Times New Roman" w:cs="Times New Roman"/>
          <w:bCs/>
          <w:sz w:val="24"/>
        </w:rPr>
        <w:t xml:space="preserve">Iepirkuma daļa Nr. 2 – skaņu un gaismu sistēma. </w:t>
      </w:r>
    </w:p>
    <w:p w14:paraId="3B328BC6" w14:textId="051D60C5" w:rsidR="00515B7C" w:rsidRPr="00515B7C" w:rsidRDefault="003A77FB" w:rsidP="00515B7C">
      <w:pPr>
        <w:numPr>
          <w:ilvl w:val="1"/>
          <w:numId w:val="21"/>
        </w:numPr>
        <w:spacing w:before="120"/>
        <w:ind w:left="357" w:hanging="357"/>
        <w:jc w:val="both"/>
        <w:rPr>
          <w:rFonts w:ascii="Times New Roman" w:hAnsi="Times New Roman" w:cs="Times New Roman"/>
          <w:sz w:val="24"/>
        </w:rPr>
      </w:pPr>
      <w:r w:rsidRPr="00515B7C">
        <w:rPr>
          <w:rFonts w:ascii="Times New Roman" w:hAnsi="Times New Roman" w:cs="Times New Roman"/>
          <w:b/>
          <w:bCs/>
          <w:sz w:val="24"/>
        </w:rPr>
        <w:t>un CPV kods:</w:t>
      </w:r>
      <w:r w:rsidR="00271467" w:rsidRPr="00515B7C">
        <w:rPr>
          <w:rFonts w:ascii="Times New Roman" w:hAnsi="Times New Roman" w:cs="Times New Roman"/>
          <w:bCs/>
          <w:sz w:val="24"/>
        </w:rPr>
        <w:t xml:space="preserve"> multimediju aparatūra</w:t>
      </w:r>
      <w:r w:rsidRPr="00515B7C">
        <w:rPr>
          <w:rFonts w:ascii="Times New Roman" w:eastAsia="Times New Roman" w:hAnsi="Times New Roman" w:cs="Times New Roman"/>
          <w:kern w:val="0"/>
          <w:sz w:val="24"/>
          <w:lang w:eastAsia="ar-SA"/>
        </w:rPr>
        <w:t xml:space="preserve">, galvenais CPV kods </w:t>
      </w:r>
      <w:hyperlink r:id="rId10" w:history="1">
        <w:r w:rsidR="009D6100" w:rsidRPr="00515B7C">
          <w:rPr>
            <w:rStyle w:val="Hyperlink"/>
            <w:rFonts w:ascii="Times New Roman" w:hAnsi="Times New Roman" w:cs="Times New Roman"/>
            <w:color w:val="auto"/>
            <w:sz w:val="24"/>
            <w:shd w:val="clear" w:color="auto" w:fill="FFFFFF"/>
          </w:rPr>
          <w:t>38652100-1</w:t>
        </w:r>
      </w:hyperlink>
      <w:r w:rsidR="009D6100" w:rsidRPr="00515B7C">
        <w:rPr>
          <w:rFonts w:ascii="Times New Roman" w:hAnsi="Times New Roman" w:cs="Times New Roman"/>
          <w:sz w:val="24"/>
        </w:rPr>
        <w:t xml:space="preserve"> (projektori)</w:t>
      </w:r>
      <w:r w:rsidRPr="00515B7C">
        <w:rPr>
          <w:rFonts w:ascii="Times New Roman" w:eastAsia="Times New Roman" w:hAnsi="Times New Roman" w:cs="Times New Roman"/>
          <w:kern w:val="0"/>
          <w:sz w:val="24"/>
          <w:lang w:eastAsia="ar-SA"/>
        </w:rPr>
        <w:t>, papildus CPV kodi</w:t>
      </w:r>
      <w:r w:rsidR="009D6100" w:rsidRPr="00515B7C">
        <w:rPr>
          <w:rFonts w:ascii="Times New Roman" w:eastAsia="Times New Roman" w:hAnsi="Times New Roman" w:cs="Times New Roman"/>
          <w:kern w:val="0"/>
          <w:sz w:val="24"/>
          <w:lang w:eastAsia="ar-SA"/>
        </w:rPr>
        <w:t xml:space="preserve">: </w:t>
      </w:r>
      <w:r w:rsidR="009D6100" w:rsidRPr="00515B7C">
        <w:rPr>
          <w:rFonts w:ascii="Times New Roman" w:hAnsi="Times New Roman" w:cs="Times New Roman"/>
          <w:sz w:val="24"/>
          <w:shd w:val="clear" w:color="auto" w:fill="FFFFFF"/>
        </w:rPr>
        <w:t xml:space="preserve">38653400-1 (projekcijas ekrāni); 32342300-5 (mikrofonu un skaļruņu komplekti); 31211110-2 (vadības paneļi); </w:t>
      </w:r>
      <w:r w:rsidR="009D6100" w:rsidRPr="00515B7C">
        <w:rPr>
          <w:rFonts w:ascii="Times New Roman" w:hAnsi="Times New Roman" w:cs="Times New Roman"/>
          <w:sz w:val="24"/>
          <w:shd w:val="clear" w:color="auto" w:fill="F8FBFF"/>
        </w:rPr>
        <w:t>32442400-7 (</w:t>
      </w:r>
      <w:proofErr w:type="spellStart"/>
      <w:r w:rsidR="009D6100" w:rsidRPr="00515B7C">
        <w:rPr>
          <w:rFonts w:ascii="Times New Roman" w:hAnsi="Times New Roman" w:cs="Times New Roman"/>
          <w:sz w:val="24"/>
          <w:shd w:val="clear" w:color="auto" w:fill="F8FBFF"/>
        </w:rPr>
        <w:t>pieslēguma</w:t>
      </w:r>
      <w:proofErr w:type="spellEnd"/>
      <w:r w:rsidR="009D6100" w:rsidRPr="00515B7C">
        <w:rPr>
          <w:rFonts w:ascii="Times New Roman" w:hAnsi="Times New Roman" w:cs="Times New Roman"/>
          <w:sz w:val="24"/>
          <w:shd w:val="clear" w:color="auto" w:fill="F8FBFF"/>
        </w:rPr>
        <w:t xml:space="preserve"> bloki); </w:t>
      </w:r>
      <w:r w:rsidR="009D6100" w:rsidRPr="00515B7C">
        <w:rPr>
          <w:rFonts w:ascii="Times New Roman" w:hAnsi="Times New Roman" w:cs="Times New Roman"/>
          <w:sz w:val="24"/>
          <w:shd w:val="clear" w:color="auto" w:fill="FFFFFF"/>
        </w:rPr>
        <w:t xml:space="preserve">44321000-6 (kabeļi); </w:t>
      </w:r>
      <w:r w:rsidR="009D6100" w:rsidRPr="00515B7C">
        <w:rPr>
          <w:rFonts w:ascii="Times New Roman" w:hAnsi="Times New Roman" w:cs="Times New Roman"/>
          <w:sz w:val="24"/>
          <w:shd w:val="clear" w:color="auto" w:fill="F8FBFF"/>
        </w:rPr>
        <w:t xml:space="preserve">30231200-9 (vadības pultis); </w:t>
      </w:r>
      <w:hyperlink r:id="rId11" w:history="1">
        <w:r w:rsidR="009D6100" w:rsidRPr="00515B7C">
          <w:rPr>
            <w:rStyle w:val="Hyperlink"/>
            <w:rFonts w:ascii="Times New Roman" w:hAnsi="Times New Roman" w:cs="Times New Roman"/>
            <w:color w:val="auto"/>
            <w:sz w:val="24"/>
            <w:shd w:val="clear" w:color="auto" w:fill="FFFFFF"/>
          </w:rPr>
          <w:t>31527000-6</w:t>
        </w:r>
      </w:hyperlink>
      <w:r w:rsidR="009D6100" w:rsidRPr="00515B7C">
        <w:rPr>
          <w:rFonts w:ascii="Times New Roman" w:hAnsi="Times New Roman" w:cs="Times New Roman"/>
          <w:sz w:val="24"/>
        </w:rPr>
        <w:t xml:space="preserve"> (prožektori);</w:t>
      </w:r>
      <w:r w:rsidR="00515B7C">
        <w:rPr>
          <w:rFonts w:ascii="Times New Roman" w:hAnsi="Times New Roman" w:cs="Times New Roman"/>
          <w:sz w:val="24"/>
        </w:rPr>
        <w:t xml:space="preserve"> 30231300-0 (displeja ekrāni)</w:t>
      </w:r>
      <w:r w:rsidR="00515B7C" w:rsidRPr="00515B7C">
        <w:rPr>
          <w:rFonts w:ascii="Times New Roman" w:hAnsi="Times New Roman" w:cs="Times New Roman"/>
          <w:sz w:val="24"/>
          <w:shd w:val="clear" w:color="auto" w:fill="EAF5FA"/>
        </w:rPr>
        <w:t>.</w:t>
      </w:r>
    </w:p>
    <w:p w14:paraId="13845756" w14:textId="1D28EC32" w:rsidR="00271467" w:rsidRPr="00515B7C" w:rsidRDefault="00271467" w:rsidP="00515B7C">
      <w:pPr>
        <w:numPr>
          <w:ilvl w:val="1"/>
          <w:numId w:val="21"/>
        </w:numPr>
        <w:spacing w:before="120"/>
        <w:ind w:left="357" w:hanging="357"/>
        <w:jc w:val="both"/>
        <w:rPr>
          <w:rFonts w:ascii="Times New Roman" w:hAnsi="Times New Roman"/>
          <w:sz w:val="24"/>
        </w:rPr>
      </w:pPr>
      <w:r w:rsidRPr="00515B7C">
        <w:rPr>
          <w:rFonts w:ascii="Times New Roman" w:hAnsi="Times New Roman"/>
          <w:b/>
          <w:sz w:val="24"/>
        </w:rPr>
        <w:t>Piedāvājumu vērtēšanas kritērijs:</w:t>
      </w:r>
      <w:r w:rsidRPr="00515B7C">
        <w:rPr>
          <w:rFonts w:ascii="Times New Roman" w:hAnsi="Times New Roman"/>
          <w:sz w:val="24"/>
        </w:rPr>
        <w:t xml:space="preserve"> piedāvājums ar viszemāko cenu. </w:t>
      </w:r>
    </w:p>
    <w:p w14:paraId="57173098" w14:textId="77777777" w:rsidR="00271467" w:rsidRPr="0004361A" w:rsidRDefault="0004361A" w:rsidP="0004361A">
      <w:pPr>
        <w:numPr>
          <w:ilvl w:val="1"/>
          <w:numId w:val="21"/>
        </w:numPr>
        <w:spacing w:before="120"/>
        <w:ind w:left="357" w:hanging="357"/>
        <w:jc w:val="both"/>
        <w:rPr>
          <w:rFonts w:ascii="Times New Roman" w:hAnsi="Times New Roman"/>
          <w:b/>
          <w:sz w:val="24"/>
        </w:rPr>
      </w:pPr>
      <w:r w:rsidRPr="0004361A">
        <w:rPr>
          <w:rFonts w:ascii="Times New Roman" w:hAnsi="Times New Roman"/>
          <w:b/>
          <w:sz w:val="24"/>
        </w:rPr>
        <w:t xml:space="preserve">Līguma izpildes </w:t>
      </w:r>
      <w:r w:rsidR="00271467" w:rsidRPr="0004361A">
        <w:rPr>
          <w:rFonts w:ascii="Times New Roman" w:hAnsi="Times New Roman"/>
          <w:b/>
          <w:sz w:val="24"/>
        </w:rPr>
        <w:t>vieta:</w:t>
      </w:r>
      <w:r w:rsidR="005B5436">
        <w:rPr>
          <w:rFonts w:ascii="Times New Roman" w:hAnsi="Times New Roman"/>
          <w:b/>
          <w:sz w:val="24"/>
        </w:rPr>
        <w:t xml:space="preserve"> </w:t>
      </w:r>
      <w:r w:rsidR="005B5436" w:rsidRPr="005B5436">
        <w:rPr>
          <w:rFonts w:ascii="Times New Roman" w:hAnsi="Times New Roman"/>
          <w:sz w:val="24"/>
        </w:rPr>
        <w:t xml:space="preserve">Rīga, </w:t>
      </w:r>
      <w:proofErr w:type="spellStart"/>
      <w:r w:rsidR="005B5436" w:rsidRPr="005B5436">
        <w:rPr>
          <w:rFonts w:ascii="Times New Roman" w:hAnsi="Times New Roman"/>
          <w:sz w:val="24"/>
        </w:rPr>
        <w:t>Āzenes</w:t>
      </w:r>
      <w:proofErr w:type="spellEnd"/>
      <w:r w:rsidR="005B5436" w:rsidRPr="005B5436">
        <w:rPr>
          <w:rFonts w:ascii="Times New Roman" w:hAnsi="Times New Roman"/>
          <w:sz w:val="24"/>
        </w:rPr>
        <w:t xml:space="preserve"> iela 12.</w:t>
      </w:r>
    </w:p>
    <w:p w14:paraId="2FB01EF5" w14:textId="77777777" w:rsidR="00271467" w:rsidRPr="0004361A" w:rsidRDefault="0004361A" w:rsidP="0004361A">
      <w:pPr>
        <w:numPr>
          <w:ilvl w:val="1"/>
          <w:numId w:val="21"/>
        </w:numPr>
        <w:spacing w:before="120"/>
        <w:ind w:left="357" w:hanging="357"/>
        <w:jc w:val="both"/>
        <w:rPr>
          <w:rFonts w:ascii="Times New Roman" w:hAnsi="Times New Roman"/>
          <w:sz w:val="24"/>
        </w:rPr>
      </w:pPr>
      <w:r w:rsidRPr="0004361A">
        <w:rPr>
          <w:rFonts w:ascii="Times New Roman" w:hAnsi="Times New Roman"/>
          <w:b/>
          <w:sz w:val="24"/>
        </w:rPr>
        <w:t xml:space="preserve">Līguma izpildes laiks: </w:t>
      </w:r>
      <w:r w:rsidR="005B5436">
        <w:rPr>
          <w:rFonts w:ascii="Times New Roman" w:hAnsi="Times New Roman"/>
          <w:sz w:val="24"/>
        </w:rPr>
        <w:t xml:space="preserve">preču piegāde veicama </w:t>
      </w:r>
      <w:r w:rsidR="005B5436" w:rsidRPr="00104FB5">
        <w:rPr>
          <w:rFonts w:ascii="Times New Roman" w:hAnsi="Times New Roman" w:cs="Times New Roman"/>
          <w:kern w:val="0"/>
          <w:sz w:val="24"/>
          <w:lang w:eastAsia="lv-LV"/>
        </w:rPr>
        <w:t xml:space="preserve">30 </w:t>
      </w:r>
      <w:r w:rsidR="005B5436">
        <w:rPr>
          <w:rFonts w:ascii="Times New Roman" w:hAnsi="Times New Roman" w:cs="Times New Roman"/>
          <w:kern w:val="0"/>
          <w:sz w:val="24"/>
          <w:lang w:eastAsia="lv-LV"/>
        </w:rPr>
        <w:t xml:space="preserve">(trīsdesmit) </w:t>
      </w:r>
      <w:r w:rsidR="005B5436" w:rsidRPr="00104FB5">
        <w:rPr>
          <w:rFonts w:ascii="Times New Roman" w:hAnsi="Times New Roman" w:cs="Times New Roman"/>
          <w:kern w:val="0"/>
          <w:sz w:val="24"/>
          <w:lang w:eastAsia="lv-LV"/>
        </w:rPr>
        <w:t>dien</w:t>
      </w:r>
      <w:r w:rsidR="005B5436">
        <w:rPr>
          <w:rFonts w:ascii="Times New Roman" w:hAnsi="Times New Roman" w:cs="Times New Roman"/>
          <w:kern w:val="0"/>
          <w:sz w:val="24"/>
          <w:lang w:eastAsia="lv-LV"/>
        </w:rPr>
        <w:t xml:space="preserve">u laikā </w:t>
      </w:r>
      <w:r w:rsidR="005B5436" w:rsidRPr="00104FB5">
        <w:rPr>
          <w:rFonts w:ascii="Times New Roman" w:hAnsi="Times New Roman" w:cs="Times New Roman"/>
          <w:kern w:val="0"/>
          <w:sz w:val="24"/>
          <w:lang w:eastAsia="lv-LV"/>
        </w:rPr>
        <w:t>no Iepirkuma līguma noslēgšanas brīža</w:t>
      </w:r>
      <w:r w:rsidR="005B5436">
        <w:rPr>
          <w:rFonts w:ascii="Times New Roman" w:hAnsi="Times New Roman"/>
          <w:sz w:val="24"/>
        </w:rPr>
        <w:t xml:space="preserve">, </w:t>
      </w:r>
      <w:r w:rsidR="005B5436" w:rsidRPr="00104FB5">
        <w:rPr>
          <w:rFonts w:ascii="Times New Roman" w:eastAsia="Times New Roman" w:hAnsi="Times New Roman" w:cs="Times New Roman"/>
          <w:kern w:val="0"/>
          <w:sz w:val="24"/>
          <w:lang w:eastAsia="lv-LV"/>
        </w:rPr>
        <w:t xml:space="preserve">Piegādātājs veic visu Preču uzstādīšanu ne vēlāk kā </w:t>
      </w:r>
      <w:r w:rsidR="005B5436">
        <w:rPr>
          <w:rFonts w:ascii="Times New Roman" w:eastAsia="Times New Roman" w:hAnsi="Times New Roman" w:cs="Times New Roman"/>
          <w:kern w:val="0"/>
          <w:sz w:val="24"/>
          <w:lang w:eastAsia="lv-LV"/>
        </w:rPr>
        <w:t>3</w:t>
      </w:r>
      <w:r w:rsidR="005B5436" w:rsidRPr="00104FB5">
        <w:rPr>
          <w:rFonts w:ascii="Times New Roman" w:eastAsia="Times New Roman" w:hAnsi="Times New Roman" w:cs="Times New Roman"/>
          <w:kern w:val="0"/>
          <w:sz w:val="24"/>
          <w:lang w:eastAsia="lv-LV"/>
        </w:rPr>
        <w:t>0 (</w:t>
      </w:r>
      <w:r w:rsidR="005B5436">
        <w:rPr>
          <w:rFonts w:ascii="Times New Roman" w:eastAsia="Times New Roman" w:hAnsi="Times New Roman" w:cs="Times New Roman"/>
          <w:kern w:val="0"/>
          <w:sz w:val="24"/>
          <w:lang w:eastAsia="lv-LV"/>
        </w:rPr>
        <w:t>trīsdesmit</w:t>
      </w:r>
      <w:r w:rsidR="005B5436" w:rsidRPr="00104FB5">
        <w:rPr>
          <w:rFonts w:ascii="Times New Roman" w:eastAsia="Times New Roman" w:hAnsi="Times New Roman" w:cs="Times New Roman"/>
          <w:kern w:val="0"/>
          <w:sz w:val="24"/>
          <w:lang w:eastAsia="lv-LV"/>
        </w:rPr>
        <w:t>) dienu laikā no visu Preču vai attiecīgās Preču daļas piegādes un attiecīga Akta parakstīšanas brīža</w:t>
      </w:r>
      <w:r w:rsidR="005B5436">
        <w:rPr>
          <w:rFonts w:ascii="Times New Roman" w:eastAsia="Times New Roman" w:hAnsi="Times New Roman" w:cs="Times New Roman"/>
          <w:kern w:val="0"/>
          <w:sz w:val="24"/>
          <w:lang w:eastAsia="lv-LV"/>
        </w:rPr>
        <w:t>.</w:t>
      </w:r>
    </w:p>
    <w:p w14:paraId="12A0762C" w14:textId="21CC1615" w:rsidR="00271467" w:rsidRPr="0004361A" w:rsidRDefault="00271467" w:rsidP="0004361A">
      <w:pPr>
        <w:numPr>
          <w:ilvl w:val="1"/>
          <w:numId w:val="21"/>
        </w:numPr>
        <w:spacing w:before="120"/>
        <w:jc w:val="both"/>
        <w:rPr>
          <w:rFonts w:ascii="Times New Roman" w:hAnsi="Times New Roman" w:cs="Times New Roman"/>
          <w:b/>
          <w:bCs/>
          <w:sz w:val="24"/>
        </w:rPr>
      </w:pPr>
      <w:r w:rsidRPr="0004361A">
        <w:rPr>
          <w:rFonts w:ascii="Times New Roman" w:hAnsi="Times New Roman" w:cs="Times New Roman"/>
          <w:b/>
          <w:bCs/>
          <w:sz w:val="24"/>
        </w:rPr>
        <w:t xml:space="preserve">Norēķinu kārtība Iepirkuma līgumā: </w:t>
      </w:r>
      <w:r w:rsidR="00891D53" w:rsidRPr="00891D53">
        <w:rPr>
          <w:rFonts w:ascii="Times New Roman" w:hAnsi="Times New Roman" w:cs="Times New Roman"/>
          <w:sz w:val="24"/>
        </w:rPr>
        <w:t>Līguma summu Pasūtītājs apmaksā 30 (trīsdesmit) dienu</w:t>
      </w:r>
      <w:r w:rsidR="00891D53" w:rsidRPr="00104FB5">
        <w:rPr>
          <w:rFonts w:ascii="Times New Roman" w:hAnsi="Times New Roman" w:cs="Times New Roman"/>
          <w:sz w:val="24"/>
        </w:rPr>
        <w:t xml:space="preserve"> laikā pēc </w:t>
      </w:r>
      <w:r w:rsidR="00891D53" w:rsidRPr="00104FB5">
        <w:rPr>
          <w:rFonts w:ascii="Times New Roman" w:eastAsia="Verdana" w:hAnsi="Times New Roman" w:cs="Times New Roman"/>
          <w:sz w:val="24"/>
        </w:rPr>
        <w:t>Pavadzīmes vai rēķina saņemšanas un gala Preču piegādes Akta abpusējas parakstīšanas dienas</w:t>
      </w:r>
      <w:r w:rsidR="00891D53" w:rsidRPr="00104FB5">
        <w:rPr>
          <w:rFonts w:ascii="Times New Roman" w:hAnsi="Times New Roman" w:cs="Times New Roman"/>
          <w:sz w:val="24"/>
        </w:rPr>
        <w:t>, pārskaitot naudu uz Piegādātāja norādīto bankas kontu</w:t>
      </w:r>
    </w:p>
    <w:p w14:paraId="56D1CBD7" w14:textId="77777777" w:rsidR="00271467" w:rsidRPr="00271467" w:rsidRDefault="00271467" w:rsidP="0004361A">
      <w:pPr>
        <w:numPr>
          <w:ilvl w:val="1"/>
          <w:numId w:val="21"/>
        </w:numPr>
        <w:spacing w:before="120"/>
        <w:jc w:val="both"/>
        <w:rPr>
          <w:rFonts w:ascii="Times New Roman" w:hAnsi="Times New Roman" w:cs="Times New Roman"/>
          <w:b/>
          <w:sz w:val="24"/>
        </w:rPr>
      </w:pPr>
      <w:r w:rsidRPr="00271467">
        <w:rPr>
          <w:rFonts w:ascii="Times New Roman" w:hAnsi="Times New Roman" w:cs="Times New Roman"/>
          <w:b/>
          <w:sz w:val="24"/>
        </w:rPr>
        <w:t>Iepirkuma procedūras dokumentu saņemšana un citi nosacījumi:</w:t>
      </w:r>
    </w:p>
    <w:p w14:paraId="4985D105" w14:textId="5B75219A" w:rsidR="00271467" w:rsidRPr="00271467" w:rsidRDefault="00271467" w:rsidP="0004361A">
      <w:pPr>
        <w:numPr>
          <w:ilvl w:val="2"/>
          <w:numId w:val="21"/>
        </w:numPr>
        <w:tabs>
          <w:tab w:val="left" w:pos="720"/>
        </w:tabs>
        <w:spacing w:before="120"/>
        <w:jc w:val="both"/>
        <w:rPr>
          <w:rFonts w:ascii="Times New Roman" w:hAnsi="Times New Roman" w:cs="Times New Roman"/>
          <w:b/>
          <w:color w:val="000000"/>
          <w:sz w:val="24"/>
        </w:rPr>
      </w:pPr>
      <w:r w:rsidRPr="00271467">
        <w:rPr>
          <w:rFonts w:ascii="Times New Roman" w:hAnsi="Times New Roman" w:cs="Times New Roman"/>
          <w:sz w:val="24"/>
        </w:rPr>
        <w:t xml:space="preserve">Pretendenti ar Konkursa nolikumu var iepazīties un lejupielādēt RTU mājas lapā </w:t>
      </w:r>
      <w:hyperlink r:id="rId12" w:history="1">
        <w:r w:rsidRPr="00271467">
          <w:rPr>
            <w:rStyle w:val="Hyperlink"/>
            <w:rFonts w:ascii="Times New Roman" w:hAnsi="Times New Roman" w:cs="Times New Roman"/>
            <w:sz w:val="24"/>
          </w:rPr>
          <w:t>www.rtu.lv</w:t>
        </w:r>
      </w:hyperlink>
      <w:r w:rsidRPr="00271467">
        <w:rPr>
          <w:rFonts w:ascii="Times New Roman" w:hAnsi="Times New Roman" w:cs="Times New Roman"/>
          <w:sz w:val="24"/>
        </w:rPr>
        <w:t xml:space="preserve"> sadaļā Iepirkumi vai Rīgas Tehniskās universitātes Iepirkumu nodaļā Kaļķu ielā 1 – 322, Rīgā, darba dienās, </w:t>
      </w:r>
      <w:r w:rsidRPr="00271467">
        <w:rPr>
          <w:rFonts w:ascii="Times New Roman" w:hAnsi="Times New Roman" w:cs="Times New Roman"/>
          <w:b/>
          <w:color w:val="000000"/>
          <w:sz w:val="24"/>
        </w:rPr>
        <w:t xml:space="preserve">līdz 2015.gada </w:t>
      </w:r>
      <w:r w:rsidR="00C9266A">
        <w:rPr>
          <w:rFonts w:ascii="Times New Roman" w:hAnsi="Times New Roman" w:cs="Times New Roman"/>
          <w:b/>
          <w:sz w:val="24"/>
        </w:rPr>
        <w:t>18.augustam</w:t>
      </w:r>
      <w:r w:rsidR="005B5436" w:rsidRPr="005B5436">
        <w:rPr>
          <w:rFonts w:ascii="Times New Roman" w:hAnsi="Times New Roman" w:cs="Times New Roman"/>
          <w:b/>
          <w:sz w:val="24"/>
        </w:rPr>
        <w:t>,</w:t>
      </w:r>
      <w:r w:rsidRPr="005B5436">
        <w:rPr>
          <w:rFonts w:ascii="Times New Roman" w:hAnsi="Times New Roman" w:cs="Times New Roman"/>
          <w:b/>
          <w:sz w:val="24"/>
        </w:rPr>
        <w:t xml:space="preserve"> </w:t>
      </w:r>
      <w:r w:rsidRPr="00271467">
        <w:rPr>
          <w:rFonts w:ascii="Times New Roman" w:hAnsi="Times New Roman" w:cs="Times New Roman"/>
          <w:b/>
          <w:color w:val="000000"/>
          <w:sz w:val="24"/>
        </w:rPr>
        <w:t>plkst.10.00.</w:t>
      </w:r>
    </w:p>
    <w:p w14:paraId="2DB08575" w14:textId="77777777" w:rsidR="00271467" w:rsidRPr="00271467" w:rsidRDefault="00271467" w:rsidP="0004361A">
      <w:pPr>
        <w:pStyle w:val="ListParagraph"/>
        <w:numPr>
          <w:ilvl w:val="2"/>
          <w:numId w:val="21"/>
        </w:numPr>
        <w:tabs>
          <w:tab w:val="left" w:pos="720"/>
        </w:tabs>
        <w:jc w:val="both"/>
        <w:rPr>
          <w:rFonts w:ascii="Times New Roman" w:hAnsi="Times New Roman"/>
          <w:sz w:val="24"/>
        </w:rPr>
      </w:pPr>
      <w:r w:rsidRPr="00271467">
        <w:rPr>
          <w:rFonts w:ascii="Times New Roman" w:hAnsi="Times New Roman"/>
          <w:bCs/>
          <w:kern w:val="2"/>
          <w:sz w:val="24"/>
        </w:rPr>
        <w:lastRenderedPageBreak/>
        <w:t xml:space="preserve">Pasūtītāja </w:t>
      </w:r>
      <w:r w:rsidRPr="00271467">
        <w:rPr>
          <w:rFonts w:ascii="Times New Roman" w:hAnsi="Times New Roman"/>
          <w:kern w:val="2"/>
          <w:sz w:val="24"/>
        </w:rPr>
        <w:t>kontaktpersona</w:t>
      </w:r>
      <w:r w:rsidRPr="00271467">
        <w:rPr>
          <w:rFonts w:ascii="Times New Roman" w:hAnsi="Times New Roman"/>
          <w:bCs/>
          <w:kern w:val="2"/>
          <w:sz w:val="24"/>
        </w:rPr>
        <w:t xml:space="preserve">, </w:t>
      </w:r>
      <w:r w:rsidRPr="00271467">
        <w:rPr>
          <w:rFonts w:ascii="Times New Roman" w:hAnsi="Times New Roman"/>
          <w:kern w:val="2"/>
          <w:sz w:val="24"/>
        </w:rPr>
        <w:t>kura ir tiesīga iepirkuma procedūras gaitā sniegt informāciju par nolikumu</w:t>
      </w:r>
      <w:r w:rsidRPr="00271467">
        <w:rPr>
          <w:rFonts w:ascii="Times New Roman" w:hAnsi="Times New Roman"/>
          <w:bCs/>
          <w:kern w:val="2"/>
          <w:sz w:val="24"/>
        </w:rPr>
        <w:t xml:space="preserve">: </w:t>
      </w:r>
      <w:r w:rsidR="005B5436">
        <w:rPr>
          <w:rFonts w:ascii="Times New Roman" w:hAnsi="Times New Roman"/>
          <w:sz w:val="24"/>
          <w:lang w:val="lv-LV"/>
        </w:rPr>
        <w:t>Diāna Rumbeniece</w:t>
      </w:r>
      <w:r w:rsidRPr="00271467">
        <w:rPr>
          <w:rFonts w:ascii="Times New Roman" w:hAnsi="Times New Roman"/>
          <w:sz w:val="24"/>
        </w:rPr>
        <w:t xml:space="preserve">, tālrunis: </w:t>
      </w:r>
      <w:r w:rsidRPr="00271467">
        <w:rPr>
          <w:rStyle w:val="c2"/>
          <w:rFonts w:ascii="Times New Roman" w:hAnsi="Times New Roman"/>
          <w:color w:val="000000"/>
          <w:sz w:val="24"/>
        </w:rPr>
        <w:t>67089</w:t>
      </w:r>
      <w:r w:rsidR="005B5436">
        <w:rPr>
          <w:rStyle w:val="c2"/>
          <w:rFonts w:ascii="Times New Roman" w:hAnsi="Times New Roman"/>
          <w:color w:val="000000"/>
          <w:sz w:val="24"/>
          <w:lang w:val="lv-LV"/>
        </w:rPr>
        <w:t>165</w:t>
      </w:r>
      <w:r w:rsidRPr="00271467">
        <w:rPr>
          <w:rFonts w:ascii="Times New Roman" w:hAnsi="Times New Roman"/>
          <w:sz w:val="24"/>
        </w:rPr>
        <w:t xml:space="preserve">, e-pasts: </w:t>
      </w:r>
      <w:hyperlink r:id="rId13" w:history="1">
        <w:r w:rsidR="005B5436" w:rsidRPr="0084622E">
          <w:rPr>
            <w:rStyle w:val="Hyperlink"/>
            <w:rFonts w:ascii="Times New Roman" w:hAnsi="Times New Roman"/>
            <w:sz w:val="24"/>
          </w:rPr>
          <w:t>diana.rumbeniece@rtu.lv</w:t>
        </w:r>
      </w:hyperlink>
      <w:r w:rsidR="005B5436">
        <w:rPr>
          <w:rFonts w:ascii="Times New Roman" w:hAnsi="Times New Roman"/>
          <w:sz w:val="24"/>
          <w:lang w:val="lv-LV"/>
        </w:rPr>
        <w:t xml:space="preserve"> </w:t>
      </w:r>
      <w:r w:rsidRPr="00271467">
        <w:rPr>
          <w:rFonts w:ascii="Times New Roman" w:hAnsi="Times New Roman"/>
          <w:sz w:val="24"/>
        </w:rPr>
        <w:t>, fakss: 67089710.</w:t>
      </w:r>
    </w:p>
    <w:p w14:paraId="67FCAEC5" w14:textId="77777777" w:rsidR="00271467" w:rsidRPr="00271467" w:rsidRDefault="00271467" w:rsidP="0004361A">
      <w:pPr>
        <w:pStyle w:val="ListParagraph"/>
        <w:numPr>
          <w:ilvl w:val="2"/>
          <w:numId w:val="21"/>
        </w:numPr>
        <w:tabs>
          <w:tab w:val="left" w:pos="720"/>
        </w:tabs>
        <w:jc w:val="both"/>
        <w:rPr>
          <w:rFonts w:ascii="Times New Roman" w:hAnsi="Times New Roman"/>
          <w:sz w:val="24"/>
        </w:rPr>
      </w:pPr>
      <w:r w:rsidRPr="00271467">
        <w:rPr>
          <w:rFonts w:ascii="Times New Roman" w:hAnsi="Times New Roman"/>
          <w:sz w:val="24"/>
        </w:rPr>
        <w:t xml:space="preserve">Pretendents var iesniegt tikai vienu piedāvājuma variantu par </w:t>
      </w:r>
      <w:r w:rsidR="005B5436">
        <w:rPr>
          <w:rFonts w:ascii="Times New Roman" w:hAnsi="Times New Roman"/>
          <w:sz w:val="24"/>
          <w:lang w:val="lv-LV"/>
        </w:rPr>
        <w:t>visu iepirkuma apjomu</w:t>
      </w:r>
      <w:r w:rsidRPr="00271467">
        <w:rPr>
          <w:rFonts w:ascii="Times New Roman" w:hAnsi="Times New Roman"/>
          <w:sz w:val="24"/>
        </w:rPr>
        <w:t xml:space="preserve">. </w:t>
      </w:r>
    </w:p>
    <w:p w14:paraId="4B8619A3" w14:textId="77777777" w:rsidR="00271467" w:rsidRPr="00271467" w:rsidRDefault="00271467" w:rsidP="0004361A">
      <w:pPr>
        <w:widowControl w:val="0"/>
        <w:numPr>
          <w:ilvl w:val="1"/>
          <w:numId w:val="21"/>
        </w:numPr>
        <w:spacing w:before="120"/>
        <w:jc w:val="both"/>
        <w:rPr>
          <w:rFonts w:ascii="Times New Roman" w:hAnsi="Times New Roman" w:cs="Times New Roman"/>
          <w:b/>
          <w:sz w:val="24"/>
        </w:rPr>
      </w:pPr>
      <w:r w:rsidRPr="00271467">
        <w:rPr>
          <w:rFonts w:ascii="Times New Roman" w:hAnsi="Times New Roman" w:cs="Times New Roman"/>
          <w:b/>
          <w:sz w:val="24"/>
        </w:rPr>
        <w:t>Papildus informācijas pieprasīšana un sniegšana:</w:t>
      </w:r>
    </w:p>
    <w:p w14:paraId="72925FF3" w14:textId="77777777" w:rsidR="00271467" w:rsidRPr="00271467" w:rsidRDefault="00271467" w:rsidP="0004361A">
      <w:pPr>
        <w:widowControl w:val="0"/>
        <w:numPr>
          <w:ilvl w:val="2"/>
          <w:numId w:val="21"/>
        </w:numPr>
        <w:tabs>
          <w:tab w:val="left" w:pos="851"/>
        </w:tabs>
        <w:spacing w:before="120"/>
        <w:jc w:val="both"/>
        <w:rPr>
          <w:rFonts w:ascii="Times New Roman" w:hAnsi="Times New Roman" w:cs="Times New Roman"/>
          <w:b/>
          <w:sz w:val="24"/>
        </w:rPr>
      </w:pPr>
      <w:r w:rsidRPr="00271467">
        <w:rPr>
          <w:rFonts w:ascii="Times New Roman" w:hAnsi="Times New Roman" w:cs="Times New Roman"/>
          <w:sz w:val="24"/>
        </w:rPr>
        <w:t xml:space="preserve">Ja ieinteresētais piegādātājs ir laikus pieprasījis papildu informāciju, par iepirkuma procedūras iekļautajām prasībām attiecībā uz piedāvājumu sagatavošanu un iesniegšanu vai pretendentu atlasi, pasūtītājs to sniedz </w:t>
      </w:r>
      <w:r w:rsidR="005B5436">
        <w:rPr>
          <w:rFonts w:ascii="Times New Roman" w:hAnsi="Times New Roman" w:cs="Times New Roman"/>
          <w:sz w:val="24"/>
        </w:rPr>
        <w:t>5 (</w:t>
      </w:r>
      <w:r w:rsidRPr="00271467">
        <w:rPr>
          <w:rFonts w:ascii="Times New Roman" w:hAnsi="Times New Roman" w:cs="Times New Roman"/>
          <w:sz w:val="24"/>
        </w:rPr>
        <w:t>piecu</w:t>
      </w:r>
      <w:r w:rsidR="005B5436">
        <w:rPr>
          <w:rFonts w:ascii="Times New Roman" w:hAnsi="Times New Roman" w:cs="Times New Roman"/>
          <w:sz w:val="24"/>
        </w:rPr>
        <w:t>)</w:t>
      </w:r>
      <w:r w:rsidRPr="00271467">
        <w:rPr>
          <w:rFonts w:ascii="Times New Roman" w:hAnsi="Times New Roman" w:cs="Times New Roman"/>
          <w:sz w:val="24"/>
        </w:rPr>
        <w:t xml:space="preserve"> dienu laikā, bet ne vēlāk kā sešas dienas pirms piedāvājumu iesniegšanas termiņa beigām.</w:t>
      </w:r>
    </w:p>
    <w:p w14:paraId="7477D008" w14:textId="77777777" w:rsidR="00271467" w:rsidRPr="00271467" w:rsidRDefault="00271467" w:rsidP="0004361A">
      <w:pPr>
        <w:widowControl w:val="0"/>
        <w:numPr>
          <w:ilvl w:val="2"/>
          <w:numId w:val="21"/>
        </w:numPr>
        <w:tabs>
          <w:tab w:val="left" w:pos="851"/>
        </w:tabs>
        <w:spacing w:before="120"/>
        <w:jc w:val="both"/>
        <w:rPr>
          <w:rFonts w:ascii="Times New Roman" w:hAnsi="Times New Roman" w:cs="Times New Roman"/>
          <w:color w:val="000000"/>
          <w:sz w:val="24"/>
        </w:rPr>
      </w:pPr>
      <w:r w:rsidRPr="00271467">
        <w:rPr>
          <w:rFonts w:ascii="Times New Roman" w:hAnsi="Times New Roman" w:cs="Times New Roman"/>
          <w:sz w:val="24"/>
        </w:rPr>
        <w:t xml:space="preserve">Pretendenti pieprasījumus par paskaidrojumiem iesniedz rakstiskā veidā pa faksu: 67089710 vai elektroniski uz e-pastu: </w:t>
      </w:r>
      <w:hyperlink r:id="rId14" w:history="1">
        <w:r w:rsidR="005B5436" w:rsidRPr="0084622E">
          <w:rPr>
            <w:rStyle w:val="Hyperlink"/>
            <w:rFonts w:ascii="Times New Roman" w:hAnsi="Times New Roman" w:cs="Times New Roman"/>
            <w:sz w:val="24"/>
          </w:rPr>
          <w:t>diana.rumbeniece@rtu.lv</w:t>
        </w:r>
      </w:hyperlink>
      <w:r w:rsidR="005B5436">
        <w:rPr>
          <w:rFonts w:ascii="Times New Roman" w:hAnsi="Times New Roman" w:cs="Times New Roman"/>
          <w:sz w:val="24"/>
        </w:rPr>
        <w:t xml:space="preserve"> </w:t>
      </w:r>
      <w:hyperlink r:id="rId15" w:history="1"/>
      <w:r w:rsidRPr="00271467">
        <w:rPr>
          <w:rFonts w:ascii="Times New Roman" w:hAnsi="Times New Roman" w:cs="Times New Roman"/>
          <w:sz w:val="24"/>
        </w:rPr>
        <w:t>, oriģinālu nosūtot pa pastu: Kaļķu ielā 1, Rīga, LV-1658</w:t>
      </w:r>
      <w:r w:rsidRPr="00271467">
        <w:rPr>
          <w:rFonts w:ascii="Times New Roman" w:hAnsi="Times New Roman" w:cs="Times New Roman"/>
          <w:color w:val="000000"/>
          <w:sz w:val="24"/>
        </w:rPr>
        <w:t>, izņemot, ja informācijas pieprasījums nosūtīts elektroniski, izmantojot drošu elektronisko parakstu.</w:t>
      </w:r>
    </w:p>
    <w:p w14:paraId="3374AC55" w14:textId="77777777" w:rsidR="00271467" w:rsidRPr="00271467" w:rsidRDefault="00271467" w:rsidP="0004361A">
      <w:pPr>
        <w:widowControl w:val="0"/>
        <w:numPr>
          <w:ilvl w:val="2"/>
          <w:numId w:val="21"/>
        </w:numPr>
        <w:tabs>
          <w:tab w:val="left" w:pos="851"/>
        </w:tabs>
        <w:spacing w:before="120"/>
        <w:jc w:val="both"/>
        <w:rPr>
          <w:rFonts w:ascii="Times New Roman" w:hAnsi="Times New Roman" w:cs="Times New Roman"/>
          <w:b/>
          <w:sz w:val="24"/>
        </w:rPr>
      </w:pPr>
      <w:r w:rsidRPr="00271467">
        <w:rPr>
          <w:rFonts w:ascii="Times New Roman" w:hAnsi="Times New Roman" w:cs="Times New Roman"/>
          <w:sz w:val="24"/>
        </w:rPr>
        <w:t xml:space="preserve">Pasūtītājs nodrošina brīvu un tiešu elektronisko pieeju iepirkuma procedūras dokumentiem  </w:t>
      </w:r>
      <w:hyperlink r:id="rId16" w:history="1">
        <w:r w:rsidRPr="00271467">
          <w:rPr>
            <w:rStyle w:val="Hyperlink"/>
            <w:rFonts w:ascii="Times New Roman" w:hAnsi="Times New Roman" w:cs="Times New Roman"/>
            <w:sz w:val="24"/>
          </w:rPr>
          <w:t>www.rtu.lv</w:t>
        </w:r>
      </w:hyperlink>
      <w:r w:rsidRPr="00271467">
        <w:rPr>
          <w:rFonts w:ascii="Times New Roman" w:hAnsi="Times New Roman" w:cs="Times New Roman"/>
          <w:sz w:val="24"/>
        </w:rPr>
        <w:t xml:space="preserve">  sadaļā Iepirkumi.</w:t>
      </w:r>
    </w:p>
    <w:p w14:paraId="1E04023C" w14:textId="77777777" w:rsidR="00271467" w:rsidRPr="00271467" w:rsidRDefault="00271467" w:rsidP="0004361A">
      <w:pPr>
        <w:widowControl w:val="0"/>
        <w:numPr>
          <w:ilvl w:val="2"/>
          <w:numId w:val="21"/>
        </w:numPr>
        <w:tabs>
          <w:tab w:val="left" w:pos="851"/>
        </w:tabs>
        <w:spacing w:before="120"/>
        <w:jc w:val="both"/>
        <w:rPr>
          <w:rFonts w:ascii="Times New Roman" w:hAnsi="Times New Roman" w:cs="Times New Roman"/>
          <w:b/>
          <w:sz w:val="24"/>
        </w:rPr>
      </w:pPr>
      <w:r w:rsidRPr="00271467">
        <w:rPr>
          <w:rFonts w:ascii="Times New Roman" w:hAnsi="Times New Roman" w:cs="Times New Roman"/>
          <w:sz w:val="24"/>
        </w:rPr>
        <w:t xml:space="preserve">Saskaņā ar Publisko iepirkumu likuma 30. panta trešo un ceturto daļu, Pasūtītājs, papildus informāciju, informāciju par grozījumiem iepirkuma procedūras dokumentos, kā arī citu informāciju, kas ir saistīta ar šo iepirkumu, publicē savā mājas lapā: </w:t>
      </w:r>
      <w:hyperlink r:id="rId17" w:history="1">
        <w:r w:rsidRPr="00271467">
          <w:rPr>
            <w:rFonts w:ascii="Times New Roman" w:hAnsi="Times New Roman" w:cs="Times New Roman"/>
            <w:sz w:val="24"/>
          </w:rPr>
          <w:t>www.rtu.lv</w:t>
        </w:r>
      </w:hyperlink>
      <w:r w:rsidRPr="00271467">
        <w:rPr>
          <w:rFonts w:ascii="Times New Roman" w:hAnsi="Times New Roman" w:cs="Times New Roman"/>
          <w:sz w:val="24"/>
        </w:rPr>
        <w:t xml:space="preserve">. </w:t>
      </w:r>
    </w:p>
    <w:p w14:paraId="1AD68AF8" w14:textId="77777777" w:rsidR="00271467" w:rsidRPr="00271467" w:rsidRDefault="00271467" w:rsidP="0004361A">
      <w:pPr>
        <w:widowControl w:val="0"/>
        <w:numPr>
          <w:ilvl w:val="2"/>
          <w:numId w:val="21"/>
        </w:numPr>
        <w:tabs>
          <w:tab w:val="left" w:pos="851"/>
        </w:tabs>
        <w:spacing w:before="120"/>
        <w:jc w:val="both"/>
        <w:rPr>
          <w:rFonts w:ascii="Times New Roman" w:hAnsi="Times New Roman" w:cs="Times New Roman"/>
          <w:b/>
          <w:sz w:val="24"/>
        </w:rPr>
      </w:pPr>
      <w:r w:rsidRPr="00271467">
        <w:rPr>
          <w:rFonts w:ascii="Times New Roman" w:hAnsi="Times New Roman" w:cs="Times New Roman"/>
          <w:sz w:val="24"/>
        </w:rPr>
        <w:t xml:space="preserve">Pretendentam ir pienākums sekot informācijai, kas tiks publicēta RTU mājas lapā: </w:t>
      </w:r>
      <w:hyperlink r:id="rId18" w:history="1">
        <w:r w:rsidRPr="00271467">
          <w:rPr>
            <w:rStyle w:val="Hyperlink"/>
            <w:rFonts w:ascii="Times New Roman" w:hAnsi="Times New Roman" w:cs="Times New Roman"/>
            <w:sz w:val="24"/>
          </w:rPr>
          <w:t>www.rtu.lv</w:t>
        </w:r>
      </w:hyperlink>
      <w:r w:rsidRPr="00271467">
        <w:rPr>
          <w:rFonts w:ascii="Times New Roman" w:hAnsi="Times New Roman" w:cs="Times New Roman"/>
          <w:sz w:val="24"/>
        </w:rPr>
        <w:t xml:space="preserve">  sakarā ar šo konkursu. </w:t>
      </w:r>
    </w:p>
    <w:p w14:paraId="339E1766" w14:textId="77777777" w:rsidR="00271467" w:rsidRPr="00271467" w:rsidRDefault="00271467" w:rsidP="0004361A">
      <w:pPr>
        <w:widowControl w:val="0"/>
        <w:numPr>
          <w:ilvl w:val="2"/>
          <w:numId w:val="21"/>
        </w:numPr>
        <w:tabs>
          <w:tab w:val="left" w:pos="851"/>
        </w:tabs>
        <w:spacing w:before="120"/>
        <w:jc w:val="both"/>
        <w:rPr>
          <w:rFonts w:ascii="Times New Roman" w:hAnsi="Times New Roman" w:cs="Times New Roman"/>
          <w:b/>
          <w:sz w:val="24"/>
        </w:rPr>
      </w:pPr>
      <w:r w:rsidRPr="00271467">
        <w:rPr>
          <w:rFonts w:ascii="Times New Roman" w:hAnsi="Times New Roman" w:cs="Times New Roman"/>
          <w:sz w:val="24"/>
        </w:rPr>
        <w:t>Iepirkuma komisijas, piegādātāju un pretendentu tiesības un pienākumi ir noteikti atbilstoši Publisko iepirkumu likumam.</w:t>
      </w:r>
    </w:p>
    <w:p w14:paraId="52F46C96" w14:textId="77777777" w:rsidR="00271467" w:rsidRPr="00271467" w:rsidRDefault="00271467" w:rsidP="00C9266A">
      <w:pPr>
        <w:pStyle w:val="BodyText"/>
        <w:numPr>
          <w:ilvl w:val="0"/>
          <w:numId w:val="21"/>
        </w:numPr>
        <w:spacing w:before="120"/>
        <w:jc w:val="center"/>
        <w:rPr>
          <w:rFonts w:ascii="Times New Roman" w:hAnsi="Times New Roman"/>
          <w:b/>
          <w:caps/>
          <w:sz w:val="24"/>
          <w:szCs w:val="24"/>
        </w:rPr>
      </w:pPr>
      <w:r w:rsidRPr="00271467">
        <w:rPr>
          <w:rFonts w:ascii="Times New Roman" w:hAnsi="Times New Roman"/>
          <w:b/>
          <w:smallCaps/>
          <w:sz w:val="24"/>
          <w:szCs w:val="24"/>
        </w:rPr>
        <w:t>Piedāvājuma iesniegšanas un atvēršanas vieta, datums un kārtība</w:t>
      </w:r>
    </w:p>
    <w:p w14:paraId="05F689BE" w14:textId="366613EA" w:rsidR="00271467" w:rsidRPr="00271467" w:rsidRDefault="00271467" w:rsidP="00271467">
      <w:pPr>
        <w:pStyle w:val="BodyText"/>
        <w:numPr>
          <w:ilvl w:val="1"/>
          <w:numId w:val="5"/>
        </w:numPr>
        <w:spacing w:before="120"/>
        <w:ind w:left="567" w:hanging="567"/>
        <w:rPr>
          <w:rFonts w:ascii="Times New Roman" w:hAnsi="Times New Roman"/>
          <w:sz w:val="24"/>
          <w:szCs w:val="24"/>
        </w:rPr>
      </w:pPr>
      <w:r w:rsidRPr="00271467">
        <w:rPr>
          <w:rFonts w:ascii="Times New Roman" w:hAnsi="Times New Roman"/>
          <w:sz w:val="24"/>
          <w:szCs w:val="24"/>
        </w:rPr>
        <w:t xml:space="preserve">Piedāvājumi jāiesniedz </w:t>
      </w:r>
      <w:r w:rsidRPr="00271467">
        <w:rPr>
          <w:rFonts w:ascii="Times New Roman" w:hAnsi="Times New Roman"/>
          <w:b/>
          <w:color w:val="000000"/>
          <w:sz w:val="24"/>
          <w:szCs w:val="24"/>
        </w:rPr>
        <w:t>līdz 2015.gada</w:t>
      </w:r>
      <w:r w:rsidRPr="00271467">
        <w:rPr>
          <w:rFonts w:ascii="Times New Roman" w:hAnsi="Times New Roman"/>
          <w:b/>
          <w:color w:val="000000"/>
          <w:sz w:val="24"/>
          <w:szCs w:val="24"/>
          <w:lang w:val="lv-LV"/>
        </w:rPr>
        <w:t xml:space="preserve"> </w:t>
      </w:r>
      <w:r w:rsidR="00C9266A">
        <w:rPr>
          <w:rFonts w:ascii="Times New Roman Bold" w:hAnsi="Times New Roman Bold"/>
          <w:b/>
          <w:sz w:val="24"/>
          <w:szCs w:val="24"/>
          <w:lang w:val="lv-LV"/>
        </w:rPr>
        <w:t>18.augustam,</w:t>
      </w:r>
      <w:r w:rsidRPr="00271467">
        <w:rPr>
          <w:rFonts w:ascii="Times New Roman" w:hAnsi="Times New Roman"/>
          <w:b/>
          <w:color w:val="2E74B5"/>
          <w:sz w:val="24"/>
          <w:szCs w:val="24"/>
        </w:rPr>
        <w:t xml:space="preserve"> </w:t>
      </w:r>
      <w:r w:rsidRPr="00271467">
        <w:rPr>
          <w:rFonts w:ascii="Times New Roman" w:hAnsi="Times New Roman"/>
          <w:b/>
          <w:color w:val="000000"/>
          <w:sz w:val="24"/>
          <w:szCs w:val="24"/>
        </w:rPr>
        <w:t>plkst. 10.00</w:t>
      </w:r>
      <w:r w:rsidRPr="00271467">
        <w:rPr>
          <w:rFonts w:ascii="Times New Roman" w:hAnsi="Times New Roman"/>
          <w:sz w:val="24"/>
          <w:szCs w:val="24"/>
        </w:rPr>
        <w:t xml:space="preserve"> Rīgas Tehniskās universitātes Iepirkumu nodaļā Kaļķu ielā 1 – 322, Rīga, LV-1658, darba dienās laikā no plkst.8:30 – 17:00, piektdienās līdz 16:00. Saņemot piedāvājumu uz piedāvājuma aploksnes tiek norādīts piedāvājuma iesniegšanas datums un laiks.</w:t>
      </w:r>
    </w:p>
    <w:p w14:paraId="5E0EE9EE" w14:textId="77777777" w:rsidR="00271467" w:rsidRPr="00271467" w:rsidRDefault="00271467" w:rsidP="00271467">
      <w:pPr>
        <w:pStyle w:val="BodyText"/>
        <w:numPr>
          <w:ilvl w:val="1"/>
          <w:numId w:val="5"/>
        </w:numPr>
        <w:spacing w:before="120"/>
        <w:ind w:left="567" w:hanging="567"/>
        <w:rPr>
          <w:rFonts w:ascii="Times New Roman" w:hAnsi="Times New Roman"/>
          <w:sz w:val="24"/>
          <w:szCs w:val="24"/>
        </w:rPr>
      </w:pPr>
      <w:r w:rsidRPr="00271467">
        <w:rPr>
          <w:rFonts w:ascii="Times New Roman" w:hAnsi="Times New Roman"/>
          <w:sz w:val="24"/>
          <w:szCs w:val="24"/>
        </w:rPr>
        <w:t xml:space="preserve">Piedāvājumus var iesniegt </w:t>
      </w:r>
      <w:r w:rsidRPr="00271467">
        <w:rPr>
          <w:rFonts w:ascii="Times New Roman" w:hAnsi="Times New Roman"/>
          <w:color w:val="000000"/>
          <w:sz w:val="24"/>
          <w:szCs w:val="24"/>
        </w:rPr>
        <w:t>personīgi vai</w:t>
      </w:r>
      <w:r w:rsidRPr="00271467">
        <w:rPr>
          <w:rFonts w:ascii="Times New Roman" w:hAnsi="Times New Roman"/>
          <w:sz w:val="24"/>
          <w:szCs w:val="24"/>
        </w:rPr>
        <w:t xml:space="preserve"> atsūtot pa pastu. Pasta sūtījumam jābūt nogādātam 2.1.punktā noteiktajā vietā un termiņā. Pretendents pats personīgi uzņemas piedāvājuma nesavlaicīgas piegādes risku. </w:t>
      </w:r>
    </w:p>
    <w:p w14:paraId="7D313A3B" w14:textId="77777777" w:rsidR="00271467" w:rsidRPr="00271467" w:rsidRDefault="00271467" w:rsidP="00271467">
      <w:pPr>
        <w:pStyle w:val="BodyText"/>
        <w:numPr>
          <w:ilvl w:val="1"/>
          <w:numId w:val="5"/>
        </w:numPr>
        <w:spacing w:before="120"/>
        <w:ind w:left="567" w:hanging="567"/>
        <w:rPr>
          <w:rFonts w:ascii="Times New Roman" w:hAnsi="Times New Roman"/>
          <w:sz w:val="24"/>
          <w:szCs w:val="24"/>
        </w:rPr>
      </w:pPr>
      <w:r w:rsidRPr="00271467">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 un Pretendenta piedāvājumu nereģistrē.</w:t>
      </w:r>
    </w:p>
    <w:p w14:paraId="6493E36A" w14:textId="7A29159D" w:rsidR="00271467" w:rsidRPr="00271467" w:rsidRDefault="00271467" w:rsidP="00271467">
      <w:pPr>
        <w:pStyle w:val="BodyText"/>
        <w:numPr>
          <w:ilvl w:val="1"/>
          <w:numId w:val="5"/>
        </w:numPr>
        <w:spacing w:before="120"/>
        <w:ind w:left="567" w:hanging="567"/>
        <w:rPr>
          <w:rFonts w:ascii="Times New Roman" w:hAnsi="Times New Roman"/>
          <w:sz w:val="24"/>
          <w:szCs w:val="24"/>
        </w:rPr>
      </w:pPr>
      <w:r w:rsidRPr="00271467">
        <w:rPr>
          <w:rFonts w:ascii="Times New Roman" w:hAnsi="Times New Roman"/>
          <w:sz w:val="24"/>
          <w:szCs w:val="24"/>
        </w:rPr>
        <w:t xml:space="preserve">Piedāvājumi tiks atvērti Rīgas Tehniskajā universitātē, Kaļķu ielā 1 – 322, Rīgā, </w:t>
      </w:r>
      <w:r w:rsidRPr="00271467">
        <w:rPr>
          <w:rFonts w:ascii="Times New Roman" w:hAnsi="Times New Roman"/>
          <w:b/>
          <w:color w:val="000000"/>
          <w:sz w:val="24"/>
          <w:szCs w:val="24"/>
        </w:rPr>
        <w:t xml:space="preserve">2015.gada </w:t>
      </w:r>
      <w:r w:rsidR="00C9266A">
        <w:rPr>
          <w:rFonts w:ascii="Times New Roman Bold" w:hAnsi="Times New Roman Bold"/>
          <w:b/>
          <w:sz w:val="24"/>
          <w:szCs w:val="24"/>
          <w:lang w:val="lv-LV"/>
        </w:rPr>
        <w:t xml:space="preserve">18.augustā, </w:t>
      </w:r>
      <w:r w:rsidRPr="00271467">
        <w:rPr>
          <w:rFonts w:ascii="Times New Roman" w:hAnsi="Times New Roman"/>
          <w:b/>
          <w:color w:val="000000"/>
          <w:sz w:val="24"/>
          <w:szCs w:val="24"/>
        </w:rPr>
        <w:t>plkst. 10.00</w:t>
      </w:r>
      <w:r w:rsidRPr="00271467">
        <w:rPr>
          <w:rFonts w:ascii="Times New Roman" w:hAnsi="Times New Roman"/>
          <w:b/>
          <w:sz w:val="24"/>
          <w:szCs w:val="24"/>
        </w:rPr>
        <w:t>.</w:t>
      </w:r>
    </w:p>
    <w:p w14:paraId="18884EA0" w14:textId="77777777" w:rsidR="00271467" w:rsidRPr="00271467" w:rsidRDefault="00271467" w:rsidP="00271467">
      <w:pPr>
        <w:pStyle w:val="BodyText"/>
        <w:numPr>
          <w:ilvl w:val="1"/>
          <w:numId w:val="5"/>
        </w:numPr>
        <w:spacing w:before="120"/>
        <w:ind w:left="567" w:hanging="567"/>
        <w:rPr>
          <w:rFonts w:ascii="Times New Roman" w:hAnsi="Times New Roman"/>
          <w:sz w:val="24"/>
          <w:szCs w:val="24"/>
        </w:rPr>
      </w:pPr>
      <w:r w:rsidRPr="00271467">
        <w:rPr>
          <w:rFonts w:ascii="Times New Roman" w:hAnsi="Times New Roman"/>
          <w:sz w:val="24"/>
          <w:szCs w:val="24"/>
        </w:rPr>
        <w:t>Piedāvājumi tiek atvērti to iesniegšanas secībā. Komisija atver iesniegto piedāvājumu un priekšsēdētājs no sējuma „Oriģināls” nolasa piedāvājuma pamatdatus: piedāvājuma iesniegšanas laiks, Pretendenta nosaukums, finanšu piedāvājuma summu, neieskaitot PVN, un citas ziņas, kas raksturo piedāvājumu.</w:t>
      </w:r>
    </w:p>
    <w:p w14:paraId="403CFFEE" w14:textId="77777777" w:rsidR="00271467" w:rsidRPr="00271467" w:rsidRDefault="00271467" w:rsidP="00271467">
      <w:pPr>
        <w:pStyle w:val="BodyText"/>
        <w:numPr>
          <w:ilvl w:val="1"/>
          <w:numId w:val="5"/>
        </w:numPr>
        <w:spacing w:before="120"/>
        <w:ind w:left="567" w:hanging="567"/>
        <w:rPr>
          <w:rFonts w:ascii="Times New Roman" w:hAnsi="Times New Roman"/>
          <w:sz w:val="24"/>
          <w:szCs w:val="24"/>
        </w:rPr>
      </w:pPr>
      <w:r w:rsidRPr="00271467">
        <w:rPr>
          <w:rFonts w:ascii="Times New Roman" w:hAnsi="Times New Roman"/>
          <w:sz w:val="24"/>
          <w:szCs w:val="24"/>
        </w:rPr>
        <w:t>Iesniegto piedāvājumu Pretendents ir tiesīgs grozīt tikai līdz piedāvājuma iesniegšanas termiņa beigām.</w:t>
      </w:r>
    </w:p>
    <w:p w14:paraId="7F3322F3" w14:textId="77777777" w:rsidR="00271467" w:rsidRPr="00271467" w:rsidRDefault="00271467" w:rsidP="00271467">
      <w:pPr>
        <w:pStyle w:val="BodyText"/>
        <w:numPr>
          <w:ilvl w:val="1"/>
          <w:numId w:val="5"/>
        </w:numPr>
        <w:spacing w:before="120"/>
        <w:ind w:left="567" w:hanging="567"/>
        <w:rPr>
          <w:rFonts w:ascii="Times New Roman" w:hAnsi="Times New Roman"/>
          <w:noProof/>
          <w:sz w:val="24"/>
          <w:szCs w:val="24"/>
        </w:rPr>
      </w:pPr>
      <w:r w:rsidRPr="00271467">
        <w:rPr>
          <w:rFonts w:ascii="Times New Roman" w:hAnsi="Times New Roman"/>
          <w:noProof/>
          <w:sz w:val="24"/>
          <w:szCs w:val="24"/>
        </w:rPr>
        <w:t>Ja ir iesniegts iesniegums attiecībā uz prasībām, kas iekļautas atklātā konkursa nolikumā vai paziņojumā par līgumu, Pasūtītājs savā mājaslapā internetā publicē informāciju par piedāvājumu atvēršanas sanāksmes atcelšanu un neatver iesniegtos piedāvājumus, ievērojot nolikuma 2.8.puntā noteikto.</w:t>
      </w:r>
    </w:p>
    <w:p w14:paraId="67D0CE25" w14:textId="77777777" w:rsidR="00271467" w:rsidRPr="00271467" w:rsidRDefault="00271467" w:rsidP="00271467">
      <w:pPr>
        <w:pStyle w:val="BodyText"/>
        <w:numPr>
          <w:ilvl w:val="1"/>
          <w:numId w:val="5"/>
        </w:numPr>
        <w:spacing w:before="120"/>
        <w:ind w:left="567" w:hanging="567"/>
        <w:rPr>
          <w:rFonts w:ascii="Times New Roman" w:hAnsi="Times New Roman"/>
          <w:sz w:val="24"/>
          <w:szCs w:val="24"/>
        </w:rPr>
      </w:pPr>
      <w:r w:rsidRPr="00271467">
        <w:rPr>
          <w:rFonts w:ascii="Times New Roman" w:hAnsi="Times New Roman"/>
          <w:noProof/>
          <w:sz w:val="24"/>
          <w:szCs w:val="24"/>
        </w:rPr>
        <w:t>Ja Publisko iepirkumu likuma (turpmāk – PIL) 83.panta 5</w:t>
      </w:r>
      <w:r w:rsidRPr="00271467">
        <w:rPr>
          <w:rFonts w:ascii="Times New Roman" w:hAnsi="Times New Roman"/>
          <w:noProof/>
          <w:sz w:val="24"/>
          <w:szCs w:val="24"/>
          <w:vertAlign w:val="superscript"/>
        </w:rPr>
        <w:t>1</w:t>
      </w:r>
      <w:r w:rsidRPr="00271467">
        <w:rPr>
          <w:rFonts w:ascii="Times New Roman" w:hAnsi="Times New Roman"/>
          <w:noProof/>
          <w:sz w:val="24"/>
          <w:szCs w:val="24"/>
        </w:rPr>
        <w:t xml:space="preserve">.daļā minētajā gadījumā iesniegumu izskatīšanas komisija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w:t>
      </w:r>
      <w:r w:rsidRPr="00271467">
        <w:rPr>
          <w:rFonts w:ascii="Times New Roman" w:hAnsi="Times New Roman"/>
          <w:noProof/>
          <w:sz w:val="24"/>
          <w:szCs w:val="24"/>
        </w:rPr>
        <w:lastRenderedPageBreak/>
        <w:t>darba dienas iepriekš. Ja komisija pieņem lēmumu PIL 84.panta otrās daļas 3.punktā vai trešajā daļā minēto lēmumu, Pasūtītājs neatver iesniegtos piedāvājumus un izsniedz vai nosūta tos atpakaļ pretendentiem</w:t>
      </w:r>
    </w:p>
    <w:p w14:paraId="508143AC" w14:textId="77777777" w:rsidR="00271467" w:rsidRPr="00271467" w:rsidRDefault="00271467" w:rsidP="00271467">
      <w:pPr>
        <w:pStyle w:val="BodyText"/>
        <w:numPr>
          <w:ilvl w:val="1"/>
          <w:numId w:val="5"/>
        </w:numPr>
        <w:spacing w:before="120"/>
        <w:ind w:left="567" w:hanging="567"/>
        <w:rPr>
          <w:rFonts w:ascii="Times New Roman" w:hAnsi="Times New Roman"/>
          <w:sz w:val="24"/>
          <w:szCs w:val="24"/>
        </w:rPr>
      </w:pPr>
      <w:r w:rsidRPr="00271467">
        <w:rPr>
          <w:rFonts w:ascii="Times New Roman" w:hAnsi="Times New Roman"/>
          <w:sz w:val="24"/>
          <w:szCs w:val="24"/>
        </w:rPr>
        <w:t>Piedāvājumu noformējuma pārbaudi, Pretendentu atlases pārbaudi, tehniskā piedāvājuma atbilstības pārbaudi un finanšu piedāvājuma vērtēšanu Komisija veic slēgtā sēdē.</w:t>
      </w:r>
    </w:p>
    <w:p w14:paraId="0A0DFC59" w14:textId="77777777" w:rsidR="00271467" w:rsidRPr="00271467" w:rsidRDefault="00271467" w:rsidP="00271467">
      <w:pPr>
        <w:pStyle w:val="BodyText"/>
        <w:numPr>
          <w:ilvl w:val="0"/>
          <w:numId w:val="5"/>
        </w:numPr>
        <w:spacing w:before="120"/>
        <w:jc w:val="center"/>
        <w:rPr>
          <w:rFonts w:ascii="Times New Roman" w:hAnsi="Times New Roman"/>
          <w:b/>
          <w:caps/>
          <w:smallCaps/>
          <w:sz w:val="24"/>
          <w:szCs w:val="24"/>
        </w:rPr>
      </w:pPr>
      <w:r w:rsidRPr="00271467">
        <w:rPr>
          <w:rFonts w:ascii="Times New Roman" w:hAnsi="Times New Roman"/>
          <w:b/>
          <w:smallCaps/>
          <w:sz w:val="24"/>
          <w:szCs w:val="24"/>
        </w:rPr>
        <w:t>Piedāvājuma noformēšana</w:t>
      </w:r>
    </w:p>
    <w:p w14:paraId="55969429" w14:textId="77777777" w:rsidR="00271467" w:rsidRPr="00271467" w:rsidRDefault="00271467" w:rsidP="00271467">
      <w:pPr>
        <w:pStyle w:val="BodyText"/>
        <w:numPr>
          <w:ilvl w:val="1"/>
          <w:numId w:val="5"/>
        </w:numPr>
        <w:ind w:left="540" w:hanging="540"/>
        <w:rPr>
          <w:rFonts w:ascii="Times New Roman" w:hAnsi="Times New Roman"/>
          <w:sz w:val="24"/>
          <w:szCs w:val="24"/>
        </w:rPr>
      </w:pPr>
      <w:r w:rsidRPr="00271467">
        <w:rPr>
          <w:rFonts w:ascii="Times New Roman" w:hAnsi="Times New Roman"/>
          <w:sz w:val="24"/>
          <w:szCs w:val="24"/>
        </w:rPr>
        <w:t>Visiem dokumentiem jābūt latviešu valodā. Citās valodās iesniegtajiem dokumentiem jāpievieno Pretendenta vai tulka apliecināts tulkojums latviešu valodā. Brošūras un bukleti var tikt iesniegti angļu valodā.</w:t>
      </w:r>
    </w:p>
    <w:p w14:paraId="0CBEBAB8" w14:textId="040E3921" w:rsidR="00271467" w:rsidRPr="00271467" w:rsidRDefault="00271467" w:rsidP="00271467">
      <w:pPr>
        <w:pStyle w:val="BodyText"/>
        <w:numPr>
          <w:ilvl w:val="1"/>
          <w:numId w:val="5"/>
        </w:numPr>
        <w:ind w:left="567" w:hanging="567"/>
        <w:rPr>
          <w:rFonts w:ascii="Times New Roman" w:hAnsi="Times New Roman"/>
          <w:sz w:val="24"/>
          <w:szCs w:val="24"/>
        </w:rPr>
      </w:pPr>
      <w:r w:rsidRPr="00271467">
        <w:rPr>
          <w:rFonts w:ascii="Times New Roman" w:hAnsi="Times New Roman"/>
          <w:sz w:val="24"/>
          <w:szCs w:val="24"/>
        </w:rPr>
        <w:t xml:space="preserve">Piedāvājums sastāv no viena sējuma </w:t>
      </w:r>
      <w:r w:rsidR="007E5AF8">
        <w:rPr>
          <w:rFonts w:ascii="Times New Roman" w:hAnsi="Times New Roman"/>
          <w:sz w:val="24"/>
          <w:szCs w:val="24"/>
          <w:lang w:val="lv-LV"/>
        </w:rPr>
        <w:t>2</w:t>
      </w:r>
      <w:r w:rsidRPr="00271467">
        <w:rPr>
          <w:rFonts w:ascii="Times New Roman" w:hAnsi="Times New Roman"/>
          <w:sz w:val="24"/>
          <w:szCs w:val="24"/>
        </w:rPr>
        <w:t xml:space="preserve"> (</w:t>
      </w:r>
      <w:r w:rsidR="007E5AF8">
        <w:rPr>
          <w:rFonts w:ascii="Times New Roman" w:hAnsi="Times New Roman"/>
          <w:sz w:val="24"/>
          <w:szCs w:val="24"/>
          <w:lang w:val="lv-LV"/>
        </w:rPr>
        <w:t>divām</w:t>
      </w:r>
      <w:r w:rsidRPr="00271467">
        <w:rPr>
          <w:rFonts w:ascii="Times New Roman" w:hAnsi="Times New Roman"/>
          <w:sz w:val="24"/>
          <w:szCs w:val="24"/>
        </w:rPr>
        <w:t>) daļām. Piedāvājuma dokumenti jāsakārto šādā secībā:</w:t>
      </w:r>
    </w:p>
    <w:p w14:paraId="0C0DE5CF" w14:textId="4CB41555" w:rsidR="00271467" w:rsidRPr="00271467" w:rsidRDefault="00271467" w:rsidP="00271467">
      <w:pPr>
        <w:pStyle w:val="BodyText"/>
        <w:numPr>
          <w:ilvl w:val="2"/>
          <w:numId w:val="5"/>
        </w:numPr>
        <w:ind w:left="1260"/>
        <w:rPr>
          <w:rFonts w:ascii="Times New Roman" w:hAnsi="Times New Roman"/>
          <w:sz w:val="24"/>
          <w:szCs w:val="24"/>
        </w:rPr>
      </w:pPr>
      <w:r w:rsidRPr="00271467">
        <w:rPr>
          <w:rFonts w:ascii="Times New Roman" w:hAnsi="Times New Roman"/>
          <w:sz w:val="24"/>
          <w:szCs w:val="24"/>
        </w:rPr>
        <w:t>Kvalifikācijas dokumenti, kuriem pievienota Pieteikuma vēstule (</w:t>
      </w:r>
      <w:r w:rsidR="007E5AF8">
        <w:rPr>
          <w:rFonts w:ascii="Times New Roman" w:hAnsi="Times New Roman"/>
          <w:sz w:val="24"/>
          <w:szCs w:val="24"/>
          <w:lang w:val="lv-LV"/>
        </w:rPr>
        <w:t>1.pielikumā</w:t>
      </w:r>
      <w:r w:rsidRPr="00271467">
        <w:rPr>
          <w:rFonts w:ascii="Times New Roman" w:hAnsi="Times New Roman"/>
          <w:sz w:val="24"/>
          <w:szCs w:val="24"/>
        </w:rPr>
        <w:t xml:space="preserve"> – Pieteikuma vēstules forma);</w:t>
      </w:r>
    </w:p>
    <w:p w14:paraId="0C35FC30" w14:textId="62C7CE78" w:rsidR="00271467" w:rsidRPr="00271467" w:rsidRDefault="00271467" w:rsidP="00271467">
      <w:pPr>
        <w:pStyle w:val="BodyText"/>
        <w:numPr>
          <w:ilvl w:val="2"/>
          <w:numId w:val="5"/>
        </w:numPr>
        <w:ind w:left="1260"/>
        <w:rPr>
          <w:rFonts w:ascii="Times New Roman" w:hAnsi="Times New Roman"/>
          <w:sz w:val="24"/>
          <w:szCs w:val="24"/>
        </w:rPr>
      </w:pPr>
      <w:r w:rsidRPr="00271467">
        <w:rPr>
          <w:rFonts w:ascii="Times New Roman" w:hAnsi="Times New Roman"/>
          <w:sz w:val="24"/>
          <w:szCs w:val="24"/>
        </w:rPr>
        <w:t xml:space="preserve">Tehniskais </w:t>
      </w:r>
      <w:r w:rsidR="007E5AF8">
        <w:rPr>
          <w:rFonts w:ascii="Times New Roman" w:hAnsi="Times New Roman"/>
          <w:sz w:val="24"/>
          <w:szCs w:val="24"/>
          <w:lang w:val="lv-LV"/>
        </w:rPr>
        <w:t xml:space="preserve">un finanšu </w:t>
      </w:r>
      <w:r w:rsidRPr="00271467">
        <w:rPr>
          <w:rFonts w:ascii="Times New Roman" w:hAnsi="Times New Roman"/>
          <w:sz w:val="24"/>
          <w:szCs w:val="24"/>
        </w:rPr>
        <w:t>piedāvājums (</w:t>
      </w:r>
      <w:r w:rsidR="007E5AF8">
        <w:rPr>
          <w:rFonts w:ascii="Times New Roman" w:hAnsi="Times New Roman"/>
          <w:sz w:val="24"/>
          <w:szCs w:val="24"/>
          <w:lang w:val="lv-LV"/>
        </w:rPr>
        <w:t>2.pielikumā</w:t>
      </w:r>
      <w:r w:rsidR="007E5AF8">
        <w:rPr>
          <w:rFonts w:ascii="Times New Roman" w:hAnsi="Times New Roman"/>
          <w:sz w:val="24"/>
          <w:szCs w:val="24"/>
        </w:rPr>
        <w:t>)</w:t>
      </w:r>
      <w:r w:rsidRPr="00271467">
        <w:rPr>
          <w:rFonts w:ascii="Times New Roman" w:hAnsi="Times New Roman"/>
          <w:sz w:val="24"/>
          <w:szCs w:val="24"/>
        </w:rPr>
        <w:t>;</w:t>
      </w:r>
    </w:p>
    <w:p w14:paraId="58B0E9B3" w14:textId="77777777" w:rsidR="00271467" w:rsidRPr="00271467" w:rsidRDefault="00271467" w:rsidP="00271467">
      <w:pPr>
        <w:pStyle w:val="BodyText"/>
        <w:numPr>
          <w:ilvl w:val="1"/>
          <w:numId w:val="5"/>
        </w:numPr>
        <w:spacing w:before="120"/>
        <w:ind w:left="540" w:hanging="540"/>
        <w:rPr>
          <w:rFonts w:ascii="Times New Roman" w:hAnsi="Times New Roman"/>
          <w:sz w:val="24"/>
          <w:szCs w:val="24"/>
        </w:rPr>
      </w:pPr>
      <w:r w:rsidRPr="00271467">
        <w:rPr>
          <w:rFonts w:ascii="Times New Roman" w:hAnsi="Times New Roman"/>
          <w:sz w:val="24"/>
          <w:szCs w:val="24"/>
        </w:rPr>
        <w:t xml:space="preserve">Piedāvājumi jāiesniedz datorrakstā uz sanumurētām lapām, caurauklots, ar uzlīmi, uz uzlīmes jābūt norādītam lapu skaitam un datumam, uzlīmei jābūt apzīmogotai (ja zīmogs ir) un Pretendenta (juridiskām personām - amatpersonas ar paraksta tiesībām vai Pretendenta pilnvarotas personas (pievienojot pilnvaras izdevēja </w:t>
      </w:r>
      <w:proofErr w:type="spellStart"/>
      <w:r w:rsidRPr="00271467">
        <w:rPr>
          <w:rFonts w:ascii="Times New Roman" w:hAnsi="Times New Roman"/>
          <w:sz w:val="24"/>
          <w:szCs w:val="24"/>
        </w:rPr>
        <w:t>paraksttiesību</w:t>
      </w:r>
      <w:proofErr w:type="spellEnd"/>
      <w:r w:rsidRPr="00271467">
        <w:rPr>
          <w:rFonts w:ascii="Times New Roman" w:hAnsi="Times New Roman"/>
          <w:sz w:val="24"/>
          <w:szCs w:val="24"/>
        </w:rPr>
        <w:t xml:space="preserve"> apliecinošu dokumentu)) parakstītai. Ja uz piedāvājuma lapām tiek izdarīti labojumi, tie jāparaksta iepriekš minētajai personai.</w:t>
      </w:r>
    </w:p>
    <w:p w14:paraId="16025611" w14:textId="77777777" w:rsidR="00271467" w:rsidRPr="00271467" w:rsidRDefault="00271467" w:rsidP="00271467">
      <w:pPr>
        <w:pStyle w:val="BodyText"/>
        <w:numPr>
          <w:ilvl w:val="1"/>
          <w:numId w:val="5"/>
        </w:numPr>
        <w:spacing w:before="120"/>
        <w:ind w:left="540" w:hanging="540"/>
        <w:rPr>
          <w:rFonts w:ascii="Times New Roman" w:hAnsi="Times New Roman"/>
          <w:sz w:val="24"/>
          <w:szCs w:val="24"/>
        </w:rPr>
      </w:pPr>
      <w:r w:rsidRPr="00271467">
        <w:rPr>
          <w:rFonts w:ascii="Times New Roman" w:hAnsi="Times New Roman"/>
          <w:sz w:val="24"/>
          <w:szCs w:val="24"/>
        </w:rPr>
        <w:t xml:space="preserve">Pretendentam jāiesniedz viens piedāvājuma oriģināls, vienu kopiju papīra formātā, katrs savā iesējumā, viena tehniskā un finanšu piedāvājuma kopija elektroniski (CD datu nesējs). Uz oriģināla iesējuma pirmās lapas jābūt norādei „Oriģināls”, uz kopijas – „Kopija”. Jebkura veida neskaidrību gadījumā noteicošais ir eksemplārs ar uzrakstu „Oriģināls“. </w:t>
      </w:r>
    </w:p>
    <w:p w14:paraId="72AC7C13" w14:textId="77777777" w:rsidR="00271467" w:rsidRPr="00271467" w:rsidRDefault="00271467" w:rsidP="00271467">
      <w:pPr>
        <w:pStyle w:val="BodyText"/>
        <w:numPr>
          <w:ilvl w:val="1"/>
          <w:numId w:val="5"/>
        </w:numPr>
        <w:spacing w:before="120"/>
        <w:ind w:left="540" w:hanging="540"/>
        <w:rPr>
          <w:rFonts w:ascii="Times New Roman" w:hAnsi="Times New Roman"/>
          <w:sz w:val="24"/>
          <w:szCs w:val="24"/>
        </w:rPr>
      </w:pPr>
      <w:r w:rsidRPr="00271467">
        <w:rPr>
          <w:rFonts w:ascii="Times New Roman" w:hAnsi="Times New Roman"/>
          <w:sz w:val="24"/>
          <w:szCs w:val="24"/>
        </w:rPr>
        <w:t xml:space="preserve">Piedāvājuma oriģināls jāparaksta Pretendentam (juridiskai personai pretendenta pārstāvim ar paraksta tiesībām vai tā pilnvarotai personai (pievienojot pilnvaras izdevēja </w:t>
      </w:r>
      <w:proofErr w:type="spellStart"/>
      <w:r w:rsidRPr="00271467">
        <w:rPr>
          <w:rFonts w:ascii="Times New Roman" w:hAnsi="Times New Roman"/>
          <w:sz w:val="24"/>
          <w:szCs w:val="24"/>
        </w:rPr>
        <w:t>paraksttiesību</w:t>
      </w:r>
      <w:proofErr w:type="spellEnd"/>
      <w:r w:rsidRPr="00271467">
        <w:rPr>
          <w:rFonts w:ascii="Times New Roman" w:hAnsi="Times New Roman"/>
          <w:sz w:val="24"/>
          <w:szCs w:val="24"/>
        </w:rPr>
        <w:t xml:space="preserve"> apliecinošu dokumentu)). Ja Pretendents ir piegādātāju apvienība, piedāvājuma oriģināls un apliecinājumi jāparaksta katras personas, kas iekļauta piegādātāju apvienībā, pārstāvim ar paraksta tiesībām vai tā pilnvarotai personai.</w:t>
      </w:r>
    </w:p>
    <w:p w14:paraId="5E20E40E" w14:textId="77777777" w:rsidR="00271467" w:rsidRPr="00271467" w:rsidRDefault="00271467" w:rsidP="00271467">
      <w:pPr>
        <w:pStyle w:val="BodyText"/>
        <w:numPr>
          <w:ilvl w:val="1"/>
          <w:numId w:val="5"/>
        </w:numPr>
        <w:spacing w:before="120"/>
        <w:ind w:left="567" w:hanging="567"/>
        <w:rPr>
          <w:rFonts w:ascii="Times New Roman" w:hAnsi="Times New Roman"/>
          <w:sz w:val="24"/>
          <w:szCs w:val="24"/>
        </w:rPr>
      </w:pPr>
      <w:r w:rsidRPr="00271467">
        <w:rPr>
          <w:rFonts w:ascii="Times New Roman" w:hAnsi="Times New Roman"/>
          <w:sz w:val="24"/>
          <w:szCs w:val="24"/>
        </w:rPr>
        <w:t>Piedāvājuma kopiju un oriģinālu jāiesaiņo vienā aploksnē. Līmējuma vietai jābūt apstiprinātai ar pretendenta parakstu (juridiskām personām - juridiskās personas un/ vai pilnvarotās personas parakstu) un zīmogu (ja tāds ir). Uz kopējā iesaiņojuma jānorāda:</w:t>
      </w:r>
    </w:p>
    <w:p w14:paraId="2ED9D05E" w14:textId="77777777" w:rsidR="00271467" w:rsidRPr="005B5436" w:rsidRDefault="00271467" w:rsidP="00271467">
      <w:pPr>
        <w:pStyle w:val="BodyText"/>
        <w:numPr>
          <w:ilvl w:val="2"/>
          <w:numId w:val="5"/>
        </w:numPr>
        <w:ind w:left="1260"/>
        <w:rPr>
          <w:rFonts w:ascii="Times New Roman" w:hAnsi="Times New Roman"/>
          <w:b/>
          <w:i/>
          <w:sz w:val="24"/>
          <w:szCs w:val="24"/>
        </w:rPr>
      </w:pPr>
      <w:r w:rsidRPr="005B5436">
        <w:rPr>
          <w:rFonts w:ascii="Times New Roman" w:hAnsi="Times New Roman"/>
          <w:b/>
          <w:sz w:val="24"/>
          <w:szCs w:val="24"/>
        </w:rPr>
        <w:t>Pasūtītāja nosaukums un adrese;</w:t>
      </w:r>
    </w:p>
    <w:p w14:paraId="751B7379" w14:textId="77777777" w:rsidR="00271467" w:rsidRPr="005B5436" w:rsidRDefault="00271467" w:rsidP="00271467">
      <w:pPr>
        <w:numPr>
          <w:ilvl w:val="2"/>
          <w:numId w:val="5"/>
        </w:numPr>
        <w:ind w:left="1260"/>
        <w:jc w:val="both"/>
        <w:rPr>
          <w:rFonts w:ascii="Times New Roman" w:hAnsi="Times New Roman" w:cs="Times New Roman"/>
          <w:b/>
          <w:sz w:val="24"/>
        </w:rPr>
      </w:pPr>
      <w:r w:rsidRPr="005B5436">
        <w:rPr>
          <w:rFonts w:ascii="Times New Roman" w:hAnsi="Times New Roman" w:cs="Times New Roman"/>
          <w:b/>
          <w:bCs/>
          <w:kern w:val="0"/>
          <w:sz w:val="24"/>
        </w:rPr>
        <w:t xml:space="preserve">atklātam konkursam </w:t>
      </w:r>
      <w:r w:rsidRPr="005B5436">
        <w:rPr>
          <w:rFonts w:ascii="Times New Roman" w:hAnsi="Times New Roman"/>
          <w:b/>
          <w:sz w:val="24"/>
        </w:rPr>
        <w:t>„</w:t>
      </w:r>
      <w:r w:rsidR="005B5436" w:rsidRPr="00271467">
        <w:rPr>
          <w:rFonts w:ascii="Times New Roman" w:hAnsi="Times New Roman"/>
          <w:b/>
          <w:sz w:val="24"/>
        </w:rPr>
        <w:t>Multimediju aparatūras iegāde un uzstādīšanas Rīgas Tehniskās universitātes Elektronikas un telekomunikāciju fakultātē</w:t>
      </w:r>
      <w:r w:rsidRPr="005B5436">
        <w:rPr>
          <w:rFonts w:ascii="Times New Roman" w:hAnsi="Times New Roman"/>
          <w:b/>
          <w:sz w:val="24"/>
        </w:rPr>
        <w:t xml:space="preserve">”, </w:t>
      </w:r>
      <w:r w:rsidRPr="005B5436">
        <w:rPr>
          <w:rFonts w:ascii="Times New Roman" w:hAnsi="Times New Roman" w:cs="Times New Roman"/>
          <w:b/>
          <w:sz w:val="24"/>
        </w:rPr>
        <w:t>iepirkuma ID Nr.: RTU-2015/</w:t>
      </w:r>
      <w:r w:rsidR="005B5436">
        <w:rPr>
          <w:rFonts w:ascii="Times New Roman" w:hAnsi="Times New Roman" w:cs="Times New Roman"/>
          <w:b/>
          <w:sz w:val="24"/>
        </w:rPr>
        <w:t>111</w:t>
      </w:r>
      <w:r w:rsidRPr="005B5436">
        <w:rPr>
          <w:rFonts w:ascii="Times New Roman" w:hAnsi="Times New Roman" w:cs="Times New Roman"/>
          <w:b/>
          <w:sz w:val="24"/>
        </w:rPr>
        <w:t>;</w:t>
      </w:r>
    </w:p>
    <w:p w14:paraId="3929D42E" w14:textId="4C0AEAA3" w:rsidR="00271467" w:rsidRPr="005B5436" w:rsidRDefault="00271467" w:rsidP="00271467">
      <w:pPr>
        <w:pStyle w:val="BodyText"/>
        <w:numPr>
          <w:ilvl w:val="2"/>
          <w:numId w:val="5"/>
        </w:numPr>
        <w:ind w:left="1260"/>
        <w:rPr>
          <w:rFonts w:ascii="Times New Roman" w:hAnsi="Times New Roman"/>
          <w:b/>
          <w:sz w:val="24"/>
          <w:szCs w:val="24"/>
        </w:rPr>
      </w:pPr>
      <w:r w:rsidRPr="005B5436">
        <w:rPr>
          <w:rFonts w:ascii="Times New Roman" w:hAnsi="Times New Roman"/>
          <w:b/>
          <w:sz w:val="24"/>
          <w:szCs w:val="24"/>
        </w:rPr>
        <w:t xml:space="preserve">„Neatvērt </w:t>
      </w:r>
      <w:r w:rsidRPr="005B5436">
        <w:rPr>
          <w:rFonts w:ascii="Times New Roman" w:hAnsi="Times New Roman"/>
          <w:b/>
          <w:color w:val="000000"/>
          <w:sz w:val="24"/>
          <w:szCs w:val="24"/>
        </w:rPr>
        <w:t>līdz 2015.</w:t>
      </w:r>
      <w:r w:rsidR="005B5436">
        <w:rPr>
          <w:rFonts w:ascii="Times New Roman" w:hAnsi="Times New Roman"/>
          <w:b/>
          <w:color w:val="000000"/>
          <w:sz w:val="24"/>
          <w:szCs w:val="24"/>
          <w:lang w:val="lv-LV"/>
        </w:rPr>
        <w:t xml:space="preserve">gada </w:t>
      </w:r>
      <w:r w:rsidR="00C9266A">
        <w:rPr>
          <w:rFonts w:ascii="Times New Roman" w:hAnsi="Times New Roman"/>
          <w:b/>
          <w:color w:val="000000"/>
          <w:sz w:val="24"/>
          <w:szCs w:val="24"/>
          <w:lang w:val="lv-LV"/>
        </w:rPr>
        <w:t>18.augustam</w:t>
      </w:r>
      <w:r w:rsidRPr="005B5436">
        <w:rPr>
          <w:rFonts w:ascii="Times New Roman" w:hAnsi="Times New Roman"/>
          <w:b/>
          <w:color w:val="2E74B5"/>
          <w:sz w:val="24"/>
          <w:szCs w:val="24"/>
        </w:rPr>
        <w:t xml:space="preserve"> </w:t>
      </w:r>
      <w:r w:rsidRPr="005B5436">
        <w:rPr>
          <w:rFonts w:ascii="Times New Roman" w:hAnsi="Times New Roman"/>
          <w:b/>
          <w:color w:val="000000"/>
          <w:sz w:val="24"/>
          <w:szCs w:val="24"/>
        </w:rPr>
        <w:t>plkst. 10.00</w:t>
      </w:r>
      <w:r w:rsidRPr="005B5436">
        <w:rPr>
          <w:rFonts w:ascii="Times New Roman" w:hAnsi="Times New Roman"/>
          <w:b/>
          <w:sz w:val="24"/>
          <w:szCs w:val="24"/>
        </w:rPr>
        <w:t>.”.</w:t>
      </w:r>
    </w:p>
    <w:p w14:paraId="14BDBFDB" w14:textId="77777777" w:rsidR="00271467" w:rsidRPr="005B5436" w:rsidRDefault="00271467" w:rsidP="00271467">
      <w:pPr>
        <w:pStyle w:val="BodyText"/>
        <w:numPr>
          <w:ilvl w:val="2"/>
          <w:numId w:val="5"/>
        </w:numPr>
        <w:ind w:left="1260"/>
        <w:rPr>
          <w:rFonts w:ascii="Times New Roman" w:hAnsi="Times New Roman"/>
          <w:b/>
          <w:sz w:val="24"/>
          <w:szCs w:val="24"/>
        </w:rPr>
      </w:pPr>
      <w:r w:rsidRPr="005B5436">
        <w:rPr>
          <w:rFonts w:ascii="Times New Roman" w:hAnsi="Times New Roman"/>
          <w:b/>
          <w:sz w:val="24"/>
          <w:szCs w:val="24"/>
        </w:rPr>
        <w:t>Pretendenta nosaukums un adrese.</w:t>
      </w:r>
    </w:p>
    <w:p w14:paraId="4E75F18D" w14:textId="574CA8B7" w:rsidR="00271467" w:rsidRPr="00271467" w:rsidRDefault="00271467" w:rsidP="00271467">
      <w:pPr>
        <w:pStyle w:val="BodyText"/>
        <w:numPr>
          <w:ilvl w:val="1"/>
          <w:numId w:val="5"/>
        </w:numPr>
        <w:spacing w:before="120"/>
        <w:ind w:left="567" w:hanging="567"/>
        <w:rPr>
          <w:rFonts w:ascii="Times New Roman" w:hAnsi="Times New Roman"/>
          <w:sz w:val="24"/>
          <w:szCs w:val="24"/>
        </w:rPr>
      </w:pPr>
      <w:r w:rsidRPr="00271467">
        <w:rPr>
          <w:rFonts w:ascii="Times New Roman" w:hAnsi="Times New Roman"/>
          <w:sz w:val="24"/>
          <w:szCs w:val="24"/>
        </w:rPr>
        <w:t>Piedāvājuma papildinājumi, labojumi ir jāiesniedz rakstiskā formā personīgi vai pasta sūtījumā Rīgas Tehniskās universitātes Iepirkumu nodaļā Kaļķu ielā 1 – 322, Rīga, LV-1658 līdz 2015.gada</w:t>
      </w:r>
      <w:r w:rsidRPr="00271467">
        <w:rPr>
          <w:rFonts w:ascii="Times New Roman" w:hAnsi="Times New Roman"/>
          <w:sz w:val="24"/>
          <w:szCs w:val="24"/>
          <w:lang w:val="lv-LV"/>
        </w:rPr>
        <w:t xml:space="preserve">  </w:t>
      </w:r>
      <w:r w:rsidR="00C9266A">
        <w:rPr>
          <w:rFonts w:ascii="Times New Roman" w:hAnsi="Times New Roman"/>
          <w:sz w:val="24"/>
          <w:szCs w:val="24"/>
          <w:lang w:val="lv-LV"/>
        </w:rPr>
        <w:t>18.augustam</w:t>
      </w:r>
      <w:r w:rsidRPr="00271467">
        <w:rPr>
          <w:rFonts w:ascii="Times New Roman" w:hAnsi="Times New Roman"/>
          <w:sz w:val="24"/>
          <w:szCs w:val="24"/>
        </w:rPr>
        <w:t xml:space="preserve"> plkst. 10</w:t>
      </w:r>
      <w:r w:rsidRPr="00271467">
        <w:rPr>
          <w:rFonts w:ascii="Times New Roman" w:hAnsi="Times New Roman"/>
          <w:sz w:val="24"/>
          <w:szCs w:val="24"/>
          <w:u w:val="single"/>
          <w:vertAlign w:val="superscript"/>
        </w:rPr>
        <w:t>00</w:t>
      </w:r>
      <w:r w:rsidRPr="00271467">
        <w:rPr>
          <w:rFonts w:ascii="Times New Roman" w:hAnsi="Times New Roman"/>
          <w:sz w:val="24"/>
          <w:szCs w:val="24"/>
        </w:rPr>
        <w:t>, slēgtā, aizzīmogotā (ja tāds ir) aploksnē. Uz iepakojuma jānorāda 3.6.punktā minētā informācija un papildus norāde “PAPILDINĀJUMS”, ”LABOJUMI”.</w:t>
      </w:r>
    </w:p>
    <w:p w14:paraId="1DC08285" w14:textId="77777777" w:rsidR="00271467" w:rsidRPr="00271467" w:rsidRDefault="00271467" w:rsidP="00271467">
      <w:pPr>
        <w:pStyle w:val="BodyText"/>
        <w:numPr>
          <w:ilvl w:val="1"/>
          <w:numId w:val="5"/>
        </w:numPr>
        <w:spacing w:before="120"/>
        <w:ind w:left="567" w:hanging="567"/>
        <w:rPr>
          <w:rFonts w:ascii="Times New Roman" w:hAnsi="Times New Roman"/>
          <w:sz w:val="24"/>
          <w:szCs w:val="24"/>
        </w:rPr>
      </w:pPr>
      <w:r w:rsidRPr="00271467">
        <w:rPr>
          <w:rFonts w:ascii="Times New Roman" w:hAnsi="Times New Roman"/>
          <w:sz w:val="24"/>
          <w:szCs w:val="24"/>
        </w:rPr>
        <w:t>Piedāvājumam un visiem tam pievienotajiem dokumentiem ir jāatbilst Dokumentu juridiskā spēka likuma un MK 28.09.2010. noteikumiem Nr.916, „Dokumentu izstrādāšanas un noformēšanas kartība”</w:t>
      </w:r>
      <w:r w:rsidRPr="00271467">
        <w:rPr>
          <w:rFonts w:ascii="Times New Roman" w:hAnsi="Times New Roman"/>
          <w:bCs/>
          <w:sz w:val="24"/>
          <w:szCs w:val="24"/>
        </w:rPr>
        <w:t>.</w:t>
      </w:r>
      <w:r w:rsidRPr="00271467">
        <w:rPr>
          <w:rFonts w:ascii="Times New Roman" w:hAnsi="Times New Roman"/>
          <w:sz w:val="24"/>
          <w:szCs w:val="24"/>
        </w:rPr>
        <w:t xml:space="preserve"> Pretendenta iesniegto elektronisko dokumentu kopijas, norakstus vai izrakstus papīra formā </w:t>
      </w:r>
      <w:r w:rsidRPr="00271467">
        <w:rPr>
          <w:rFonts w:ascii="Times New Roman" w:hAnsi="Times New Roman"/>
          <w:bCs/>
          <w:sz w:val="24"/>
          <w:szCs w:val="24"/>
        </w:rPr>
        <w:t xml:space="preserve">Pretendents apliecina </w:t>
      </w:r>
      <w:r w:rsidRPr="00271467">
        <w:rPr>
          <w:rFonts w:ascii="Times New Roman" w:hAnsi="Times New Roman"/>
          <w:sz w:val="24"/>
          <w:szCs w:val="24"/>
        </w:rPr>
        <w:t>saskaņā Ministru kabineta ar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14:paraId="7D5BE90D" w14:textId="77777777" w:rsidR="00271467" w:rsidRDefault="00271467" w:rsidP="00271467">
      <w:pPr>
        <w:pStyle w:val="BodyText"/>
        <w:spacing w:before="120"/>
        <w:ind w:left="567"/>
        <w:rPr>
          <w:rFonts w:ascii="Times New Roman" w:hAnsi="Times New Roman"/>
          <w:sz w:val="24"/>
          <w:szCs w:val="24"/>
        </w:rPr>
      </w:pPr>
    </w:p>
    <w:p w14:paraId="32F169F8" w14:textId="77777777" w:rsidR="00C9266A" w:rsidRPr="00271467" w:rsidRDefault="00C9266A" w:rsidP="00271467">
      <w:pPr>
        <w:pStyle w:val="BodyText"/>
        <w:spacing w:before="120"/>
        <w:ind w:left="567"/>
        <w:rPr>
          <w:rFonts w:ascii="Times New Roman" w:hAnsi="Times New Roman"/>
          <w:sz w:val="24"/>
          <w:szCs w:val="24"/>
        </w:rPr>
      </w:pPr>
      <w:bookmarkStart w:id="0" w:name="_GoBack"/>
      <w:bookmarkEnd w:id="0"/>
    </w:p>
    <w:p w14:paraId="4A089587" w14:textId="77777777" w:rsidR="00271467" w:rsidRPr="00271467" w:rsidRDefault="00271467" w:rsidP="00271467">
      <w:pPr>
        <w:numPr>
          <w:ilvl w:val="0"/>
          <w:numId w:val="3"/>
        </w:numPr>
        <w:spacing w:after="120"/>
        <w:ind w:right="38"/>
        <w:jc w:val="center"/>
        <w:rPr>
          <w:rFonts w:ascii="Times New Roman" w:hAnsi="Times New Roman" w:cs="Times New Roman"/>
          <w:b/>
          <w:caps/>
          <w:sz w:val="24"/>
        </w:rPr>
      </w:pPr>
      <w:r w:rsidRPr="00271467">
        <w:rPr>
          <w:rFonts w:ascii="Times New Roman" w:hAnsi="Times New Roman" w:cs="Times New Roman"/>
          <w:b/>
          <w:caps/>
          <w:sz w:val="24"/>
        </w:rPr>
        <w:lastRenderedPageBreak/>
        <w:t>Pretendentu IZSLĒGŠANAS NOTEIKUMI</w:t>
      </w:r>
    </w:p>
    <w:p w14:paraId="465D34FC" w14:textId="77777777" w:rsidR="00271467" w:rsidRPr="00271467" w:rsidRDefault="00271467" w:rsidP="00271467">
      <w:pPr>
        <w:pStyle w:val="tv213"/>
        <w:numPr>
          <w:ilvl w:val="1"/>
          <w:numId w:val="3"/>
        </w:numPr>
        <w:spacing w:before="0" w:beforeAutospacing="0" w:after="0" w:afterAutospacing="0"/>
        <w:jc w:val="both"/>
      </w:pPr>
      <w:r w:rsidRPr="00271467">
        <w:t>Pasūtītājs izslēdz pretendentu no dalības iepirkuma procedūrā jebkurā no šādiem gadījumiem:</w:t>
      </w:r>
    </w:p>
    <w:p w14:paraId="00C67254"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hanging="851"/>
        <w:jc w:val="both"/>
      </w:pPr>
      <w:r w:rsidRPr="00271467">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81CBEA1" w14:textId="77777777" w:rsidR="00271467" w:rsidRPr="00271467" w:rsidRDefault="00271467" w:rsidP="00782C80">
      <w:pPr>
        <w:pStyle w:val="tv213"/>
        <w:numPr>
          <w:ilvl w:val="0"/>
          <w:numId w:val="14"/>
        </w:numPr>
        <w:spacing w:before="0" w:beforeAutospacing="0" w:after="0" w:afterAutospacing="0"/>
        <w:ind w:left="1560"/>
        <w:jc w:val="both"/>
      </w:pPr>
      <w:r w:rsidRPr="00271467">
        <w:t>kukuļņemšana, kukuļdošana, kukuļa piesavināšanās, starpniecība kukuļošanā, neatļauta labumu pieņemšana vai komerciāla uzpirkšana,</w:t>
      </w:r>
    </w:p>
    <w:p w14:paraId="61CA1695" w14:textId="77777777" w:rsidR="00271467" w:rsidRPr="00271467" w:rsidRDefault="00271467" w:rsidP="00782C80">
      <w:pPr>
        <w:pStyle w:val="tv213"/>
        <w:numPr>
          <w:ilvl w:val="0"/>
          <w:numId w:val="14"/>
        </w:numPr>
        <w:spacing w:before="0" w:beforeAutospacing="0" w:after="0" w:afterAutospacing="0"/>
        <w:ind w:left="1560"/>
        <w:jc w:val="both"/>
      </w:pPr>
      <w:r w:rsidRPr="00271467">
        <w:t>krāpšana, piesavināšanās vai noziedzīgi iegūtu līdzekļu legalizēšana,</w:t>
      </w:r>
    </w:p>
    <w:p w14:paraId="20D12D3E" w14:textId="77777777" w:rsidR="00271467" w:rsidRPr="00271467" w:rsidRDefault="00271467" w:rsidP="00782C80">
      <w:pPr>
        <w:pStyle w:val="tv213"/>
        <w:numPr>
          <w:ilvl w:val="0"/>
          <w:numId w:val="14"/>
        </w:numPr>
        <w:spacing w:before="0" w:beforeAutospacing="0" w:after="0" w:afterAutospacing="0"/>
        <w:ind w:left="1560"/>
        <w:jc w:val="both"/>
      </w:pPr>
      <w:r w:rsidRPr="00271467">
        <w:t>izvairīšanās no nodokļu un tiem pielīdzināto maksājumu nomaksas,</w:t>
      </w:r>
    </w:p>
    <w:p w14:paraId="13C17892" w14:textId="77777777" w:rsidR="00271467" w:rsidRPr="00271467" w:rsidRDefault="00271467" w:rsidP="00782C80">
      <w:pPr>
        <w:pStyle w:val="tv213"/>
        <w:numPr>
          <w:ilvl w:val="0"/>
          <w:numId w:val="14"/>
        </w:numPr>
        <w:spacing w:before="0" w:beforeAutospacing="0" w:after="0" w:afterAutospacing="0"/>
        <w:ind w:left="1560"/>
        <w:jc w:val="both"/>
      </w:pPr>
      <w:r w:rsidRPr="00271467">
        <w:t>terorisms, terorisma finansēšana, aicinājums uz terorismu, terorisma draudi vai personas vervēšana un apmācīšana terora aktu veikšanai;</w:t>
      </w:r>
    </w:p>
    <w:p w14:paraId="003B32BD"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hanging="851"/>
        <w:jc w:val="both"/>
      </w:pPr>
      <w:r w:rsidRPr="00271467">
        <w:t>pretendents ar tādu kompetentas institūcijas lēmumu vai tiesas spriedumu, kas stājies spēkā un kļuvis neapstrīdams un nepārsūdzams, ir atzīts par vainīgu pārkāpumā, kas izpaužas kā:</w:t>
      </w:r>
    </w:p>
    <w:p w14:paraId="7A162AE3" w14:textId="77777777" w:rsidR="00271467" w:rsidRPr="00271467" w:rsidRDefault="00271467" w:rsidP="00782C80">
      <w:pPr>
        <w:pStyle w:val="tv213"/>
        <w:numPr>
          <w:ilvl w:val="0"/>
          <w:numId w:val="15"/>
        </w:numPr>
        <w:spacing w:before="0" w:beforeAutospacing="0" w:after="0" w:afterAutospacing="0"/>
        <w:ind w:left="1560"/>
        <w:jc w:val="both"/>
      </w:pPr>
      <w:r w:rsidRPr="00271467">
        <w:t>viena vai vairāku tādu valstu pilsoņu vai pavalstnieku nodarbināšana, kuri nav Eiropas Savienības dalībvalstu pilsoņi vai pavalstnieki, ja tie Eiropas Savienības dalībvalstu teritorijā uzturas nelikumīgi,</w:t>
      </w:r>
    </w:p>
    <w:p w14:paraId="3F784971" w14:textId="77777777" w:rsidR="00271467" w:rsidRPr="00271467" w:rsidRDefault="00271467" w:rsidP="00782C80">
      <w:pPr>
        <w:pStyle w:val="tv213"/>
        <w:numPr>
          <w:ilvl w:val="0"/>
          <w:numId w:val="15"/>
        </w:numPr>
        <w:spacing w:before="0" w:beforeAutospacing="0" w:after="0" w:afterAutospacing="0"/>
        <w:ind w:left="1560"/>
        <w:jc w:val="both"/>
      </w:pPr>
      <w:r w:rsidRPr="00271467">
        <w:t xml:space="preserve">personas nodarbināšana bez </w:t>
      </w:r>
      <w:proofErr w:type="spellStart"/>
      <w:r w:rsidRPr="00271467">
        <w:t>rakstveidā</w:t>
      </w:r>
      <w:proofErr w:type="spellEnd"/>
      <w:r w:rsidRPr="00271467">
        <w:t xml:space="preserve"> noslēgta darba līguma, nodokļu normatīvajos aktos noteiktajā termiņā neiesniedzot par šo personu informatīvo deklarāciju par darba ņēmējiem, kas iesniedzama par personām, kuras uzsāk darbu;</w:t>
      </w:r>
    </w:p>
    <w:p w14:paraId="04A64966"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hanging="851"/>
        <w:jc w:val="both"/>
      </w:pPr>
      <w:r w:rsidRPr="00271467">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7A5A7D42"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hanging="851"/>
        <w:jc w:val="both"/>
      </w:pPr>
      <w:r w:rsidRPr="00271467">
        <w:t>ir pasludināts pretendenta maksātnespējas process, apturēta vai pārtraukta pretendenta saimnieciskā darbība, uzsākta tiesvedība par pretendenta bankrotu vai pretendents tiek likvidēts;</w:t>
      </w:r>
    </w:p>
    <w:p w14:paraId="7C843772"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hanging="851"/>
        <w:jc w:val="both"/>
      </w:pPr>
      <w:r w:rsidRPr="00271467">
        <w:t>pretendentam Latvijā vai valstī, kurā tas reģistrēts vai kurā atrodas tā pastāvīgā dzīvesvieta, ir nodokļu parādi, tajā skaitā valsts sociālās apdrošināšanas obligāto iemaksu parādi, kas kopsummā kādā no valstīm pārsniedz 150</w:t>
      </w:r>
      <w:r w:rsidRPr="00271467">
        <w:rPr>
          <w:rStyle w:val="apple-converted-space"/>
        </w:rPr>
        <w:t> </w:t>
      </w:r>
      <w:proofErr w:type="spellStart"/>
      <w:r w:rsidRPr="00271467">
        <w:rPr>
          <w:i/>
          <w:iCs/>
        </w:rPr>
        <w:t>euro</w:t>
      </w:r>
      <w:proofErr w:type="spellEnd"/>
      <w:r w:rsidRPr="00271467">
        <w:t>;</w:t>
      </w:r>
    </w:p>
    <w:p w14:paraId="775014F6"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hanging="851"/>
        <w:jc w:val="both"/>
      </w:pPr>
      <w:r w:rsidRPr="00271467">
        <w:t xml:space="preserve">pretendents ir sniedzis nepatiesu informāciju, lai apliecinātu atbilstību Nolikuma </w:t>
      </w:r>
      <w:r w:rsidRPr="00271467">
        <w:rPr>
          <w:strike/>
          <w:color w:val="00B050"/>
        </w:rPr>
        <w:t>3</w:t>
      </w:r>
      <w:r w:rsidRPr="00271467">
        <w:rPr>
          <w:color w:val="00B050"/>
        </w:rPr>
        <w:t xml:space="preserve"> 4</w:t>
      </w:r>
      <w:r w:rsidRPr="00271467">
        <w:t>.nodaļas noteikumiem vai saskaņā ar Publisko iepirkumu likumu noteiktajām pretendentu kvalifikācijas prasībām, vai vispār nav sniedzis pieprasīto informāciju;</w:t>
      </w:r>
    </w:p>
    <w:p w14:paraId="564107A5"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hanging="851"/>
        <w:jc w:val="both"/>
      </w:pPr>
      <w:r w:rsidRPr="00271467">
        <w:t>uz personālsabiedrības biedru, ja pretendents ir personālsabiedrība, ir attiecināmi Nolikuma 4.1.1., 4.1.2., 4.1.3., 4.1.4., 4.1.5. vai 4.1.6.punktā minētie nosacījumi;</w:t>
      </w:r>
    </w:p>
    <w:p w14:paraId="17CF1C89"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hanging="851"/>
        <w:jc w:val="both"/>
      </w:pPr>
      <w:r w:rsidRPr="00271467">
        <w:t>uz pretendenta norādīto personu, uz kuras iespējām pretendents balstās, lai apliecinātu, ka tā kvalifikācija atbilst paziņojumā par līgumu vai iepirkuma procedūras dokumentos noteiktajām prasībām, ir attiecināmi Nolikuma 4.1.2., 4.1.3., 4.1.4., 4.1.5. vai 4.1.6.punktā minētie nosacījumi.</w:t>
      </w:r>
    </w:p>
    <w:p w14:paraId="7F867434" w14:textId="77777777" w:rsidR="00271467" w:rsidRPr="00271467" w:rsidRDefault="00271467" w:rsidP="00271467">
      <w:pPr>
        <w:pStyle w:val="tv213"/>
        <w:numPr>
          <w:ilvl w:val="1"/>
          <w:numId w:val="3"/>
        </w:numPr>
        <w:spacing w:before="0" w:beforeAutospacing="0" w:after="0" w:afterAutospacing="0"/>
        <w:jc w:val="both"/>
      </w:pPr>
      <w:r w:rsidRPr="00271467">
        <w:t>Ja pretendenta vai Nolikuma 4.1.7. vai 4.1.8.punktā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4.1.4.punkta nepiemērošanu.</w:t>
      </w:r>
    </w:p>
    <w:p w14:paraId="6424F72F" w14:textId="77777777" w:rsidR="00271467" w:rsidRPr="00271467" w:rsidRDefault="00271467" w:rsidP="00271467">
      <w:pPr>
        <w:pStyle w:val="tv213"/>
        <w:numPr>
          <w:ilvl w:val="1"/>
          <w:numId w:val="3"/>
        </w:numPr>
        <w:spacing w:before="0" w:beforeAutospacing="0" w:after="0" w:afterAutospacing="0"/>
        <w:jc w:val="both"/>
      </w:pPr>
      <w:r w:rsidRPr="00271467">
        <w:t>Pasūtītājs neizslēdz pretendentu no dalības iepirkuma procedūrā, ja:</w:t>
      </w:r>
    </w:p>
    <w:p w14:paraId="792BAF7F"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hanging="851"/>
        <w:jc w:val="both"/>
      </w:pPr>
      <w:r w:rsidRPr="00271467">
        <w:t>no dienas, kad kļuvis neapstrīdams un nepārsūdzams tiesas spriedums, prokurora priekšraksts par sodu vai citas kompetentas institūcijas pieņemtais lēmums saistībā ar Nolikuma 4.1.1. punktā un 4.1.2.punkta „a” apakšpunktā minētajiem pārkāpumiem, līdz piedāvājuma iesniegšanas dienai ir pagājuši trīs gadi;</w:t>
      </w:r>
    </w:p>
    <w:p w14:paraId="1BF88AC8"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hanging="851"/>
        <w:jc w:val="both"/>
      </w:pPr>
      <w:r w:rsidRPr="00271467">
        <w:t>no dienas, kad kļuvis neapstrīdams un nepārsūdzams tiesas spriedums vai citas kompetentas institūcijas pieņemtais lēmums saistībā ar Nolikuma 4.1.2.punkta „b” apakšpunktā un 4.1.3.punktā minētajiem pārkāpumiem, līdz piedāvājuma iesniegšanas dienai ir pagājuši 12 mēneši.</w:t>
      </w:r>
    </w:p>
    <w:p w14:paraId="28F0E703" w14:textId="77777777" w:rsidR="00271467" w:rsidRPr="00271467" w:rsidRDefault="00271467" w:rsidP="00782C80">
      <w:pPr>
        <w:pStyle w:val="tv213"/>
        <w:numPr>
          <w:ilvl w:val="1"/>
          <w:numId w:val="3"/>
        </w:numPr>
        <w:tabs>
          <w:tab w:val="clear" w:pos="360"/>
          <w:tab w:val="num" w:pos="567"/>
        </w:tabs>
        <w:spacing w:before="0" w:beforeAutospacing="0" w:after="0" w:afterAutospacing="0"/>
        <w:jc w:val="both"/>
      </w:pPr>
      <w:r w:rsidRPr="00271467">
        <w:lastRenderedPageBreak/>
        <w:t xml:space="preserve">Pasūtītājs pārbaudi par Nolikuma 4.1.punktā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3CDB1516" w14:textId="77777777" w:rsidR="00271467" w:rsidRPr="00271467" w:rsidRDefault="00271467" w:rsidP="00782C80">
      <w:pPr>
        <w:pStyle w:val="tv213"/>
        <w:numPr>
          <w:ilvl w:val="1"/>
          <w:numId w:val="3"/>
        </w:numPr>
        <w:tabs>
          <w:tab w:val="clear" w:pos="360"/>
          <w:tab w:val="num" w:pos="567"/>
        </w:tabs>
        <w:spacing w:before="0" w:beforeAutospacing="0" w:after="0" w:afterAutospacing="0"/>
        <w:jc w:val="both"/>
      </w:pPr>
      <w:r w:rsidRPr="00271467">
        <w:t>Pasūtītājs, lai samazinātu administratīvo resursu patēriņu piedāvājumu izvērtēšanai, ir tiesīgs pārbaudi saskaņā ar Nolikuma 4.6.punktu par Nolikuma 4.1.punktā noteikto pretendentu izslēgšanas gadījumu esamību atklātā konkursā, veikt attiecībā uz visiem pretendentiem, kas iesnieguši piedāvājumu.</w:t>
      </w:r>
    </w:p>
    <w:p w14:paraId="3BC4D345" w14:textId="77777777" w:rsidR="00271467" w:rsidRPr="00271467" w:rsidRDefault="00271467" w:rsidP="00782C80">
      <w:pPr>
        <w:pStyle w:val="tv213"/>
        <w:numPr>
          <w:ilvl w:val="1"/>
          <w:numId w:val="3"/>
        </w:numPr>
        <w:tabs>
          <w:tab w:val="clear" w:pos="360"/>
          <w:tab w:val="num" w:pos="567"/>
        </w:tabs>
        <w:spacing w:before="0" w:beforeAutospacing="0" w:after="0" w:afterAutospacing="0"/>
        <w:jc w:val="both"/>
      </w:pPr>
      <w:r w:rsidRPr="00271467">
        <w:t>Lai pārbaudītu, vai pretendents nav izslēdzams no dalības iepirkuma procedūrā Nolikuma 4.1.1., 4.1.2. un 4.1.3.punktā minēto noziedzīgo nodarījumu un pārkāpumu dēļ, par kuriem attiecīgā Nolikuma 4.1.punktā minētā persona sodīta Latvijā, kā arī Nolikuma 4.1.4. un 4.1.5.punktā minēto faktu dēļ, pasūtītājs, izmantojot Ministru kabineta noteikto informācijas sistēmu, Ministru kabineta noteiktajā kārtībā iegūst informāciju:</w:t>
      </w:r>
    </w:p>
    <w:p w14:paraId="08E9D596"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jc w:val="both"/>
      </w:pPr>
      <w:r w:rsidRPr="00271467">
        <w:t xml:space="preserve">par Nolikuma 4.1.1., 4.1.2. un 4.1.3.punktā minētajiem pārkāpumiem un noziedzīgajiem nodarījumiem — no </w:t>
      </w:r>
      <w:proofErr w:type="spellStart"/>
      <w:r w:rsidRPr="00271467">
        <w:t>Iekšlietu</w:t>
      </w:r>
      <w:proofErr w:type="spellEnd"/>
      <w:r w:rsidRPr="00271467">
        <w:t xml:space="preserve"> ministrijas Informācijas centra (Sodu reģistra). Pasūtītājs minēto informāciju no </w:t>
      </w:r>
      <w:proofErr w:type="spellStart"/>
      <w:r w:rsidRPr="00271467">
        <w:t>Iekšlietu</w:t>
      </w:r>
      <w:proofErr w:type="spellEnd"/>
      <w:r w:rsidRPr="00271467">
        <w:t xml:space="preserve"> ministrijas Informācijas centra (Sodu reģistra) ir tiesīgs saņemt, neprasot pretendenta un citu Nolikuma 4.1.punktā minēto personu piekrišanu;</w:t>
      </w:r>
    </w:p>
    <w:p w14:paraId="0DB394F7"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jc w:val="both"/>
      </w:pPr>
      <w:r w:rsidRPr="00271467">
        <w:t>par Nolikuma 4.1.4.punktā minētajiem faktiem — no Uzņēmumu reģistra;</w:t>
      </w:r>
    </w:p>
    <w:p w14:paraId="3D66876C"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jc w:val="both"/>
      </w:pPr>
      <w:r w:rsidRPr="00271467">
        <w:t>par Nolikuma 4.1.5.punktā minēto faktu — no Valsts ieņēmumu dienesta un Latvijas pašvaldībām. Pasūtītājs minēto informāciju no Valsts ieņēmumu dienesta un Latvijas pašvaldībām ir tiesīgs saņemt, neprasot pretendenta un citu Nolikuma 4.1.punktā minēto personu piekrišanu.</w:t>
      </w:r>
    </w:p>
    <w:p w14:paraId="2165FCD9" w14:textId="77777777" w:rsidR="00271467" w:rsidRPr="00271467" w:rsidRDefault="00271467" w:rsidP="00271467">
      <w:pPr>
        <w:pStyle w:val="tv213"/>
        <w:numPr>
          <w:ilvl w:val="1"/>
          <w:numId w:val="3"/>
        </w:numPr>
        <w:spacing w:before="0" w:beforeAutospacing="0" w:after="0" w:afterAutospacing="0"/>
        <w:jc w:val="both"/>
      </w:pPr>
      <w:r w:rsidRPr="00271467">
        <w:t>Atkarībā no Nolikuma 4.6.3.punktam veiktās pārbaudes rezultātiem pasūtītājs:</w:t>
      </w:r>
    </w:p>
    <w:p w14:paraId="60A1D6AA"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jc w:val="both"/>
      </w:pPr>
      <w:r w:rsidRPr="00271467">
        <w:t xml:space="preserve">neizslēdz pretendentu no turpmākās dalības iepirkuma procedūrā, ja konstatē, ka saskaņā ar Valsts ieņēmumu dienesta administrēto nodokļu (nodevu) parādnieku datubāzē esošajiem aktuālajiem datiem pretendentam, kā arī Nolikuma 4.1.7. un 4.1.8.punktā minētajai personai nav Valsts ieņēmumu dienesta administrēto nodokļu parādu, tajā skaitā valsts sociālās apdrošināšanas obligāto iemaksu parādu, kas kopsummā pārsniedz 150 </w:t>
      </w:r>
      <w:proofErr w:type="spellStart"/>
      <w:r w:rsidRPr="00271467">
        <w:rPr>
          <w:i/>
          <w:iCs/>
        </w:rPr>
        <w:t>euro</w:t>
      </w:r>
      <w:proofErr w:type="spellEnd"/>
      <w:r w:rsidRPr="00271467">
        <w:t>;</w:t>
      </w:r>
    </w:p>
    <w:p w14:paraId="3BB51CB0" w14:textId="77777777" w:rsidR="00271467" w:rsidRPr="00271467" w:rsidRDefault="00271467" w:rsidP="00782C80">
      <w:pPr>
        <w:pStyle w:val="tv213"/>
        <w:numPr>
          <w:ilvl w:val="2"/>
          <w:numId w:val="3"/>
        </w:numPr>
        <w:tabs>
          <w:tab w:val="clear" w:pos="1430"/>
          <w:tab w:val="num" w:pos="1134"/>
        </w:tabs>
        <w:spacing w:before="0" w:beforeAutospacing="0" w:after="0" w:afterAutospacing="0"/>
        <w:ind w:left="1134"/>
        <w:jc w:val="both"/>
      </w:pPr>
      <w:r w:rsidRPr="00271467">
        <w:t>informē pretendentu par to, ka tam vai Nolikuma 4.1.7. un 4.1.8.punktā minētajai personai konstatēti nodokļu parādi, tajā skaitā valsts sociālās apdrošināšanas obligāto iemaksu parādi, kas kopsummā pārsniedz 150</w:t>
      </w:r>
      <w:r w:rsidRPr="00271467">
        <w:rPr>
          <w:rStyle w:val="apple-converted-space"/>
        </w:rPr>
        <w:t> </w:t>
      </w:r>
      <w:proofErr w:type="spellStart"/>
      <w:r w:rsidRPr="00271467">
        <w:rPr>
          <w:i/>
          <w:iCs/>
        </w:rPr>
        <w:t>euro</w:t>
      </w:r>
      <w:proofErr w:type="spellEnd"/>
      <w:r w:rsidRPr="00271467">
        <w:t>, un nosaka termiņu — 10 darbdienas pēc informācijas izsniegšanas vai nosūtīšanas dienas — konstatēto parādu nomaksai un parādu nomaksas apliecinājuma iesniegšanai. Pretendents, lai apliecinātu, ka tam, kā arī Nolikuma 4.1.7. un 4.1.8.punktā minētajai personai nav nodokļu parādu, tajā skaitā valsts sociālās apdrošināšanas obligāto iemaksu parādu, kas kopsummā pārsniedz 150</w:t>
      </w:r>
      <w:r w:rsidRPr="00271467">
        <w:rPr>
          <w:rStyle w:val="apple-converted-space"/>
        </w:rPr>
        <w:t> </w:t>
      </w:r>
      <w:proofErr w:type="spellStart"/>
      <w:r w:rsidRPr="00271467">
        <w:rPr>
          <w:i/>
          <w:iCs/>
        </w:rPr>
        <w:t>euro</w:t>
      </w:r>
      <w:proofErr w:type="spellEnd"/>
      <w:r w:rsidRPr="00271467">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271467">
        <w:rPr>
          <w:rStyle w:val="apple-converted-space"/>
        </w:rPr>
        <w:t> </w:t>
      </w:r>
      <w:proofErr w:type="spellStart"/>
      <w:r w:rsidRPr="00271467">
        <w:rPr>
          <w:i/>
          <w:iCs/>
        </w:rPr>
        <w:t>euro</w:t>
      </w:r>
      <w:proofErr w:type="spellEnd"/>
      <w:r w:rsidRPr="00271467">
        <w:t>. Ja noteiktajā termiņā minētais apliecinājums nav iesniegts, pasūtītājs pretendentu izslēdz no dalības iepirkuma procedūrā.</w:t>
      </w:r>
    </w:p>
    <w:p w14:paraId="2E1A591D" w14:textId="77777777" w:rsidR="00271467" w:rsidRPr="00271467" w:rsidRDefault="00271467" w:rsidP="00271467">
      <w:pPr>
        <w:pStyle w:val="tv213"/>
        <w:numPr>
          <w:ilvl w:val="1"/>
          <w:numId w:val="3"/>
        </w:numPr>
        <w:spacing w:before="0" w:beforeAutospacing="0" w:after="0" w:afterAutospacing="0"/>
        <w:jc w:val="both"/>
      </w:pPr>
      <w:r w:rsidRPr="00271467">
        <w:t>Lai pārbaudītu, vai ārvalstī reģistrēts vai pastāvīgi dzīvojošs pretendents nav izslēdzams no dalības iepirkuma procedūrā saskaņā ar Nolikuma 4.1.punktu, pasūtītājs, izņemot Nolikuma 4.9.punktā minēto gadījumu, pieprasa, lai pretendents iesniedz attiecīgās ārvalsts kompetentās institūcijas izziņu, kas apliecina, ka uz pretendentu neattiecas Nolikuma 4.1.punktā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43D98AD2" w14:textId="77777777" w:rsidR="00271467" w:rsidRPr="00271467" w:rsidRDefault="00271467" w:rsidP="00271467">
      <w:pPr>
        <w:pStyle w:val="tv213"/>
        <w:numPr>
          <w:ilvl w:val="1"/>
          <w:numId w:val="3"/>
        </w:numPr>
        <w:spacing w:before="0" w:beforeAutospacing="0" w:after="0" w:afterAutospacing="0"/>
        <w:jc w:val="both"/>
      </w:pPr>
      <w:r w:rsidRPr="00271467">
        <w:t xml:space="preserve">Nolikuma 4.8.punktu nepiemēro tām Nolikuma 4.1.7. un 4.1.8.punktā minētajām personām, kuras ir reģistrētas Latvijā vai pastāvīgi dzīvo Latvijā un ir norādītas pretendenta iesniegtajā piedāvājumā. Šādā gadījumā pārbaudi veic saskaņā ar Nolikuma 4.6.punktu. </w:t>
      </w:r>
    </w:p>
    <w:p w14:paraId="0BAF799A" w14:textId="77777777" w:rsidR="00271467" w:rsidRPr="00271467" w:rsidRDefault="00271467" w:rsidP="00271467">
      <w:pPr>
        <w:pStyle w:val="tv213"/>
        <w:numPr>
          <w:ilvl w:val="1"/>
          <w:numId w:val="3"/>
        </w:numPr>
        <w:spacing w:before="0" w:beforeAutospacing="0" w:after="0" w:afterAutospacing="0"/>
        <w:ind w:left="450" w:hanging="540"/>
        <w:jc w:val="both"/>
      </w:pPr>
      <w:r w:rsidRPr="00271467">
        <w:t xml:space="preserve">Ja tādi dokumenti, ar kuriem ārvalstī reģistrēts vai pastāvīgi dzīvojošs pretendents var apliecināt, ka uz to neattiecas Nolikuma 4.1.punktā noteiktie gadījumi, netiek izdoti vai ar šiem dokumentiem nepietiek, lai apliecinātu, ka uz šo pretendentu neattiecas Nolikuma 4.1.punktā noteiktie gadījumi, minētos dokumentus var aizstāt ar zvērestu vai, ja zvēresta došanu attiecīgās valsts normatīvie akti neparedz, — ar paša pretendenta vai citas Nolikuma 4.1.punktā minētās personas apliecinājumu </w:t>
      </w:r>
      <w:r w:rsidRPr="00271467">
        <w:lastRenderedPageBreak/>
        <w:t>kompetentai izpildvaras vai tiesu varas iestādei, zvērinātam notāram vai kompetentai attiecīgās nozares organizācijai to reģistrācijas (pastāvīgās dzīvesvietas) valstī.</w:t>
      </w:r>
    </w:p>
    <w:p w14:paraId="470649CD" w14:textId="77777777" w:rsidR="00271467" w:rsidRPr="00271467" w:rsidRDefault="00271467" w:rsidP="00271467">
      <w:pPr>
        <w:numPr>
          <w:ilvl w:val="0"/>
          <w:numId w:val="3"/>
        </w:numPr>
        <w:spacing w:after="120"/>
        <w:ind w:right="38"/>
        <w:jc w:val="center"/>
        <w:rPr>
          <w:rFonts w:ascii="Times New Roman" w:hAnsi="Times New Roman" w:cs="Times New Roman"/>
          <w:b/>
          <w:caps/>
          <w:color w:val="000000"/>
          <w:sz w:val="24"/>
        </w:rPr>
      </w:pPr>
      <w:r w:rsidRPr="00271467">
        <w:rPr>
          <w:rFonts w:ascii="Times New Roman" w:hAnsi="Times New Roman" w:cs="Times New Roman"/>
          <w:b/>
          <w:caps/>
          <w:color w:val="000000"/>
          <w:sz w:val="24"/>
        </w:rPr>
        <w:t>Pretendentu KVALIFIKĀCIJAs prasības</w:t>
      </w:r>
    </w:p>
    <w:p w14:paraId="574A270C" w14:textId="77777777" w:rsidR="00271467" w:rsidRPr="00271467" w:rsidRDefault="00271467" w:rsidP="00271467">
      <w:pPr>
        <w:numPr>
          <w:ilvl w:val="1"/>
          <w:numId w:val="3"/>
        </w:numPr>
        <w:tabs>
          <w:tab w:val="clear" w:pos="360"/>
          <w:tab w:val="num" w:pos="540"/>
          <w:tab w:val="num" w:pos="567"/>
        </w:tabs>
        <w:spacing w:after="120"/>
        <w:ind w:left="540" w:right="38" w:hanging="540"/>
        <w:jc w:val="both"/>
        <w:rPr>
          <w:rFonts w:ascii="Times New Roman" w:hAnsi="Times New Roman" w:cs="Times New Roman"/>
          <w:b/>
          <w:caps/>
          <w:color w:val="000000"/>
          <w:sz w:val="24"/>
        </w:rPr>
      </w:pPr>
      <w:r w:rsidRPr="00271467">
        <w:rPr>
          <w:rFonts w:ascii="Times New Roman" w:hAnsi="Times New Roman" w:cs="Times New Roman"/>
          <w:sz w:val="24"/>
        </w:rPr>
        <w:t>Pretendentu kvalifikācijas prasības ir obligātas visiem Pretendentiem, kas vēlas iegūt iepirkuma līguma slēgšanas tiesības.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6884"/>
      </w:tblGrid>
      <w:tr w:rsidR="00271467" w:rsidRPr="00271467" w14:paraId="185FFABF" w14:textId="77777777" w:rsidTr="009D7E08">
        <w:tc>
          <w:tcPr>
            <w:tcW w:w="3039" w:type="dxa"/>
            <w:tcBorders>
              <w:top w:val="single" w:sz="12" w:space="0" w:color="auto"/>
              <w:left w:val="single" w:sz="12" w:space="0" w:color="auto"/>
              <w:bottom w:val="single" w:sz="12" w:space="0" w:color="auto"/>
              <w:right w:val="single" w:sz="12" w:space="0" w:color="auto"/>
            </w:tcBorders>
            <w:shd w:val="clear" w:color="auto" w:fill="auto"/>
          </w:tcPr>
          <w:p w14:paraId="52C8CE93" w14:textId="77777777" w:rsidR="00271467" w:rsidRPr="00271467" w:rsidRDefault="00271467" w:rsidP="009D7E08">
            <w:pPr>
              <w:pStyle w:val="Style1"/>
              <w:rPr>
                <w:rFonts w:ascii="Times New Roman" w:hAnsi="Times New Roman" w:cs="Times New Roman"/>
              </w:rPr>
            </w:pPr>
            <w:r w:rsidRPr="00271467">
              <w:rPr>
                <w:rFonts w:ascii="Times New Roman" w:hAnsi="Times New Roman" w:cs="Times New Roman"/>
              </w:rPr>
              <w:t xml:space="preserve">5.2.Pretendentam ir jāatbilst šādām </w:t>
            </w:r>
            <w:r w:rsidRPr="00271467">
              <w:rPr>
                <w:rFonts w:ascii="Times New Roman" w:hAnsi="Times New Roman" w:cs="Times New Roman"/>
                <w:b/>
              </w:rPr>
              <w:t>kvalifikācijas prasībām</w:t>
            </w:r>
            <w:r w:rsidRPr="00271467">
              <w:rPr>
                <w:rFonts w:ascii="Times New Roman" w:hAnsi="Times New Roman" w:cs="Times New Roman"/>
              </w:rPr>
              <w:t>:</w:t>
            </w:r>
          </w:p>
        </w:tc>
        <w:tc>
          <w:tcPr>
            <w:tcW w:w="6884" w:type="dxa"/>
            <w:tcBorders>
              <w:top w:val="single" w:sz="12" w:space="0" w:color="auto"/>
              <w:left w:val="single" w:sz="12" w:space="0" w:color="auto"/>
              <w:bottom w:val="single" w:sz="12" w:space="0" w:color="auto"/>
              <w:right w:val="single" w:sz="12" w:space="0" w:color="auto"/>
            </w:tcBorders>
            <w:shd w:val="clear" w:color="auto" w:fill="auto"/>
          </w:tcPr>
          <w:p w14:paraId="7CA9C7B9" w14:textId="77777777" w:rsidR="00271467" w:rsidRPr="00271467" w:rsidRDefault="00271467" w:rsidP="009D7E08">
            <w:pPr>
              <w:pStyle w:val="Style1"/>
              <w:rPr>
                <w:rFonts w:ascii="Times New Roman" w:hAnsi="Times New Roman" w:cs="Times New Roman"/>
              </w:rPr>
            </w:pPr>
            <w:r w:rsidRPr="00271467">
              <w:rPr>
                <w:rFonts w:ascii="Times New Roman" w:hAnsi="Times New Roman" w:cs="Times New Roman"/>
              </w:rPr>
              <w:t>5.3.Lai pierādītu atbilstību Pasūtītāja noteiktajām kvalifikācijas prasībām, Pretendentam jāiesniedz šādi</w:t>
            </w:r>
            <w:r w:rsidRPr="00271467">
              <w:rPr>
                <w:rFonts w:ascii="Times New Roman" w:hAnsi="Times New Roman" w:cs="Times New Roman"/>
                <w:b/>
                <w:bCs/>
              </w:rPr>
              <w:t xml:space="preserve"> Pretendenta kvalifikāciju apliecinošie dokumenti:</w:t>
            </w:r>
          </w:p>
        </w:tc>
      </w:tr>
      <w:tr w:rsidR="00271467" w:rsidRPr="00271467" w14:paraId="71AA4139" w14:textId="77777777" w:rsidTr="009D7E08">
        <w:tc>
          <w:tcPr>
            <w:tcW w:w="3039" w:type="dxa"/>
            <w:tcBorders>
              <w:top w:val="single" w:sz="12" w:space="0" w:color="auto"/>
            </w:tcBorders>
            <w:shd w:val="clear" w:color="auto" w:fill="auto"/>
          </w:tcPr>
          <w:p w14:paraId="352332A6" w14:textId="77777777" w:rsidR="00271467" w:rsidRPr="00271467" w:rsidRDefault="00271467" w:rsidP="009D7E08">
            <w:pPr>
              <w:pStyle w:val="BodyText"/>
              <w:widowControl/>
              <w:autoSpaceDE/>
              <w:autoSpaceDN/>
              <w:adjustRightInd/>
              <w:rPr>
                <w:rFonts w:ascii="Times New Roman" w:hAnsi="Times New Roman"/>
                <w:sz w:val="24"/>
                <w:szCs w:val="24"/>
                <w:lang w:val="lv-LV"/>
              </w:rPr>
            </w:pPr>
            <w:r w:rsidRPr="00271467">
              <w:rPr>
                <w:rFonts w:ascii="Times New Roman" w:hAnsi="Times New Roman"/>
                <w:sz w:val="24"/>
                <w:szCs w:val="24"/>
                <w:lang w:val="lv-LV" w:eastAsia="en-US"/>
              </w:rPr>
              <w:t>5.2.1.Pretendents iesniedzot piedāvājumu, piesakās piedalīties atklātā konkursā un apliecina, ka sniegtā informācija un dati ir patiesi.</w:t>
            </w:r>
          </w:p>
        </w:tc>
        <w:tc>
          <w:tcPr>
            <w:tcW w:w="6884" w:type="dxa"/>
            <w:tcBorders>
              <w:top w:val="single" w:sz="12" w:space="0" w:color="auto"/>
            </w:tcBorders>
            <w:shd w:val="clear" w:color="auto" w:fill="auto"/>
          </w:tcPr>
          <w:p w14:paraId="225AEC2A" w14:textId="77777777" w:rsidR="00271467" w:rsidRPr="00271467" w:rsidRDefault="00271467" w:rsidP="009D7E08">
            <w:pPr>
              <w:pStyle w:val="ListParagraph"/>
              <w:tabs>
                <w:tab w:val="left" w:pos="1440"/>
              </w:tabs>
              <w:suppressAutoHyphens/>
              <w:ind w:left="0"/>
              <w:contextualSpacing w:val="0"/>
              <w:jc w:val="both"/>
              <w:rPr>
                <w:rFonts w:ascii="Times New Roman" w:hAnsi="Times New Roman"/>
                <w:sz w:val="24"/>
                <w:lang w:val="lv-LV"/>
              </w:rPr>
            </w:pPr>
            <w:r w:rsidRPr="00271467">
              <w:rPr>
                <w:rFonts w:ascii="Times New Roman" w:hAnsi="Times New Roman"/>
                <w:sz w:val="24"/>
                <w:lang w:val="lv-LV"/>
              </w:rPr>
              <w:t xml:space="preserve">5.3.1. Pretendenta </w:t>
            </w:r>
            <w:r w:rsidRPr="00271467">
              <w:rPr>
                <w:rFonts w:ascii="Times New Roman" w:hAnsi="Times New Roman"/>
                <w:b/>
                <w:sz w:val="24"/>
                <w:lang w:val="lv-LV"/>
              </w:rPr>
              <w:t>pieteikums</w:t>
            </w:r>
            <w:r w:rsidRPr="00271467">
              <w:rPr>
                <w:rFonts w:ascii="Times New Roman" w:hAnsi="Times New Roman"/>
                <w:sz w:val="24"/>
                <w:lang w:val="lv-LV"/>
              </w:rPr>
              <w:t xml:space="preserve"> par piedalīšanos atklātajā konkursā, kas ir aizpildīts atbilstoši nolikuma pielikumam Nr.1 – Pieteikuma vēstules forma. </w:t>
            </w:r>
          </w:p>
          <w:p w14:paraId="1522C347" w14:textId="77777777" w:rsidR="00271467" w:rsidRPr="00271467" w:rsidRDefault="00271467" w:rsidP="009D7E08">
            <w:pPr>
              <w:pStyle w:val="ListParagraph"/>
              <w:tabs>
                <w:tab w:val="left" w:pos="1440"/>
              </w:tabs>
              <w:suppressAutoHyphens/>
              <w:ind w:left="0"/>
              <w:contextualSpacing w:val="0"/>
              <w:jc w:val="both"/>
              <w:rPr>
                <w:rFonts w:ascii="Times New Roman" w:hAnsi="Times New Roman"/>
                <w:i/>
                <w:sz w:val="24"/>
                <w:lang w:val="lv-LV"/>
              </w:rPr>
            </w:pPr>
            <w:r w:rsidRPr="00271467">
              <w:rPr>
                <w:rFonts w:ascii="Times New Roman" w:hAnsi="Times New Roman"/>
                <w:i/>
                <w:sz w:val="24"/>
                <w:lang w:val="lv-LV"/>
              </w:rPr>
              <w:t>Ja piedāvājumu iesniedz personu apvienība, visi apvienības dalībnieki paraksta pieteikumu par piedalīšanos iepirkumā.</w:t>
            </w:r>
          </w:p>
        </w:tc>
      </w:tr>
      <w:tr w:rsidR="00271467" w:rsidRPr="00271467" w14:paraId="433D1A47" w14:textId="77777777" w:rsidTr="009D7E08">
        <w:tc>
          <w:tcPr>
            <w:tcW w:w="3039" w:type="dxa"/>
            <w:shd w:val="clear" w:color="auto" w:fill="auto"/>
          </w:tcPr>
          <w:p w14:paraId="2B951E05" w14:textId="77777777" w:rsidR="00271467" w:rsidRPr="00271467" w:rsidRDefault="00271467" w:rsidP="009D7E08">
            <w:pPr>
              <w:pStyle w:val="ListParagraph"/>
              <w:ind w:left="0"/>
              <w:jc w:val="both"/>
              <w:rPr>
                <w:rFonts w:ascii="Times New Roman" w:hAnsi="Times New Roman"/>
                <w:sz w:val="24"/>
                <w:lang w:val="lv-LV"/>
              </w:rPr>
            </w:pPr>
            <w:r w:rsidRPr="00271467">
              <w:rPr>
                <w:rFonts w:ascii="Times New Roman" w:hAnsi="Times New Roman"/>
                <w:sz w:val="24"/>
                <w:lang w:val="lv-LV"/>
              </w:rPr>
              <w:t>5.2.2.Pretendents ir reģistrēts atbilstoši attiecīgās valsts normatīvo aktu prasībām.</w:t>
            </w:r>
          </w:p>
          <w:p w14:paraId="12AD7877" w14:textId="77777777" w:rsidR="00271467" w:rsidRPr="00271467" w:rsidRDefault="00271467" w:rsidP="009D7E08">
            <w:pPr>
              <w:pStyle w:val="ListParagraph"/>
              <w:ind w:left="34"/>
              <w:jc w:val="both"/>
              <w:rPr>
                <w:rFonts w:ascii="Times New Roman" w:hAnsi="Times New Roman"/>
                <w:sz w:val="24"/>
                <w:lang w:val="lv-LV"/>
              </w:rPr>
            </w:pPr>
          </w:p>
        </w:tc>
        <w:tc>
          <w:tcPr>
            <w:tcW w:w="6884" w:type="dxa"/>
            <w:shd w:val="clear" w:color="auto" w:fill="auto"/>
          </w:tcPr>
          <w:p w14:paraId="23F32E1F" w14:textId="77777777" w:rsidR="00271467" w:rsidRPr="00271467" w:rsidRDefault="00271467" w:rsidP="009D7E08">
            <w:pPr>
              <w:pStyle w:val="ListParagraph"/>
              <w:numPr>
                <w:ilvl w:val="2"/>
                <w:numId w:val="0"/>
              </w:numPr>
              <w:jc w:val="both"/>
              <w:rPr>
                <w:rFonts w:ascii="Times New Roman" w:hAnsi="Times New Roman"/>
                <w:sz w:val="24"/>
                <w:lang w:val="lv-LV"/>
              </w:rPr>
            </w:pPr>
            <w:r w:rsidRPr="00271467">
              <w:rPr>
                <w:rFonts w:ascii="Times New Roman" w:hAnsi="Times New Roman"/>
                <w:sz w:val="24"/>
                <w:lang w:val="lv-LV"/>
              </w:rPr>
              <w:t>5.3.2.Lai pārbaudītu nolikuma 5.2.2.apakšpunkta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271467" w:rsidRPr="00271467" w14:paraId="00FCF0D4" w14:textId="77777777" w:rsidTr="009D7E08">
        <w:tc>
          <w:tcPr>
            <w:tcW w:w="3039" w:type="dxa"/>
            <w:shd w:val="clear" w:color="auto" w:fill="auto"/>
          </w:tcPr>
          <w:p w14:paraId="1A25E66B" w14:textId="77777777" w:rsidR="00271467" w:rsidRPr="00271467" w:rsidRDefault="00271467" w:rsidP="009D7E08">
            <w:pPr>
              <w:pStyle w:val="ListParagraph"/>
              <w:ind w:left="34"/>
              <w:jc w:val="both"/>
              <w:rPr>
                <w:rFonts w:ascii="Times New Roman" w:hAnsi="Times New Roman"/>
                <w:sz w:val="24"/>
                <w:lang w:val="lv-LV"/>
              </w:rPr>
            </w:pPr>
            <w:r w:rsidRPr="00271467">
              <w:rPr>
                <w:rFonts w:ascii="Times New Roman" w:hAnsi="Times New Roman"/>
                <w:sz w:val="24"/>
                <w:lang w:val="lv-LV"/>
              </w:rPr>
              <w:t>5.2.3.Pretendenta pārstāvim, kas parakstījis piedāvājuma dokumentus, ir pārstāvības (paraksta) tiesības.</w:t>
            </w:r>
          </w:p>
          <w:p w14:paraId="3B055B6E" w14:textId="77777777" w:rsidR="00271467" w:rsidRPr="00271467" w:rsidRDefault="00271467" w:rsidP="009D7E08">
            <w:pPr>
              <w:pStyle w:val="ListParagraph"/>
              <w:ind w:left="34"/>
              <w:jc w:val="both"/>
              <w:rPr>
                <w:rFonts w:ascii="Times New Roman" w:hAnsi="Times New Roman"/>
                <w:sz w:val="24"/>
                <w:lang w:val="lv-LV"/>
              </w:rPr>
            </w:pPr>
          </w:p>
        </w:tc>
        <w:tc>
          <w:tcPr>
            <w:tcW w:w="6884" w:type="dxa"/>
            <w:shd w:val="clear" w:color="auto" w:fill="auto"/>
          </w:tcPr>
          <w:p w14:paraId="57916C84" w14:textId="77777777" w:rsidR="00271467" w:rsidRPr="00271467" w:rsidRDefault="00271467" w:rsidP="009D7E08">
            <w:pPr>
              <w:pStyle w:val="ListParagraph"/>
              <w:numPr>
                <w:ilvl w:val="2"/>
                <w:numId w:val="0"/>
              </w:numPr>
              <w:jc w:val="both"/>
              <w:rPr>
                <w:rFonts w:ascii="Times New Roman" w:hAnsi="Times New Roman"/>
                <w:sz w:val="24"/>
                <w:lang w:val="lv-LV"/>
              </w:rPr>
            </w:pPr>
            <w:r w:rsidRPr="00271467">
              <w:rPr>
                <w:rFonts w:ascii="Times New Roman" w:hAnsi="Times New Roman"/>
                <w:sz w:val="24"/>
                <w:lang w:val="lv-LV"/>
              </w:rPr>
              <w:t xml:space="preserve">5.3.3.Lai apliecinātu nolikuma 5.2.3.apakšpunkta izpildi, jāiesniedz </w:t>
            </w:r>
            <w:r w:rsidRPr="00271467">
              <w:rPr>
                <w:rFonts w:ascii="Times New Roman" w:hAnsi="Times New Roman"/>
                <w:b/>
                <w:sz w:val="24"/>
                <w:lang w:val="lv-LV"/>
              </w:rPr>
              <w:t>dokuments, kas apliecina Pretendenta pārstāvja, kurš paraksta piedāvājumu, paraksta (pārstāvības) tiesības</w:t>
            </w:r>
            <w:r w:rsidRPr="00271467">
              <w:rPr>
                <w:rFonts w:ascii="Times New Roman" w:hAnsi="Times New Roman"/>
                <w:sz w:val="24"/>
                <w:lang w:val="lv-LV"/>
              </w:rPr>
              <w:t>. Ja Pretendents iesniedz pilnvaru, tad papildus tam jāiesniedz dokuments, kas apliecina, ka pilnvaras devējam ir Pretendenta paraksta (pārstāvības) tiesības. Ja pārstāvības tiesības izriet no informācijas, kas iegūstama Uzņēmumu reģistra datu bāzē, pieteikuma vēstulē ietverama norāde par šo faktu un Pasūtītājs pats par to pārliecināsies Uzņēmumu reģistra datu bāzē.</w:t>
            </w:r>
          </w:p>
        </w:tc>
      </w:tr>
    </w:tbl>
    <w:p w14:paraId="5D8E2169" w14:textId="77777777" w:rsidR="00271467" w:rsidRPr="00271467" w:rsidRDefault="00271467" w:rsidP="00271467">
      <w:pPr>
        <w:pStyle w:val="Style1"/>
        <w:rPr>
          <w:rFonts w:ascii="Times New Roman" w:hAnsi="Times New Roman" w:cs="Times New Roman"/>
        </w:rPr>
      </w:pPr>
      <w:r w:rsidRPr="00271467">
        <w:t xml:space="preserve">5.4. </w:t>
      </w:r>
      <w:r w:rsidRPr="00271467">
        <w:rPr>
          <w:rFonts w:ascii="Times New Roman" w:hAnsi="Times New Roman" w:cs="Times New Roman"/>
        </w:rPr>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30A4AA83" w14:textId="77777777" w:rsidR="00271467" w:rsidRPr="00271467" w:rsidRDefault="00271467" w:rsidP="00271467">
      <w:pPr>
        <w:pStyle w:val="Style1"/>
        <w:rPr>
          <w:rFonts w:ascii="Times New Roman" w:hAnsi="Times New Roman" w:cs="Times New Roman"/>
        </w:rPr>
      </w:pPr>
      <w:r w:rsidRPr="00271467">
        <w:rPr>
          <w:rFonts w:ascii="Times New Roman" w:hAnsi="Times New Roman" w:cs="Times New Roman"/>
        </w:rPr>
        <w:t xml:space="preserve">5.5. Ja piedāvājumu iesniedz personu apvienība vai personālsabiedrība, nolikuma 5.3.2. – 5.3.3.punktos minētie dokumenti jāiesniedz par katru no attiecīgās personu apvienības vai personālsabiedrības biedriem. </w:t>
      </w:r>
    </w:p>
    <w:p w14:paraId="382E369C" w14:textId="77777777" w:rsidR="00271467" w:rsidRPr="00271467" w:rsidRDefault="00271467" w:rsidP="00271467">
      <w:pPr>
        <w:pStyle w:val="Style1"/>
        <w:rPr>
          <w:rFonts w:ascii="Times New Roman" w:hAnsi="Times New Roman" w:cs="Times New Roman"/>
        </w:rPr>
      </w:pPr>
      <w:r w:rsidRPr="00271467">
        <w:rPr>
          <w:rFonts w:ascii="Times New Roman" w:hAnsi="Times New Roman" w:cs="Times New Roman"/>
        </w:rPr>
        <w:t xml:space="preserve">5.6. 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5FF1E266" w14:textId="77777777" w:rsidR="00271467" w:rsidRPr="00271467" w:rsidRDefault="00271467" w:rsidP="00271467">
      <w:pPr>
        <w:pStyle w:val="Style1"/>
        <w:rPr>
          <w:rFonts w:ascii="Times New Roman" w:hAnsi="Times New Roman" w:cs="Times New Roman"/>
        </w:rPr>
      </w:pPr>
      <w:r w:rsidRPr="00271467">
        <w:rPr>
          <w:rFonts w:ascii="Times New Roman" w:hAnsi="Times New Roman" w:cs="Times New Roman"/>
        </w:rPr>
        <w:t>5.7.Ja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D875A30" w14:textId="77777777" w:rsidR="00271467" w:rsidRPr="00271467" w:rsidRDefault="00271467" w:rsidP="00271467">
      <w:pPr>
        <w:pStyle w:val="Style1"/>
        <w:rPr>
          <w:rFonts w:ascii="Times New Roman" w:hAnsi="Times New Roman" w:cs="Times New Roman"/>
        </w:rPr>
      </w:pPr>
      <w:r w:rsidRPr="00271467">
        <w:rPr>
          <w:rFonts w:ascii="Times New Roman" w:hAnsi="Times New Roman" w:cs="Times New Roman"/>
        </w:rPr>
        <w:t>5.8.Ja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2C9BDC4C" w14:textId="77777777" w:rsidR="00271467" w:rsidRPr="00271467" w:rsidRDefault="00271467" w:rsidP="00271467">
      <w:pPr>
        <w:pStyle w:val="Style1"/>
        <w:rPr>
          <w:rFonts w:ascii="Times New Roman" w:hAnsi="Times New Roman" w:cs="Times New Roman"/>
        </w:rPr>
      </w:pPr>
      <w:r w:rsidRPr="00271467">
        <w:rPr>
          <w:rFonts w:ascii="Times New Roman" w:hAnsi="Times New Roman" w:cs="Times New Roman"/>
        </w:rPr>
        <w:t>5.9. Ja Pretendents savas kvalifikācijas atbilstības apliecināšanai balstās uz citas personu iespējām,  Pretendentu atlasei papildus jāiesniedz šādi dokumenti:</w:t>
      </w:r>
    </w:p>
    <w:p w14:paraId="725F28EC" w14:textId="77777777" w:rsidR="00271467" w:rsidRPr="00271467" w:rsidRDefault="00271467" w:rsidP="00782C80">
      <w:pPr>
        <w:pStyle w:val="ListParagraph"/>
        <w:numPr>
          <w:ilvl w:val="2"/>
          <w:numId w:val="17"/>
        </w:numPr>
        <w:ind w:left="1276"/>
        <w:jc w:val="both"/>
        <w:rPr>
          <w:rFonts w:ascii="Times New Roman" w:hAnsi="Times New Roman"/>
          <w:sz w:val="24"/>
        </w:rPr>
      </w:pPr>
      <w:r w:rsidRPr="00271467">
        <w:rPr>
          <w:rFonts w:ascii="Times New Roman" w:hAnsi="Times New Roman"/>
          <w:sz w:val="24"/>
        </w:rPr>
        <w:t>Nolikuma 5.3.2.punktā prasītā informācija par personu, uz kuras iespējām Pretendents balstās;</w:t>
      </w:r>
    </w:p>
    <w:p w14:paraId="47B1D35B" w14:textId="77777777" w:rsidR="00271467" w:rsidRPr="00271467" w:rsidRDefault="00271467" w:rsidP="00782C80">
      <w:pPr>
        <w:pStyle w:val="ListParagraph"/>
        <w:numPr>
          <w:ilvl w:val="2"/>
          <w:numId w:val="17"/>
        </w:numPr>
        <w:ind w:left="1276"/>
        <w:jc w:val="both"/>
        <w:rPr>
          <w:rFonts w:ascii="Times New Roman" w:hAnsi="Times New Roman"/>
          <w:sz w:val="24"/>
        </w:rPr>
      </w:pPr>
      <w:r w:rsidRPr="00271467">
        <w:rPr>
          <w:rFonts w:ascii="Times New Roman" w:hAnsi="Times New Roman"/>
          <w:sz w:val="24"/>
        </w:rPr>
        <w:t>Personas, uz kuras iespējām Pretendents balstās, apliecinājums vai vienošanās par sadarbību ar Pretendentu konkrētā līguma izpildē, no kuras Pasūtītājs var gūt pārliecību, ka piegādātāja rīcībā būs nepieciešamie resursi.</w:t>
      </w:r>
    </w:p>
    <w:p w14:paraId="0C061A03" w14:textId="77777777" w:rsidR="00271467" w:rsidRDefault="00271467" w:rsidP="00271467">
      <w:pPr>
        <w:pStyle w:val="ListParagraph"/>
        <w:ind w:left="2138"/>
        <w:jc w:val="both"/>
        <w:rPr>
          <w:rFonts w:ascii="Times New Roman" w:hAnsi="Times New Roman"/>
          <w:sz w:val="24"/>
        </w:rPr>
      </w:pPr>
    </w:p>
    <w:p w14:paraId="317E2885" w14:textId="77777777" w:rsidR="00AF4D03" w:rsidRDefault="00AF4D03" w:rsidP="00271467">
      <w:pPr>
        <w:pStyle w:val="ListParagraph"/>
        <w:ind w:left="2138"/>
        <w:jc w:val="both"/>
        <w:rPr>
          <w:rFonts w:ascii="Times New Roman" w:hAnsi="Times New Roman"/>
          <w:sz w:val="24"/>
        </w:rPr>
      </w:pPr>
    </w:p>
    <w:p w14:paraId="0C37FE72" w14:textId="77777777" w:rsidR="0010568D" w:rsidRPr="00271467" w:rsidRDefault="0010568D" w:rsidP="00271467">
      <w:pPr>
        <w:pStyle w:val="ListParagraph"/>
        <w:ind w:left="2138"/>
        <w:jc w:val="both"/>
        <w:rPr>
          <w:rFonts w:ascii="Times New Roman" w:hAnsi="Times New Roman"/>
          <w:sz w:val="24"/>
        </w:rPr>
      </w:pPr>
    </w:p>
    <w:p w14:paraId="6120914C" w14:textId="77777777" w:rsidR="00271467" w:rsidRPr="00271467" w:rsidRDefault="00271467" w:rsidP="00AF4D03">
      <w:pPr>
        <w:pStyle w:val="ListParagraph"/>
        <w:numPr>
          <w:ilvl w:val="0"/>
          <w:numId w:val="17"/>
        </w:numPr>
        <w:tabs>
          <w:tab w:val="left" w:pos="567"/>
        </w:tabs>
        <w:spacing w:before="120"/>
        <w:jc w:val="center"/>
        <w:rPr>
          <w:rStyle w:val="Heading31"/>
          <w:rFonts w:ascii="Times New Roman" w:hAnsi="Times New Roman"/>
          <w:b w:val="0"/>
          <w:bCs w:val="0"/>
          <w:lang w:val="de-DE"/>
        </w:rPr>
      </w:pPr>
      <w:r w:rsidRPr="00271467">
        <w:rPr>
          <w:rStyle w:val="Heading31"/>
          <w:rFonts w:ascii="Times New Roman" w:hAnsi="Times New Roman"/>
          <w:smallCaps/>
        </w:rPr>
        <w:t>Paskaidrojumi par tehniskā un finanšu piedāvājuma sagatavošanu</w:t>
      </w:r>
    </w:p>
    <w:p w14:paraId="3972F0E5" w14:textId="4B730568" w:rsidR="00271467" w:rsidRPr="00271467" w:rsidRDefault="00271467" w:rsidP="00271467">
      <w:pPr>
        <w:pStyle w:val="Style1"/>
        <w:ind w:left="450" w:hanging="540"/>
        <w:rPr>
          <w:rFonts w:ascii="Times New Roman" w:hAnsi="Times New Roman" w:cs="Times New Roman"/>
        </w:rPr>
      </w:pPr>
      <w:r w:rsidRPr="00271467">
        <w:rPr>
          <w:rFonts w:ascii="Times New Roman" w:hAnsi="Times New Roman" w:cs="Times New Roman"/>
        </w:rPr>
        <w:t xml:space="preserve">6.1. Pretendents Tehnisko piedāvājumu sagatavo saskaņā ar </w:t>
      </w:r>
      <w:r w:rsidRPr="00271467">
        <w:rPr>
          <w:rFonts w:ascii="Times New Roman" w:hAnsi="Times New Roman" w:cs="Times New Roman"/>
          <w:color w:val="000000"/>
          <w:spacing w:val="-6"/>
        </w:rPr>
        <w:t>Tehnisko specifikāciju</w:t>
      </w:r>
      <w:r w:rsidRPr="00271467">
        <w:rPr>
          <w:rFonts w:ascii="Times New Roman" w:hAnsi="Times New Roman" w:cs="Times New Roman"/>
        </w:rPr>
        <w:t xml:space="preserve"> </w:t>
      </w:r>
      <w:r w:rsidR="007E5AF8">
        <w:rPr>
          <w:rFonts w:ascii="Times New Roman" w:hAnsi="Times New Roman" w:cs="Times New Roman"/>
        </w:rPr>
        <w:t xml:space="preserve">un tehnisko un finanšu piedāvājumu </w:t>
      </w:r>
      <w:r w:rsidRPr="00271467">
        <w:rPr>
          <w:rFonts w:ascii="Times New Roman" w:hAnsi="Times New Roman" w:cs="Times New Roman"/>
        </w:rPr>
        <w:t>(</w:t>
      </w:r>
      <w:r w:rsidR="007E5AF8">
        <w:rPr>
          <w:rFonts w:ascii="Times New Roman" w:hAnsi="Times New Roman" w:cs="Times New Roman"/>
        </w:rPr>
        <w:t>2.pielikums</w:t>
      </w:r>
      <w:r w:rsidRPr="00271467">
        <w:rPr>
          <w:rFonts w:ascii="Times New Roman" w:hAnsi="Times New Roman" w:cs="Times New Roman"/>
        </w:rPr>
        <w:t xml:space="preserve">) un Nolikumā noteiktajām prasībām. </w:t>
      </w:r>
    </w:p>
    <w:p w14:paraId="09904455" w14:textId="3916D535" w:rsidR="00271467" w:rsidRPr="00271467" w:rsidRDefault="00271467" w:rsidP="00271467">
      <w:pPr>
        <w:pStyle w:val="Style1"/>
        <w:ind w:left="450" w:hanging="540"/>
        <w:rPr>
          <w:rFonts w:ascii="Times New Roman" w:hAnsi="Times New Roman" w:cs="Times New Roman"/>
        </w:rPr>
      </w:pPr>
      <w:r w:rsidRPr="00271467">
        <w:rPr>
          <w:rFonts w:ascii="Times New Roman" w:hAnsi="Times New Roman" w:cs="Times New Roman"/>
        </w:rPr>
        <w:t xml:space="preserve">6.2. Piedāvātajā līgumcenā Pretendents iekļauj: piedāvātās Preces priekšmetu vērtību; visus valsts un pašvaldību noteiktos nodokļus un nodevas, izņemot PVN; </w:t>
      </w:r>
      <w:r w:rsidR="00D74B33">
        <w:rPr>
          <w:rFonts w:ascii="Times New Roman" w:hAnsi="Times New Roman" w:cs="Times New Roman"/>
        </w:rPr>
        <w:t>Preču</w:t>
      </w:r>
      <w:r w:rsidR="00891D53">
        <w:rPr>
          <w:rFonts w:ascii="Times New Roman" w:hAnsi="Times New Roman" w:cs="Times New Roman"/>
        </w:rPr>
        <w:t xml:space="preserve"> piegādes un uzstādīšanas</w:t>
      </w:r>
      <w:r w:rsidRPr="00271467">
        <w:rPr>
          <w:rFonts w:ascii="Times New Roman" w:hAnsi="Times New Roman" w:cs="Times New Roman"/>
        </w:rPr>
        <w:t xml:space="preserve"> izmaksas, </w:t>
      </w:r>
      <w:r w:rsidR="00D74B33">
        <w:rPr>
          <w:rFonts w:ascii="Times New Roman" w:hAnsi="Times New Roman" w:cs="Times New Roman"/>
        </w:rPr>
        <w:t>preču</w:t>
      </w:r>
      <w:r w:rsidRPr="00271467">
        <w:rPr>
          <w:rFonts w:ascii="Times New Roman" w:hAnsi="Times New Roman" w:cs="Times New Roman"/>
        </w:rPr>
        <w:t xml:space="preserve"> garantijas servisu.</w:t>
      </w:r>
    </w:p>
    <w:p w14:paraId="7E9A1AC3" w14:textId="77777777" w:rsidR="00271467" w:rsidRPr="00271467" w:rsidRDefault="00271467" w:rsidP="00271467">
      <w:pPr>
        <w:pStyle w:val="ListParagraph"/>
        <w:widowControl w:val="0"/>
        <w:numPr>
          <w:ilvl w:val="1"/>
          <w:numId w:val="18"/>
        </w:numPr>
        <w:tabs>
          <w:tab w:val="left" w:pos="540"/>
        </w:tabs>
        <w:ind w:left="450" w:hanging="540"/>
        <w:jc w:val="both"/>
        <w:rPr>
          <w:rFonts w:ascii="Times New Roman" w:hAnsi="Times New Roman"/>
          <w:sz w:val="24"/>
        </w:rPr>
      </w:pPr>
      <w:r w:rsidRPr="00271467">
        <w:rPr>
          <w:rFonts w:ascii="Times New Roman" w:hAnsi="Times New Roman"/>
          <w:sz w:val="24"/>
        </w:rPr>
        <w:t xml:space="preserve">Piedāvājuma līgumcena ir jāaprēķina un jānorāda ar precizitāti 2 (divas) zīmes aiz komata. Ja būs norādītas vairāk kā divas zīmes aiz komata, noapaļošana veikta netiks. </w:t>
      </w:r>
    </w:p>
    <w:p w14:paraId="79019948" w14:textId="77777777" w:rsidR="00271467" w:rsidRPr="00271467" w:rsidRDefault="00271467" w:rsidP="00271467">
      <w:pPr>
        <w:widowControl w:val="0"/>
        <w:numPr>
          <w:ilvl w:val="1"/>
          <w:numId w:val="18"/>
        </w:numPr>
        <w:tabs>
          <w:tab w:val="left" w:pos="540"/>
        </w:tabs>
        <w:ind w:left="450" w:hanging="540"/>
        <w:jc w:val="both"/>
        <w:rPr>
          <w:rFonts w:ascii="Times New Roman" w:hAnsi="Times New Roman" w:cs="Times New Roman"/>
          <w:sz w:val="24"/>
        </w:rPr>
      </w:pPr>
      <w:r w:rsidRPr="00271467">
        <w:rPr>
          <w:rFonts w:ascii="Times New Roman" w:hAnsi="Times New Roman" w:cs="Times New Roman"/>
          <w:sz w:val="24"/>
        </w:rPr>
        <w:t xml:space="preserve"> Līgumcenai, ko piedāvā Pretendents, jābūt fiksētai uz visu līguma izpildes laiku un tā nevar būt objekts nekādiem vēlākiem pārrēķiniem.</w:t>
      </w:r>
    </w:p>
    <w:p w14:paraId="4D625578" w14:textId="77777777" w:rsidR="00271467" w:rsidRPr="00271467" w:rsidRDefault="00271467" w:rsidP="00271467">
      <w:pPr>
        <w:widowControl w:val="0"/>
        <w:tabs>
          <w:tab w:val="left" w:pos="540"/>
        </w:tabs>
        <w:jc w:val="both"/>
        <w:rPr>
          <w:rFonts w:ascii="Times New Roman" w:hAnsi="Times New Roman" w:cs="Times New Roman"/>
          <w:sz w:val="24"/>
        </w:rPr>
      </w:pPr>
    </w:p>
    <w:p w14:paraId="5075AF3D" w14:textId="77777777" w:rsidR="00271467" w:rsidRPr="00271467" w:rsidRDefault="00271467" w:rsidP="00271467">
      <w:pPr>
        <w:widowControl w:val="0"/>
        <w:numPr>
          <w:ilvl w:val="0"/>
          <w:numId w:val="18"/>
        </w:numPr>
        <w:jc w:val="center"/>
        <w:rPr>
          <w:rFonts w:ascii="Times New Roman" w:hAnsi="Times New Roman" w:cs="Times New Roman"/>
          <w:b/>
          <w:smallCaps/>
          <w:sz w:val="24"/>
        </w:rPr>
      </w:pPr>
      <w:r w:rsidRPr="00271467">
        <w:rPr>
          <w:rFonts w:ascii="Times New Roman" w:hAnsi="Times New Roman" w:cs="Times New Roman"/>
          <w:b/>
          <w:smallCaps/>
          <w:sz w:val="24"/>
        </w:rPr>
        <w:t>Piedāvājumu neizskatīšanas gadījumi</w:t>
      </w:r>
    </w:p>
    <w:p w14:paraId="4DD09E69" w14:textId="77777777" w:rsidR="00271467" w:rsidRPr="00271467" w:rsidRDefault="00271467" w:rsidP="00271467">
      <w:pPr>
        <w:pStyle w:val="Style1"/>
        <w:rPr>
          <w:rFonts w:ascii="Times New Roman" w:hAnsi="Times New Roman" w:cs="Times New Roman"/>
        </w:rPr>
      </w:pPr>
      <w:r w:rsidRPr="00271467">
        <w:rPr>
          <w:rFonts w:ascii="Times New Roman" w:hAnsi="Times New Roman" w:cs="Times New Roman"/>
        </w:rPr>
        <w:t>7.1. Piedāvājums iesniegts pēc Konkursa nolikuma 2.1. punktā noteiktā piedāvājuma iesniegšanas termiņa.</w:t>
      </w:r>
    </w:p>
    <w:p w14:paraId="575A0785" w14:textId="77777777" w:rsidR="00271467" w:rsidRPr="00271467" w:rsidRDefault="00271467" w:rsidP="00271467">
      <w:pPr>
        <w:pStyle w:val="ListParagraph"/>
        <w:widowControl w:val="0"/>
        <w:ind w:left="90" w:hanging="90"/>
        <w:jc w:val="both"/>
        <w:rPr>
          <w:rFonts w:ascii="Times New Roman" w:hAnsi="Times New Roman"/>
          <w:sz w:val="24"/>
        </w:rPr>
      </w:pPr>
      <w:r w:rsidRPr="00271467">
        <w:rPr>
          <w:rFonts w:ascii="Times New Roman" w:hAnsi="Times New Roman"/>
          <w:sz w:val="24"/>
        </w:rPr>
        <w:t>7.2. Pretendents iesniedzis piedāvājuma variantus, pārkāpjot Nolikuma 1.1</w:t>
      </w:r>
      <w:r w:rsidRPr="00271467">
        <w:rPr>
          <w:rFonts w:ascii="Times New Roman" w:hAnsi="Times New Roman"/>
          <w:sz w:val="24"/>
          <w:lang w:val="lv-LV"/>
        </w:rPr>
        <w:t>1</w:t>
      </w:r>
      <w:r w:rsidRPr="00271467">
        <w:rPr>
          <w:rFonts w:ascii="Times New Roman" w:hAnsi="Times New Roman"/>
          <w:sz w:val="24"/>
        </w:rPr>
        <w:t>.3.punkta prasību.</w:t>
      </w:r>
    </w:p>
    <w:p w14:paraId="33DF704E" w14:textId="77777777" w:rsidR="00271467" w:rsidRPr="00271467" w:rsidRDefault="00271467" w:rsidP="00271467">
      <w:pPr>
        <w:widowControl w:val="0"/>
        <w:ind w:left="450" w:hanging="450"/>
        <w:jc w:val="both"/>
        <w:rPr>
          <w:rFonts w:ascii="Times New Roman" w:hAnsi="Times New Roman" w:cs="Times New Roman"/>
          <w:b/>
          <w:sz w:val="24"/>
        </w:rPr>
      </w:pPr>
    </w:p>
    <w:p w14:paraId="1DE424E6" w14:textId="77777777" w:rsidR="00271467" w:rsidRPr="00271467" w:rsidRDefault="00271467" w:rsidP="00271467">
      <w:pPr>
        <w:widowControl w:val="0"/>
        <w:ind w:left="360"/>
        <w:rPr>
          <w:rFonts w:ascii="Times New Roman" w:hAnsi="Times New Roman" w:cs="Times New Roman"/>
          <w:b/>
          <w:smallCaps/>
          <w:sz w:val="24"/>
        </w:rPr>
      </w:pPr>
      <w:r w:rsidRPr="00271467">
        <w:rPr>
          <w:rFonts w:ascii="Times New Roman" w:hAnsi="Times New Roman" w:cs="Times New Roman"/>
          <w:b/>
          <w:smallCaps/>
          <w:sz w:val="24"/>
        </w:rPr>
        <w:t>8.Piedāvājumu noformējuma un pretendentu kvalifikācijas pārbaude</w:t>
      </w:r>
    </w:p>
    <w:p w14:paraId="546846BF" w14:textId="77777777" w:rsidR="00271467" w:rsidRPr="00271467" w:rsidRDefault="00271467" w:rsidP="00271467">
      <w:pPr>
        <w:pStyle w:val="Style1"/>
        <w:rPr>
          <w:rFonts w:ascii="Times New Roman" w:hAnsi="Times New Roman" w:cs="Times New Roman"/>
        </w:rPr>
      </w:pPr>
      <w:r w:rsidRPr="00271467">
        <w:rPr>
          <w:rFonts w:ascii="Times New Roman" w:hAnsi="Times New Roman" w:cs="Times New Roman"/>
        </w:rPr>
        <w:t xml:space="preserve">8.1. Komisija veic piedāvājumu noformējuma un Pretendentu kvalifikācijas pārbaudi slēgtā sēdē, </w:t>
      </w:r>
      <w:r w:rsidRPr="00271467">
        <w:rPr>
          <w:rFonts w:ascii="Times New Roman" w:hAnsi="Times New Roman" w:cs="Times New Roman"/>
          <w:color w:val="000000"/>
          <w:spacing w:val="-6"/>
        </w:rPr>
        <w:t>kuras laikā Komisija pārbauda piedāvājumu atbilstību Nolikumā noteiktajām noformējuma prasībām un P</w:t>
      </w:r>
      <w:r w:rsidRPr="00271467">
        <w:rPr>
          <w:rFonts w:ascii="Times New Roman" w:hAnsi="Times New Roman" w:cs="Times New Roman"/>
        </w:rPr>
        <w:t xml:space="preserve">retendenta atbilstību Nolikuma 5. nodaļā noteiktajām kvalifikācijas prasībām. </w:t>
      </w:r>
      <w:bookmarkStart w:id="1" w:name="_Ref138126827"/>
    </w:p>
    <w:p w14:paraId="3F6EFA42" w14:textId="77777777" w:rsidR="00271467" w:rsidRPr="00271467" w:rsidRDefault="00271467" w:rsidP="00271467">
      <w:pPr>
        <w:widowControl w:val="0"/>
        <w:ind w:left="567"/>
        <w:jc w:val="both"/>
        <w:rPr>
          <w:rFonts w:ascii="Times New Roman" w:hAnsi="Times New Roman" w:cs="Times New Roman"/>
          <w:sz w:val="24"/>
        </w:rPr>
      </w:pPr>
      <w:r w:rsidRPr="00271467">
        <w:rPr>
          <w:rFonts w:ascii="Times New Roman" w:hAnsi="Times New Roman" w:cs="Times New Roman"/>
          <w:sz w:val="24"/>
        </w:rPr>
        <w:t>8.2. Pretendents tiek izslēgts no turpmākās dalības Konkursā un piedāvājums netiek tālāk izvērtēts, ja Komisija konstatē, ka:</w:t>
      </w:r>
      <w:bookmarkEnd w:id="1"/>
    </w:p>
    <w:p w14:paraId="1F838CE5" w14:textId="77777777" w:rsidR="00271467" w:rsidRPr="00271467" w:rsidRDefault="00271467" w:rsidP="00271467">
      <w:pPr>
        <w:widowControl w:val="0"/>
        <w:ind w:left="1276"/>
        <w:jc w:val="both"/>
        <w:rPr>
          <w:rFonts w:ascii="Times New Roman" w:hAnsi="Times New Roman" w:cs="Times New Roman"/>
          <w:sz w:val="24"/>
        </w:rPr>
      </w:pPr>
      <w:bookmarkStart w:id="2" w:name="_Ref138126851"/>
      <w:r w:rsidRPr="00271467">
        <w:rPr>
          <w:rFonts w:ascii="Times New Roman" w:hAnsi="Times New Roman" w:cs="Times New Roman"/>
          <w:sz w:val="24"/>
        </w:rPr>
        <w:t>8.1.1. Pretendents neatbilst kādai no Nolikuma 5.nodaļā noteiktajām kvalifikācijas prasībām;</w:t>
      </w:r>
    </w:p>
    <w:p w14:paraId="14C0FBA5" w14:textId="77777777" w:rsidR="00271467" w:rsidRPr="00271467" w:rsidRDefault="00271467" w:rsidP="00271467">
      <w:pPr>
        <w:widowControl w:val="0"/>
        <w:ind w:left="1276"/>
        <w:jc w:val="both"/>
        <w:rPr>
          <w:rFonts w:ascii="Times New Roman" w:hAnsi="Times New Roman" w:cs="Times New Roman"/>
          <w:sz w:val="24"/>
        </w:rPr>
      </w:pPr>
      <w:r w:rsidRPr="00271467">
        <w:rPr>
          <w:rFonts w:ascii="Times New Roman" w:hAnsi="Times New Roman" w:cs="Times New Roman"/>
          <w:sz w:val="24"/>
        </w:rPr>
        <w:t>8.1.2. Pretendents iesniedzis nepatiesu informāciju savas kvalifikācijas novērtēšanai vai vispār nav iesniedzis pieprasīto informāciju, kurai ir būtiska nozīme piedāvājuma izvērtēšanai, tajā skaitā, nav sniedzis Komisijas pieprasīto precizējošo informāciju Komisijas noteiktajā termiņā;</w:t>
      </w:r>
    </w:p>
    <w:p w14:paraId="4A82A33C" w14:textId="77777777" w:rsidR="00271467" w:rsidRPr="00271467" w:rsidRDefault="00271467" w:rsidP="00271467">
      <w:pPr>
        <w:widowControl w:val="0"/>
        <w:ind w:left="1276"/>
        <w:jc w:val="both"/>
        <w:rPr>
          <w:rFonts w:ascii="Times New Roman" w:hAnsi="Times New Roman" w:cs="Times New Roman"/>
          <w:sz w:val="24"/>
        </w:rPr>
      </w:pPr>
      <w:r w:rsidRPr="00271467">
        <w:rPr>
          <w:rFonts w:ascii="Times New Roman" w:hAnsi="Times New Roman" w:cs="Times New Roman"/>
          <w:sz w:val="24"/>
        </w:rPr>
        <w:t>8.1.3. Ja Pretendents nav iesniedzis kādu no Konkursa Nolikuma 5.nodaļā noteiktajiem kvalifikācijas dokumentiem vai to saturs neatbilst Nolikuma prasībām.</w:t>
      </w:r>
    </w:p>
    <w:p w14:paraId="10BD1AC7" w14:textId="77777777" w:rsidR="00271467" w:rsidRPr="00271467" w:rsidRDefault="00271467" w:rsidP="00271467">
      <w:pPr>
        <w:widowControl w:val="0"/>
        <w:ind w:left="450" w:hanging="477"/>
        <w:jc w:val="both"/>
        <w:rPr>
          <w:rFonts w:ascii="Times New Roman" w:hAnsi="Times New Roman" w:cs="Times New Roman"/>
          <w:sz w:val="24"/>
        </w:rPr>
      </w:pPr>
      <w:r w:rsidRPr="00271467">
        <w:rPr>
          <w:rFonts w:ascii="Times New Roman" w:hAnsi="Times New Roman" w:cs="Times New Roman"/>
          <w:sz w:val="24"/>
        </w:rPr>
        <w:t xml:space="preserve">8.3. Ja iesniegtajos dokumentos ietvertā informācijas ir neskaidra vai nepilnīga, Pasūtītājs pieprasa, lai Pretendents vai kompetenta institūcija izskaidro vai papildina šajos dokumentos ietverto informāciju. </w:t>
      </w:r>
    </w:p>
    <w:bookmarkEnd w:id="2"/>
    <w:p w14:paraId="41B8FFF0" w14:textId="77777777" w:rsidR="00271467" w:rsidRPr="00271467" w:rsidRDefault="00271467" w:rsidP="00271467">
      <w:pPr>
        <w:widowControl w:val="0"/>
        <w:ind w:left="567" w:hanging="477"/>
        <w:jc w:val="both"/>
        <w:rPr>
          <w:rFonts w:ascii="Times New Roman" w:hAnsi="Times New Roman" w:cs="Times New Roman"/>
          <w:sz w:val="24"/>
        </w:rPr>
      </w:pPr>
      <w:r w:rsidRPr="00271467">
        <w:rPr>
          <w:rFonts w:ascii="Times New Roman" w:hAnsi="Times New Roman" w:cs="Times New Roman"/>
          <w:sz w:val="24"/>
        </w:rPr>
        <w:t>8.4. Pretendenta piedāvājums, kurš ir atbilstošs visām Pasūtītāja Nolikumā noteiktajām kvalifikācijas prasībām, tiek virzīts tehniskā piedāvājuma atbilstības Tehniskajai specifikācijai pārbaudei.</w:t>
      </w:r>
    </w:p>
    <w:p w14:paraId="713F6424" w14:textId="77777777" w:rsidR="00271467" w:rsidRPr="00271467" w:rsidRDefault="00271467" w:rsidP="00271467">
      <w:pPr>
        <w:widowControl w:val="0"/>
        <w:ind w:left="567" w:hanging="477"/>
        <w:jc w:val="both"/>
        <w:rPr>
          <w:rFonts w:ascii="Times New Roman" w:hAnsi="Times New Roman" w:cs="Times New Roman"/>
          <w:sz w:val="24"/>
        </w:rPr>
      </w:pPr>
    </w:p>
    <w:p w14:paraId="27F19DA2" w14:textId="77777777" w:rsidR="00271467" w:rsidRPr="00271467" w:rsidRDefault="00271467" w:rsidP="00271467">
      <w:pPr>
        <w:widowControl w:val="0"/>
        <w:ind w:left="360" w:right="-81"/>
        <w:jc w:val="center"/>
        <w:rPr>
          <w:rFonts w:ascii="Times New Roman" w:hAnsi="Times New Roman" w:cs="Times New Roman"/>
          <w:smallCaps/>
          <w:sz w:val="24"/>
        </w:rPr>
      </w:pPr>
      <w:r w:rsidRPr="00271467">
        <w:rPr>
          <w:rFonts w:ascii="Times New Roman" w:hAnsi="Times New Roman" w:cs="Times New Roman"/>
          <w:b/>
          <w:smallCaps/>
          <w:sz w:val="24"/>
        </w:rPr>
        <w:t>9.Tehniskā piedāvājuma atbilstības pārbaude</w:t>
      </w:r>
    </w:p>
    <w:p w14:paraId="7B3920B2" w14:textId="77777777" w:rsidR="00271467" w:rsidRPr="00271467" w:rsidRDefault="00271467" w:rsidP="00271467">
      <w:pPr>
        <w:pStyle w:val="Style1"/>
        <w:ind w:left="426" w:hanging="426"/>
        <w:rPr>
          <w:rFonts w:ascii="Times New Roman" w:hAnsi="Times New Roman" w:cs="Times New Roman"/>
        </w:rPr>
      </w:pPr>
      <w:bookmarkStart w:id="3" w:name="_Ref138126886"/>
      <w:r w:rsidRPr="00271467">
        <w:rPr>
          <w:rFonts w:ascii="Times New Roman" w:hAnsi="Times New Roman" w:cs="Times New Roman"/>
        </w:rPr>
        <w:t>9.1. Pēc Pretendentu kvalifikācijas pārbaudes komisija veic slēgtās sēdēs tehnisko piedāvājumu atbilstības pārbaudi Tehniskā specifikācijā noteiktajām prasībām,</w:t>
      </w:r>
      <w:r w:rsidRPr="00271467">
        <w:rPr>
          <w:rFonts w:ascii="Times New Roman" w:hAnsi="Times New Roman" w:cs="Times New Roman"/>
          <w:color w:val="000000"/>
          <w:spacing w:val="-6"/>
        </w:rPr>
        <w:t xml:space="preserve"> kuras laikā Komisija pārbauda katra Pretendenta tehniskā piedāvājuma atbilstību Tehniskai specifikācijai.</w:t>
      </w:r>
    </w:p>
    <w:p w14:paraId="59A84C7E" w14:textId="77777777" w:rsidR="00271467" w:rsidRPr="00271467" w:rsidRDefault="00271467" w:rsidP="00271467">
      <w:pPr>
        <w:pStyle w:val="ListParagraph"/>
        <w:widowControl w:val="0"/>
        <w:ind w:left="426" w:right="-81" w:hanging="426"/>
        <w:jc w:val="both"/>
        <w:rPr>
          <w:rFonts w:ascii="Times New Roman" w:hAnsi="Times New Roman"/>
          <w:sz w:val="24"/>
        </w:rPr>
      </w:pPr>
      <w:r w:rsidRPr="00271467">
        <w:rPr>
          <w:rFonts w:ascii="Times New Roman" w:hAnsi="Times New Roman"/>
          <w:sz w:val="24"/>
        </w:rPr>
        <w:t>9.2. Pretendents tiek izslēgts no turpmākas dalības konkursā, ja tehniskais piedāvājums neatbilst nolikuma prasībām, ja Komisija konstatē, ka</w:t>
      </w:r>
      <w:bookmarkEnd w:id="3"/>
      <w:r w:rsidRPr="00271467">
        <w:rPr>
          <w:rFonts w:ascii="Times New Roman" w:hAnsi="Times New Roman"/>
          <w:sz w:val="24"/>
        </w:rPr>
        <w:t xml:space="preserve"> nav iesniegti tehniskā piedāvājuma dokumenti, vai tie un to saturs neatbilst Tehniskās specifikācijas prasībām.</w:t>
      </w:r>
    </w:p>
    <w:p w14:paraId="288B531E" w14:textId="77777777" w:rsidR="00271467" w:rsidRPr="00271467" w:rsidRDefault="00271467" w:rsidP="00271467">
      <w:pPr>
        <w:widowControl w:val="0"/>
        <w:tabs>
          <w:tab w:val="left" w:pos="540"/>
          <w:tab w:val="left" w:pos="810"/>
        </w:tabs>
        <w:ind w:left="426" w:right="-81" w:hanging="426"/>
        <w:jc w:val="both"/>
        <w:rPr>
          <w:rFonts w:ascii="Times New Roman" w:hAnsi="Times New Roman" w:cs="Times New Roman"/>
          <w:sz w:val="24"/>
        </w:rPr>
      </w:pPr>
      <w:r w:rsidRPr="00271467">
        <w:rPr>
          <w:rFonts w:ascii="Times New Roman" w:hAnsi="Times New Roman" w:cs="Times New Roman"/>
          <w:sz w:val="24"/>
        </w:rPr>
        <w:t>9.3. Ja tehniskais piedāvājums atbilst Tehniskās specifikācijas prasībām, Pretendenta piedāvājums tiek virzīts Finanšu piedāvājuma vērtēšanai.</w:t>
      </w:r>
    </w:p>
    <w:p w14:paraId="04007B78" w14:textId="77777777" w:rsidR="00271467" w:rsidRPr="00271467" w:rsidRDefault="00271467" w:rsidP="00271467">
      <w:pPr>
        <w:widowControl w:val="0"/>
        <w:spacing w:before="120"/>
        <w:ind w:right="-79"/>
        <w:jc w:val="center"/>
        <w:rPr>
          <w:rFonts w:ascii="Times New Roman" w:hAnsi="Times New Roman" w:cs="Times New Roman"/>
          <w:smallCaps/>
          <w:sz w:val="24"/>
        </w:rPr>
      </w:pPr>
      <w:r w:rsidRPr="00271467">
        <w:rPr>
          <w:rFonts w:ascii="Times New Roman" w:hAnsi="Times New Roman" w:cs="Times New Roman"/>
          <w:b/>
          <w:smallCaps/>
          <w:sz w:val="24"/>
        </w:rPr>
        <w:t>10. Finanšu piedāvājuma vērtēšana</w:t>
      </w:r>
    </w:p>
    <w:p w14:paraId="218D6EB5" w14:textId="77777777" w:rsidR="00271467" w:rsidRPr="00271467" w:rsidRDefault="00271467" w:rsidP="00271467">
      <w:pPr>
        <w:pStyle w:val="Style1"/>
        <w:rPr>
          <w:rFonts w:ascii="Times New Roman" w:hAnsi="Times New Roman" w:cs="Times New Roman"/>
        </w:rPr>
      </w:pPr>
      <w:r w:rsidRPr="00271467">
        <w:rPr>
          <w:rFonts w:ascii="Times New Roman" w:hAnsi="Times New Roman" w:cs="Times New Roman"/>
        </w:rPr>
        <w:t>10.1. Komisija veic aritmētisko kļūdu pārbaudi Pretendentu finanšu piedāvājumā.</w:t>
      </w:r>
    </w:p>
    <w:p w14:paraId="49DCCD80" w14:textId="77777777" w:rsidR="00271467" w:rsidRPr="00271467" w:rsidRDefault="00271467" w:rsidP="00271467">
      <w:pPr>
        <w:ind w:left="360" w:hanging="360"/>
        <w:jc w:val="both"/>
        <w:rPr>
          <w:rFonts w:ascii="Times New Roman" w:hAnsi="Times New Roman" w:cs="Times New Roman"/>
          <w:sz w:val="24"/>
        </w:rPr>
      </w:pPr>
      <w:r w:rsidRPr="00271467">
        <w:rPr>
          <w:rFonts w:ascii="Times New Roman" w:hAnsi="Times New Roman" w:cs="Times New Roman"/>
          <w:sz w:val="24"/>
        </w:rPr>
        <w:t>10.2. Ja komisija konstatē aritmētiskās kļūdas, komisija kļūdas labo. Par konstatētajām kļūdām un laboto piedāvājumu, komisija informē Pretendentu, kura piedāvājumā kļūdas tika konstatētas un labotas. Vērtējot piedāvājumu, komisija vērā ņem veiktos labojumus. Ziņas par aritmētiskajām kļūdām komisija ieraksta protokolā.</w:t>
      </w:r>
    </w:p>
    <w:p w14:paraId="36C486BC" w14:textId="77777777" w:rsidR="00271467" w:rsidRPr="00271467" w:rsidRDefault="00271467" w:rsidP="00271467">
      <w:pPr>
        <w:pStyle w:val="BodyTextIndent3"/>
        <w:widowControl w:val="0"/>
        <w:spacing w:after="0"/>
        <w:ind w:left="360" w:right="-79" w:hanging="360"/>
        <w:jc w:val="both"/>
        <w:rPr>
          <w:rFonts w:ascii="Times New Roman" w:hAnsi="Times New Roman"/>
          <w:sz w:val="24"/>
          <w:szCs w:val="24"/>
        </w:rPr>
      </w:pPr>
      <w:r w:rsidRPr="00271467">
        <w:rPr>
          <w:rFonts w:ascii="Times New Roman" w:hAnsi="Times New Roman"/>
          <w:sz w:val="24"/>
          <w:szCs w:val="24"/>
        </w:rPr>
        <w:t xml:space="preserve">10.3. Ja piedāvājumu vērtēšanas laikā komisija konstatē, ka kāds no Pretendentiem iesniedzis piedāvājumu, kas varētu būt nepamatoti lēts, lai pārliecinātos, ka Pretendents nav iesniedzis </w:t>
      </w:r>
      <w:r w:rsidRPr="00271467">
        <w:rPr>
          <w:rFonts w:ascii="Times New Roman" w:hAnsi="Times New Roman"/>
          <w:sz w:val="24"/>
          <w:szCs w:val="24"/>
        </w:rPr>
        <w:lastRenderedPageBreak/>
        <w:t>nepamatoti lētu piedāvājumu, Komisija var pieprasīt Pretendentam detalizētu paskaidrojumu par būtiskiem piedāvājuma nosacījumiem, tajā skaitā par īpašiem nosacījumiem, tehnoloģijām vai cita veida nosacījumiem, kas ļauj piedāvāt šādu cenu.</w:t>
      </w:r>
    </w:p>
    <w:p w14:paraId="2C71AEF8" w14:textId="77777777" w:rsidR="00271467" w:rsidRPr="00271467" w:rsidRDefault="00271467" w:rsidP="00271467">
      <w:pPr>
        <w:pStyle w:val="BodyTextIndent3"/>
        <w:widowControl w:val="0"/>
        <w:spacing w:after="0"/>
        <w:ind w:right="-79" w:hanging="283"/>
        <w:jc w:val="both"/>
        <w:rPr>
          <w:rFonts w:ascii="Times New Roman" w:hAnsi="Times New Roman"/>
          <w:sz w:val="24"/>
          <w:szCs w:val="24"/>
        </w:rPr>
      </w:pPr>
      <w:r w:rsidRPr="00271467">
        <w:rPr>
          <w:rFonts w:ascii="Times New Roman" w:hAnsi="Times New Roman"/>
          <w:sz w:val="24"/>
          <w:szCs w:val="24"/>
        </w:rPr>
        <w:t>10.4. Ja Komisija konstatē, ka Pretendents iesniedzis nepamatoti lētu piedāvājumu, Komisija to izslēdz no turpmākās dalības Konkursā.</w:t>
      </w:r>
    </w:p>
    <w:p w14:paraId="20521D50" w14:textId="77777777" w:rsidR="00271467" w:rsidRPr="00271467" w:rsidRDefault="00271467" w:rsidP="00271467">
      <w:pPr>
        <w:pStyle w:val="BodyTextIndent3"/>
        <w:widowControl w:val="0"/>
        <w:spacing w:after="0"/>
        <w:ind w:left="360" w:right="-79"/>
        <w:jc w:val="both"/>
        <w:rPr>
          <w:rFonts w:ascii="Times New Roman" w:hAnsi="Times New Roman"/>
          <w:sz w:val="24"/>
          <w:szCs w:val="24"/>
        </w:rPr>
      </w:pPr>
    </w:p>
    <w:p w14:paraId="093B48E7" w14:textId="77777777" w:rsidR="00271467" w:rsidRPr="004168AE" w:rsidRDefault="00271467" w:rsidP="00271467">
      <w:pPr>
        <w:widowControl w:val="0"/>
        <w:shd w:val="clear" w:color="auto" w:fill="FFFFFF"/>
        <w:autoSpaceDE w:val="0"/>
        <w:autoSpaceDN w:val="0"/>
        <w:adjustRightInd w:val="0"/>
        <w:jc w:val="center"/>
        <w:rPr>
          <w:rFonts w:ascii="Times New Roman Bold" w:hAnsi="Times New Roman Bold" w:cs="Times New Roman"/>
          <w:smallCaps/>
          <w:color w:val="000000"/>
          <w:spacing w:val="-16"/>
          <w:sz w:val="24"/>
        </w:rPr>
      </w:pPr>
      <w:r w:rsidRPr="004168AE">
        <w:rPr>
          <w:rFonts w:ascii="Times New Roman Bold" w:hAnsi="Times New Roman Bold" w:cs="Times New Roman"/>
          <w:b/>
          <w:smallCaps/>
          <w:sz w:val="24"/>
        </w:rPr>
        <w:t xml:space="preserve">11. </w:t>
      </w:r>
      <w:proofErr w:type="spellStart"/>
      <w:r w:rsidRPr="004168AE">
        <w:rPr>
          <w:rFonts w:ascii="Times New Roman Bold" w:hAnsi="Times New Roman Bold" w:cs="Times New Roman"/>
          <w:b/>
          <w:smallCaps/>
          <w:sz w:val="24"/>
        </w:rPr>
        <w:t>Līgumslēgšanas</w:t>
      </w:r>
      <w:proofErr w:type="spellEnd"/>
      <w:r w:rsidRPr="004168AE">
        <w:rPr>
          <w:rFonts w:ascii="Times New Roman Bold" w:hAnsi="Times New Roman Bold" w:cs="Times New Roman"/>
          <w:b/>
          <w:smallCaps/>
          <w:sz w:val="24"/>
        </w:rPr>
        <w:t xml:space="preserve"> tiesību piešķiršana, līguma noslēgšana</w:t>
      </w:r>
    </w:p>
    <w:p w14:paraId="42687A4B" w14:textId="77777777" w:rsidR="00271467" w:rsidRPr="00271467" w:rsidRDefault="00271467" w:rsidP="00271467">
      <w:pPr>
        <w:pStyle w:val="Style1"/>
        <w:ind w:left="540" w:hanging="540"/>
        <w:rPr>
          <w:rFonts w:ascii="Times New Roman" w:hAnsi="Times New Roman" w:cs="Times New Roman"/>
          <w:caps/>
        </w:rPr>
      </w:pPr>
      <w:r w:rsidRPr="00271467">
        <w:rPr>
          <w:rFonts w:ascii="Times New Roman" w:hAnsi="Times New Roman" w:cs="Times New Roman"/>
        </w:rPr>
        <w:t>11.1.Par līguma slēgšanas tiesību piešķiršanu un uzvarētāju Atklātajā konkursā Ko</w:t>
      </w:r>
      <w:r w:rsidR="004168AE">
        <w:rPr>
          <w:rFonts w:ascii="Times New Roman" w:hAnsi="Times New Roman" w:cs="Times New Roman"/>
        </w:rPr>
        <w:t>misija atzīst Pretendentu, kurš</w:t>
      </w:r>
      <w:r w:rsidRPr="00271467">
        <w:rPr>
          <w:rFonts w:ascii="Times New Roman" w:hAnsi="Times New Roman" w:cs="Times New Roman"/>
        </w:rPr>
        <w:t xml:space="preserve"> ir piedāvājis Nolikuma prasībām atbilstošu piedāvājumu ar viszemāko cenu.</w:t>
      </w:r>
    </w:p>
    <w:p w14:paraId="3D2867D0" w14:textId="77777777" w:rsidR="00271467" w:rsidRPr="00271467" w:rsidRDefault="00271467" w:rsidP="00271467">
      <w:pPr>
        <w:widowControl w:val="0"/>
        <w:ind w:left="540" w:right="-81" w:hanging="540"/>
        <w:jc w:val="both"/>
        <w:rPr>
          <w:rFonts w:ascii="Times New Roman" w:hAnsi="Times New Roman" w:cs="Times New Roman"/>
          <w:caps/>
          <w:sz w:val="24"/>
        </w:rPr>
      </w:pPr>
      <w:r w:rsidRPr="00271467">
        <w:rPr>
          <w:rFonts w:ascii="Times New Roman" w:hAnsi="Times New Roman" w:cs="Times New Roman"/>
          <w:sz w:val="24"/>
        </w:rPr>
        <w:t>11.2. Lēmumu par Konkursa rezultātiem Komisija visiem Pretendentiem un Iepirkumu uzraudzības birojam paziņo rakstiski 3 (trīs) darba dienu laikā pēc tam, kad Iepirkuma komisija pieņēmusi lēmumu slēgt iepirkuma līgumu vai izbeigt Atklātu konkursu, neizvēloties nevienu no Pretendentu iesniegtajiem piedāvājumiem.</w:t>
      </w:r>
    </w:p>
    <w:p w14:paraId="522364DD" w14:textId="59AD9D3D" w:rsidR="00271467" w:rsidRPr="00271467" w:rsidRDefault="00271467" w:rsidP="00271467">
      <w:pPr>
        <w:widowControl w:val="0"/>
        <w:ind w:left="540" w:right="-81" w:hanging="540"/>
        <w:jc w:val="both"/>
        <w:rPr>
          <w:rFonts w:ascii="Times New Roman" w:hAnsi="Times New Roman" w:cs="Times New Roman"/>
          <w:caps/>
          <w:sz w:val="24"/>
        </w:rPr>
      </w:pPr>
      <w:r w:rsidRPr="00271467">
        <w:rPr>
          <w:rFonts w:ascii="Times New Roman" w:hAnsi="Times New Roman" w:cs="Times New Roman"/>
          <w:sz w:val="24"/>
        </w:rPr>
        <w:t xml:space="preserve">11.3. Līguma projekts ir pievienots </w:t>
      </w:r>
      <w:r w:rsidRPr="007E5AF8">
        <w:rPr>
          <w:rFonts w:ascii="Times New Roman" w:hAnsi="Times New Roman" w:cs="Times New Roman"/>
          <w:sz w:val="24"/>
        </w:rPr>
        <w:t xml:space="preserve">Nolikuma </w:t>
      </w:r>
      <w:r w:rsidR="007E5AF8" w:rsidRPr="007E5AF8">
        <w:rPr>
          <w:rFonts w:ascii="Times New Roman" w:hAnsi="Times New Roman" w:cs="Times New Roman"/>
          <w:sz w:val="24"/>
        </w:rPr>
        <w:t>3</w:t>
      </w:r>
      <w:r w:rsidRPr="007E5AF8">
        <w:rPr>
          <w:rFonts w:ascii="Times New Roman" w:hAnsi="Times New Roman" w:cs="Times New Roman"/>
          <w:sz w:val="24"/>
        </w:rPr>
        <w:t>.pielikumā. Iesniedzot</w:t>
      </w:r>
      <w:r w:rsidRPr="00271467">
        <w:rPr>
          <w:rFonts w:ascii="Times New Roman" w:hAnsi="Times New Roman" w:cs="Times New Roman"/>
          <w:sz w:val="24"/>
        </w:rPr>
        <w:t xml:space="preserve"> piedāvājumu, pretendents piekrīt visiem Nolikuma un iepirkuma līguma noteikumiem un apņemas tos pildīt.</w:t>
      </w:r>
    </w:p>
    <w:p w14:paraId="32E14502" w14:textId="77777777" w:rsidR="00271467" w:rsidRPr="00271467" w:rsidRDefault="00271467" w:rsidP="00271467">
      <w:pPr>
        <w:widowControl w:val="0"/>
        <w:ind w:left="540" w:hanging="540"/>
        <w:jc w:val="both"/>
        <w:rPr>
          <w:rFonts w:ascii="Times New Roman" w:hAnsi="Times New Roman" w:cs="Times New Roman"/>
          <w:sz w:val="24"/>
        </w:rPr>
      </w:pPr>
      <w:r w:rsidRPr="00271467">
        <w:rPr>
          <w:rFonts w:ascii="Times New Roman" w:hAnsi="Times New Roman" w:cs="Times New Roman"/>
          <w:sz w:val="24"/>
        </w:rPr>
        <w:t xml:space="preserve">11.4. Iepirkuma līgums starp Pasūtītāju un Konkursa uzvarētāju tiks noslēgts Publisko iepirkumu likuma 67.pantā noteiktajā kārtībā un pēc tam, kad Pasūtītājam ir iesniegts nolikumā minētais </w:t>
      </w:r>
      <w:r w:rsidRPr="00271467">
        <w:rPr>
          <w:rFonts w:ascii="Times New Roman" w:hAnsi="Times New Roman"/>
          <w:sz w:val="24"/>
        </w:rPr>
        <w:t>līguma saistību izpildes nodrošinājums</w:t>
      </w:r>
      <w:r w:rsidRPr="00271467">
        <w:rPr>
          <w:rFonts w:ascii="Times New Roman" w:hAnsi="Times New Roman" w:cs="Times New Roman"/>
          <w:sz w:val="24"/>
        </w:rPr>
        <w:t>.</w:t>
      </w:r>
    </w:p>
    <w:p w14:paraId="07212596" w14:textId="77777777" w:rsidR="00271467" w:rsidRPr="00271467" w:rsidRDefault="00271467" w:rsidP="00271467">
      <w:pPr>
        <w:widowControl w:val="0"/>
        <w:ind w:left="540" w:hanging="540"/>
        <w:jc w:val="both"/>
        <w:rPr>
          <w:rFonts w:ascii="Times New Roman" w:hAnsi="Times New Roman" w:cs="Times New Roman"/>
          <w:sz w:val="24"/>
        </w:rPr>
      </w:pPr>
      <w:r w:rsidRPr="00271467">
        <w:rPr>
          <w:rFonts w:ascii="Times New Roman" w:hAnsi="Times New Roman" w:cs="Times New Roman"/>
          <w:color w:val="000000"/>
          <w:sz w:val="24"/>
          <w:lang w:eastAsia="lv-LV"/>
        </w:rPr>
        <w:t xml:space="preserve">11.5. 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14:paraId="1DABA663" w14:textId="77777777" w:rsidR="00271467" w:rsidRPr="00271467" w:rsidRDefault="00271467" w:rsidP="00271467">
      <w:pPr>
        <w:widowControl w:val="0"/>
        <w:ind w:left="540" w:hanging="540"/>
        <w:jc w:val="both"/>
        <w:rPr>
          <w:rFonts w:ascii="Times New Roman" w:hAnsi="Times New Roman" w:cs="Times New Roman"/>
          <w:sz w:val="24"/>
        </w:rPr>
      </w:pPr>
      <w:r w:rsidRPr="00271467">
        <w:rPr>
          <w:rFonts w:ascii="Times New Roman" w:hAnsi="Times New Roman" w:cs="Times New Roman"/>
          <w:sz w:val="24"/>
        </w:rPr>
        <w:t>11.6. Ja iepirkuma uzvarētājs atsakās no līguma noslēgšanas, atsauc savu piedāvājumu, Iepirkumu komisija var atzīt par uzvarētāju Pretendentu, kurš iesniedzis nākošo piedāvājumu ar viszemāko cenu vai pārtraukt iepirkuma procedūru, neizvēloties nevienu piedāvājumu.</w:t>
      </w:r>
      <w:r w:rsidRPr="00271467">
        <w:rPr>
          <w:rFonts w:ascii="Times New Roman" w:hAnsi="Times New Roman" w:cs="Times New Roman"/>
          <w:sz w:val="24"/>
        </w:rPr>
        <w:tab/>
      </w:r>
    </w:p>
    <w:p w14:paraId="5D1AF4F6" w14:textId="77777777" w:rsidR="00271467" w:rsidRPr="00271467" w:rsidRDefault="00271467" w:rsidP="00271467">
      <w:pPr>
        <w:widowControl w:val="0"/>
        <w:ind w:left="480" w:right="-81"/>
        <w:jc w:val="both"/>
        <w:rPr>
          <w:rFonts w:ascii="Times New Roman" w:hAnsi="Times New Roman" w:cs="Times New Roman"/>
          <w:sz w:val="24"/>
        </w:rPr>
      </w:pPr>
    </w:p>
    <w:p w14:paraId="6E3468C4" w14:textId="77777777" w:rsidR="00271467" w:rsidRPr="00271467" w:rsidRDefault="00271467" w:rsidP="004168AE">
      <w:pPr>
        <w:widowControl w:val="0"/>
        <w:numPr>
          <w:ilvl w:val="0"/>
          <w:numId w:val="11"/>
        </w:numPr>
        <w:spacing w:before="120"/>
        <w:ind w:right="-81"/>
        <w:jc w:val="center"/>
        <w:rPr>
          <w:rFonts w:ascii="Times New Roman" w:hAnsi="Times New Roman" w:cs="Times New Roman"/>
          <w:sz w:val="24"/>
        </w:rPr>
      </w:pPr>
      <w:r w:rsidRPr="00271467">
        <w:rPr>
          <w:rFonts w:ascii="Times New Roman" w:hAnsi="Times New Roman" w:cs="Times New Roman"/>
          <w:b/>
          <w:bCs/>
          <w:iCs/>
          <w:smallCaps/>
          <w:color w:val="000000"/>
          <w:spacing w:val="1"/>
          <w:sz w:val="24"/>
        </w:rPr>
        <w:t>Pielikumu saraksts</w:t>
      </w:r>
    </w:p>
    <w:p w14:paraId="6BA41A84" w14:textId="77777777" w:rsidR="00271467" w:rsidRPr="00271467" w:rsidRDefault="00271467" w:rsidP="00271467">
      <w:pPr>
        <w:jc w:val="both"/>
        <w:rPr>
          <w:rFonts w:ascii="Times New Roman" w:hAnsi="Times New Roman" w:cs="Times New Roman"/>
          <w:iCs/>
          <w:sz w:val="24"/>
        </w:rPr>
      </w:pPr>
      <w:r w:rsidRPr="00271467">
        <w:rPr>
          <w:rFonts w:ascii="Times New Roman" w:hAnsi="Times New Roman" w:cs="Times New Roman"/>
          <w:sz w:val="24"/>
        </w:rPr>
        <w:t xml:space="preserve">Visi Nolikuma pielikumi ir neatņemamas tā sastāvdaļas:  </w:t>
      </w:r>
    </w:p>
    <w:p w14:paraId="119A28C6" w14:textId="77777777" w:rsidR="00271467" w:rsidRPr="00271467" w:rsidRDefault="00271467" w:rsidP="00271467">
      <w:pPr>
        <w:pStyle w:val="ListParagraph"/>
        <w:numPr>
          <w:ilvl w:val="2"/>
          <w:numId w:val="11"/>
        </w:numPr>
        <w:jc w:val="both"/>
        <w:rPr>
          <w:rFonts w:ascii="Times New Roman" w:hAnsi="Times New Roman"/>
          <w:iCs/>
          <w:sz w:val="24"/>
        </w:rPr>
      </w:pPr>
      <w:r w:rsidRPr="00271467">
        <w:rPr>
          <w:rFonts w:ascii="Times New Roman" w:hAnsi="Times New Roman"/>
          <w:sz w:val="24"/>
        </w:rPr>
        <w:t>Pielikums Nr.1. – Pieteikuma vēstules forma;</w:t>
      </w:r>
    </w:p>
    <w:p w14:paraId="621B0048" w14:textId="1568412A" w:rsidR="00271467" w:rsidRPr="00271467" w:rsidRDefault="00271467" w:rsidP="00271467">
      <w:pPr>
        <w:pStyle w:val="ListParagraph"/>
        <w:numPr>
          <w:ilvl w:val="2"/>
          <w:numId w:val="11"/>
        </w:numPr>
        <w:jc w:val="both"/>
        <w:rPr>
          <w:rFonts w:ascii="Times New Roman" w:hAnsi="Times New Roman"/>
          <w:iCs/>
          <w:sz w:val="24"/>
        </w:rPr>
      </w:pPr>
      <w:r w:rsidRPr="00271467">
        <w:rPr>
          <w:rFonts w:ascii="Times New Roman" w:hAnsi="Times New Roman"/>
          <w:sz w:val="24"/>
        </w:rPr>
        <w:t>Pielikums Nr.2 – Tehniskā specifikācija un tehniskais</w:t>
      </w:r>
      <w:r w:rsidR="007E5AF8">
        <w:rPr>
          <w:rFonts w:ascii="Times New Roman" w:hAnsi="Times New Roman"/>
          <w:sz w:val="24"/>
          <w:lang w:val="lv-LV"/>
        </w:rPr>
        <w:t xml:space="preserve"> un finanšu</w:t>
      </w:r>
      <w:r w:rsidRPr="00271467">
        <w:rPr>
          <w:rFonts w:ascii="Times New Roman" w:hAnsi="Times New Roman"/>
          <w:sz w:val="24"/>
        </w:rPr>
        <w:t xml:space="preserve"> piedāvājums (forma);</w:t>
      </w:r>
    </w:p>
    <w:p w14:paraId="40E6A784" w14:textId="3E9FB181" w:rsidR="00271467" w:rsidRPr="00271467" w:rsidRDefault="007E5AF8" w:rsidP="00271467">
      <w:pPr>
        <w:pStyle w:val="ListParagraph"/>
        <w:numPr>
          <w:ilvl w:val="2"/>
          <w:numId w:val="11"/>
        </w:numPr>
        <w:jc w:val="both"/>
        <w:rPr>
          <w:rFonts w:ascii="Times New Roman" w:hAnsi="Times New Roman"/>
          <w:iCs/>
          <w:sz w:val="24"/>
        </w:rPr>
      </w:pPr>
      <w:r>
        <w:rPr>
          <w:rFonts w:ascii="Times New Roman" w:hAnsi="Times New Roman"/>
          <w:sz w:val="24"/>
        </w:rPr>
        <w:t xml:space="preserve">Pielikums Nr.3 - </w:t>
      </w:r>
      <w:r w:rsidRPr="00271467">
        <w:rPr>
          <w:rFonts w:ascii="Times New Roman" w:hAnsi="Times New Roman"/>
          <w:sz w:val="24"/>
        </w:rPr>
        <w:t>Iepirkuma līguma projekts (ar pielikumu Nodošanas –pieņemšanas akta veidlapa);</w:t>
      </w:r>
    </w:p>
    <w:p w14:paraId="272D03F4" w14:textId="77777777" w:rsidR="00271467" w:rsidRPr="004168AE" w:rsidRDefault="00271467" w:rsidP="00271467">
      <w:pPr>
        <w:pStyle w:val="ListParagraph"/>
        <w:ind w:left="0"/>
        <w:jc w:val="right"/>
        <w:rPr>
          <w:rFonts w:ascii="Times New Roman" w:hAnsi="Times New Roman"/>
          <w:iCs/>
          <w:sz w:val="24"/>
          <w:lang w:val="lv-LV"/>
        </w:rPr>
      </w:pPr>
      <w:r w:rsidRPr="00271467">
        <w:rPr>
          <w:rFonts w:ascii="Times New Roman" w:hAnsi="Times New Roman"/>
          <w:bCs/>
          <w:sz w:val="24"/>
        </w:rPr>
        <w:br w:type="page"/>
      </w:r>
      <w:r w:rsidRPr="00271467">
        <w:rPr>
          <w:rFonts w:ascii="Times New Roman" w:hAnsi="Times New Roman"/>
          <w:bCs/>
          <w:sz w:val="24"/>
        </w:rPr>
        <w:lastRenderedPageBreak/>
        <w:t>Atklāta konkursa ar identifikācijas Nr. RTU-2015/</w:t>
      </w:r>
      <w:r w:rsidR="004168AE">
        <w:rPr>
          <w:rFonts w:ascii="Times New Roman" w:hAnsi="Times New Roman"/>
          <w:bCs/>
          <w:sz w:val="24"/>
          <w:lang w:val="lv-LV"/>
        </w:rPr>
        <w:t>111</w:t>
      </w:r>
    </w:p>
    <w:p w14:paraId="04FD611D" w14:textId="77777777" w:rsidR="00271467" w:rsidRPr="00271467" w:rsidRDefault="00271467" w:rsidP="00271467">
      <w:pPr>
        <w:jc w:val="right"/>
        <w:rPr>
          <w:rFonts w:ascii="Times New Roman" w:hAnsi="Times New Roman" w:cs="Times New Roman"/>
          <w:bCs/>
          <w:sz w:val="24"/>
        </w:rPr>
      </w:pPr>
      <w:r w:rsidRPr="00271467">
        <w:rPr>
          <w:rFonts w:ascii="Times New Roman" w:hAnsi="Times New Roman" w:cs="Times New Roman"/>
          <w:bCs/>
          <w:sz w:val="24"/>
        </w:rPr>
        <w:t>Nolikuma 1.pielikums</w:t>
      </w:r>
    </w:p>
    <w:p w14:paraId="0783553A" w14:textId="77777777" w:rsidR="00271467" w:rsidRPr="00271467" w:rsidRDefault="00271467" w:rsidP="00271467">
      <w:pPr>
        <w:jc w:val="right"/>
        <w:rPr>
          <w:rFonts w:ascii="Times New Roman" w:hAnsi="Times New Roman" w:cs="Times New Roman"/>
          <w:sz w:val="24"/>
        </w:rPr>
      </w:pPr>
    </w:p>
    <w:p w14:paraId="546954AE" w14:textId="77777777" w:rsidR="00271467" w:rsidRPr="00271467" w:rsidRDefault="00271467" w:rsidP="00271467">
      <w:pPr>
        <w:jc w:val="center"/>
        <w:rPr>
          <w:rFonts w:ascii="Times New Roman" w:hAnsi="Times New Roman" w:cs="Times New Roman"/>
          <w:b/>
          <w:bCs/>
          <w:iCs/>
          <w:caps/>
          <w:sz w:val="24"/>
        </w:rPr>
      </w:pPr>
      <w:r w:rsidRPr="00271467">
        <w:rPr>
          <w:rFonts w:ascii="Times New Roman" w:hAnsi="Times New Roman" w:cs="Times New Roman"/>
          <w:b/>
          <w:caps/>
          <w:sz w:val="24"/>
        </w:rPr>
        <w:t>Pretendenta pieteikums par piedalīšanos konkursā</w:t>
      </w:r>
    </w:p>
    <w:p w14:paraId="67E28368" w14:textId="77777777" w:rsidR="00271467" w:rsidRPr="00271467" w:rsidRDefault="00271467" w:rsidP="00271467">
      <w:pPr>
        <w:ind w:right="28"/>
        <w:jc w:val="center"/>
        <w:rPr>
          <w:rFonts w:ascii="Times New Roman" w:hAnsi="Times New Roman" w:cs="Times New Roman"/>
          <w:i/>
          <w:sz w:val="24"/>
        </w:rPr>
      </w:pPr>
      <w:r w:rsidRPr="00271467">
        <w:rPr>
          <w:rFonts w:ascii="Times New Roman" w:hAnsi="Times New Roman" w:cs="Times New Roman"/>
          <w:b/>
          <w:sz w:val="24"/>
        </w:rPr>
        <w:t>Piezīme</w:t>
      </w:r>
      <w:r w:rsidRPr="00271467">
        <w:rPr>
          <w:rFonts w:ascii="Times New Roman" w:hAnsi="Times New Roman" w:cs="Times New Roman"/>
          <w:sz w:val="24"/>
        </w:rPr>
        <w:t xml:space="preserve">: </w:t>
      </w:r>
      <w:r w:rsidRPr="00271467">
        <w:rPr>
          <w:rFonts w:ascii="Times New Roman" w:hAnsi="Times New Roman" w:cs="Times New Roman"/>
          <w:i/>
          <w:sz w:val="24"/>
        </w:rPr>
        <w:t>Konkursa pretendentam jāaizpilda tukšās vietas šajā formā.</w:t>
      </w:r>
    </w:p>
    <w:p w14:paraId="77D811B5" w14:textId="77777777" w:rsidR="00271467" w:rsidRPr="00271467" w:rsidRDefault="00271467" w:rsidP="00271467">
      <w:pPr>
        <w:pStyle w:val="Header"/>
        <w:jc w:val="both"/>
        <w:rPr>
          <w:rFonts w:ascii="Times New Roman" w:hAnsi="Times New Roman"/>
          <w:b/>
          <w:sz w:val="24"/>
        </w:rPr>
      </w:pPr>
    </w:p>
    <w:p w14:paraId="372C404B" w14:textId="77777777" w:rsidR="00271467" w:rsidRPr="00271467" w:rsidRDefault="00271467" w:rsidP="00271467">
      <w:pPr>
        <w:jc w:val="both"/>
        <w:rPr>
          <w:rFonts w:ascii="Times New Roman" w:hAnsi="Times New Roman"/>
          <w:sz w:val="24"/>
        </w:rPr>
      </w:pPr>
      <w:r w:rsidRPr="00271467">
        <w:rPr>
          <w:rFonts w:ascii="Times New Roman" w:hAnsi="Times New Roman" w:cs="Times New Roman"/>
          <w:sz w:val="24"/>
        </w:rPr>
        <w:t xml:space="preserve">Iepirkums: </w:t>
      </w:r>
      <w:r w:rsidRPr="00271467">
        <w:rPr>
          <w:rFonts w:ascii="Times New Roman" w:hAnsi="Times New Roman"/>
          <w:sz w:val="24"/>
        </w:rPr>
        <w:t>„</w:t>
      </w:r>
      <w:r w:rsidR="004168AE" w:rsidRPr="004168AE">
        <w:rPr>
          <w:rFonts w:ascii="Times New Roman" w:hAnsi="Times New Roman"/>
          <w:sz w:val="24"/>
        </w:rPr>
        <w:t>Multimediju aparatūras iegāde un uzstādīšanas Rīgas Tehniskās universitātes Elektronikas un telekomunikāciju fakultātē</w:t>
      </w:r>
      <w:r w:rsidRPr="00271467">
        <w:rPr>
          <w:rFonts w:ascii="Times New Roman" w:hAnsi="Times New Roman"/>
          <w:sz w:val="24"/>
        </w:rPr>
        <w:t xml:space="preserve">”, </w:t>
      </w:r>
      <w:r w:rsidRPr="00271467">
        <w:rPr>
          <w:rFonts w:ascii="Times New Roman" w:hAnsi="Times New Roman" w:cs="Times New Roman"/>
          <w:sz w:val="24"/>
        </w:rPr>
        <w:t>iepirkuma ID Nr.: RTU-2015/</w:t>
      </w:r>
      <w:r w:rsidR="004168AE">
        <w:rPr>
          <w:rFonts w:ascii="Times New Roman" w:hAnsi="Times New Roman" w:cs="Times New Roman"/>
          <w:sz w:val="24"/>
        </w:rPr>
        <w:t>11</w:t>
      </w:r>
      <w:r w:rsidRPr="00271467">
        <w:rPr>
          <w:rFonts w:ascii="Times New Roman" w:hAnsi="Times New Roman" w:cs="Times New Roman"/>
          <w:sz w:val="24"/>
        </w:rPr>
        <w:t>.</w:t>
      </w:r>
    </w:p>
    <w:p w14:paraId="37AB5AAF" w14:textId="77777777" w:rsidR="00271467" w:rsidRPr="00271467" w:rsidRDefault="00271467" w:rsidP="00271467">
      <w:pPr>
        <w:jc w:val="both"/>
        <w:rPr>
          <w:rFonts w:ascii="Times New Roman" w:hAnsi="Times New Roman" w:cs="Times New Roman"/>
          <w:sz w:val="24"/>
        </w:rPr>
      </w:pPr>
    </w:p>
    <w:p w14:paraId="43C2B275" w14:textId="77777777" w:rsidR="00271467" w:rsidRPr="00271467" w:rsidRDefault="00271467" w:rsidP="00271467">
      <w:pPr>
        <w:ind w:right="29"/>
        <w:rPr>
          <w:rFonts w:ascii="Times New Roman" w:hAnsi="Times New Roman" w:cs="Times New Roman"/>
          <w:sz w:val="24"/>
        </w:rPr>
      </w:pPr>
      <w:r w:rsidRPr="00271467">
        <w:rPr>
          <w:rFonts w:ascii="Times New Roman" w:hAnsi="Times New Roman" w:cs="Times New Roman"/>
          <w:sz w:val="24"/>
        </w:rPr>
        <w:t>Kam:</w:t>
      </w:r>
      <w:r w:rsidRPr="00271467">
        <w:rPr>
          <w:rFonts w:ascii="Times New Roman" w:hAnsi="Times New Roman" w:cs="Times New Roman"/>
          <w:sz w:val="24"/>
        </w:rPr>
        <w:tab/>
        <w:t>Rīgas Tehniskajai universitātei</w:t>
      </w:r>
    </w:p>
    <w:p w14:paraId="1F4505E7" w14:textId="77777777" w:rsidR="00271467" w:rsidRPr="00271467" w:rsidRDefault="00271467" w:rsidP="00271467">
      <w:pPr>
        <w:ind w:right="29"/>
        <w:jc w:val="both"/>
        <w:rPr>
          <w:rFonts w:ascii="Times New Roman" w:hAnsi="Times New Roman" w:cs="Times New Roman"/>
          <w:sz w:val="24"/>
        </w:rPr>
      </w:pPr>
    </w:p>
    <w:p w14:paraId="360028C3" w14:textId="77777777" w:rsidR="00271467" w:rsidRPr="00271467" w:rsidRDefault="00271467" w:rsidP="00271467">
      <w:pPr>
        <w:pStyle w:val="Header"/>
        <w:jc w:val="both"/>
        <w:rPr>
          <w:rFonts w:ascii="Times New Roman" w:hAnsi="Times New Roman"/>
          <w:sz w:val="24"/>
        </w:rPr>
      </w:pPr>
    </w:p>
    <w:p w14:paraId="3F28A35F" w14:textId="77777777" w:rsidR="00271467" w:rsidRPr="00271467" w:rsidRDefault="00271467" w:rsidP="00271467">
      <w:pPr>
        <w:pStyle w:val="Header"/>
        <w:jc w:val="both"/>
        <w:rPr>
          <w:rFonts w:ascii="Times New Roman" w:hAnsi="Times New Roman"/>
          <w:sz w:val="24"/>
        </w:rPr>
      </w:pPr>
      <w:r w:rsidRPr="00271467">
        <w:rPr>
          <w:rFonts w:ascii="Times New Roman" w:hAnsi="Times New Roman"/>
          <w:sz w:val="24"/>
        </w:rPr>
        <w:t xml:space="preserve">Saskaņā ar konkursa nolikumu, mēs, apakšā parakstījušies, apstiprinām, ka piekrītam konkursa noteikumiem un tajā noteiktajiem līguma projekta noteikumiem. </w:t>
      </w:r>
    </w:p>
    <w:p w14:paraId="151047E2" w14:textId="77777777" w:rsidR="00271467" w:rsidRPr="00271467" w:rsidRDefault="00271467" w:rsidP="00271467">
      <w:pPr>
        <w:pStyle w:val="Header"/>
        <w:jc w:val="both"/>
        <w:rPr>
          <w:rFonts w:ascii="Times New Roman" w:hAnsi="Times New Roman"/>
          <w:sz w:val="24"/>
        </w:rPr>
      </w:pPr>
    </w:p>
    <w:p w14:paraId="2CA270CF" w14:textId="77777777" w:rsidR="00271467" w:rsidRPr="00271467" w:rsidRDefault="00271467" w:rsidP="00271467">
      <w:pPr>
        <w:pStyle w:val="Header"/>
        <w:jc w:val="both"/>
        <w:rPr>
          <w:rFonts w:ascii="Times New Roman" w:hAnsi="Times New Roman"/>
          <w:sz w:val="24"/>
        </w:rPr>
      </w:pPr>
      <w:r w:rsidRPr="00271467">
        <w:rPr>
          <w:rFonts w:ascii="Times New Roman" w:hAnsi="Times New Roman"/>
          <w:b/>
          <w:sz w:val="24"/>
        </w:rPr>
        <w:t>Ja Pretendents ir piegādātāju apvienība</w:t>
      </w:r>
      <w:r w:rsidRPr="00271467">
        <w:rPr>
          <w:rFonts w:ascii="Times New Roman" w:hAnsi="Times New Roman"/>
          <w:sz w:val="24"/>
        </w:rPr>
        <w:t xml:space="preserve"> (personu grupa):</w:t>
      </w:r>
    </w:p>
    <w:p w14:paraId="6ECE8884" w14:textId="77777777" w:rsidR="00271467" w:rsidRPr="00271467" w:rsidRDefault="00271467" w:rsidP="00271467">
      <w:pPr>
        <w:numPr>
          <w:ilvl w:val="1"/>
          <w:numId w:val="4"/>
        </w:numPr>
        <w:tabs>
          <w:tab w:val="clear" w:pos="990"/>
        </w:tabs>
        <w:ind w:left="851" w:right="29" w:hanging="425"/>
        <w:jc w:val="both"/>
        <w:rPr>
          <w:rFonts w:ascii="Times New Roman" w:hAnsi="Times New Roman" w:cs="Times New Roman"/>
          <w:sz w:val="24"/>
        </w:rPr>
      </w:pPr>
      <w:r w:rsidRPr="00271467">
        <w:rPr>
          <w:rFonts w:ascii="Times New Roman" w:hAnsi="Times New Roman" w:cs="Times New Roman"/>
          <w:sz w:val="24"/>
        </w:rPr>
        <w:t>persona, kura pārstāv piegādātāju apvienību Konkursā: ________________________.</w:t>
      </w:r>
    </w:p>
    <w:p w14:paraId="04582F8F" w14:textId="77777777" w:rsidR="00271467" w:rsidRPr="00271467" w:rsidRDefault="00271467" w:rsidP="00271467">
      <w:pPr>
        <w:ind w:left="426" w:right="29"/>
        <w:jc w:val="both"/>
        <w:rPr>
          <w:rFonts w:ascii="Times New Roman" w:hAnsi="Times New Roman" w:cs="Times New Roman"/>
          <w:sz w:val="24"/>
        </w:rPr>
      </w:pPr>
      <w:r w:rsidRPr="00271467">
        <w:rPr>
          <w:rFonts w:ascii="Times New Roman" w:hAnsi="Times New Roman"/>
          <w:sz w:val="24"/>
        </w:rPr>
        <w:sym w:font="Wingdings" w:char="F071"/>
      </w:r>
      <w:r w:rsidRPr="00271467">
        <w:rPr>
          <w:rFonts w:ascii="Times New Roman" w:hAnsi="Times New Roman"/>
          <w:sz w:val="24"/>
        </w:rPr>
        <w:t xml:space="preserve"> atzīme, ja pārstāvības tiesības izriet no informācijas, kas iegūstama Uzņēmumu reģistra datu bāzē</w:t>
      </w:r>
    </w:p>
    <w:p w14:paraId="46254150" w14:textId="77777777" w:rsidR="00271467" w:rsidRPr="00271467" w:rsidRDefault="00271467" w:rsidP="00271467">
      <w:pPr>
        <w:numPr>
          <w:ilvl w:val="1"/>
          <w:numId w:val="4"/>
        </w:numPr>
        <w:tabs>
          <w:tab w:val="clear" w:pos="990"/>
          <w:tab w:val="num" w:pos="709"/>
        </w:tabs>
        <w:ind w:left="851" w:right="29" w:hanging="425"/>
        <w:jc w:val="both"/>
        <w:rPr>
          <w:rFonts w:ascii="Times New Roman" w:hAnsi="Times New Roman" w:cs="Times New Roman"/>
          <w:sz w:val="24"/>
        </w:rPr>
      </w:pPr>
      <w:r w:rsidRPr="00271467">
        <w:rPr>
          <w:rFonts w:ascii="Times New Roman" w:hAnsi="Times New Roman" w:cs="Times New Roman"/>
          <w:sz w:val="24"/>
        </w:rPr>
        <w:t>katras personas atbildības apjoms:</w:t>
      </w:r>
      <w:r w:rsidRPr="00271467">
        <w:rPr>
          <w:rFonts w:ascii="Times New Roman" w:hAnsi="Times New Roman" w:cs="Times New Roman"/>
          <w:sz w:val="24"/>
        </w:rPr>
        <w:tab/>
        <w:t xml:space="preserve"> ________________________________________.</w:t>
      </w:r>
    </w:p>
    <w:p w14:paraId="1E477507" w14:textId="77777777" w:rsidR="00271467" w:rsidRPr="00271467" w:rsidRDefault="00271467" w:rsidP="00271467">
      <w:pPr>
        <w:numPr>
          <w:ilvl w:val="0"/>
          <w:numId w:val="4"/>
        </w:numPr>
        <w:tabs>
          <w:tab w:val="clear" w:pos="570"/>
        </w:tabs>
        <w:ind w:left="426" w:right="29" w:hanging="426"/>
        <w:jc w:val="both"/>
        <w:rPr>
          <w:rFonts w:ascii="Times New Roman" w:hAnsi="Times New Roman" w:cs="Times New Roman"/>
          <w:sz w:val="24"/>
        </w:rPr>
      </w:pPr>
      <w:r w:rsidRPr="00271467">
        <w:rPr>
          <w:rFonts w:ascii="Times New Roman" w:hAnsi="Times New Roman" w:cs="Times New Roman"/>
          <w:sz w:val="24"/>
        </w:rPr>
        <w:t>Mēs apliecinām, ka neesam ieinteresēti nevienā citā piedāvājumā, kas iesniegts šajā iepirkuma procedūrā.</w:t>
      </w:r>
    </w:p>
    <w:p w14:paraId="366154A7" w14:textId="77777777" w:rsidR="00271467" w:rsidRPr="00271467" w:rsidRDefault="00271467" w:rsidP="00271467">
      <w:pPr>
        <w:numPr>
          <w:ilvl w:val="0"/>
          <w:numId w:val="4"/>
        </w:numPr>
        <w:tabs>
          <w:tab w:val="clear" w:pos="570"/>
          <w:tab w:val="num" w:pos="426"/>
        </w:tabs>
        <w:ind w:left="426" w:right="29" w:hanging="426"/>
        <w:jc w:val="both"/>
        <w:rPr>
          <w:rFonts w:ascii="Times New Roman" w:hAnsi="Times New Roman" w:cs="Times New Roman"/>
          <w:sz w:val="24"/>
        </w:rPr>
      </w:pPr>
      <w:r w:rsidRPr="00271467">
        <w:rPr>
          <w:rFonts w:ascii="Times New Roman" w:hAnsi="Times New Roman" w:cs="Times New Roman"/>
          <w:sz w:val="24"/>
        </w:rPr>
        <w:t>Informācija par pretendentu vai personu, kura pārstāv piegādātāju apvienību iepirkumā:</w:t>
      </w:r>
    </w:p>
    <w:p w14:paraId="4EF94C9B" w14:textId="77777777" w:rsidR="00271467" w:rsidRPr="00271467" w:rsidRDefault="00271467" w:rsidP="00271467">
      <w:pPr>
        <w:ind w:left="426" w:right="28"/>
        <w:jc w:val="both"/>
        <w:rPr>
          <w:rFonts w:ascii="Times New Roman" w:hAnsi="Times New Roman" w:cs="Times New Roman"/>
          <w:sz w:val="24"/>
        </w:rPr>
      </w:pPr>
      <w:r w:rsidRPr="00271467">
        <w:rPr>
          <w:rFonts w:ascii="Times New Roman" w:hAnsi="Times New Roman" w:cs="Times New Roman"/>
          <w:sz w:val="24"/>
        </w:rPr>
        <w:t xml:space="preserve">3.1.Pretendenta nosaukums: </w:t>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t>_________________________________</w:t>
      </w:r>
    </w:p>
    <w:p w14:paraId="4CFCAA27" w14:textId="77777777" w:rsidR="00271467" w:rsidRPr="00271467" w:rsidRDefault="00271467" w:rsidP="00271467">
      <w:pPr>
        <w:ind w:left="993" w:right="28" w:hanging="573"/>
        <w:jc w:val="both"/>
        <w:rPr>
          <w:rFonts w:ascii="Times New Roman" w:hAnsi="Times New Roman" w:cs="Times New Roman"/>
          <w:sz w:val="24"/>
        </w:rPr>
      </w:pPr>
      <w:r w:rsidRPr="00271467">
        <w:rPr>
          <w:rFonts w:ascii="Times New Roman" w:hAnsi="Times New Roman" w:cs="Times New Roman"/>
          <w:sz w:val="24"/>
        </w:rPr>
        <w:t xml:space="preserve">3.2. Reģistrēts: </w:t>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t>_________________________________</w:t>
      </w:r>
    </w:p>
    <w:p w14:paraId="14187DD3" w14:textId="22BB71BD" w:rsidR="00271467" w:rsidRPr="00271467" w:rsidRDefault="00271467" w:rsidP="00271467">
      <w:pPr>
        <w:ind w:right="28"/>
        <w:jc w:val="both"/>
        <w:rPr>
          <w:rFonts w:ascii="Times New Roman" w:hAnsi="Times New Roman" w:cs="Times New Roman"/>
          <w:sz w:val="24"/>
        </w:rPr>
      </w:pPr>
      <w:r w:rsidRPr="00271467">
        <w:rPr>
          <w:rFonts w:ascii="Times New Roman" w:hAnsi="Times New Roman" w:cs="Times New Roman"/>
          <w:sz w:val="24"/>
        </w:rPr>
        <w:t xml:space="preserve">     </w:t>
      </w:r>
      <w:r w:rsidR="00AF4D03">
        <w:rPr>
          <w:rFonts w:ascii="Times New Roman" w:hAnsi="Times New Roman" w:cs="Times New Roman"/>
          <w:sz w:val="24"/>
        </w:rPr>
        <w:t xml:space="preserve">  3.3. ar Nr. </w:t>
      </w:r>
      <w:r w:rsidR="00AF4D03">
        <w:rPr>
          <w:rFonts w:ascii="Times New Roman" w:hAnsi="Times New Roman" w:cs="Times New Roman"/>
          <w:sz w:val="24"/>
        </w:rPr>
        <w:tab/>
      </w:r>
      <w:r w:rsidR="00AF4D03">
        <w:rPr>
          <w:rFonts w:ascii="Times New Roman" w:hAnsi="Times New Roman" w:cs="Times New Roman"/>
          <w:sz w:val="24"/>
        </w:rPr>
        <w:tab/>
      </w:r>
      <w:r w:rsidR="00AF4D03">
        <w:rPr>
          <w:rFonts w:ascii="Times New Roman" w:hAnsi="Times New Roman" w:cs="Times New Roman"/>
          <w:sz w:val="24"/>
        </w:rPr>
        <w:tab/>
      </w:r>
      <w:r w:rsidR="00AF4D03">
        <w:rPr>
          <w:rFonts w:ascii="Times New Roman" w:hAnsi="Times New Roman" w:cs="Times New Roman"/>
          <w:sz w:val="24"/>
        </w:rPr>
        <w:tab/>
      </w:r>
      <w:r w:rsidR="00AF4D03">
        <w:rPr>
          <w:rFonts w:ascii="Times New Roman" w:hAnsi="Times New Roman" w:cs="Times New Roman"/>
          <w:sz w:val="24"/>
        </w:rPr>
        <w:tab/>
      </w:r>
      <w:r w:rsidRPr="00271467">
        <w:rPr>
          <w:rFonts w:ascii="Times New Roman" w:hAnsi="Times New Roman" w:cs="Times New Roman"/>
          <w:sz w:val="24"/>
        </w:rPr>
        <w:t>_________</w:t>
      </w:r>
      <w:r w:rsidR="00AF4D03">
        <w:rPr>
          <w:rFonts w:ascii="Times New Roman" w:hAnsi="Times New Roman" w:cs="Times New Roman"/>
          <w:sz w:val="24"/>
        </w:rPr>
        <w:t>______</w:t>
      </w:r>
      <w:r w:rsidRPr="00271467">
        <w:rPr>
          <w:rFonts w:ascii="Times New Roman" w:hAnsi="Times New Roman" w:cs="Times New Roman"/>
          <w:sz w:val="24"/>
        </w:rPr>
        <w:t>__________________</w:t>
      </w:r>
    </w:p>
    <w:p w14:paraId="0A9FD176" w14:textId="547890AA" w:rsidR="00271467" w:rsidRPr="00271467" w:rsidRDefault="00271467" w:rsidP="00271467">
      <w:pPr>
        <w:ind w:right="28"/>
        <w:jc w:val="both"/>
        <w:rPr>
          <w:rFonts w:ascii="Times New Roman" w:hAnsi="Times New Roman" w:cs="Times New Roman"/>
          <w:sz w:val="24"/>
        </w:rPr>
      </w:pPr>
      <w:r w:rsidRPr="00271467">
        <w:rPr>
          <w:rFonts w:ascii="Times New Roman" w:hAnsi="Times New Roman" w:cs="Times New Roman"/>
          <w:sz w:val="24"/>
        </w:rPr>
        <w:t xml:space="preserve">       3.4. Nodokļ</w:t>
      </w:r>
      <w:r w:rsidR="00AF4D03">
        <w:rPr>
          <w:rFonts w:ascii="Times New Roman" w:hAnsi="Times New Roman" w:cs="Times New Roman"/>
          <w:sz w:val="24"/>
        </w:rPr>
        <w:t xml:space="preserve">u maksātāja reģistrācijas Nr. </w:t>
      </w:r>
      <w:r w:rsidR="00AF4D03">
        <w:rPr>
          <w:rFonts w:ascii="Times New Roman" w:hAnsi="Times New Roman" w:cs="Times New Roman"/>
          <w:sz w:val="24"/>
        </w:rPr>
        <w:tab/>
      </w:r>
      <w:r w:rsidRPr="00271467">
        <w:rPr>
          <w:rFonts w:ascii="Times New Roman" w:hAnsi="Times New Roman" w:cs="Times New Roman"/>
          <w:sz w:val="24"/>
        </w:rPr>
        <w:t>________</w:t>
      </w:r>
      <w:r w:rsidR="00AF4D03">
        <w:rPr>
          <w:rFonts w:ascii="Times New Roman" w:hAnsi="Times New Roman" w:cs="Times New Roman"/>
          <w:sz w:val="24"/>
        </w:rPr>
        <w:t>___________</w:t>
      </w:r>
      <w:r w:rsidRPr="00271467">
        <w:rPr>
          <w:rFonts w:ascii="Times New Roman" w:hAnsi="Times New Roman" w:cs="Times New Roman"/>
          <w:sz w:val="24"/>
        </w:rPr>
        <w:t>______________</w:t>
      </w:r>
    </w:p>
    <w:p w14:paraId="30334C1F" w14:textId="77777777" w:rsidR="00271467" w:rsidRPr="00271467" w:rsidRDefault="00271467" w:rsidP="00271467">
      <w:pPr>
        <w:ind w:left="420" w:right="28"/>
        <w:jc w:val="both"/>
        <w:rPr>
          <w:rFonts w:ascii="Times New Roman" w:hAnsi="Times New Roman" w:cs="Times New Roman"/>
          <w:sz w:val="24"/>
        </w:rPr>
      </w:pPr>
      <w:r w:rsidRPr="00271467">
        <w:rPr>
          <w:rFonts w:ascii="Times New Roman" w:hAnsi="Times New Roman" w:cs="Times New Roman"/>
          <w:sz w:val="24"/>
        </w:rPr>
        <w:t xml:space="preserve">3.5. Juridiskā adrese (norādīt arī valsti): </w:t>
      </w:r>
      <w:r w:rsidRPr="00271467">
        <w:rPr>
          <w:rFonts w:ascii="Times New Roman" w:hAnsi="Times New Roman" w:cs="Times New Roman"/>
          <w:sz w:val="24"/>
        </w:rPr>
        <w:tab/>
      </w:r>
      <w:r w:rsidRPr="00271467">
        <w:rPr>
          <w:rFonts w:ascii="Times New Roman" w:hAnsi="Times New Roman" w:cs="Times New Roman"/>
          <w:sz w:val="24"/>
        </w:rPr>
        <w:tab/>
        <w:t>_________________________________</w:t>
      </w:r>
    </w:p>
    <w:p w14:paraId="3AFC1A34" w14:textId="77777777" w:rsidR="00271467" w:rsidRPr="00271467" w:rsidRDefault="00271467" w:rsidP="00271467">
      <w:pPr>
        <w:ind w:left="420" w:right="28"/>
        <w:jc w:val="both"/>
        <w:rPr>
          <w:rFonts w:ascii="Times New Roman" w:hAnsi="Times New Roman" w:cs="Times New Roman"/>
          <w:sz w:val="24"/>
        </w:rPr>
      </w:pPr>
      <w:r w:rsidRPr="00271467">
        <w:rPr>
          <w:rFonts w:ascii="Times New Roman" w:hAnsi="Times New Roman" w:cs="Times New Roman"/>
          <w:sz w:val="24"/>
        </w:rPr>
        <w:t xml:space="preserve">3.6. Biroja adrese (norādīt arī valsti):    </w:t>
      </w:r>
      <w:r w:rsidRPr="00271467">
        <w:rPr>
          <w:rFonts w:ascii="Times New Roman" w:hAnsi="Times New Roman" w:cs="Times New Roman"/>
          <w:sz w:val="24"/>
        </w:rPr>
        <w:tab/>
      </w:r>
      <w:r w:rsidRPr="00271467">
        <w:rPr>
          <w:rFonts w:ascii="Times New Roman" w:hAnsi="Times New Roman" w:cs="Times New Roman"/>
          <w:sz w:val="24"/>
        </w:rPr>
        <w:tab/>
        <w:t>_________________________________</w:t>
      </w:r>
    </w:p>
    <w:p w14:paraId="748607AB" w14:textId="77777777" w:rsidR="00271467" w:rsidRPr="00271467" w:rsidRDefault="00271467" w:rsidP="00271467">
      <w:pPr>
        <w:keepNext/>
        <w:ind w:left="420" w:right="28"/>
        <w:jc w:val="both"/>
        <w:rPr>
          <w:rFonts w:ascii="Times New Roman" w:hAnsi="Times New Roman" w:cs="Times New Roman"/>
          <w:sz w:val="24"/>
        </w:rPr>
      </w:pPr>
      <w:r w:rsidRPr="00271467">
        <w:rPr>
          <w:rFonts w:ascii="Times New Roman" w:hAnsi="Times New Roman" w:cs="Times New Roman"/>
          <w:sz w:val="24"/>
        </w:rPr>
        <w:t xml:space="preserve">3.7. Kontaktpersona: </w:t>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t>_________________________________</w:t>
      </w:r>
    </w:p>
    <w:p w14:paraId="54E10F99" w14:textId="77777777" w:rsidR="00271467" w:rsidRPr="00271467" w:rsidRDefault="00271467" w:rsidP="00271467">
      <w:pPr>
        <w:keepNext/>
        <w:ind w:left="4800" w:right="29" w:firstLine="240"/>
        <w:jc w:val="both"/>
        <w:rPr>
          <w:rFonts w:ascii="Times New Roman" w:hAnsi="Times New Roman" w:cs="Times New Roman"/>
          <w:sz w:val="24"/>
          <w:vertAlign w:val="superscript"/>
        </w:rPr>
      </w:pPr>
      <w:r w:rsidRPr="00271467">
        <w:rPr>
          <w:rFonts w:ascii="Times New Roman" w:hAnsi="Times New Roman" w:cs="Times New Roman"/>
          <w:sz w:val="24"/>
          <w:vertAlign w:val="superscript"/>
        </w:rPr>
        <w:t>(Vārds, uzvārds, amats)</w:t>
      </w:r>
    </w:p>
    <w:p w14:paraId="592050C0" w14:textId="77777777" w:rsidR="00271467" w:rsidRPr="00271467" w:rsidRDefault="00271467" w:rsidP="00271467">
      <w:pPr>
        <w:ind w:left="420" w:right="28"/>
        <w:jc w:val="both"/>
        <w:rPr>
          <w:rFonts w:ascii="Times New Roman" w:hAnsi="Times New Roman" w:cs="Times New Roman"/>
          <w:sz w:val="24"/>
        </w:rPr>
      </w:pPr>
      <w:r w:rsidRPr="00271467">
        <w:rPr>
          <w:rFonts w:ascii="Times New Roman" w:hAnsi="Times New Roman" w:cs="Times New Roman"/>
          <w:sz w:val="24"/>
        </w:rPr>
        <w:t xml:space="preserve">3.8. Telefons: </w:t>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t>_________________________________</w:t>
      </w:r>
    </w:p>
    <w:p w14:paraId="47C6AC5E" w14:textId="3FC13F72" w:rsidR="00271467" w:rsidRPr="00271467" w:rsidRDefault="00AF4D03" w:rsidP="00271467">
      <w:pPr>
        <w:ind w:left="420" w:right="29"/>
        <w:jc w:val="both"/>
        <w:rPr>
          <w:rFonts w:ascii="Times New Roman" w:hAnsi="Times New Roman" w:cs="Times New Roman"/>
          <w:sz w:val="24"/>
        </w:rPr>
      </w:pPr>
      <w:r>
        <w:rPr>
          <w:rFonts w:ascii="Times New Roman" w:hAnsi="Times New Roman" w:cs="Times New Roman"/>
          <w:sz w:val="24"/>
        </w:rPr>
        <w:t xml:space="preserve">3.9. Fakss: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71467" w:rsidRPr="00271467">
        <w:rPr>
          <w:rFonts w:ascii="Times New Roman" w:hAnsi="Times New Roman" w:cs="Times New Roman"/>
          <w:sz w:val="24"/>
        </w:rPr>
        <w:t>_________________________________</w:t>
      </w:r>
    </w:p>
    <w:p w14:paraId="2BCF6B17" w14:textId="77777777" w:rsidR="00271467" w:rsidRPr="00271467" w:rsidRDefault="00271467" w:rsidP="00271467">
      <w:pPr>
        <w:ind w:left="420" w:right="29"/>
        <w:jc w:val="both"/>
        <w:rPr>
          <w:rFonts w:ascii="Times New Roman" w:hAnsi="Times New Roman" w:cs="Times New Roman"/>
          <w:sz w:val="24"/>
        </w:rPr>
      </w:pPr>
      <w:r w:rsidRPr="00271467">
        <w:rPr>
          <w:rFonts w:ascii="Times New Roman" w:hAnsi="Times New Roman" w:cs="Times New Roman"/>
          <w:sz w:val="24"/>
        </w:rPr>
        <w:t xml:space="preserve">3.10. E-pasta adrese: </w:t>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t xml:space="preserve">            _________________________________</w:t>
      </w:r>
    </w:p>
    <w:p w14:paraId="4F4C1C22" w14:textId="77777777" w:rsidR="00271467" w:rsidRPr="00271467" w:rsidRDefault="00271467" w:rsidP="00271467">
      <w:pPr>
        <w:tabs>
          <w:tab w:val="num" w:pos="900"/>
        </w:tabs>
        <w:ind w:left="900" w:right="29" w:hanging="474"/>
        <w:jc w:val="both"/>
        <w:rPr>
          <w:rFonts w:ascii="Times New Roman" w:hAnsi="Times New Roman" w:cs="Times New Roman"/>
          <w:sz w:val="24"/>
        </w:rPr>
      </w:pPr>
      <w:r w:rsidRPr="00271467">
        <w:rPr>
          <w:rFonts w:ascii="Times New Roman" w:hAnsi="Times New Roman" w:cs="Times New Roman"/>
          <w:sz w:val="24"/>
        </w:rPr>
        <w:t xml:space="preserve">3.11. Banka: </w:t>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t>_________________________________</w:t>
      </w:r>
    </w:p>
    <w:p w14:paraId="35E028D5" w14:textId="77777777" w:rsidR="00271467" w:rsidRPr="00271467" w:rsidRDefault="00271467" w:rsidP="00271467">
      <w:pPr>
        <w:tabs>
          <w:tab w:val="num" w:pos="900"/>
        </w:tabs>
        <w:ind w:left="900" w:right="29" w:hanging="474"/>
        <w:jc w:val="both"/>
        <w:rPr>
          <w:rFonts w:ascii="Times New Roman" w:hAnsi="Times New Roman" w:cs="Times New Roman"/>
          <w:sz w:val="24"/>
        </w:rPr>
      </w:pPr>
      <w:r w:rsidRPr="00271467">
        <w:rPr>
          <w:rFonts w:ascii="Times New Roman" w:hAnsi="Times New Roman" w:cs="Times New Roman"/>
          <w:sz w:val="24"/>
        </w:rPr>
        <w:t xml:space="preserve">3.12. Kods: </w:t>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t>_________________________________</w:t>
      </w:r>
    </w:p>
    <w:p w14:paraId="738B3D1B" w14:textId="77777777" w:rsidR="00271467" w:rsidRPr="00271467" w:rsidRDefault="00271467" w:rsidP="00271467">
      <w:pPr>
        <w:tabs>
          <w:tab w:val="num" w:pos="900"/>
        </w:tabs>
        <w:ind w:left="900" w:right="29" w:hanging="474"/>
        <w:jc w:val="both"/>
        <w:rPr>
          <w:rFonts w:ascii="Times New Roman" w:hAnsi="Times New Roman" w:cs="Times New Roman"/>
          <w:sz w:val="24"/>
        </w:rPr>
      </w:pPr>
      <w:r w:rsidRPr="00271467">
        <w:rPr>
          <w:rFonts w:ascii="Times New Roman" w:hAnsi="Times New Roman" w:cs="Times New Roman"/>
          <w:sz w:val="24"/>
        </w:rPr>
        <w:t xml:space="preserve">3.13. Konts: </w:t>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r>
      <w:r w:rsidRPr="00271467">
        <w:rPr>
          <w:rFonts w:ascii="Times New Roman" w:hAnsi="Times New Roman" w:cs="Times New Roman"/>
          <w:sz w:val="24"/>
        </w:rPr>
        <w:tab/>
        <w:t>_________________________________</w:t>
      </w:r>
    </w:p>
    <w:p w14:paraId="3FB42AD2" w14:textId="77777777" w:rsidR="00271467" w:rsidRPr="00271467" w:rsidRDefault="00271467" w:rsidP="00271467">
      <w:pPr>
        <w:tabs>
          <w:tab w:val="num" w:pos="900"/>
        </w:tabs>
        <w:spacing w:before="120"/>
        <w:ind w:right="29"/>
        <w:rPr>
          <w:rFonts w:ascii="Times New Roman" w:eastAsia="Times New Roman" w:hAnsi="Times New Roman" w:cs="Times New Roman"/>
          <w:kern w:val="0"/>
          <w:sz w:val="24"/>
          <w:lang w:eastAsia="lv-LV"/>
        </w:rPr>
      </w:pPr>
      <w:r w:rsidRPr="00271467">
        <w:rPr>
          <w:rFonts w:ascii="Times New Roman" w:eastAsia="Times New Roman" w:hAnsi="Times New Roman" w:cs="Times New Roman"/>
          <w:kern w:val="0"/>
          <w:sz w:val="24"/>
          <w:lang w:eastAsia="lv-LV"/>
        </w:rPr>
        <w:t>APLIECINĀJUMI</w:t>
      </w:r>
    </w:p>
    <w:p w14:paraId="7DDB976C" w14:textId="77777777" w:rsidR="00271467" w:rsidRPr="00271467" w:rsidRDefault="00271467" w:rsidP="00271467">
      <w:pPr>
        <w:tabs>
          <w:tab w:val="num" w:pos="900"/>
        </w:tabs>
        <w:spacing w:before="120"/>
        <w:ind w:right="29"/>
        <w:jc w:val="both"/>
        <w:rPr>
          <w:rFonts w:ascii="Times New Roman" w:eastAsia="Times New Roman" w:hAnsi="Times New Roman" w:cs="Times New Roman"/>
          <w:kern w:val="0"/>
          <w:sz w:val="24"/>
          <w:lang w:eastAsia="lv-LV"/>
        </w:rPr>
      </w:pPr>
      <w:r w:rsidRPr="00271467">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14:paraId="6C4D01F8" w14:textId="77777777" w:rsidR="00271467" w:rsidRPr="00271467" w:rsidRDefault="00271467" w:rsidP="00271467">
      <w:pPr>
        <w:tabs>
          <w:tab w:val="num" w:pos="900"/>
        </w:tabs>
        <w:spacing w:before="120"/>
        <w:ind w:right="29"/>
        <w:jc w:val="both"/>
        <w:rPr>
          <w:rFonts w:ascii="Times New Roman" w:eastAsia="Times New Roman" w:hAnsi="Times New Roman" w:cs="Times New Roman"/>
          <w:kern w:val="0"/>
          <w:sz w:val="24"/>
          <w:lang w:eastAsia="lv-LV"/>
        </w:rPr>
      </w:pPr>
      <w:r w:rsidRPr="00271467">
        <w:rPr>
          <w:rFonts w:ascii="Times New Roman" w:eastAsia="Times New Roman" w:hAnsi="Times New Roman" w:cs="Times New Roman"/>
          <w:kern w:val="0"/>
          <w:sz w:val="24"/>
          <w:lang w:eastAsia="lv-LV"/>
        </w:rPr>
        <w:t>1) KOPIJA piedāvājuma ___ lpp., kopā ____ (skaits);</w:t>
      </w:r>
    </w:p>
    <w:p w14:paraId="61516B1F" w14:textId="77777777" w:rsidR="00271467" w:rsidRPr="00271467" w:rsidRDefault="00271467" w:rsidP="00271467">
      <w:pPr>
        <w:tabs>
          <w:tab w:val="num" w:pos="900"/>
        </w:tabs>
        <w:spacing w:before="120"/>
        <w:ind w:right="29"/>
        <w:jc w:val="both"/>
        <w:rPr>
          <w:rFonts w:ascii="Times New Roman" w:eastAsia="Times New Roman" w:hAnsi="Times New Roman" w:cs="Times New Roman"/>
          <w:kern w:val="0"/>
          <w:sz w:val="24"/>
          <w:lang w:eastAsia="lv-LV"/>
        </w:rPr>
      </w:pPr>
      <w:r w:rsidRPr="00271467">
        <w:rPr>
          <w:rFonts w:ascii="Times New Roman" w:eastAsia="Times New Roman" w:hAnsi="Times New Roman" w:cs="Times New Roman"/>
          <w:kern w:val="0"/>
          <w:sz w:val="24"/>
          <w:lang w:eastAsia="lv-LV"/>
        </w:rPr>
        <w:t>2) NORAKSTS piedāvājuma ____ lpp., kopā ____ (skaits);</w:t>
      </w:r>
    </w:p>
    <w:p w14:paraId="0B8770FC" w14:textId="77777777" w:rsidR="00271467" w:rsidRPr="00271467" w:rsidRDefault="00271467" w:rsidP="00271467">
      <w:pPr>
        <w:tabs>
          <w:tab w:val="num" w:pos="900"/>
        </w:tabs>
        <w:spacing w:before="120"/>
        <w:ind w:right="29"/>
        <w:jc w:val="both"/>
        <w:rPr>
          <w:rFonts w:ascii="Times New Roman" w:eastAsia="Times New Roman" w:hAnsi="Times New Roman" w:cs="Times New Roman"/>
          <w:kern w:val="0"/>
          <w:sz w:val="24"/>
          <w:lang w:eastAsia="lv-LV"/>
        </w:rPr>
      </w:pPr>
      <w:r w:rsidRPr="00271467">
        <w:rPr>
          <w:rFonts w:ascii="Times New Roman" w:eastAsia="Times New Roman" w:hAnsi="Times New Roman" w:cs="Times New Roman"/>
          <w:kern w:val="0"/>
          <w:sz w:val="24"/>
          <w:lang w:eastAsia="lv-LV"/>
        </w:rPr>
        <w:t>3) IZRAKSTS piedāvājuma ___ lpp., kopā ____ (skaits);</w:t>
      </w:r>
    </w:p>
    <w:p w14:paraId="66063C86" w14:textId="77777777" w:rsidR="00271467" w:rsidRPr="00271467" w:rsidRDefault="00271467" w:rsidP="00271467">
      <w:pPr>
        <w:tabs>
          <w:tab w:val="num" w:pos="900"/>
        </w:tabs>
        <w:spacing w:before="120"/>
        <w:ind w:right="29"/>
        <w:jc w:val="both"/>
        <w:rPr>
          <w:rFonts w:ascii="Times New Roman" w:eastAsia="Times New Roman" w:hAnsi="Times New Roman" w:cs="Times New Roman"/>
          <w:kern w:val="0"/>
          <w:sz w:val="24"/>
          <w:lang w:eastAsia="lv-LV"/>
        </w:rPr>
      </w:pPr>
      <w:r w:rsidRPr="00271467">
        <w:rPr>
          <w:rFonts w:ascii="Times New Roman" w:eastAsia="Times New Roman" w:hAnsi="Times New Roman" w:cs="Times New Roman"/>
          <w:kern w:val="0"/>
          <w:sz w:val="24"/>
          <w:lang w:eastAsia="lv-LV"/>
        </w:rPr>
        <w:t xml:space="preserve">2) TULKOJUMS piedāvājuma ___ lpp., kopā ____ (skaits). </w:t>
      </w:r>
    </w:p>
    <w:p w14:paraId="184CDDBD" w14:textId="77777777" w:rsidR="00271467" w:rsidRPr="00271467" w:rsidRDefault="00271467" w:rsidP="00271467">
      <w:pPr>
        <w:ind w:right="28"/>
        <w:jc w:val="both"/>
        <w:rPr>
          <w:rFonts w:ascii="Times New Roman" w:eastAsia="Times New Roman" w:hAnsi="Times New Roman" w:cs="Times New Roman"/>
          <w:i/>
          <w:kern w:val="0"/>
          <w:sz w:val="24"/>
          <w:lang w:eastAsia="lv-LV"/>
        </w:rPr>
      </w:pPr>
    </w:p>
    <w:p w14:paraId="57E35534" w14:textId="77777777" w:rsidR="00271467" w:rsidRPr="00271467" w:rsidRDefault="00271467" w:rsidP="00271467">
      <w:pPr>
        <w:pStyle w:val="BodyText"/>
        <w:ind w:right="28"/>
        <w:rPr>
          <w:rFonts w:ascii="Times New Roman" w:eastAsia="Times New Roman" w:hAnsi="Times New Roman"/>
          <w:i/>
          <w:sz w:val="24"/>
          <w:szCs w:val="24"/>
          <w:lang w:eastAsia="lv-LV"/>
        </w:rPr>
      </w:pPr>
    </w:p>
    <w:p w14:paraId="474898E9" w14:textId="77777777" w:rsidR="00271467" w:rsidRPr="00271467" w:rsidRDefault="00271467" w:rsidP="00271467">
      <w:pPr>
        <w:pStyle w:val="BodyText"/>
        <w:ind w:right="28"/>
        <w:rPr>
          <w:rFonts w:ascii="Times New Roman" w:hAnsi="Times New Roman"/>
          <w:sz w:val="24"/>
          <w:szCs w:val="24"/>
        </w:rPr>
      </w:pPr>
      <w:r w:rsidRPr="00271467">
        <w:rPr>
          <w:rFonts w:ascii="Times New Roman" w:hAnsi="Times New Roman"/>
          <w:sz w:val="24"/>
          <w:szCs w:val="24"/>
        </w:rPr>
        <w:t xml:space="preserve">Ar šo uzņemos pilnu atbildību par iepirkumam iesniegto dokumentu komplektāciju, tajos ietverto informāciju, noformējumu, atbilstību nolikuma prasībām. Sniegtā informācija un dati ir patiesi. </w:t>
      </w:r>
    </w:p>
    <w:p w14:paraId="471F077F" w14:textId="77777777" w:rsidR="00271467" w:rsidRPr="00271467" w:rsidRDefault="00271467" w:rsidP="00271467">
      <w:pPr>
        <w:ind w:right="28" w:firstLine="720"/>
        <w:jc w:val="both"/>
        <w:rPr>
          <w:rFonts w:ascii="Times New Roman" w:hAnsi="Times New Roman" w:cs="Times New Roman"/>
          <w:i/>
          <w:sz w:val="24"/>
        </w:rPr>
      </w:pPr>
    </w:p>
    <w:p w14:paraId="0C6F7FB6" w14:textId="77777777" w:rsidR="00271467" w:rsidRPr="00271467" w:rsidRDefault="00271467" w:rsidP="00271467">
      <w:pPr>
        <w:ind w:right="28"/>
        <w:jc w:val="both"/>
        <w:rPr>
          <w:rFonts w:ascii="Times New Roman" w:hAnsi="Times New Roman" w:cs="Times New Roman"/>
          <w:sz w:val="24"/>
        </w:rPr>
      </w:pPr>
      <w:r w:rsidRPr="00271467">
        <w:rPr>
          <w:rFonts w:ascii="Times New Roman" w:hAnsi="Times New Roman" w:cs="Times New Roman"/>
          <w:sz w:val="24"/>
        </w:rPr>
        <w:t xml:space="preserve">Paraksts: _____________ </w:t>
      </w:r>
      <w:r w:rsidRPr="00271467">
        <w:rPr>
          <w:rFonts w:ascii="Times New Roman" w:hAnsi="Times New Roman" w:cs="Times New Roman"/>
          <w:sz w:val="24"/>
        </w:rPr>
        <w:tab/>
        <w:t>Vārds, uzvārds: _______________</w:t>
      </w:r>
      <w:r w:rsidRPr="00271467">
        <w:rPr>
          <w:rFonts w:ascii="Times New Roman" w:hAnsi="Times New Roman" w:cs="Times New Roman"/>
          <w:sz w:val="24"/>
        </w:rPr>
        <w:tab/>
        <w:t xml:space="preserve"> Amats: ______________</w:t>
      </w:r>
    </w:p>
    <w:p w14:paraId="2C83242A" w14:textId="77777777" w:rsidR="00271467" w:rsidRPr="00271467" w:rsidRDefault="00271467" w:rsidP="00271467">
      <w:pPr>
        <w:ind w:right="28"/>
        <w:jc w:val="both"/>
        <w:rPr>
          <w:rFonts w:ascii="Times New Roman" w:hAnsi="Times New Roman" w:cs="Times New Roman"/>
          <w:sz w:val="24"/>
        </w:rPr>
      </w:pPr>
    </w:p>
    <w:p w14:paraId="3E0F17D4" w14:textId="77777777" w:rsidR="00271467" w:rsidRPr="00271467" w:rsidRDefault="00271467" w:rsidP="00271467">
      <w:pPr>
        <w:ind w:right="28"/>
        <w:jc w:val="both"/>
        <w:rPr>
          <w:rFonts w:ascii="Times New Roman" w:hAnsi="Times New Roman" w:cs="Times New Roman"/>
          <w:sz w:val="24"/>
        </w:rPr>
      </w:pPr>
      <w:r w:rsidRPr="00271467">
        <w:rPr>
          <w:rFonts w:ascii="Times New Roman" w:hAnsi="Times New Roman" w:cs="Times New Roman"/>
          <w:sz w:val="24"/>
        </w:rPr>
        <w:t>Pieteikums sagatavots un parakstīts 201__.gada ___. __________________</w:t>
      </w:r>
    </w:p>
    <w:p w14:paraId="5899140B" w14:textId="77777777" w:rsidR="009D7E08" w:rsidRDefault="00271467" w:rsidP="00271467">
      <w:pPr>
        <w:jc w:val="right"/>
        <w:rPr>
          <w:rFonts w:ascii="Times New Roman" w:hAnsi="Times New Roman" w:cs="Times New Roman"/>
          <w:bCs/>
          <w:sz w:val="24"/>
        </w:rPr>
        <w:sectPr w:rsidR="009D7E08" w:rsidSect="009D7E08">
          <w:footerReference w:type="even" r:id="rId19"/>
          <w:footerReference w:type="default" r:id="rId20"/>
          <w:pgSz w:w="11906" w:h="16838"/>
          <w:pgMar w:top="851" w:right="926" w:bottom="450" w:left="990" w:header="709" w:footer="261" w:gutter="0"/>
          <w:cols w:space="708"/>
          <w:docGrid w:linePitch="360"/>
        </w:sectPr>
      </w:pPr>
      <w:r w:rsidRPr="00271467">
        <w:rPr>
          <w:rFonts w:ascii="Times New Roman" w:hAnsi="Times New Roman" w:cs="Times New Roman"/>
          <w:bCs/>
          <w:sz w:val="24"/>
        </w:rPr>
        <w:br w:type="page"/>
      </w:r>
    </w:p>
    <w:p w14:paraId="21772F0D" w14:textId="3E081EF9" w:rsidR="00271467" w:rsidRPr="00271467" w:rsidRDefault="00271467" w:rsidP="00271467">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sidR="004168AE">
        <w:rPr>
          <w:rFonts w:ascii="Times New Roman" w:hAnsi="Times New Roman" w:cs="Times New Roman"/>
          <w:bCs/>
          <w:sz w:val="24"/>
        </w:rPr>
        <w:t>111</w:t>
      </w:r>
    </w:p>
    <w:p w14:paraId="7454C70F" w14:textId="77777777" w:rsidR="00271467" w:rsidRPr="00271467" w:rsidRDefault="00271467" w:rsidP="00271467">
      <w:pPr>
        <w:jc w:val="right"/>
        <w:rPr>
          <w:rFonts w:ascii="Times New Roman" w:hAnsi="Times New Roman" w:cs="Times New Roman"/>
          <w:bCs/>
          <w:sz w:val="24"/>
        </w:rPr>
      </w:pPr>
      <w:r w:rsidRPr="00271467">
        <w:rPr>
          <w:rFonts w:ascii="Times New Roman" w:hAnsi="Times New Roman" w:cs="Times New Roman"/>
          <w:bCs/>
          <w:sz w:val="24"/>
        </w:rPr>
        <w:t>Nolikuma 2.pielikums</w:t>
      </w:r>
    </w:p>
    <w:p w14:paraId="73657345" w14:textId="77777777" w:rsidR="00271467" w:rsidRPr="00271467" w:rsidRDefault="00271467" w:rsidP="00271467">
      <w:pPr>
        <w:jc w:val="center"/>
        <w:rPr>
          <w:rFonts w:ascii="Times New Roman" w:hAnsi="Times New Roman" w:cs="Times New Roman"/>
          <w:b/>
          <w:sz w:val="24"/>
        </w:rPr>
      </w:pPr>
    </w:p>
    <w:p w14:paraId="160422C4" w14:textId="3B25AED0" w:rsidR="00271467" w:rsidRPr="00271467" w:rsidRDefault="00271467" w:rsidP="00271467">
      <w:pPr>
        <w:jc w:val="center"/>
        <w:rPr>
          <w:rFonts w:ascii="Times New Roman" w:hAnsi="Times New Roman" w:cs="Times New Roman"/>
          <w:b/>
          <w:sz w:val="24"/>
        </w:rPr>
      </w:pPr>
      <w:r w:rsidRPr="00271467">
        <w:rPr>
          <w:rFonts w:ascii="Times New Roman" w:hAnsi="Times New Roman" w:cs="Times New Roman"/>
          <w:b/>
          <w:sz w:val="24"/>
        </w:rPr>
        <w:t xml:space="preserve">TEHNISKĀ SPECIFIKĀCIJA un TEHNISKAIS </w:t>
      </w:r>
      <w:r w:rsidR="007E5AF8">
        <w:rPr>
          <w:rFonts w:ascii="Times New Roman" w:hAnsi="Times New Roman" w:cs="Times New Roman"/>
          <w:b/>
          <w:sz w:val="24"/>
        </w:rPr>
        <w:t xml:space="preserve">un FINANŠU </w:t>
      </w:r>
      <w:r w:rsidRPr="00271467">
        <w:rPr>
          <w:rFonts w:ascii="Times New Roman" w:hAnsi="Times New Roman" w:cs="Times New Roman"/>
          <w:b/>
          <w:sz w:val="24"/>
        </w:rPr>
        <w:t xml:space="preserve">PIEDĀVĀJUMS (forma) </w:t>
      </w:r>
    </w:p>
    <w:p w14:paraId="37B6870E" w14:textId="77777777" w:rsidR="00271467" w:rsidRPr="00271467" w:rsidRDefault="00271467" w:rsidP="00271467">
      <w:pPr>
        <w:tabs>
          <w:tab w:val="left" w:pos="567"/>
        </w:tabs>
        <w:jc w:val="center"/>
        <w:rPr>
          <w:rFonts w:ascii="Times New Roman" w:hAnsi="Times New Roman" w:cs="Times New Roman"/>
          <w:i/>
          <w:sz w:val="24"/>
        </w:rPr>
      </w:pPr>
    </w:p>
    <w:p w14:paraId="7067F35C" w14:textId="77777777" w:rsidR="00271467" w:rsidRPr="009D7E08" w:rsidRDefault="00271467" w:rsidP="00271467">
      <w:pPr>
        <w:jc w:val="both"/>
        <w:rPr>
          <w:rFonts w:ascii="Times New Roman" w:eastAsia="Times New Roman" w:hAnsi="Times New Roman" w:cs="Times New Roman"/>
          <w:kern w:val="0"/>
          <w:sz w:val="24"/>
          <w:lang w:eastAsia="lv-LV"/>
        </w:rPr>
      </w:pPr>
      <w:r w:rsidRPr="009D7E08">
        <w:rPr>
          <w:rFonts w:ascii="Times New Roman" w:eastAsia="Times New Roman" w:hAnsi="Times New Roman" w:cs="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9D7E08">
        <w:rPr>
          <w:rFonts w:ascii="Times New Roman" w:eastAsia="Times New Roman" w:hAnsi="Times New Roman" w:cs="Times New Roman"/>
          <w:i/>
          <w:iCs/>
          <w:kern w:val="0"/>
          <w:sz w:val="24"/>
          <w:u w:val="single"/>
          <w:lang w:eastAsia="lv-LV"/>
        </w:rPr>
        <w:t>Pretendentam jāpierāda piedāvātā ekvivalentums.</w:t>
      </w:r>
      <w:r w:rsidRPr="009D7E08">
        <w:rPr>
          <w:rFonts w:ascii="Times New Roman" w:eastAsia="Times New Roman" w:hAnsi="Times New Roman" w:cs="Times New Roman"/>
          <w:i/>
          <w:iCs/>
          <w:kern w:val="0"/>
          <w:sz w:val="24"/>
          <w:lang w:eastAsia="lv-LV"/>
        </w:rPr>
        <w:t xml:space="preserve"> </w:t>
      </w:r>
    </w:p>
    <w:p w14:paraId="5EEFF101" w14:textId="77777777" w:rsidR="00271467" w:rsidRPr="00271467" w:rsidRDefault="00271467" w:rsidP="00271467">
      <w:pPr>
        <w:jc w:val="both"/>
        <w:rPr>
          <w:rFonts w:ascii="Times New Roman" w:eastAsia="Times New Roman" w:hAnsi="Times New Roman" w:cs="Times New Roman"/>
          <w:kern w:val="0"/>
          <w:sz w:val="24"/>
          <w:lang w:eastAsia="lv-LV"/>
        </w:rPr>
      </w:pPr>
      <w:r w:rsidRPr="009D7E08">
        <w:rPr>
          <w:rFonts w:ascii="Times New Roman" w:eastAsia="Times New Roman" w:hAnsi="Times New Roman" w:cs="Times New Roman"/>
          <w:i/>
          <w:iCs/>
          <w:kern w:val="0"/>
          <w:sz w:val="24"/>
          <w:lang w:eastAsia="lv-LV"/>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9D7E08">
        <w:rPr>
          <w:rFonts w:ascii="Times New Roman" w:eastAsia="Times New Roman" w:hAnsi="Times New Roman" w:cs="Times New Roman"/>
          <w:i/>
          <w:iCs/>
          <w:kern w:val="0"/>
          <w:sz w:val="24"/>
          <w:lang w:eastAsia="lv-LV"/>
        </w:rPr>
        <w:t>saskarnes</w:t>
      </w:r>
      <w:proofErr w:type="spellEnd"/>
      <w:r w:rsidRPr="009D7E08">
        <w:rPr>
          <w:rFonts w:ascii="Times New Roman" w:eastAsia="Times New Roman" w:hAnsi="Times New Roman" w:cs="Times New Roman"/>
          <w:i/>
          <w:iCs/>
          <w:kern w:val="0"/>
          <w:sz w:val="24"/>
          <w:lang w:eastAsia="lv-LV"/>
        </w:rPr>
        <w:t xml:space="preserve"> viedokļa un programmiskajām </w:t>
      </w:r>
      <w:proofErr w:type="spellStart"/>
      <w:r w:rsidRPr="009D7E08">
        <w:rPr>
          <w:rFonts w:ascii="Times New Roman" w:eastAsia="Times New Roman" w:hAnsi="Times New Roman" w:cs="Times New Roman"/>
          <w:i/>
          <w:iCs/>
          <w:kern w:val="0"/>
          <w:sz w:val="24"/>
          <w:lang w:eastAsia="lv-LV"/>
        </w:rPr>
        <w:t>saskarnēm</w:t>
      </w:r>
      <w:proofErr w:type="spellEnd"/>
      <w:r w:rsidRPr="009D7E08">
        <w:rPr>
          <w:rFonts w:ascii="Times New Roman" w:eastAsia="Times New Roman" w:hAnsi="Times New Roman" w:cs="Times New Roman"/>
          <w:i/>
          <w:iCs/>
          <w:kern w:val="0"/>
          <w:sz w:val="24"/>
          <w:lang w:eastAsia="lv-LV"/>
        </w:rPr>
        <w:t xml:space="preserve"> (kā </w:t>
      </w:r>
      <w:proofErr w:type="spellStart"/>
      <w:r w:rsidRPr="009D7E08">
        <w:rPr>
          <w:rFonts w:ascii="Times New Roman" w:eastAsia="Times New Roman" w:hAnsi="Times New Roman" w:cs="Times New Roman"/>
          <w:i/>
          <w:iCs/>
          <w:kern w:val="0"/>
          <w:sz w:val="24"/>
          <w:lang w:eastAsia="lv-LV"/>
        </w:rPr>
        <w:t>Application</w:t>
      </w:r>
      <w:proofErr w:type="spellEnd"/>
      <w:r w:rsidRPr="009D7E08">
        <w:rPr>
          <w:rFonts w:ascii="Times New Roman" w:eastAsia="Times New Roman" w:hAnsi="Times New Roman" w:cs="Times New Roman"/>
          <w:i/>
          <w:iCs/>
          <w:kern w:val="0"/>
          <w:sz w:val="24"/>
          <w:lang w:eastAsia="lv-LV"/>
        </w:rPr>
        <w:t xml:space="preserve"> </w:t>
      </w:r>
      <w:proofErr w:type="spellStart"/>
      <w:r w:rsidRPr="009D7E08">
        <w:rPr>
          <w:rFonts w:ascii="Times New Roman" w:eastAsia="Times New Roman" w:hAnsi="Times New Roman" w:cs="Times New Roman"/>
          <w:i/>
          <w:iCs/>
          <w:kern w:val="0"/>
          <w:sz w:val="24"/>
          <w:lang w:eastAsia="lv-LV"/>
        </w:rPr>
        <w:t>Programming</w:t>
      </w:r>
      <w:proofErr w:type="spellEnd"/>
      <w:r w:rsidRPr="009D7E08">
        <w:rPr>
          <w:rFonts w:ascii="Times New Roman" w:eastAsia="Times New Roman" w:hAnsi="Times New Roman" w:cs="Times New Roman"/>
          <w:i/>
          <w:iCs/>
          <w:kern w:val="0"/>
          <w:sz w:val="24"/>
          <w:lang w:eastAsia="lv-LV"/>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r w:rsidRPr="00271467">
        <w:rPr>
          <w:rFonts w:ascii="Times New Roman" w:eastAsia="Times New Roman" w:hAnsi="Times New Roman" w:cs="Times New Roman"/>
          <w:i/>
          <w:iCs/>
          <w:kern w:val="0"/>
          <w:sz w:val="24"/>
          <w:lang w:eastAsia="lv-LV"/>
        </w:rPr>
        <w:t xml:space="preserve"> </w:t>
      </w:r>
    </w:p>
    <w:p w14:paraId="73ABCECE" w14:textId="77777777" w:rsidR="00AF4D03" w:rsidRDefault="00AF4D03" w:rsidP="009D7E08">
      <w:pPr>
        <w:rPr>
          <w:rFonts w:ascii="Times New Roman" w:hAnsi="Times New Roman" w:cs="Times New Roman"/>
          <w:b/>
          <w:sz w:val="24"/>
        </w:rPr>
      </w:pPr>
    </w:p>
    <w:p w14:paraId="54CE97F0" w14:textId="77777777" w:rsidR="00AF4D03" w:rsidRDefault="00AF4D03" w:rsidP="009D7E08">
      <w:pPr>
        <w:rPr>
          <w:rFonts w:ascii="Times New Roman" w:hAnsi="Times New Roman" w:cs="Times New Roman"/>
          <w:b/>
          <w:sz w:val="24"/>
        </w:rPr>
      </w:pPr>
    </w:p>
    <w:p w14:paraId="5BE80C82" w14:textId="015A764C" w:rsidR="00271467" w:rsidRDefault="00AF4D03" w:rsidP="009D7E08">
      <w:pPr>
        <w:rPr>
          <w:rFonts w:ascii="Times New Roman" w:hAnsi="Times New Roman" w:cs="Times New Roman"/>
          <w:b/>
          <w:sz w:val="24"/>
        </w:rPr>
      </w:pPr>
      <w:r>
        <w:rPr>
          <w:rFonts w:ascii="Times New Roman" w:hAnsi="Times New Roman" w:cs="Times New Roman"/>
          <w:b/>
          <w:sz w:val="24"/>
        </w:rPr>
        <w:t xml:space="preserve">Iepirkuma daļa Nr. 1 – auditorijas aprīkojums </w:t>
      </w:r>
    </w:p>
    <w:tbl>
      <w:tblPr>
        <w:tblpPr w:leftFromText="180" w:rightFromText="180" w:vertAnchor="text" w:horzAnchor="margin" w:tblpXSpec="center" w:tblpY="-884"/>
        <w:tblW w:w="15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729"/>
        <w:gridCol w:w="4394"/>
        <w:gridCol w:w="3685"/>
      </w:tblGrid>
      <w:tr w:rsidR="009D7E08" w:rsidRPr="002F10B8" w14:paraId="501ACBC4" w14:textId="77777777" w:rsidTr="009D7E08">
        <w:trPr>
          <w:cantSplit/>
          <w:trHeight w:val="420"/>
          <w:tblHeader/>
        </w:trPr>
        <w:tc>
          <w:tcPr>
            <w:tcW w:w="1838" w:type="dxa"/>
            <w:vAlign w:val="center"/>
          </w:tcPr>
          <w:p w14:paraId="0D6C55AE" w14:textId="77777777" w:rsidR="009D7E08" w:rsidRPr="009D7E08" w:rsidRDefault="009D7E08" w:rsidP="009D7E08">
            <w:pPr>
              <w:suppressAutoHyphens/>
              <w:jc w:val="center"/>
              <w:rPr>
                <w:rFonts w:ascii="Times New Roman" w:eastAsia="Times New Roman" w:hAnsi="Times New Roman" w:cs="Times New Roman"/>
                <w:b/>
                <w:color w:val="000000"/>
                <w:kern w:val="0"/>
                <w:sz w:val="22"/>
                <w:szCs w:val="22"/>
                <w:lang w:eastAsia="ar-SA"/>
              </w:rPr>
            </w:pPr>
            <w:r w:rsidRPr="009D7E08">
              <w:rPr>
                <w:rFonts w:ascii="Times New Roman" w:eastAsia="Times New Roman" w:hAnsi="Times New Roman" w:cs="Times New Roman"/>
                <w:b/>
                <w:color w:val="000000"/>
                <w:kern w:val="0"/>
                <w:sz w:val="22"/>
                <w:szCs w:val="22"/>
                <w:lang w:eastAsia="ar-SA"/>
              </w:rPr>
              <w:lastRenderedPageBreak/>
              <w:t>Komponente un skaits</w:t>
            </w:r>
          </w:p>
        </w:tc>
        <w:tc>
          <w:tcPr>
            <w:tcW w:w="5729" w:type="dxa"/>
            <w:vAlign w:val="center"/>
          </w:tcPr>
          <w:p w14:paraId="101FAE22" w14:textId="77777777" w:rsidR="009D7E08" w:rsidRPr="009D7E08" w:rsidRDefault="009D7E08" w:rsidP="009D7E08">
            <w:pPr>
              <w:suppressAutoHyphens/>
              <w:jc w:val="center"/>
              <w:rPr>
                <w:rFonts w:ascii="Times New Roman" w:eastAsia="Times New Roman" w:hAnsi="Times New Roman" w:cs="Times New Roman"/>
                <w:b/>
                <w:color w:val="000000"/>
                <w:kern w:val="0"/>
                <w:sz w:val="22"/>
                <w:szCs w:val="22"/>
                <w:lang w:eastAsia="ar-SA"/>
              </w:rPr>
            </w:pPr>
            <w:r w:rsidRPr="009D7E08">
              <w:rPr>
                <w:rFonts w:ascii="Times New Roman" w:eastAsia="Times New Roman" w:hAnsi="Times New Roman" w:cs="Times New Roman"/>
                <w:b/>
                <w:color w:val="000000"/>
                <w:kern w:val="0"/>
                <w:sz w:val="22"/>
                <w:szCs w:val="22"/>
                <w:lang w:eastAsia="ar-SA"/>
              </w:rPr>
              <w:t>Minimālās specifikācijas prasības</w:t>
            </w:r>
          </w:p>
        </w:tc>
        <w:tc>
          <w:tcPr>
            <w:tcW w:w="4394" w:type="dxa"/>
            <w:vAlign w:val="center"/>
          </w:tcPr>
          <w:p w14:paraId="7573B8A8" w14:textId="77777777" w:rsidR="009D7E08" w:rsidRPr="009D7E08" w:rsidRDefault="009D7E08" w:rsidP="009D7E08">
            <w:pPr>
              <w:suppressAutoHyphens/>
              <w:jc w:val="center"/>
              <w:rPr>
                <w:rFonts w:ascii="Times New Roman" w:eastAsia="Times New Roman" w:hAnsi="Times New Roman" w:cs="Times New Roman"/>
                <w:b/>
                <w:kern w:val="0"/>
                <w:sz w:val="22"/>
                <w:szCs w:val="22"/>
                <w:lang w:eastAsia="lt-LT"/>
              </w:rPr>
            </w:pPr>
            <w:r w:rsidRPr="009D7E08">
              <w:rPr>
                <w:rFonts w:ascii="Times New Roman" w:eastAsia="Times New Roman" w:hAnsi="Times New Roman" w:cs="Times New Roman"/>
                <w:b/>
                <w:kern w:val="0"/>
                <w:sz w:val="22"/>
                <w:szCs w:val="22"/>
                <w:lang w:eastAsia="lt-LT"/>
              </w:rPr>
              <w:t>Pretendenta piedāvājums*</w:t>
            </w:r>
          </w:p>
          <w:p w14:paraId="737FF379" w14:textId="77777777" w:rsidR="009D7E08" w:rsidRPr="009D7E08" w:rsidRDefault="009D7E08" w:rsidP="009D7E08">
            <w:pPr>
              <w:suppressAutoHyphens/>
              <w:jc w:val="center"/>
              <w:rPr>
                <w:rFonts w:ascii="Times New Roman" w:eastAsia="Times New Roman" w:hAnsi="Times New Roman" w:cs="Times New Roman"/>
                <w:b/>
                <w:i/>
                <w:kern w:val="0"/>
                <w:sz w:val="22"/>
                <w:szCs w:val="22"/>
                <w:u w:val="single"/>
                <w:lang w:eastAsia="ar-SA"/>
              </w:rPr>
            </w:pPr>
            <w:r w:rsidRPr="009D7E08">
              <w:rPr>
                <w:rFonts w:ascii="Times New Roman" w:eastAsia="Times New Roman" w:hAnsi="Times New Roman" w:cs="Times New Roman"/>
                <w:b/>
                <w:i/>
                <w:kern w:val="0"/>
                <w:sz w:val="22"/>
                <w:szCs w:val="22"/>
                <w:u w:val="single"/>
                <w:lang w:eastAsia="ar-SA"/>
              </w:rPr>
              <w:t>Norādīt:</w:t>
            </w:r>
          </w:p>
          <w:p w14:paraId="0EAC5F46" w14:textId="77777777" w:rsidR="009D7E08" w:rsidRPr="009D7E08" w:rsidRDefault="009D7E08" w:rsidP="009D7E08">
            <w:pPr>
              <w:suppressAutoHyphens/>
              <w:jc w:val="center"/>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 </w:t>
            </w:r>
            <w:r w:rsidRPr="009D7E08">
              <w:rPr>
                <w:rFonts w:ascii="Times New Roman" w:eastAsia="Times New Roman" w:hAnsi="Times New Roman" w:cs="Times New Roman"/>
                <w:b/>
                <w:kern w:val="0"/>
                <w:sz w:val="22"/>
                <w:szCs w:val="22"/>
                <w:lang w:eastAsia="ar-SA"/>
              </w:rPr>
              <w:t>tehnisko informāciju</w:t>
            </w:r>
            <w:r w:rsidRPr="009D7E08">
              <w:rPr>
                <w:rFonts w:ascii="Times New Roman" w:eastAsia="Times New Roman" w:hAnsi="Times New Roman" w:cs="Times New Roman"/>
                <w:kern w:val="0"/>
                <w:sz w:val="22"/>
                <w:szCs w:val="22"/>
                <w:lang w:eastAsia="ar-SA"/>
              </w:rPr>
              <w:t>, kas apliecina katras prasības punkta izpildi*;</w:t>
            </w:r>
          </w:p>
          <w:p w14:paraId="05CFACB7" w14:textId="77777777" w:rsidR="009D7E08" w:rsidRPr="009D7E08" w:rsidRDefault="009D7E08" w:rsidP="009D7E08">
            <w:pPr>
              <w:suppressAutoHyphens/>
              <w:jc w:val="center"/>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katras komponentes ražotāju, modeli un skaitu.</w:t>
            </w:r>
          </w:p>
          <w:p w14:paraId="0B21A95F" w14:textId="77777777" w:rsidR="009D7E08" w:rsidRPr="009D7E08" w:rsidRDefault="009D7E08" w:rsidP="009D7E08">
            <w:pPr>
              <w:suppressAutoHyphens/>
              <w:jc w:val="center"/>
              <w:rPr>
                <w:rFonts w:ascii="Times New Roman" w:eastAsia="Times New Roman" w:hAnsi="Times New Roman" w:cs="Times New Roman"/>
                <w:kern w:val="0"/>
                <w:sz w:val="22"/>
                <w:szCs w:val="22"/>
                <w:lang w:eastAsia="ar-SA"/>
              </w:rPr>
            </w:pPr>
          </w:p>
          <w:p w14:paraId="256B6087" w14:textId="77777777" w:rsidR="009D7E08" w:rsidRPr="009D7E08" w:rsidRDefault="009D7E08" w:rsidP="009D7E08">
            <w:pPr>
              <w:suppressAutoHyphens/>
              <w:jc w:val="center"/>
              <w:rPr>
                <w:rFonts w:ascii="Times New Roman" w:eastAsia="Times New Roman" w:hAnsi="Times New Roman" w:cs="Times New Roman"/>
                <w:color w:val="000000"/>
                <w:kern w:val="0"/>
                <w:sz w:val="22"/>
                <w:szCs w:val="22"/>
                <w:lang w:eastAsia="ar-SA"/>
              </w:rPr>
            </w:pPr>
            <w:r w:rsidRPr="009D7E08">
              <w:rPr>
                <w:rFonts w:ascii="Times New Roman" w:eastAsia="Times New Roman" w:hAnsi="Times New Roman" w:cs="Times New Roman"/>
                <w:kern w:val="0"/>
                <w:sz w:val="22"/>
                <w:szCs w:val="22"/>
                <w:lang w:eastAsia="ar-SA"/>
              </w:rPr>
              <w:t>*</w:t>
            </w:r>
            <w:r w:rsidRPr="009D7E08">
              <w:rPr>
                <w:rFonts w:ascii="Times New Roman" w:eastAsia="Times New Roman" w:hAnsi="Times New Roman" w:cs="Times New Roman"/>
                <w:i/>
                <w:kern w:val="0"/>
                <w:sz w:val="22"/>
                <w:szCs w:val="22"/>
                <w:lang w:eastAsia="ar-SA"/>
              </w:rPr>
              <w:t>Pretendenta aizpildīta aile, kurā būs rakstīts tikai "atbilst", tiks uzskatīta par nepietiekošu informāciju.</w:t>
            </w:r>
          </w:p>
        </w:tc>
        <w:tc>
          <w:tcPr>
            <w:tcW w:w="3685" w:type="dxa"/>
          </w:tcPr>
          <w:p w14:paraId="24F7C3AF" w14:textId="77777777" w:rsidR="009D7E08" w:rsidRPr="009D7E08" w:rsidRDefault="009D7E08" w:rsidP="009D7E08">
            <w:pPr>
              <w:suppressAutoHyphens/>
              <w:jc w:val="center"/>
              <w:rPr>
                <w:rFonts w:ascii="Times New Roman" w:eastAsia="Times New Roman" w:hAnsi="Times New Roman" w:cs="Times New Roman"/>
                <w:b/>
                <w:color w:val="000000"/>
                <w:kern w:val="0"/>
                <w:sz w:val="22"/>
                <w:szCs w:val="22"/>
                <w:lang w:eastAsia="ar-SA"/>
              </w:rPr>
            </w:pPr>
            <w:r w:rsidRPr="009D7E08">
              <w:rPr>
                <w:rFonts w:ascii="Times New Roman" w:eastAsia="Times New Roman" w:hAnsi="Times New Roman" w:cs="Times New Roman"/>
                <w:b/>
                <w:kern w:val="0"/>
                <w:sz w:val="22"/>
                <w:szCs w:val="22"/>
                <w:lang w:eastAsia="ar-SA"/>
              </w:rPr>
              <w:t>Ražotāja izdota dokumenta</w:t>
            </w:r>
            <w:r w:rsidRPr="009D7E08">
              <w:rPr>
                <w:rFonts w:ascii="Times New Roman" w:eastAsia="Times New Roman" w:hAnsi="Times New Roman" w:cs="Times New Roman"/>
                <w:kern w:val="0"/>
                <w:sz w:val="22"/>
                <w:szCs w:val="22"/>
                <w:lang w:eastAsia="ar-SA"/>
              </w:rPr>
              <w:t xml:space="preserve">, kas pievienots piedāvājumam, </w:t>
            </w:r>
            <w:r w:rsidRPr="009D7E08">
              <w:rPr>
                <w:rFonts w:ascii="Times New Roman" w:eastAsia="Times New Roman" w:hAnsi="Times New Roman" w:cs="Times New Roman"/>
                <w:b/>
                <w:kern w:val="0"/>
                <w:sz w:val="22"/>
                <w:szCs w:val="22"/>
                <w:lang w:eastAsia="ar-SA"/>
              </w:rPr>
              <w:t>lpp. un pozīcija vai saite uz ražotāja mājaslapu</w:t>
            </w:r>
            <w:r w:rsidRPr="009D7E08">
              <w:rPr>
                <w:rFonts w:ascii="Times New Roman" w:eastAsia="Times New Roman" w:hAnsi="Times New Roman" w:cs="Times New Roman"/>
                <w:kern w:val="0"/>
                <w:sz w:val="22"/>
                <w:szCs w:val="22"/>
                <w:lang w:eastAsia="ar-SA"/>
              </w:rPr>
              <w:t>, pēc kuras var pārliecināties par piedāvātās preces parametra atbilstību prasībām.</w:t>
            </w:r>
          </w:p>
        </w:tc>
      </w:tr>
      <w:tr w:rsidR="009D7E08" w:rsidRPr="009D7E08" w14:paraId="56487CBD" w14:textId="77777777" w:rsidTr="009D7E08">
        <w:trPr>
          <w:trHeight w:val="417"/>
        </w:trPr>
        <w:tc>
          <w:tcPr>
            <w:tcW w:w="11961" w:type="dxa"/>
            <w:gridSpan w:val="3"/>
            <w:shd w:val="clear" w:color="auto" w:fill="BFBFBF"/>
          </w:tcPr>
          <w:p w14:paraId="2F080B13" w14:textId="1AF0345F" w:rsidR="009D7E08" w:rsidRPr="009D7E08" w:rsidRDefault="00AF4D03" w:rsidP="009D7E08">
            <w:pPr>
              <w:suppressAutoHyphens/>
              <w:jc w:val="both"/>
              <w:rPr>
                <w:rFonts w:ascii="Times New Roman" w:eastAsia="Times New Roman" w:hAnsi="Times New Roman" w:cs="Times New Roman"/>
                <w:b/>
                <w:kern w:val="0"/>
                <w:sz w:val="22"/>
                <w:szCs w:val="22"/>
                <w:lang w:eastAsia="ar-SA"/>
              </w:rPr>
            </w:pPr>
            <w:r>
              <w:rPr>
                <w:rFonts w:ascii="Times New Roman" w:eastAsia="Times New Roman" w:hAnsi="Times New Roman" w:cs="Times New Roman"/>
                <w:b/>
                <w:kern w:val="0"/>
                <w:sz w:val="22"/>
                <w:szCs w:val="22"/>
                <w:lang w:eastAsia="ar-SA"/>
              </w:rPr>
              <w:t>1.</w:t>
            </w:r>
            <w:r w:rsidR="009D7E08" w:rsidRPr="009D7E08">
              <w:rPr>
                <w:rFonts w:ascii="Times New Roman" w:eastAsia="Times New Roman" w:hAnsi="Times New Roman" w:cs="Times New Roman"/>
                <w:b/>
                <w:kern w:val="0"/>
                <w:sz w:val="22"/>
                <w:szCs w:val="22"/>
                <w:lang w:eastAsia="ar-SA"/>
              </w:rPr>
              <w:t xml:space="preserve"> S5 standarta auditorijas aprīkojums, iekļaujot palīgmateriālus –  </w:t>
            </w:r>
            <w:r w:rsidR="00FE4FFD" w:rsidRPr="0075110D">
              <w:rPr>
                <w:rFonts w:ascii="Times New Roman" w:eastAsia="Times New Roman" w:hAnsi="Times New Roman" w:cs="Times New Roman"/>
                <w:b/>
                <w:kern w:val="0"/>
                <w:sz w:val="22"/>
                <w:szCs w:val="22"/>
                <w:lang w:eastAsia="ar-SA"/>
              </w:rPr>
              <w:t>5 komplekti</w:t>
            </w:r>
          </w:p>
        </w:tc>
        <w:tc>
          <w:tcPr>
            <w:tcW w:w="3685" w:type="dxa"/>
            <w:shd w:val="clear" w:color="auto" w:fill="BFBFBF"/>
          </w:tcPr>
          <w:p w14:paraId="629DAED1" w14:textId="77777777" w:rsidR="009D7E08" w:rsidRPr="009D7E08" w:rsidRDefault="009D7E08" w:rsidP="009D7E08">
            <w:pPr>
              <w:suppressAutoHyphens/>
              <w:jc w:val="both"/>
              <w:rPr>
                <w:rFonts w:ascii="Times New Roman" w:eastAsia="Times New Roman" w:hAnsi="Times New Roman" w:cs="Times New Roman"/>
                <w:b/>
                <w:kern w:val="0"/>
                <w:sz w:val="22"/>
                <w:szCs w:val="22"/>
                <w:lang w:eastAsia="ar-SA"/>
              </w:rPr>
            </w:pPr>
          </w:p>
        </w:tc>
      </w:tr>
      <w:tr w:rsidR="009D7E08" w:rsidRPr="009D7E08" w14:paraId="233817B6" w14:textId="77777777" w:rsidTr="009D7E08">
        <w:trPr>
          <w:trHeight w:val="417"/>
        </w:trPr>
        <w:tc>
          <w:tcPr>
            <w:tcW w:w="1838" w:type="dxa"/>
          </w:tcPr>
          <w:p w14:paraId="35E63F52" w14:textId="0AD4F147" w:rsidR="009D7E08" w:rsidRPr="009D7E08" w:rsidRDefault="00AF4D03" w:rsidP="009D7E08">
            <w:pPr>
              <w:tabs>
                <w:tab w:val="left"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1.1</w:t>
            </w:r>
            <w:r w:rsidR="009D7E08" w:rsidRPr="009D7E08">
              <w:rPr>
                <w:rFonts w:ascii="Times New Roman" w:eastAsia="Times New Roman" w:hAnsi="Times New Roman" w:cs="Times New Roman"/>
                <w:kern w:val="0"/>
                <w:sz w:val="22"/>
                <w:szCs w:val="22"/>
                <w:lang w:eastAsia="ar-SA"/>
              </w:rPr>
              <w:t>.</w:t>
            </w:r>
            <w:r w:rsidR="009D7E08" w:rsidRPr="009D7E08">
              <w:rPr>
                <w:rFonts w:ascii="Times New Roman" w:hAnsi="Times New Roman" w:cs="Times New Roman"/>
                <w:sz w:val="22"/>
                <w:szCs w:val="22"/>
              </w:rPr>
              <w:t xml:space="preserve"> Pie sienas stiprināms īpaši tuvās projekcijas distances projektors ar sienas stiprinājumu.</w:t>
            </w:r>
          </w:p>
        </w:tc>
        <w:tc>
          <w:tcPr>
            <w:tcW w:w="5729" w:type="dxa"/>
          </w:tcPr>
          <w:p w14:paraId="5D17EC67" w14:textId="77777777" w:rsidR="009D7E08" w:rsidRPr="009D7E08" w:rsidRDefault="009D7E08" w:rsidP="009D7E08">
            <w:pPr>
              <w:pStyle w:val="Index1"/>
              <w:numPr>
                <w:ilvl w:val="0"/>
                <w:numId w:val="38"/>
              </w:numPr>
              <w:jc w:val="left"/>
            </w:pPr>
            <w:r w:rsidRPr="009D7E08">
              <w:t>Virs tāfeles/ekrāna pie sienas montējams projektors, paredzēts darbam ar tāfelēm/ekrāniem ar diagonāli līdz 100” (254cm)</w:t>
            </w:r>
          </w:p>
          <w:p w14:paraId="79D50D6C" w14:textId="77777777" w:rsidR="009D7E08" w:rsidRPr="009D7E08" w:rsidRDefault="009D7E08" w:rsidP="009D7E08">
            <w:pPr>
              <w:pStyle w:val="Index1"/>
              <w:numPr>
                <w:ilvl w:val="0"/>
                <w:numId w:val="38"/>
              </w:numPr>
              <w:jc w:val="left"/>
            </w:pPr>
            <w:r w:rsidRPr="009D7E08">
              <w:t>Īpaši tuvas projekcijas platleņķa optiskā sistēma (</w:t>
            </w:r>
            <w:proofErr w:type="spellStart"/>
            <w:r w:rsidRPr="009D7E08">
              <w:rPr>
                <w:i/>
              </w:rPr>
              <w:t>ultra</w:t>
            </w:r>
            <w:proofErr w:type="spellEnd"/>
            <w:r w:rsidRPr="009D7E08">
              <w:rPr>
                <w:i/>
              </w:rPr>
              <w:t xml:space="preserve"> </w:t>
            </w:r>
            <w:proofErr w:type="spellStart"/>
            <w:r w:rsidRPr="009D7E08">
              <w:rPr>
                <w:i/>
              </w:rPr>
              <w:t>short</w:t>
            </w:r>
            <w:proofErr w:type="spellEnd"/>
            <w:r w:rsidRPr="009D7E08">
              <w:rPr>
                <w:i/>
              </w:rPr>
              <w:t xml:space="preserve"> </w:t>
            </w:r>
            <w:proofErr w:type="spellStart"/>
            <w:r w:rsidRPr="009D7E08">
              <w:rPr>
                <w:i/>
              </w:rPr>
              <w:t>throw</w:t>
            </w:r>
            <w:proofErr w:type="spellEnd"/>
            <w:r w:rsidRPr="009D7E08">
              <w:t>), kas spēj nodrošināt ne mazāka kā 215 cm pa diagonāli liela attēla (pie malu attiecības 16:10) projicēšanu uz interaktīvās tāfeles, projektora objektīvam esot ne vairāk kā 55 cm attālumā no tāfeles/ekrāna virsmas plaknes.</w:t>
            </w:r>
          </w:p>
          <w:p w14:paraId="7D70D88C" w14:textId="77777777" w:rsidR="009D7E08" w:rsidRPr="009D7E08" w:rsidRDefault="009D7E08" w:rsidP="009D7E08">
            <w:pPr>
              <w:pStyle w:val="Index1"/>
              <w:numPr>
                <w:ilvl w:val="0"/>
                <w:numId w:val="38"/>
              </w:numPr>
              <w:jc w:val="left"/>
            </w:pPr>
            <w:r w:rsidRPr="009D7E08">
              <w:t xml:space="preserve">Spilgtuma līmenis (saskaņā ar ISO21118 mērīšanas metodiku) baltajai gaismai: ne mazāks kā 3200 </w:t>
            </w:r>
            <w:proofErr w:type="spellStart"/>
            <w:r w:rsidRPr="009D7E08">
              <w:t>lumeni</w:t>
            </w:r>
            <w:proofErr w:type="spellEnd"/>
          </w:p>
          <w:p w14:paraId="6D307DD9" w14:textId="77777777" w:rsidR="009D7E08" w:rsidRPr="009D7E08" w:rsidRDefault="009D7E08" w:rsidP="009D7E08">
            <w:pPr>
              <w:pStyle w:val="Index1"/>
              <w:numPr>
                <w:ilvl w:val="0"/>
                <w:numId w:val="38"/>
              </w:numPr>
              <w:jc w:val="left"/>
            </w:pPr>
            <w:r w:rsidRPr="009D7E08">
              <w:t xml:space="preserve">Spilgtuma līmenis (saskaņā ar ISO21118 mērīšanas metodiku) </w:t>
            </w:r>
            <w:proofErr w:type="spellStart"/>
            <w:r w:rsidRPr="009D7E08">
              <w:t>pilnkrāsu</w:t>
            </w:r>
            <w:proofErr w:type="spellEnd"/>
            <w:r w:rsidRPr="009D7E08">
              <w:t xml:space="preserve"> attēlam: ne mazāks kā 3200 </w:t>
            </w:r>
            <w:proofErr w:type="spellStart"/>
            <w:r w:rsidRPr="009D7E08">
              <w:t>lumeni</w:t>
            </w:r>
            <w:proofErr w:type="spellEnd"/>
          </w:p>
          <w:p w14:paraId="7858EBEF" w14:textId="77777777" w:rsidR="009D7E08" w:rsidRPr="009D7E08" w:rsidRDefault="009D7E08" w:rsidP="009D7E08">
            <w:pPr>
              <w:pStyle w:val="Index1"/>
              <w:numPr>
                <w:ilvl w:val="0"/>
                <w:numId w:val="38"/>
              </w:numPr>
              <w:jc w:val="left"/>
            </w:pPr>
            <w:r w:rsidRPr="009D7E08">
              <w:t>3LCD vai ekvivalenta projekcijas tehnoloģija. Ekvivalences kritērijs ir visu attēla veidojošo pamatkrāsu vienlaicīga attēlošana uz ekrāna vai tāfeles.</w:t>
            </w:r>
          </w:p>
          <w:p w14:paraId="066024A4" w14:textId="77777777" w:rsidR="009D7E08" w:rsidRPr="009D7E08" w:rsidRDefault="009D7E08" w:rsidP="009D7E08">
            <w:pPr>
              <w:pStyle w:val="Index1"/>
              <w:numPr>
                <w:ilvl w:val="0"/>
                <w:numId w:val="38"/>
              </w:numPr>
              <w:jc w:val="left"/>
            </w:pPr>
            <w:r w:rsidRPr="009D7E08">
              <w:t>Dabiskā (</w:t>
            </w:r>
            <w:proofErr w:type="spellStart"/>
            <w:r w:rsidRPr="009D7E08">
              <w:rPr>
                <w:i/>
              </w:rPr>
              <w:t>native</w:t>
            </w:r>
            <w:proofErr w:type="spellEnd"/>
            <w:r w:rsidRPr="009D7E08">
              <w:t>) izšķirtspēja: ne mazāka kā WXGA (1280x800), projicētā attēla malu proporcijas 16:10</w:t>
            </w:r>
          </w:p>
          <w:p w14:paraId="316A61F3" w14:textId="77777777" w:rsidR="009D7E08" w:rsidRPr="009D7E08" w:rsidRDefault="009D7E08" w:rsidP="009D7E08">
            <w:pPr>
              <w:pStyle w:val="Index1"/>
              <w:numPr>
                <w:ilvl w:val="0"/>
                <w:numId w:val="38"/>
              </w:numPr>
              <w:jc w:val="left"/>
            </w:pPr>
            <w:r w:rsidRPr="009D7E08">
              <w:t>Kontrasts: ne mazāks kā 2500:1</w:t>
            </w:r>
          </w:p>
          <w:p w14:paraId="593C6DDC" w14:textId="77777777" w:rsidR="009D7E08" w:rsidRPr="009D7E08" w:rsidRDefault="009D7E08" w:rsidP="009D7E08">
            <w:pPr>
              <w:pStyle w:val="Index1"/>
              <w:numPr>
                <w:ilvl w:val="0"/>
                <w:numId w:val="38"/>
              </w:numPr>
              <w:jc w:val="left"/>
            </w:pPr>
            <w:r w:rsidRPr="009D7E08">
              <w:t>Video signālu ieejas: Ne mazāk kā divas VGA 15pin D-</w:t>
            </w:r>
            <w:proofErr w:type="spellStart"/>
            <w:r w:rsidRPr="009D7E08">
              <w:t>sub</w:t>
            </w:r>
            <w:proofErr w:type="spellEnd"/>
            <w:r w:rsidRPr="009D7E08">
              <w:t xml:space="preserve"> ieejas, viena </w:t>
            </w:r>
            <w:proofErr w:type="spellStart"/>
            <w:r w:rsidRPr="009D7E08">
              <w:t>kompozītvideo</w:t>
            </w:r>
            <w:proofErr w:type="spellEnd"/>
            <w:r w:rsidRPr="009D7E08">
              <w:t xml:space="preserve"> ieeja, viena S-video ieeja, viena HDMI ieeja (ar HDCP atbalstu)</w:t>
            </w:r>
          </w:p>
          <w:p w14:paraId="7E4F6ECE" w14:textId="77777777" w:rsidR="009D7E08" w:rsidRPr="009D7E08" w:rsidRDefault="009D7E08" w:rsidP="009D7E08">
            <w:pPr>
              <w:pStyle w:val="Index1"/>
              <w:numPr>
                <w:ilvl w:val="0"/>
                <w:numId w:val="38"/>
              </w:numPr>
              <w:jc w:val="left"/>
            </w:pPr>
            <w:r w:rsidRPr="009D7E08">
              <w:t>Video signālu izejas: Ne mazāk kā viena VGA 15pin D-</w:t>
            </w:r>
            <w:proofErr w:type="spellStart"/>
            <w:r w:rsidRPr="009D7E08">
              <w:t>sub</w:t>
            </w:r>
            <w:proofErr w:type="spellEnd"/>
            <w:r w:rsidRPr="009D7E08">
              <w:t xml:space="preserve"> izeja</w:t>
            </w:r>
          </w:p>
          <w:p w14:paraId="485AC587" w14:textId="77777777" w:rsidR="009D7E08" w:rsidRPr="009D7E08" w:rsidRDefault="009D7E08" w:rsidP="009D7E08">
            <w:pPr>
              <w:pStyle w:val="Index1"/>
              <w:numPr>
                <w:ilvl w:val="0"/>
                <w:numId w:val="38"/>
              </w:numPr>
              <w:jc w:val="left"/>
            </w:pPr>
            <w:r w:rsidRPr="009D7E08">
              <w:t xml:space="preserve">Audio signālu ieejas: Ne mazāk kā trīs stereo audio ieejas (stereo </w:t>
            </w:r>
            <w:proofErr w:type="spellStart"/>
            <w:r w:rsidRPr="009D7E08">
              <w:t>minijack</w:t>
            </w:r>
            <w:proofErr w:type="spellEnd"/>
            <w:r w:rsidRPr="009D7E08">
              <w:t xml:space="preserve"> vai 2xRCA), attiecīgi piesaistītas atbilstošajām VGA un video ieejām</w:t>
            </w:r>
          </w:p>
          <w:p w14:paraId="5D58AD13" w14:textId="77777777" w:rsidR="009D7E08" w:rsidRPr="009D7E08" w:rsidRDefault="009D7E08" w:rsidP="009D7E08">
            <w:pPr>
              <w:pStyle w:val="Index1"/>
              <w:numPr>
                <w:ilvl w:val="0"/>
                <w:numId w:val="38"/>
              </w:numPr>
              <w:jc w:val="left"/>
            </w:pPr>
            <w:r w:rsidRPr="009D7E08">
              <w:lastRenderedPageBreak/>
              <w:t xml:space="preserve">Audio signālu izeja: Viena audio izeja (stereo </w:t>
            </w:r>
            <w:proofErr w:type="spellStart"/>
            <w:r w:rsidRPr="009D7E08">
              <w:t>minijack</w:t>
            </w:r>
            <w:proofErr w:type="spellEnd"/>
            <w:r w:rsidRPr="009D7E08">
              <w:t xml:space="preserve"> vai 2xRCA)</w:t>
            </w:r>
          </w:p>
          <w:p w14:paraId="2DF4945C" w14:textId="77777777" w:rsidR="009D7E08" w:rsidRPr="009D7E08" w:rsidRDefault="009D7E08" w:rsidP="009D7E08">
            <w:pPr>
              <w:pStyle w:val="Index1"/>
              <w:numPr>
                <w:ilvl w:val="0"/>
                <w:numId w:val="38"/>
              </w:numPr>
              <w:jc w:val="left"/>
            </w:pPr>
            <w:r w:rsidRPr="009D7E08">
              <w:t xml:space="preserve">Vadības ieeja: </w:t>
            </w:r>
            <w:proofErr w:type="spellStart"/>
            <w:r w:rsidRPr="009D7E08">
              <w:t>divvirzienu</w:t>
            </w:r>
            <w:proofErr w:type="spellEnd"/>
            <w:r w:rsidRPr="009D7E08">
              <w:t xml:space="preserve"> RS232 ports, LAN (atbalsta </w:t>
            </w:r>
            <w:proofErr w:type="spellStart"/>
            <w:r w:rsidRPr="009D7E08">
              <w:rPr>
                <w:i/>
              </w:rPr>
              <w:t>PJLink</w:t>
            </w:r>
            <w:proofErr w:type="spellEnd"/>
            <w:r w:rsidRPr="009D7E08">
              <w:t xml:space="preserve"> protokolu).</w:t>
            </w:r>
          </w:p>
          <w:p w14:paraId="1AEC5AD3" w14:textId="77777777" w:rsidR="009D7E08" w:rsidRPr="009D7E08" w:rsidRDefault="009D7E08" w:rsidP="009D7E08">
            <w:pPr>
              <w:pStyle w:val="Index1"/>
              <w:numPr>
                <w:ilvl w:val="0"/>
                <w:numId w:val="38"/>
              </w:numPr>
              <w:jc w:val="left"/>
            </w:pPr>
            <w:r w:rsidRPr="009D7E08">
              <w:t xml:space="preserve">Citas ieejas/izejas: vismaz viens USB </w:t>
            </w:r>
            <w:proofErr w:type="spellStart"/>
            <w:r w:rsidRPr="009D7E08">
              <w:t>pieslēgums</w:t>
            </w:r>
            <w:proofErr w:type="spellEnd"/>
            <w:r w:rsidRPr="009D7E08">
              <w:t xml:space="preserve"> attēla parādīšanai no atmiņas </w:t>
            </w:r>
            <w:proofErr w:type="spellStart"/>
            <w:r w:rsidRPr="009D7E08">
              <w:t>flash</w:t>
            </w:r>
            <w:proofErr w:type="spellEnd"/>
            <w:r w:rsidRPr="009D7E08">
              <w:t xml:space="preserve"> tipa moduļa, savietojamas dokumenta kameras vai datora</w:t>
            </w:r>
          </w:p>
          <w:p w14:paraId="78651C7A" w14:textId="77777777" w:rsidR="009D7E08" w:rsidRPr="009D7E08" w:rsidRDefault="009D7E08" w:rsidP="009D7E08">
            <w:pPr>
              <w:pStyle w:val="Index1"/>
              <w:numPr>
                <w:ilvl w:val="0"/>
                <w:numId w:val="38"/>
              </w:numPr>
              <w:jc w:val="left"/>
            </w:pPr>
            <w:r w:rsidRPr="009D7E08">
              <w:t>Atbalstītās signāla izšķirtspējas vismaz UXGA, SXGA, WXGA, XGA, SVGA, 480p, 576p, 720p, 1080i, 1080p</w:t>
            </w:r>
          </w:p>
          <w:p w14:paraId="5A026DA1" w14:textId="77777777" w:rsidR="009D7E08" w:rsidRPr="009D7E08" w:rsidRDefault="009D7E08" w:rsidP="009D7E08">
            <w:pPr>
              <w:pStyle w:val="Index1"/>
              <w:numPr>
                <w:ilvl w:val="0"/>
                <w:numId w:val="38"/>
              </w:numPr>
              <w:jc w:val="left"/>
            </w:pPr>
            <w:r w:rsidRPr="009D7E08">
              <w:t>Ražotāja norādītais spuldzes darba mūžs: ne mazāk kā 4000 stundas ekonomiskajā režīmā</w:t>
            </w:r>
          </w:p>
          <w:p w14:paraId="2A349653" w14:textId="77777777" w:rsidR="009D7E08" w:rsidRPr="009D7E08" w:rsidRDefault="009D7E08" w:rsidP="009D7E08">
            <w:pPr>
              <w:pStyle w:val="Index1"/>
              <w:numPr>
                <w:ilvl w:val="0"/>
                <w:numId w:val="38"/>
              </w:numPr>
              <w:jc w:val="left"/>
            </w:pPr>
            <w:r w:rsidRPr="009D7E08">
              <w:t>Trokšņu līmenis: ne vairāk kā 30dB ekonomiskajā režīmā</w:t>
            </w:r>
          </w:p>
          <w:p w14:paraId="3E77CA04" w14:textId="77777777" w:rsidR="009D7E08" w:rsidRPr="009D7E08" w:rsidRDefault="009D7E08" w:rsidP="009D7E08">
            <w:pPr>
              <w:pStyle w:val="Index1"/>
              <w:numPr>
                <w:ilvl w:val="0"/>
                <w:numId w:val="38"/>
              </w:numPr>
              <w:jc w:val="left"/>
            </w:pPr>
            <w:r w:rsidRPr="009D7E08">
              <w:t>Projektora apkope un lampu nomaiņa ir veicama bez projektora noņemšanas no stacionārā stiprinājuma</w:t>
            </w:r>
          </w:p>
          <w:p w14:paraId="148DC975" w14:textId="77777777" w:rsidR="009D7E08" w:rsidRPr="009D7E08" w:rsidRDefault="009D7E08" w:rsidP="009D7E08">
            <w:pPr>
              <w:pStyle w:val="Index1"/>
              <w:numPr>
                <w:ilvl w:val="0"/>
                <w:numId w:val="38"/>
              </w:numPr>
              <w:jc w:val="left"/>
            </w:pPr>
            <w:r w:rsidRPr="009D7E08">
              <w:t>Projektoram nevar būt kustīgas daļas ārpus korpusa esoši elementi (spoguļi u.tml.).</w:t>
            </w:r>
          </w:p>
          <w:p w14:paraId="1E76445B" w14:textId="77777777" w:rsidR="009D7E08" w:rsidRPr="009D7E08" w:rsidRDefault="009D7E08" w:rsidP="009D7E08">
            <w:pPr>
              <w:pStyle w:val="Index1"/>
              <w:numPr>
                <w:ilvl w:val="0"/>
                <w:numId w:val="38"/>
              </w:numPr>
              <w:jc w:val="left"/>
            </w:pPr>
            <w:r w:rsidRPr="009D7E08">
              <w:t xml:space="preserve">Projektorā var ievietot bezvadu LAN karti, kas nodrošina attēla pārraidi uz projektora bez video vadu izmantošanas. Jāatbalsta vismaz IEEE 802.11b/g/n standarti gan infrastruktūras, gan </w:t>
            </w:r>
            <w:proofErr w:type="spellStart"/>
            <w:r w:rsidRPr="009D7E08">
              <w:rPr>
                <w:i/>
              </w:rPr>
              <w:t>Adhoc</w:t>
            </w:r>
            <w:proofErr w:type="spellEnd"/>
            <w:r w:rsidRPr="009D7E08">
              <w:t xml:space="preserve"> darba režīmā.</w:t>
            </w:r>
          </w:p>
          <w:p w14:paraId="3A290909" w14:textId="77777777" w:rsidR="009D7E08" w:rsidRPr="009D7E08" w:rsidRDefault="009D7E08" w:rsidP="009D7E08">
            <w:pPr>
              <w:pStyle w:val="Index1"/>
              <w:numPr>
                <w:ilvl w:val="0"/>
                <w:numId w:val="38"/>
              </w:numPr>
              <w:jc w:val="left"/>
            </w:pPr>
            <w:r w:rsidRPr="009D7E08">
              <w:t>Iespēja bloķēt projektora vadības taustiņus</w:t>
            </w:r>
          </w:p>
          <w:p w14:paraId="534C7E07" w14:textId="77777777" w:rsidR="009D7E08" w:rsidRPr="009D7E08" w:rsidRDefault="009D7E08" w:rsidP="009D7E08">
            <w:pPr>
              <w:pStyle w:val="Index1"/>
              <w:numPr>
                <w:ilvl w:val="0"/>
                <w:numId w:val="38"/>
              </w:numPr>
              <w:jc w:val="left"/>
            </w:pPr>
            <w:r w:rsidRPr="009D7E08">
              <w:t>Maksimālais izmērs ne lielāks kā 450mm (platums) x 450mm (garums) x 220mm (augstums)</w:t>
            </w:r>
          </w:p>
          <w:p w14:paraId="388BB1A1"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hAnsi="Times New Roman" w:cs="Times New Roman"/>
                <w:sz w:val="22"/>
                <w:szCs w:val="22"/>
              </w:rPr>
              <w:t xml:space="preserve">Projektora ieeju un izeju </w:t>
            </w:r>
            <w:proofErr w:type="spellStart"/>
            <w:r w:rsidRPr="009D7E08">
              <w:rPr>
                <w:rFonts w:ascii="Times New Roman" w:hAnsi="Times New Roman" w:cs="Times New Roman"/>
                <w:sz w:val="22"/>
                <w:szCs w:val="22"/>
              </w:rPr>
              <w:t>pieslēguma</w:t>
            </w:r>
            <w:proofErr w:type="spellEnd"/>
            <w:r w:rsidRPr="009D7E08">
              <w:rPr>
                <w:rFonts w:ascii="Times New Roman" w:hAnsi="Times New Roman" w:cs="Times New Roman"/>
                <w:sz w:val="22"/>
                <w:szCs w:val="22"/>
              </w:rPr>
              <w:t xml:space="preserve"> vietu maskējošs panelis, kas nodrošina visu </w:t>
            </w:r>
            <w:proofErr w:type="spellStart"/>
            <w:r w:rsidRPr="009D7E08">
              <w:rPr>
                <w:rFonts w:ascii="Times New Roman" w:hAnsi="Times New Roman" w:cs="Times New Roman"/>
                <w:sz w:val="22"/>
                <w:szCs w:val="22"/>
              </w:rPr>
              <w:t>pieslēgumu</w:t>
            </w:r>
            <w:proofErr w:type="spellEnd"/>
            <w:r w:rsidRPr="009D7E08">
              <w:rPr>
                <w:rFonts w:ascii="Times New Roman" w:hAnsi="Times New Roman" w:cs="Times New Roman"/>
                <w:sz w:val="22"/>
                <w:szCs w:val="22"/>
              </w:rPr>
              <w:t xml:space="preserve"> vadu vizuālu maskēšanu (t.i. nav redzamas projektora ieejas/izejas un no stiprinājuma kājas pienākošie vadi) un lietotāju piekļuvi projektora ieejām/izejām.</w:t>
            </w:r>
          </w:p>
        </w:tc>
        <w:tc>
          <w:tcPr>
            <w:tcW w:w="4394" w:type="dxa"/>
          </w:tcPr>
          <w:p w14:paraId="622A3438"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685" w:type="dxa"/>
          </w:tcPr>
          <w:p w14:paraId="0822342B"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31215799" w14:textId="77777777" w:rsidTr="009D7E08">
        <w:trPr>
          <w:trHeight w:val="417"/>
        </w:trPr>
        <w:tc>
          <w:tcPr>
            <w:tcW w:w="1838" w:type="dxa"/>
          </w:tcPr>
          <w:p w14:paraId="39F25C89" w14:textId="6EB12736" w:rsidR="009D7E08" w:rsidRPr="009D7E08" w:rsidRDefault="00AF4D03" w:rsidP="009D7E08">
            <w:pPr>
              <w:tabs>
                <w:tab w:val="left" w:pos="357"/>
              </w:tabs>
              <w:suppressAutoHyphens/>
              <w:rPr>
                <w:rFonts w:ascii="Times New Roman" w:eastAsia="Times New Roman" w:hAnsi="Times New Roman" w:cs="Times New Roman"/>
                <w:kern w:val="0"/>
                <w:sz w:val="22"/>
                <w:szCs w:val="22"/>
                <w:lang w:eastAsia="ar-SA"/>
              </w:rPr>
            </w:pPr>
            <w:r>
              <w:rPr>
                <w:rFonts w:ascii="Times New Roman" w:hAnsi="Times New Roman" w:cs="Times New Roman"/>
                <w:sz w:val="22"/>
                <w:szCs w:val="22"/>
              </w:rPr>
              <w:lastRenderedPageBreak/>
              <w:t>1</w:t>
            </w:r>
            <w:r w:rsidR="009D7E08" w:rsidRPr="00B84F23">
              <w:rPr>
                <w:rFonts w:ascii="Times New Roman" w:hAnsi="Times New Roman" w:cs="Times New Roman"/>
                <w:sz w:val="22"/>
                <w:szCs w:val="22"/>
              </w:rPr>
              <w:t>.2.</w:t>
            </w:r>
            <w:r w:rsidR="00B84F23">
              <w:rPr>
                <w:rFonts w:ascii="Times New Roman" w:hAnsi="Times New Roman" w:cs="Times New Roman"/>
                <w:sz w:val="22"/>
                <w:szCs w:val="22"/>
              </w:rPr>
              <w:t xml:space="preserve"> Tāfele-projekcijas ekrāns.</w:t>
            </w:r>
          </w:p>
        </w:tc>
        <w:tc>
          <w:tcPr>
            <w:tcW w:w="5729" w:type="dxa"/>
          </w:tcPr>
          <w:p w14:paraId="622062AC" w14:textId="77777777" w:rsidR="00B84F23" w:rsidRDefault="00B84F23" w:rsidP="00B84F23">
            <w:pPr>
              <w:pStyle w:val="Index1"/>
              <w:numPr>
                <w:ilvl w:val="0"/>
                <w:numId w:val="38"/>
              </w:numPr>
              <w:jc w:val="left"/>
            </w:pPr>
            <w:r>
              <w:t>Cieta materiāla ekrāns ar dekoratīvo rāmi, paredzēts izmantošanai ar tuvas projekcijas projektoru.</w:t>
            </w:r>
          </w:p>
          <w:p w14:paraId="0F763EAC" w14:textId="77777777" w:rsidR="00B84F23" w:rsidRDefault="00B84F23" w:rsidP="00B84F23">
            <w:pPr>
              <w:pStyle w:val="Index1"/>
              <w:numPr>
                <w:ilvl w:val="0"/>
                <w:numId w:val="38"/>
              </w:numPr>
              <w:jc w:val="left"/>
            </w:pPr>
            <w:r>
              <w:t>e3 keramikas tērauda virsma</w:t>
            </w:r>
          </w:p>
          <w:p w14:paraId="464F0C53" w14:textId="77777777" w:rsidR="00B84F23" w:rsidRDefault="00B84F23" w:rsidP="00B84F23">
            <w:pPr>
              <w:pStyle w:val="Index1"/>
              <w:numPr>
                <w:ilvl w:val="0"/>
                <w:numId w:val="38"/>
              </w:numPr>
              <w:jc w:val="left"/>
            </w:pPr>
            <w:r>
              <w:t>Pie virsmas ir iespējams piestiprināt magnētus</w:t>
            </w:r>
          </w:p>
          <w:p w14:paraId="61989CB3" w14:textId="77777777" w:rsidR="00B84F23" w:rsidRDefault="00B84F23" w:rsidP="00B84F23">
            <w:pPr>
              <w:pStyle w:val="Index1"/>
              <w:numPr>
                <w:ilvl w:val="0"/>
                <w:numId w:val="38"/>
              </w:numPr>
              <w:jc w:val="left"/>
            </w:pPr>
            <w:r>
              <w:t>Alumīnija dekoratīvais rāmis pa visu tāfeles/ekrāna perimetru</w:t>
            </w:r>
          </w:p>
          <w:p w14:paraId="36C062FC" w14:textId="77777777" w:rsidR="00B84F23" w:rsidRDefault="00B84F23" w:rsidP="00B84F23">
            <w:pPr>
              <w:pStyle w:val="Index1"/>
              <w:numPr>
                <w:ilvl w:val="0"/>
                <w:numId w:val="38"/>
              </w:numPr>
              <w:jc w:val="left"/>
            </w:pPr>
            <w:r>
              <w:t>Izmērs: platums ne mazāk kā 3.0m, augstums ne mazāk kā 1.2m.</w:t>
            </w:r>
          </w:p>
          <w:p w14:paraId="0DA21CDD" w14:textId="77777777" w:rsidR="00B84F23" w:rsidRDefault="00B84F23" w:rsidP="00B84F23">
            <w:pPr>
              <w:pStyle w:val="Index1"/>
              <w:numPr>
                <w:ilvl w:val="0"/>
                <w:numId w:val="38"/>
              </w:numPr>
              <w:jc w:val="left"/>
            </w:pPr>
            <w:r>
              <w:lastRenderedPageBreak/>
              <w:t>Visam tāfeles/ekrāna virsmas materiālam ir jābūt izgatavotam no viengabala materiāla ar papildus uzmontētu dekoratīvo rāmi.</w:t>
            </w:r>
          </w:p>
          <w:p w14:paraId="23BA0C58" w14:textId="1F3A106C" w:rsidR="009D7E08" w:rsidRPr="009D7E08" w:rsidRDefault="00B84F23" w:rsidP="00B84F23">
            <w:pPr>
              <w:pStyle w:val="Index1"/>
              <w:numPr>
                <w:ilvl w:val="0"/>
                <w:numId w:val="38"/>
              </w:numPr>
              <w:jc w:val="left"/>
            </w:pPr>
            <w:r>
              <w:t>Komplektā iekļautas detaļas stiprināšanai pie sienas</w:t>
            </w:r>
          </w:p>
        </w:tc>
        <w:tc>
          <w:tcPr>
            <w:tcW w:w="4394" w:type="dxa"/>
          </w:tcPr>
          <w:p w14:paraId="33785699"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685" w:type="dxa"/>
          </w:tcPr>
          <w:p w14:paraId="2A9F0220"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49A7E12F" w14:textId="77777777" w:rsidTr="009D7E08">
        <w:trPr>
          <w:trHeight w:val="417"/>
        </w:trPr>
        <w:tc>
          <w:tcPr>
            <w:tcW w:w="1838" w:type="dxa"/>
          </w:tcPr>
          <w:p w14:paraId="672A577B" w14:textId="5D593886" w:rsidR="009D7E08" w:rsidRPr="009D7E08" w:rsidRDefault="00AF4D03" w:rsidP="009D7E08">
            <w:pPr>
              <w:tabs>
                <w:tab w:val="left" w:pos="357"/>
              </w:tabs>
              <w:suppressAutoHyphens/>
              <w:rPr>
                <w:rFonts w:ascii="Times New Roman" w:hAnsi="Times New Roman" w:cs="Times New Roman"/>
                <w:sz w:val="22"/>
                <w:szCs w:val="22"/>
              </w:rPr>
            </w:pPr>
            <w:r>
              <w:rPr>
                <w:rFonts w:ascii="Times New Roman" w:eastAsia="Times New Roman" w:hAnsi="Times New Roman" w:cs="Times New Roman"/>
                <w:kern w:val="0"/>
                <w:sz w:val="22"/>
                <w:szCs w:val="22"/>
                <w:lang w:eastAsia="ar-SA"/>
              </w:rPr>
              <w:lastRenderedPageBreak/>
              <w:t>1</w:t>
            </w:r>
            <w:r w:rsidR="009D7E08" w:rsidRPr="009D7E08">
              <w:rPr>
                <w:rFonts w:ascii="Times New Roman" w:eastAsia="Times New Roman" w:hAnsi="Times New Roman" w:cs="Times New Roman"/>
                <w:kern w:val="0"/>
                <w:sz w:val="22"/>
                <w:szCs w:val="22"/>
                <w:lang w:eastAsia="ar-SA"/>
              </w:rPr>
              <w:t>.3. Vadāmu aktīvo audio skaļruņu komplekts.</w:t>
            </w:r>
          </w:p>
        </w:tc>
        <w:tc>
          <w:tcPr>
            <w:tcW w:w="5729" w:type="dxa"/>
          </w:tcPr>
          <w:p w14:paraId="5E6AEDC9"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Pie sienas skrūvējami divu joslu aktīvie skaļruņi;</w:t>
            </w:r>
          </w:p>
          <w:p w14:paraId="47312BA2"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Zemfrekvenču membrānas diametrs ne mazāks kā 130mm, augstfrekvenču membrānas diametrs ne mazāks kā 25mm;</w:t>
            </w:r>
          </w:p>
          <w:p w14:paraId="4463CA1B"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Stereo audio ieeja;</w:t>
            </w:r>
          </w:p>
          <w:p w14:paraId="434D48FF"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Tembra regulatori: vismaz divu joslu (</w:t>
            </w:r>
            <w:r w:rsidRPr="009D7E08">
              <w:rPr>
                <w:rFonts w:ascii="Times New Roman" w:eastAsia="Times New Roman" w:hAnsi="Times New Roman" w:cs="Times New Roman"/>
                <w:i/>
                <w:kern w:val="0"/>
                <w:sz w:val="22"/>
                <w:szCs w:val="22"/>
                <w:lang w:eastAsia="ar-SA"/>
              </w:rPr>
              <w:t>Bass</w:t>
            </w:r>
            <w:r w:rsidRPr="009D7E08">
              <w:rPr>
                <w:rFonts w:ascii="Times New Roman" w:eastAsia="Times New Roman" w:hAnsi="Times New Roman" w:cs="Times New Roman"/>
                <w:kern w:val="0"/>
                <w:sz w:val="22"/>
                <w:szCs w:val="22"/>
                <w:lang w:eastAsia="ar-SA"/>
              </w:rPr>
              <w:t xml:space="preserve"> un </w:t>
            </w:r>
            <w:proofErr w:type="spellStart"/>
            <w:r w:rsidRPr="009D7E08">
              <w:rPr>
                <w:rFonts w:ascii="Times New Roman" w:eastAsia="Times New Roman" w:hAnsi="Times New Roman" w:cs="Times New Roman"/>
                <w:i/>
                <w:kern w:val="0"/>
                <w:sz w:val="22"/>
                <w:szCs w:val="22"/>
                <w:lang w:eastAsia="ar-SA"/>
              </w:rPr>
              <w:t>Treble</w:t>
            </w:r>
            <w:proofErr w:type="spellEnd"/>
            <w:r w:rsidRPr="009D7E08">
              <w:rPr>
                <w:rFonts w:ascii="Times New Roman" w:eastAsia="Times New Roman" w:hAnsi="Times New Roman" w:cs="Times New Roman"/>
                <w:kern w:val="0"/>
                <w:sz w:val="22"/>
                <w:szCs w:val="22"/>
                <w:lang w:eastAsia="ar-SA"/>
              </w:rPr>
              <w:t>);</w:t>
            </w:r>
          </w:p>
          <w:p w14:paraId="06F63AA7"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Kopējie harmoniskie kropļojumi (THD) ne lielāki kā 0.1%;</w:t>
            </w:r>
          </w:p>
          <w:p w14:paraId="2F34CE3E"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Signāla trokšņu attiecība ne mazāka kā 90 </w:t>
            </w:r>
            <w:proofErr w:type="spellStart"/>
            <w:r w:rsidRPr="009D7E08">
              <w:rPr>
                <w:rFonts w:ascii="Times New Roman" w:eastAsia="Times New Roman" w:hAnsi="Times New Roman" w:cs="Times New Roman"/>
                <w:kern w:val="0"/>
                <w:sz w:val="22"/>
                <w:szCs w:val="22"/>
                <w:lang w:eastAsia="ar-SA"/>
              </w:rPr>
              <w:t>dB</w:t>
            </w:r>
            <w:proofErr w:type="spellEnd"/>
            <w:r w:rsidRPr="009D7E08">
              <w:rPr>
                <w:rFonts w:ascii="Times New Roman" w:eastAsia="Times New Roman" w:hAnsi="Times New Roman" w:cs="Times New Roman"/>
                <w:kern w:val="0"/>
                <w:sz w:val="22"/>
                <w:szCs w:val="22"/>
                <w:lang w:eastAsia="ar-SA"/>
              </w:rPr>
              <w:t>;</w:t>
            </w:r>
          </w:p>
          <w:p w14:paraId="17D8F57F"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Skaņas spiediens (SPL) ne mazāks kā 90 </w:t>
            </w:r>
            <w:proofErr w:type="spellStart"/>
            <w:r w:rsidRPr="009D7E08">
              <w:rPr>
                <w:rFonts w:ascii="Times New Roman" w:eastAsia="Times New Roman" w:hAnsi="Times New Roman" w:cs="Times New Roman"/>
                <w:kern w:val="0"/>
                <w:sz w:val="22"/>
                <w:szCs w:val="22"/>
                <w:lang w:eastAsia="ar-SA"/>
              </w:rPr>
              <w:t>dB</w:t>
            </w:r>
            <w:proofErr w:type="spellEnd"/>
            <w:r w:rsidRPr="009D7E08">
              <w:rPr>
                <w:rFonts w:ascii="Times New Roman" w:eastAsia="Times New Roman" w:hAnsi="Times New Roman" w:cs="Times New Roman"/>
                <w:kern w:val="0"/>
                <w:sz w:val="22"/>
                <w:szCs w:val="22"/>
                <w:lang w:eastAsia="ar-SA"/>
              </w:rPr>
              <w:t>;</w:t>
            </w:r>
          </w:p>
          <w:p w14:paraId="794EBBDC"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Frekvenču josla: no 50Hz (vai zemākas frekvences) līdz 20 </w:t>
            </w:r>
            <w:proofErr w:type="spellStart"/>
            <w:r w:rsidRPr="009D7E08">
              <w:rPr>
                <w:rFonts w:ascii="Times New Roman" w:eastAsia="Times New Roman" w:hAnsi="Times New Roman" w:cs="Times New Roman"/>
                <w:kern w:val="0"/>
                <w:sz w:val="22"/>
                <w:szCs w:val="22"/>
                <w:lang w:eastAsia="ar-SA"/>
              </w:rPr>
              <w:t>kHz</w:t>
            </w:r>
            <w:proofErr w:type="spellEnd"/>
            <w:r w:rsidRPr="009D7E08">
              <w:rPr>
                <w:rFonts w:ascii="Times New Roman" w:eastAsia="Times New Roman" w:hAnsi="Times New Roman" w:cs="Times New Roman"/>
                <w:kern w:val="0"/>
                <w:sz w:val="22"/>
                <w:szCs w:val="22"/>
                <w:lang w:eastAsia="ar-SA"/>
              </w:rPr>
              <w:t xml:space="preserve"> (vai augstākai frekvencei);</w:t>
            </w:r>
          </w:p>
          <w:p w14:paraId="5C89E600"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Vadības ieeja: </w:t>
            </w:r>
            <w:proofErr w:type="spellStart"/>
            <w:r w:rsidRPr="009D7E08">
              <w:rPr>
                <w:rFonts w:ascii="Times New Roman" w:eastAsia="Times New Roman" w:hAnsi="Times New Roman" w:cs="Times New Roman"/>
                <w:kern w:val="0"/>
                <w:sz w:val="22"/>
                <w:szCs w:val="22"/>
                <w:lang w:eastAsia="ar-SA"/>
              </w:rPr>
              <w:t>divvirzienu</w:t>
            </w:r>
            <w:proofErr w:type="spellEnd"/>
            <w:r w:rsidRPr="009D7E08">
              <w:rPr>
                <w:rFonts w:ascii="Times New Roman" w:eastAsia="Times New Roman" w:hAnsi="Times New Roman" w:cs="Times New Roman"/>
                <w:kern w:val="0"/>
                <w:sz w:val="22"/>
                <w:szCs w:val="22"/>
                <w:lang w:eastAsia="ar-SA"/>
              </w:rPr>
              <w:t xml:space="preserve"> RS232 ports;</w:t>
            </w:r>
          </w:p>
          <w:p w14:paraId="31496A3D"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proofErr w:type="spellStart"/>
            <w:r w:rsidRPr="009D7E08">
              <w:rPr>
                <w:rFonts w:ascii="Times New Roman" w:eastAsia="Times New Roman" w:hAnsi="Times New Roman" w:cs="Times New Roman"/>
                <w:kern w:val="0"/>
                <w:sz w:val="22"/>
                <w:szCs w:val="22"/>
                <w:lang w:eastAsia="ar-SA"/>
              </w:rPr>
              <w:t>Virziendarbība</w:t>
            </w:r>
            <w:proofErr w:type="spellEnd"/>
            <w:r w:rsidRPr="009D7E08">
              <w:rPr>
                <w:rFonts w:ascii="Times New Roman" w:eastAsia="Times New Roman" w:hAnsi="Times New Roman" w:cs="Times New Roman"/>
                <w:kern w:val="0"/>
                <w:sz w:val="22"/>
                <w:szCs w:val="22"/>
                <w:lang w:eastAsia="ar-SA"/>
              </w:rPr>
              <w:t xml:space="preserve"> ne mazāka kā 120 grādi pa horizontāli;</w:t>
            </w:r>
          </w:p>
          <w:p w14:paraId="687D70A3"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Skaļruņa ārējie izmēri nepārsniedz 30cm x 20 cm x 20cm (augstums/garums/platums);</w:t>
            </w:r>
          </w:p>
          <w:p w14:paraId="2F570C2F"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Komplektācijā iekļauts sienas stiprinājums saderīgs ar skaļruni;</w:t>
            </w:r>
          </w:p>
          <w:p w14:paraId="397B414A" w14:textId="77777777" w:rsidR="009D7E08" w:rsidRPr="009D7E08" w:rsidRDefault="009D7E08" w:rsidP="009D7E08">
            <w:pPr>
              <w:pStyle w:val="Index1"/>
              <w:numPr>
                <w:ilvl w:val="0"/>
                <w:numId w:val="38"/>
              </w:numPr>
              <w:jc w:val="left"/>
            </w:pPr>
            <w:r w:rsidRPr="009D7E08">
              <w:rPr>
                <w:lang w:eastAsia="ar-SA"/>
              </w:rPr>
              <w:t>Pieejami vismaz baltā un melnā krāsa, krāsa precizējama pasūtīšanas brīdī.</w:t>
            </w:r>
          </w:p>
        </w:tc>
        <w:tc>
          <w:tcPr>
            <w:tcW w:w="4394" w:type="dxa"/>
          </w:tcPr>
          <w:p w14:paraId="48848208"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685" w:type="dxa"/>
          </w:tcPr>
          <w:p w14:paraId="1E7D580E"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562DB113" w14:textId="77777777" w:rsidTr="009D7E08">
        <w:trPr>
          <w:trHeight w:val="3252"/>
        </w:trPr>
        <w:tc>
          <w:tcPr>
            <w:tcW w:w="1838" w:type="dxa"/>
          </w:tcPr>
          <w:p w14:paraId="4876A895" w14:textId="4B34C976" w:rsidR="009D7E08" w:rsidRPr="009D7E08" w:rsidRDefault="00AF4D03" w:rsidP="00701F72">
            <w:pPr>
              <w:tabs>
                <w:tab w:val="left"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1</w:t>
            </w:r>
            <w:r w:rsidR="009D7E08" w:rsidRPr="009D7E08">
              <w:rPr>
                <w:rFonts w:ascii="Times New Roman" w:eastAsia="Times New Roman" w:hAnsi="Times New Roman" w:cs="Times New Roman"/>
                <w:kern w:val="0"/>
                <w:sz w:val="22"/>
                <w:szCs w:val="22"/>
                <w:lang w:eastAsia="ar-SA"/>
              </w:rPr>
              <w:t>.4. Pog</w:t>
            </w:r>
            <w:r w:rsidR="00701F72">
              <w:rPr>
                <w:rFonts w:ascii="Times New Roman" w:eastAsia="Times New Roman" w:hAnsi="Times New Roman" w:cs="Times New Roman"/>
                <w:kern w:val="0"/>
                <w:sz w:val="22"/>
                <w:szCs w:val="22"/>
                <w:lang w:eastAsia="ar-SA"/>
              </w:rPr>
              <w:t>u vadības panelis.</w:t>
            </w:r>
          </w:p>
        </w:tc>
        <w:tc>
          <w:tcPr>
            <w:tcW w:w="5729" w:type="dxa"/>
          </w:tcPr>
          <w:p w14:paraId="0B2E342C"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Sienā vai sienas kanālā montējams pogu vadībās panelis;</w:t>
            </w:r>
          </w:p>
          <w:p w14:paraId="06943FE0" w14:textId="380AD596"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Ne mazāk kā 6 gab. multiprogrammējamas pogas ar katras pogas gaismas indikāciju un funkcionalitātes marķējumu. Atkarībā no pogas funkcionalitātes statusa jābūt iespējai tai nodrošināt n</w:t>
            </w:r>
            <w:r w:rsidR="00891D53">
              <w:rPr>
                <w:rFonts w:ascii="Times New Roman" w:eastAsia="Times New Roman" w:hAnsi="Times New Roman" w:cs="Times New Roman"/>
                <w:kern w:val="0"/>
                <w:sz w:val="22"/>
                <w:szCs w:val="22"/>
                <w:lang w:eastAsia="ar-SA"/>
              </w:rPr>
              <w:t>e mazāk kā divu dažādu krāsu iz</w:t>
            </w:r>
            <w:r w:rsidRPr="009D7E08">
              <w:rPr>
                <w:rFonts w:ascii="Times New Roman" w:eastAsia="Times New Roman" w:hAnsi="Times New Roman" w:cs="Times New Roman"/>
                <w:kern w:val="0"/>
                <w:sz w:val="22"/>
                <w:szCs w:val="22"/>
                <w:lang w:eastAsia="ar-SA"/>
              </w:rPr>
              <w:t>gaismojumu;</w:t>
            </w:r>
          </w:p>
          <w:p w14:paraId="00631739"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Vismaz viens rotējošs potenciometra tipa skaļuma regulēšanas slēdzis (ar vienu rotējošo slēdzi iespējams gan samazināt skaļumu, gan paaugstināt) un iestatītā skaņas līmeņa indikācija ar LED elementiem;</w:t>
            </w:r>
          </w:p>
          <w:p w14:paraId="747E8493"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 xml:space="preserve">LAN RJ-45 ports sistēmas konfigurācijas </w:t>
            </w:r>
            <w:proofErr w:type="spellStart"/>
            <w:r w:rsidRPr="009D7E08">
              <w:rPr>
                <w:rFonts w:ascii="Times New Roman" w:hAnsi="Times New Roman"/>
                <w:sz w:val="22"/>
                <w:szCs w:val="22"/>
                <w:lang w:eastAsia="ar-SA"/>
              </w:rPr>
              <w:t>ielādei</w:t>
            </w:r>
            <w:proofErr w:type="spellEnd"/>
            <w:r w:rsidRPr="009D7E08">
              <w:rPr>
                <w:rFonts w:ascii="Times New Roman" w:hAnsi="Times New Roman"/>
                <w:sz w:val="22"/>
                <w:szCs w:val="22"/>
                <w:lang w:eastAsia="ar-SA"/>
              </w:rPr>
              <w:t xml:space="preserve"> un iekārtu kontrolei;</w:t>
            </w:r>
          </w:p>
          <w:p w14:paraId="34B0F550"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lastRenderedPageBreak/>
              <w:t xml:space="preserve">Ne mazāk kā divi </w:t>
            </w:r>
            <w:proofErr w:type="spellStart"/>
            <w:r w:rsidRPr="009D7E08">
              <w:rPr>
                <w:rFonts w:ascii="Times New Roman" w:hAnsi="Times New Roman"/>
                <w:sz w:val="22"/>
                <w:szCs w:val="22"/>
                <w:lang w:eastAsia="ar-SA"/>
              </w:rPr>
              <w:t>divvirzienu</w:t>
            </w:r>
            <w:proofErr w:type="spellEnd"/>
            <w:r w:rsidRPr="009D7E08">
              <w:rPr>
                <w:rFonts w:ascii="Times New Roman" w:hAnsi="Times New Roman"/>
                <w:sz w:val="22"/>
                <w:szCs w:val="22"/>
                <w:lang w:eastAsia="ar-SA"/>
              </w:rPr>
              <w:t xml:space="preserve"> seriālie RS232 porti iekārtu vadībai;</w:t>
            </w:r>
          </w:p>
          <w:p w14:paraId="03BFD44F"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Ne mazāk kā 2 releju porti iekārtu vadībai;</w:t>
            </w:r>
          </w:p>
          <w:p w14:paraId="714090CB"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Ne mazāk kā 1 infrasarkano staru raidītāja ports (IR raidītāja diodei jābūt komplektācijā);</w:t>
            </w:r>
          </w:p>
          <w:p w14:paraId="54FFC17E"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Vismaz 1 digitālā ieeja;</w:t>
            </w:r>
          </w:p>
          <w:p w14:paraId="72AEE174"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Katrai pogai jābūt iespējai veidot secīgas RS232, IR un loģisko izeju komandas (</w:t>
            </w:r>
            <w:proofErr w:type="spellStart"/>
            <w:r w:rsidRPr="009D7E08">
              <w:rPr>
                <w:rFonts w:ascii="Times New Roman" w:hAnsi="Times New Roman"/>
                <w:sz w:val="22"/>
                <w:szCs w:val="22"/>
                <w:lang w:eastAsia="ar-SA"/>
              </w:rPr>
              <w:t>macros</w:t>
            </w:r>
            <w:proofErr w:type="spellEnd"/>
            <w:r w:rsidRPr="009D7E08">
              <w:rPr>
                <w:rFonts w:ascii="Times New Roman" w:hAnsi="Times New Roman"/>
                <w:sz w:val="22"/>
                <w:szCs w:val="22"/>
                <w:lang w:eastAsia="ar-SA"/>
              </w:rPr>
              <w:t>);</w:t>
            </w:r>
          </w:p>
          <w:p w14:paraId="3A0C0172"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Izmantojot RS232, IR un releju portus, pogu panelim ir jānodrošina sekojoša funkcionalitāte: projektora ieslēgšana un izslēgšana, ekrāna nolaišana un pacelšana (ja tāds ir instalēts), skaļuma regulēšana, projektora video un skaņas ieeju izvēle;</w:t>
            </w:r>
          </w:p>
          <w:p w14:paraId="79A0583D"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Automātiska aprīkojuma izslēgšana pēc noteikta dīkstāves laika perioda;</w:t>
            </w:r>
          </w:p>
          <w:p w14:paraId="17661699"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 xml:space="preserve">Pogu panelim ir jāuztur iebūvēta </w:t>
            </w:r>
            <w:proofErr w:type="spellStart"/>
            <w:r w:rsidRPr="009D7E08">
              <w:rPr>
                <w:rFonts w:ascii="Times New Roman" w:hAnsi="Times New Roman"/>
                <w:sz w:val="22"/>
                <w:szCs w:val="22"/>
                <w:lang w:eastAsia="ar-SA"/>
              </w:rPr>
              <w:t>web</w:t>
            </w:r>
            <w:proofErr w:type="spellEnd"/>
            <w:r w:rsidRPr="009D7E08">
              <w:rPr>
                <w:rFonts w:ascii="Times New Roman" w:hAnsi="Times New Roman"/>
                <w:sz w:val="22"/>
                <w:szCs w:val="22"/>
                <w:lang w:eastAsia="ar-SA"/>
              </w:rPr>
              <w:t xml:space="preserve"> servera funkcionalitāte, kas nodrošina attālinātu pogu paneļa vadību, t.sk. pogu nospiešanas un skaļuma regulēšanas funkcionalitāti;</w:t>
            </w:r>
          </w:p>
          <w:p w14:paraId="427D9791"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 xml:space="preserve">Pogu vadības panelim ir jābūt pilnībā savietojamam ar Pasūtītāja rīcībā esošo multimediju aprīkojuma pārvaldības programmnodrošinājumu </w:t>
            </w:r>
            <w:proofErr w:type="spellStart"/>
            <w:r w:rsidRPr="009D7E08">
              <w:rPr>
                <w:rFonts w:ascii="Times New Roman" w:hAnsi="Times New Roman"/>
                <w:sz w:val="22"/>
                <w:szCs w:val="22"/>
                <w:lang w:eastAsia="ar-SA"/>
              </w:rPr>
              <w:t>Extron</w:t>
            </w:r>
            <w:proofErr w:type="spellEnd"/>
            <w:r w:rsidRPr="009D7E08">
              <w:rPr>
                <w:rFonts w:ascii="Times New Roman" w:hAnsi="Times New Roman"/>
                <w:sz w:val="22"/>
                <w:szCs w:val="22"/>
                <w:lang w:eastAsia="ar-SA"/>
              </w:rPr>
              <w:t xml:space="preserve"> </w:t>
            </w:r>
            <w:proofErr w:type="spellStart"/>
            <w:r w:rsidRPr="009D7E08">
              <w:rPr>
                <w:rFonts w:ascii="Times New Roman" w:hAnsi="Times New Roman"/>
                <w:sz w:val="22"/>
                <w:szCs w:val="22"/>
                <w:lang w:eastAsia="ar-SA"/>
              </w:rPr>
              <w:t>Global</w:t>
            </w:r>
            <w:proofErr w:type="spellEnd"/>
            <w:r w:rsidRPr="009D7E08">
              <w:rPr>
                <w:rFonts w:ascii="Times New Roman" w:hAnsi="Times New Roman"/>
                <w:sz w:val="22"/>
                <w:szCs w:val="22"/>
                <w:lang w:eastAsia="ar-SA"/>
              </w:rPr>
              <w:t xml:space="preserve"> </w:t>
            </w:r>
            <w:proofErr w:type="spellStart"/>
            <w:r w:rsidRPr="009D7E08">
              <w:rPr>
                <w:rFonts w:ascii="Times New Roman" w:hAnsi="Times New Roman"/>
                <w:sz w:val="22"/>
                <w:szCs w:val="22"/>
                <w:lang w:eastAsia="ar-SA"/>
              </w:rPr>
              <w:t>Viewer</w:t>
            </w:r>
            <w:proofErr w:type="spellEnd"/>
            <w:r w:rsidRPr="009D7E08">
              <w:rPr>
                <w:rFonts w:ascii="Times New Roman" w:hAnsi="Times New Roman"/>
                <w:sz w:val="22"/>
                <w:szCs w:val="22"/>
                <w:lang w:eastAsia="ar-SA"/>
              </w:rPr>
              <w:t xml:space="preserve"> Enterprise (GVE) un jāatbalsta vismaz projektora statusa attēlošana (ieslēgts/izslēgts/ieslēdzas/dzesējas, pēdējā izmantotā ieeja), projektora lampas nostrādāto un atlikušo stundu attēlošana, darbības kļūmes paziņošana, attālināta projektora ieslēgšana, izslēgšana un ieeju pārslēgšana;</w:t>
            </w:r>
          </w:p>
          <w:p w14:paraId="672C610D"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Komplektācijā ir nepieciešams stacionārs barošanas bloks, kas tiek novietots sienas kabeļu kanāla iekšpusē;</w:t>
            </w:r>
          </w:p>
          <w:p w14:paraId="2C942596"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lastRenderedPageBreak/>
              <w:t xml:space="preserve">Panelis atbalsta barošanu pa LAN kabeli, </w:t>
            </w:r>
            <w:proofErr w:type="spellStart"/>
            <w:r w:rsidRPr="009D7E08">
              <w:rPr>
                <w:rFonts w:ascii="Times New Roman" w:hAnsi="Times New Roman"/>
                <w:sz w:val="22"/>
                <w:szCs w:val="22"/>
                <w:lang w:eastAsia="ar-SA"/>
              </w:rPr>
              <w:t>Power</w:t>
            </w:r>
            <w:proofErr w:type="spellEnd"/>
            <w:r w:rsidRPr="009D7E08">
              <w:rPr>
                <w:rFonts w:ascii="Times New Roman" w:hAnsi="Times New Roman"/>
                <w:sz w:val="22"/>
                <w:szCs w:val="22"/>
                <w:lang w:eastAsia="ar-SA"/>
              </w:rPr>
              <w:t xml:space="preserve"> </w:t>
            </w:r>
            <w:proofErr w:type="spellStart"/>
            <w:r w:rsidRPr="009D7E08">
              <w:rPr>
                <w:rFonts w:ascii="Times New Roman" w:hAnsi="Times New Roman"/>
                <w:sz w:val="22"/>
                <w:szCs w:val="22"/>
                <w:lang w:eastAsia="ar-SA"/>
              </w:rPr>
              <w:t>over</w:t>
            </w:r>
            <w:proofErr w:type="spellEnd"/>
            <w:r w:rsidRPr="009D7E08">
              <w:rPr>
                <w:rFonts w:ascii="Times New Roman" w:hAnsi="Times New Roman"/>
                <w:sz w:val="22"/>
                <w:szCs w:val="22"/>
                <w:lang w:eastAsia="ar-SA"/>
              </w:rPr>
              <w:t xml:space="preserve"> </w:t>
            </w:r>
            <w:proofErr w:type="spellStart"/>
            <w:r w:rsidRPr="009D7E08">
              <w:rPr>
                <w:rFonts w:ascii="Times New Roman" w:hAnsi="Times New Roman"/>
                <w:sz w:val="22"/>
                <w:szCs w:val="22"/>
                <w:lang w:eastAsia="ar-SA"/>
              </w:rPr>
              <w:t>Ethernet</w:t>
            </w:r>
            <w:proofErr w:type="spellEnd"/>
            <w:r w:rsidRPr="009D7E08">
              <w:rPr>
                <w:rFonts w:ascii="Times New Roman" w:hAnsi="Times New Roman"/>
                <w:sz w:val="22"/>
                <w:szCs w:val="22"/>
                <w:lang w:eastAsia="ar-SA"/>
              </w:rPr>
              <w:t xml:space="preserve"> (</w:t>
            </w:r>
            <w:proofErr w:type="spellStart"/>
            <w:r w:rsidRPr="009D7E08">
              <w:rPr>
                <w:rFonts w:ascii="Times New Roman" w:hAnsi="Times New Roman"/>
                <w:sz w:val="22"/>
                <w:szCs w:val="22"/>
                <w:lang w:eastAsia="ar-SA"/>
              </w:rPr>
              <w:t>PoE</w:t>
            </w:r>
            <w:proofErr w:type="spellEnd"/>
            <w:r w:rsidRPr="009D7E08">
              <w:rPr>
                <w:rFonts w:ascii="Times New Roman" w:hAnsi="Times New Roman"/>
                <w:sz w:val="22"/>
                <w:szCs w:val="22"/>
                <w:lang w:eastAsia="ar-SA"/>
              </w:rPr>
              <w:t>), atbalsta „</w:t>
            </w:r>
            <w:proofErr w:type="spellStart"/>
            <w:r w:rsidRPr="009D7E08">
              <w:rPr>
                <w:rFonts w:ascii="Times New Roman" w:hAnsi="Times New Roman"/>
                <w:sz w:val="22"/>
                <w:szCs w:val="22"/>
                <w:lang w:eastAsia="ar-SA"/>
              </w:rPr>
              <w:t>PoE</w:t>
            </w:r>
            <w:proofErr w:type="spellEnd"/>
            <w:r w:rsidRPr="009D7E08">
              <w:rPr>
                <w:rFonts w:ascii="Times New Roman" w:hAnsi="Times New Roman"/>
                <w:sz w:val="22"/>
                <w:szCs w:val="22"/>
                <w:lang w:eastAsia="ar-SA"/>
              </w:rPr>
              <w:t xml:space="preserve"> 802.3af, Class3” standartu ;</w:t>
            </w:r>
          </w:p>
          <w:p w14:paraId="4A72BA9E"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Pogām jābūt skaidri un saredzami marķētām ar simboliku, kura liecina par pogām piešķirto funkcionalitāti;</w:t>
            </w:r>
          </w:p>
          <w:p w14:paraId="2E6E120C"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Pogu vadības paneļa izmērs ne lielāks kā 12cm x 12cm x 61mm (augstums/platums/dziļums), svars ne lielāks kā 0.3kg;</w:t>
            </w:r>
          </w:p>
          <w:p w14:paraId="4FB7173F"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Pieejamas vismaz 2 krāsas: melna vai balta, tiek precizēta pasūtījuma brīdī.</w:t>
            </w:r>
          </w:p>
        </w:tc>
        <w:tc>
          <w:tcPr>
            <w:tcW w:w="4394" w:type="dxa"/>
          </w:tcPr>
          <w:p w14:paraId="3E03B144"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685" w:type="dxa"/>
          </w:tcPr>
          <w:p w14:paraId="2EB44E54"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67467B7D" w14:textId="77777777" w:rsidTr="009D7E08">
        <w:trPr>
          <w:trHeight w:val="417"/>
        </w:trPr>
        <w:tc>
          <w:tcPr>
            <w:tcW w:w="1838" w:type="dxa"/>
          </w:tcPr>
          <w:p w14:paraId="31EF0776" w14:textId="7A967B4B" w:rsidR="009D7E08" w:rsidRPr="009D7E08" w:rsidRDefault="00AF4D03" w:rsidP="009D7E08">
            <w:pPr>
              <w:rPr>
                <w:rFonts w:ascii="Times New Roman" w:hAnsi="Times New Roman" w:cs="Times New Roman"/>
                <w:sz w:val="22"/>
                <w:szCs w:val="22"/>
              </w:rPr>
            </w:pPr>
            <w:r>
              <w:rPr>
                <w:rFonts w:ascii="Times New Roman" w:hAnsi="Times New Roman" w:cs="Times New Roman"/>
                <w:sz w:val="22"/>
                <w:szCs w:val="22"/>
              </w:rPr>
              <w:lastRenderedPageBreak/>
              <w:t>1</w:t>
            </w:r>
            <w:r w:rsidR="009D7E08" w:rsidRPr="009D7E08">
              <w:rPr>
                <w:rFonts w:ascii="Times New Roman" w:hAnsi="Times New Roman" w:cs="Times New Roman"/>
                <w:sz w:val="22"/>
                <w:szCs w:val="22"/>
              </w:rPr>
              <w:t xml:space="preserve">.5. </w:t>
            </w:r>
            <w:proofErr w:type="spellStart"/>
            <w:r w:rsidR="009D7E08" w:rsidRPr="009D7E08">
              <w:rPr>
                <w:rFonts w:ascii="Times New Roman" w:hAnsi="Times New Roman" w:cs="Times New Roman"/>
                <w:sz w:val="22"/>
                <w:szCs w:val="22"/>
              </w:rPr>
              <w:t>Laptopa</w:t>
            </w:r>
            <w:proofErr w:type="spellEnd"/>
            <w:r w:rsidR="009D7E08" w:rsidRPr="009D7E08">
              <w:rPr>
                <w:rFonts w:ascii="Times New Roman" w:hAnsi="Times New Roman" w:cs="Times New Roman"/>
                <w:sz w:val="22"/>
                <w:szCs w:val="22"/>
              </w:rPr>
              <w:t xml:space="preserve"> </w:t>
            </w:r>
            <w:proofErr w:type="spellStart"/>
            <w:r w:rsidR="009D7E08" w:rsidRPr="009D7E08">
              <w:rPr>
                <w:rFonts w:ascii="Times New Roman" w:hAnsi="Times New Roman" w:cs="Times New Roman"/>
                <w:sz w:val="22"/>
                <w:szCs w:val="22"/>
              </w:rPr>
              <w:t>pieslēguma</w:t>
            </w:r>
            <w:proofErr w:type="spellEnd"/>
            <w:r w:rsidR="009D7E08" w:rsidRPr="009D7E08">
              <w:rPr>
                <w:rFonts w:ascii="Times New Roman" w:hAnsi="Times New Roman" w:cs="Times New Roman"/>
                <w:sz w:val="22"/>
                <w:szCs w:val="22"/>
              </w:rPr>
              <w:t xml:space="preserve"> vieta.</w:t>
            </w:r>
          </w:p>
          <w:p w14:paraId="39FE0060" w14:textId="77777777" w:rsidR="009D7E08" w:rsidRPr="009D7E08" w:rsidRDefault="009D7E08" w:rsidP="009D7E08">
            <w:pPr>
              <w:tabs>
                <w:tab w:val="left" w:pos="357"/>
              </w:tabs>
              <w:suppressAutoHyphens/>
              <w:jc w:val="both"/>
              <w:rPr>
                <w:rFonts w:ascii="Times New Roman" w:eastAsia="Times New Roman" w:hAnsi="Times New Roman" w:cs="Times New Roman"/>
                <w:kern w:val="0"/>
                <w:sz w:val="22"/>
                <w:szCs w:val="22"/>
                <w:lang w:eastAsia="ar-SA"/>
              </w:rPr>
            </w:pPr>
          </w:p>
        </w:tc>
        <w:tc>
          <w:tcPr>
            <w:tcW w:w="5729" w:type="dxa"/>
          </w:tcPr>
          <w:p w14:paraId="606139CA"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Sienas </w:t>
            </w:r>
            <w:proofErr w:type="spellStart"/>
            <w:r w:rsidRPr="009D7E08">
              <w:rPr>
                <w:rFonts w:ascii="Times New Roman" w:eastAsia="Times New Roman" w:hAnsi="Times New Roman" w:cs="Times New Roman"/>
                <w:kern w:val="0"/>
                <w:sz w:val="22"/>
                <w:szCs w:val="22"/>
                <w:lang w:eastAsia="ar-SA"/>
              </w:rPr>
              <w:t>virsapmetuma</w:t>
            </w:r>
            <w:proofErr w:type="spellEnd"/>
            <w:r w:rsidRPr="009D7E08">
              <w:rPr>
                <w:rFonts w:ascii="Times New Roman" w:eastAsia="Times New Roman" w:hAnsi="Times New Roman" w:cs="Times New Roman"/>
                <w:kern w:val="0"/>
                <w:sz w:val="22"/>
                <w:szCs w:val="22"/>
                <w:lang w:eastAsia="ar-SA"/>
              </w:rPr>
              <w:t xml:space="preserve"> kanālā montējamas modulāras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vietas;</w:t>
            </w:r>
          </w:p>
          <w:p w14:paraId="0CF2EF33"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vietu ietvars izgatavots no metāla,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vietu moduļus var nomainīt tikai izmantojot instrumentus (nav pieļaujama konstrukcija, kur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vietas modulis ir stiprināts tikai to iespiežot ietvarā bez papildus fiksācijas ar skrūvēm vai ekvivalentu metodi);</w:t>
            </w:r>
          </w:p>
          <w:p w14:paraId="5ECF31D2"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220V F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w:t>
            </w:r>
          </w:p>
          <w:p w14:paraId="4DB72B44"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VGA 15-pin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w:t>
            </w:r>
          </w:p>
          <w:p w14:paraId="0703B1B7"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stereo audio 3.5mm </w:t>
            </w:r>
            <w:proofErr w:type="spellStart"/>
            <w:r w:rsidRPr="009D7E08">
              <w:rPr>
                <w:rFonts w:ascii="Times New Roman" w:eastAsia="Times New Roman" w:hAnsi="Times New Roman" w:cs="Times New Roman"/>
                <w:kern w:val="0"/>
                <w:sz w:val="22"/>
                <w:szCs w:val="22"/>
                <w:lang w:eastAsia="ar-SA"/>
              </w:rPr>
              <w:t>minijack</w:t>
            </w:r>
            <w:proofErr w:type="spellEnd"/>
            <w:r w:rsidRPr="009D7E08">
              <w:rPr>
                <w:rFonts w:ascii="Times New Roman" w:eastAsia="Times New Roman" w:hAnsi="Times New Roman" w:cs="Times New Roman"/>
                <w:kern w:val="0"/>
                <w:sz w:val="22"/>
                <w:szCs w:val="22"/>
                <w:lang w:eastAsia="ar-SA"/>
              </w:rPr>
              <w:t xml:space="preserve">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 xml:space="preserve">, sapārots ar VGA </w:t>
            </w:r>
            <w:proofErr w:type="spellStart"/>
            <w:r w:rsidRPr="009D7E08">
              <w:rPr>
                <w:rFonts w:ascii="Times New Roman" w:eastAsia="Times New Roman" w:hAnsi="Times New Roman" w:cs="Times New Roman"/>
                <w:kern w:val="0"/>
                <w:sz w:val="22"/>
                <w:szCs w:val="22"/>
                <w:lang w:eastAsia="ar-SA"/>
              </w:rPr>
              <w:t>pieslēgumu</w:t>
            </w:r>
            <w:proofErr w:type="spellEnd"/>
            <w:r w:rsidRPr="009D7E08">
              <w:rPr>
                <w:rFonts w:ascii="Times New Roman" w:eastAsia="Times New Roman" w:hAnsi="Times New Roman" w:cs="Times New Roman"/>
                <w:kern w:val="0"/>
                <w:sz w:val="22"/>
                <w:szCs w:val="22"/>
                <w:lang w:eastAsia="ar-SA"/>
              </w:rPr>
              <w:t>;</w:t>
            </w:r>
          </w:p>
          <w:p w14:paraId="33C55D13"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HDMI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 xml:space="preserve"> (pievienots projektoram);</w:t>
            </w:r>
          </w:p>
          <w:p w14:paraId="35906018"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Visām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ligzdām un to dekoratīvajiem paneļiem ir jābūt pēc vienota dizaina parauga un tā elementiem ir jābūt modulāriem (iespēja nomainīt vai papildināt ligzdu moduļus).</w:t>
            </w:r>
          </w:p>
        </w:tc>
        <w:tc>
          <w:tcPr>
            <w:tcW w:w="4394" w:type="dxa"/>
          </w:tcPr>
          <w:p w14:paraId="7EC3496A"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685" w:type="dxa"/>
          </w:tcPr>
          <w:p w14:paraId="24E45967"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5C4472DC" w14:textId="77777777" w:rsidTr="009D7E08">
        <w:trPr>
          <w:trHeight w:val="417"/>
        </w:trPr>
        <w:tc>
          <w:tcPr>
            <w:tcW w:w="1838" w:type="dxa"/>
          </w:tcPr>
          <w:p w14:paraId="15FC57A9" w14:textId="269A1003" w:rsidR="009D7E08" w:rsidRPr="009D7E08" w:rsidRDefault="00AF4D03" w:rsidP="009D7E08">
            <w:pPr>
              <w:rPr>
                <w:rFonts w:ascii="Times New Roman" w:hAnsi="Times New Roman" w:cs="Times New Roman"/>
                <w:sz w:val="22"/>
                <w:szCs w:val="22"/>
              </w:rPr>
            </w:pPr>
            <w:r>
              <w:rPr>
                <w:rFonts w:ascii="Times New Roman" w:hAnsi="Times New Roman" w:cs="Times New Roman"/>
                <w:sz w:val="22"/>
                <w:szCs w:val="22"/>
              </w:rPr>
              <w:t>1</w:t>
            </w:r>
            <w:r w:rsidR="009D7E08" w:rsidRPr="009D7E08">
              <w:rPr>
                <w:rFonts w:ascii="Times New Roman" w:hAnsi="Times New Roman" w:cs="Times New Roman"/>
                <w:sz w:val="22"/>
                <w:szCs w:val="22"/>
              </w:rPr>
              <w:t xml:space="preserve">.6. Stacionārā datora </w:t>
            </w:r>
            <w:proofErr w:type="spellStart"/>
            <w:r w:rsidR="009D7E08" w:rsidRPr="009D7E08">
              <w:rPr>
                <w:rFonts w:ascii="Times New Roman" w:hAnsi="Times New Roman" w:cs="Times New Roman"/>
                <w:sz w:val="22"/>
                <w:szCs w:val="22"/>
              </w:rPr>
              <w:t>pieslēguma</w:t>
            </w:r>
            <w:proofErr w:type="spellEnd"/>
            <w:r w:rsidR="009D7E08" w:rsidRPr="009D7E08">
              <w:rPr>
                <w:rFonts w:ascii="Times New Roman" w:hAnsi="Times New Roman" w:cs="Times New Roman"/>
                <w:sz w:val="22"/>
                <w:szCs w:val="22"/>
              </w:rPr>
              <w:t xml:space="preserve"> vieta.</w:t>
            </w:r>
          </w:p>
        </w:tc>
        <w:tc>
          <w:tcPr>
            <w:tcW w:w="5729" w:type="dxa"/>
          </w:tcPr>
          <w:p w14:paraId="0CBB9B6E"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Sienas </w:t>
            </w:r>
            <w:proofErr w:type="spellStart"/>
            <w:r w:rsidRPr="009D7E08">
              <w:rPr>
                <w:rFonts w:ascii="Times New Roman" w:eastAsia="Times New Roman" w:hAnsi="Times New Roman" w:cs="Times New Roman"/>
                <w:kern w:val="0"/>
                <w:sz w:val="22"/>
                <w:szCs w:val="22"/>
                <w:lang w:eastAsia="ar-SA"/>
              </w:rPr>
              <w:t>virsapmetuma</w:t>
            </w:r>
            <w:proofErr w:type="spellEnd"/>
            <w:r w:rsidRPr="009D7E08">
              <w:rPr>
                <w:rFonts w:ascii="Times New Roman" w:eastAsia="Times New Roman" w:hAnsi="Times New Roman" w:cs="Times New Roman"/>
                <w:kern w:val="0"/>
                <w:sz w:val="22"/>
                <w:szCs w:val="22"/>
                <w:lang w:eastAsia="ar-SA"/>
              </w:rPr>
              <w:t xml:space="preserve"> kanālā montējamas modulāras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vietas;</w:t>
            </w:r>
          </w:p>
          <w:p w14:paraId="144684CF"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vietu ietvars izgatavots no metāla,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vietu moduļus var nomainīt tikai izmantojot instrumentus (nav pieļaujama konstrukcija, kur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vietas modulis ir stiprināts tikai to </w:t>
            </w:r>
            <w:r w:rsidRPr="009D7E08">
              <w:rPr>
                <w:rFonts w:ascii="Times New Roman" w:eastAsia="Times New Roman" w:hAnsi="Times New Roman" w:cs="Times New Roman"/>
                <w:kern w:val="0"/>
                <w:sz w:val="22"/>
                <w:szCs w:val="22"/>
                <w:lang w:eastAsia="ar-SA"/>
              </w:rPr>
              <w:lastRenderedPageBreak/>
              <w:t>iespiežot ietvarā bez papildus fiksācijas ar skrūvēm vai ekvivalentu metodi);</w:t>
            </w:r>
          </w:p>
          <w:p w14:paraId="7061B55D"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Četri 220V F tipa </w:t>
            </w:r>
            <w:proofErr w:type="spellStart"/>
            <w:r w:rsidRPr="009D7E08">
              <w:rPr>
                <w:rFonts w:ascii="Times New Roman" w:eastAsia="Times New Roman" w:hAnsi="Times New Roman" w:cs="Times New Roman"/>
                <w:kern w:val="0"/>
                <w:sz w:val="22"/>
                <w:szCs w:val="22"/>
                <w:lang w:eastAsia="ar-SA"/>
              </w:rPr>
              <w:t>pieslēgumi</w:t>
            </w:r>
            <w:proofErr w:type="spellEnd"/>
            <w:r w:rsidRPr="009D7E08">
              <w:rPr>
                <w:rFonts w:ascii="Times New Roman" w:eastAsia="Times New Roman" w:hAnsi="Times New Roman" w:cs="Times New Roman"/>
                <w:kern w:val="0"/>
                <w:sz w:val="22"/>
                <w:szCs w:val="22"/>
                <w:lang w:eastAsia="ar-SA"/>
              </w:rPr>
              <w:t>;</w:t>
            </w:r>
          </w:p>
          <w:p w14:paraId="6F77AB84"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VGA 15-pin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w:t>
            </w:r>
          </w:p>
          <w:p w14:paraId="5CFBD52C"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stereo audio 3.5mm </w:t>
            </w:r>
            <w:proofErr w:type="spellStart"/>
            <w:r w:rsidRPr="009D7E08">
              <w:rPr>
                <w:rFonts w:ascii="Times New Roman" w:eastAsia="Times New Roman" w:hAnsi="Times New Roman" w:cs="Times New Roman"/>
                <w:kern w:val="0"/>
                <w:sz w:val="22"/>
                <w:szCs w:val="22"/>
                <w:lang w:eastAsia="ar-SA"/>
              </w:rPr>
              <w:t>minijack</w:t>
            </w:r>
            <w:proofErr w:type="spellEnd"/>
            <w:r w:rsidRPr="009D7E08">
              <w:rPr>
                <w:rFonts w:ascii="Times New Roman" w:eastAsia="Times New Roman" w:hAnsi="Times New Roman" w:cs="Times New Roman"/>
                <w:kern w:val="0"/>
                <w:sz w:val="22"/>
                <w:szCs w:val="22"/>
                <w:lang w:eastAsia="ar-SA"/>
              </w:rPr>
              <w:t xml:space="preserve">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 xml:space="preserve">, sapārots ar VGA </w:t>
            </w:r>
            <w:proofErr w:type="spellStart"/>
            <w:r w:rsidRPr="009D7E08">
              <w:rPr>
                <w:rFonts w:ascii="Times New Roman" w:eastAsia="Times New Roman" w:hAnsi="Times New Roman" w:cs="Times New Roman"/>
                <w:kern w:val="0"/>
                <w:sz w:val="22"/>
                <w:szCs w:val="22"/>
                <w:lang w:eastAsia="ar-SA"/>
              </w:rPr>
              <w:t>pieslēgumu</w:t>
            </w:r>
            <w:proofErr w:type="spellEnd"/>
          </w:p>
          <w:p w14:paraId="442DDA51"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Viena RJ-45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vieta;</w:t>
            </w:r>
          </w:p>
          <w:p w14:paraId="2E1D2D65"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Visām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ligzdām un to dekoratīvajiem paneļiem ir jābūt pēc vienota dizaina parauga un tā elementiem ir jābūt modulāriem (iespēja nomainīt vai papildināt ligzdu moduļus).</w:t>
            </w:r>
          </w:p>
        </w:tc>
        <w:tc>
          <w:tcPr>
            <w:tcW w:w="4394" w:type="dxa"/>
          </w:tcPr>
          <w:p w14:paraId="3063389C"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685" w:type="dxa"/>
          </w:tcPr>
          <w:p w14:paraId="697F85FF"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4F521E4C" w14:textId="77777777" w:rsidTr="009D7E08">
        <w:trPr>
          <w:trHeight w:val="417"/>
        </w:trPr>
        <w:tc>
          <w:tcPr>
            <w:tcW w:w="15646" w:type="dxa"/>
            <w:gridSpan w:val="4"/>
            <w:vAlign w:val="center"/>
          </w:tcPr>
          <w:p w14:paraId="48F738FD" w14:textId="77777777" w:rsidR="009D7E08" w:rsidRPr="009D7E08" w:rsidRDefault="009D7E08" w:rsidP="009D7E08">
            <w:pPr>
              <w:ind w:left="360"/>
              <w:rPr>
                <w:rFonts w:ascii="Times New Roman" w:eastAsia="Times New Roman" w:hAnsi="Times New Roman" w:cs="Times New Roman"/>
                <w:kern w:val="0"/>
                <w:sz w:val="22"/>
                <w:szCs w:val="22"/>
                <w:lang w:eastAsia="ar-SA"/>
              </w:rPr>
            </w:pPr>
            <w:r w:rsidRPr="009D7E08">
              <w:rPr>
                <w:rFonts w:ascii="Times New Roman" w:hAnsi="Times New Roman" w:cs="Times New Roman"/>
                <w:b/>
                <w:sz w:val="22"/>
                <w:szCs w:val="22"/>
              </w:rPr>
              <w:lastRenderedPageBreak/>
              <w:t>Aprīkojuma instalācijas materiālu komplekts</w:t>
            </w:r>
          </w:p>
        </w:tc>
      </w:tr>
      <w:tr w:rsidR="009D7E08" w:rsidRPr="009D7E08" w14:paraId="430A01FE" w14:textId="77777777" w:rsidTr="009D7E08">
        <w:trPr>
          <w:trHeight w:val="417"/>
        </w:trPr>
        <w:tc>
          <w:tcPr>
            <w:tcW w:w="1838" w:type="dxa"/>
          </w:tcPr>
          <w:p w14:paraId="1C612207" w14:textId="60CF5946" w:rsidR="009D7E08" w:rsidRPr="009D7E08" w:rsidRDefault="00AF4D03" w:rsidP="009D7E08">
            <w:pPr>
              <w:rPr>
                <w:rFonts w:ascii="Times New Roman" w:hAnsi="Times New Roman" w:cs="Times New Roman"/>
                <w:sz w:val="22"/>
                <w:szCs w:val="22"/>
              </w:rPr>
            </w:pPr>
            <w:r>
              <w:rPr>
                <w:rFonts w:ascii="Times New Roman" w:hAnsi="Times New Roman" w:cs="Times New Roman"/>
                <w:sz w:val="22"/>
                <w:szCs w:val="22"/>
              </w:rPr>
              <w:t>1</w:t>
            </w:r>
            <w:r w:rsidR="009D7E08" w:rsidRPr="009D7E08">
              <w:rPr>
                <w:rFonts w:ascii="Times New Roman" w:hAnsi="Times New Roman" w:cs="Times New Roman"/>
                <w:sz w:val="22"/>
                <w:szCs w:val="22"/>
              </w:rPr>
              <w:t>.7. Materiālu komplekts</w:t>
            </w:r>
          </w:p>
        </w:tc>
        <w:tc>
          <w:tcPr>
            <w:tcW w:w="5729" w:type="dxa"/>
          </w:tcPr>
          <w:p w14:paraId="556326E8"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Divi kabeļi VGA(M)/VGA(M) tipa savienojošais kabelis, vismaz 12 m;</w:t>
            </w:r>
          </w:p>
          <w:p w14:paraId="57D86D3E"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Viens HDMI(M)/HDMI(M) tipa savienojošais kabelis, vismaz 10m</w:t>
            </w:r>
          </w:p>
          <w:p w14:paraId="24E3D0FF" w14:textId="4962A2CE"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 xml:space="preserve">Viens audio kabelis: C-A35M/A35M  tipa </w:t>
            </w:r>
            <w:r w:rsidR="00307B43" w:rsidRPr="0010568D">
              <w:rPr>
                <w:rFonts w:ascii="Times New Roman" w:eastAsia="Times New Roman" w:hAnsi="Times New Roman" w:cs="Times New Roman"/>
                <w:kern w:val="0"/>
                <w:sz w:val="22"/>
                <w:szCs w:val="22"/>
                <w:lang w:eastAsia="ar-SA"/>
              </w:rPr>
              <w:t xml:space="preserve">vai ekvivalents, </w:t>
            </w:r>
            <w:r w:rsidRPr="0010568D">
              <w:rPr>
                <w:rFonts w:ascii="Times New Roman" w:eastAsia="Times New Roman" w:hAnsi="Times New Roman" w:cs="Times New Roman"/>
                <w:kern w:val="0"/>
                <w:sz w:val="22"/>
                <w:szCs w:val="22"/>
                <w:lang w:eastAsia="ar-SA"/>
              </w:rPr>
              <w:t>vismaz 10m;</w:t>
            </w:r>
          </w:p>
          <w:p w14:paraId="52D58893" w14:textId="4494D1D5"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Divi audio kabeļi: C-A35M/A35M tipa</w:t>
            </w:r>
            <w:r w:rsidR="00307B43" w:rsidRPr="0010568D">
              <w:rPr>
                <w:rFonts w:ascii="Times New Roman" w:eastAsia="Times New Roman" w:hAnsi="Times New Roman" w:cs="Times New Roman"/>
                <w:kern w:val="0"/>
                <w:sz w:val="22"/>
                <w:szCs w:val="22"/>
                <w:lang w:eastAsia="ar-SA"/>
              </w:rPr>
              <w:t xml:space="preserve"> vai ekvivalents,</w:t>
            </w:r>
            <w:r w:rsidRPr="0010568D">
              <w:rPr>
                <w:rFonts w:ascii="Times New Roman" w:eastAsia="Times New Roman" w:hAnsi="Times New Roman" w:cs="Times New Roman"/>
                <w:kern w:val="0"/>
                <w:sz w:val="22"/>
                <w:szCs w:val="22"/>
                <w:lang w:eastAsia="ar-SA"/>
              </w:rPr>
              <w:t xml:space="preserve"> vismaz 7m;</w:t>
            </w:r>
          </w:p>
          <w:p w14:paraId="64E5433F" w14:textId="153EA278" w:rsidR="009D7E08" w:rsidRPr="0010568D" w:rsidRDefault="00307B43"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Divi video kabeļi: C - MGMA/MGMA tipa vai ekvivalenti,</w:t>
            </w:r>
            <w:r w:rsidR="009D7E08" w:rsidRPr="0010568D">
              <w:rPr>
                <w:rFonts w:ascii="Times New Roman" w:eastAsia="Times New Roman" w:hAnsi="Times New Roman" w:cs="Times New Roman"/>
                <w:kern w:val="0"/>
                <w:sz w:val="22"/>
                <w:szCs w:val="22"/>
                <w:lang w:eastAsia="ar-SA"/>
              </w:rPr>
              <w:t xml:space="preserve"> vismaz 3 m;</w:t>
            </w:r>
          </w:p>
          <w:p w14:paraId="4A51AB8B" w14:textId="77777777"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Akustiskais kabelis ar vismaz 2x0.75mm</w:t>
            </w:r>
            <w:r w:rsidRPr="0010568D">
              <w:rPr>
                <w:rFonts w:ascii="Times New Roman" w:eastAsia="Times New Roman" w:hAnsi="Times New Roman" w:cs="Times New Roman"/>
                <w:kern w:val="0"/>
                <w:sz w:val="22"/>
                <w:szCs w:val="22"/>
                <w:vertAlign w:val="superscript"/>
                <w:lang w:eastAsia="ar-SA"/>
              </w:rPr>
              <w:t>2</w:t>
            </w:r>
            <w:r w:rsidRPr="0010568D">
              <w:rPr>
                <w:rFonts w:ascii="Times New Roman" w:eastAsia="Times New Roman" w:hAnsi="Times New Roman" w:cs="Times New Roman"/>
                <w:kern w:val="0"/>
                <w:sz w:val="22"/>
                <w:szCs w:val="22"/>
                <w:lang w:eastAsia="ar-SA"/>
              </w:rPr>
              <w:t xml:space="preserve"> vada dzīslas šķērsgriezuma laukumu, dzīslas materiāls: varš, vismaz 10m;</w:t>
            </w:r>
          </w:p>
          <w:p w14:paraId="3A2EBD4D" w14:textId="31B628EC"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Viens  C-DPM/HM tipa savienojošais kabelis</w:t>
            </w:r>
            <w:r w:rsidR="00307B43" w:rsidRPr="0010568D">
              <w:rPr>
                <w:rFonts w:ascii="Times New Roman" w:eastAsia="Times New Roman" w:hAnsi="Times New Roman" w:cs="Times New Roman"/>
                <w:kern w:val="0"/>
                <w:sz w:val="22"/>
                <w:szCs w:val="22"/>
                <w:lang w:eastAsia="ar-SA"/>
              </w:rPr>
              <w:t xml:space="preserve"> vai ekvivalents</w:t>
            </w:r>
            <w:r w:rsidRPr="0010568D">
              <w:rPr>
                <w:rFonts w:ascii="Times New Roman" w:eastAsia="Times New Roman" w:hAnsi="Times New Roman" w:cs="Times New Roman"/>
                <w:kern w:val="0"/>
                <w:sz w:val="22"/>
                <w:szCs w:val="22"/>
                <w:lang w:eastAsia="ar-SA"/>
              </w:rPr>
              <w:t>, vismaz 3m;</w:t>
            </w:r>
          </w:p>
          <w:p w14:paraId="2E210997" w14:textId="77777777"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 xml:space="preserve">Viens RS 232 F </w:t>
            </w:r>
            <w:proofErr w:type="spellStart"/>
            <w:r w:rsidRPr="0010568D">
              <w:rPr>
                <w:rFonts w:ascii="Times New Roman" w:eastAsia="Times New Roman" w:hAnsi="Times New Roman" w:cs="Times New Roman"/>
                <w:kern w:val="0"/>
                <w:sz w:val="22"/>
                <w:szCs w:val="22"/>
                <w:lang w:eastAsia="ar-SA"/>
              </w:rPr>
              <w:t>konektors</w:t>
            </w:r>
            <w:proofErr w:type="spellEnd"/>
            <w:r w:rsidRPr="0010568D">
              <w:rPr>
                <w:rFonts w:ascii="Times New Roman" w:eastAsia="Times New Roman" w:hAnsi="Times New Roman" w:cs="Times New Roman"/>
                <w:kern w:val="0"/>
                <w:sz w:val="22"/>
                <w:szCs w:val="22"/>
                <w:lang w:eastAsia="ar-SA"/>
              </w:rPr>
              <w:t>;</w:t>
            </w:r>
          </w:p>
          <w:p w14:paraId="4479BECC" w14:textId="77777777"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 xml:space="preserve">Viens RS 232 M </w:t>
            </w:r>
            <w:proofErr w:type="spellStart"/>
            <w:r w:rsidRPr="0010568D">
              <w:rPr>
                <w:rFonts w:ascii="Times New Roman" w:eastAsia="Times New Roman" w:hAnsi="Times New Roman" w:cs="Times New Roman"/>
                <w:kern w:val="0"/>
                <w:sz w:val="22"/>
                <w:szCs w:val="22"/>
                <w:lang w:eastAsia="ar-SA"/>
              </w:rPr>
              <w:t>konektors</w:t>
            </w:r>
            <w:proofErr w:type="spellEnd"/>
            <w:r w:rsidRPr="0010568D">
              <w:rPr>
                <w:rFonts w:ascii="Times New Roman" w:eastAsia="Times New Roman" w:hAnsi="Times New Roman" w:cs="Times New Roman"/>
                <w:kern w:val="0"/>
                <w:sz w:val="22"/>
                <w:szCs w:val="22"/>
                <w:lang w:eastAsia="ar-SA"/>
              </w:rPr>
              <w:t>;</w:t>
            </w:r>
          </w:p>
          <w:p w14:paraId="0D9962E4" w14:textId="3A206F35"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proofErr w:type="spellStart"/>
            <w:r w:rsidRPr="0010568D">
              <w:rPr>
                <w:rFonts w:ascii="Times New Roman" w:eastAsia="Times New Roman" w:hAnsi="Times New Roman" w:cs="Times New Roman"/>
                <w:kern w:val="0"/>
                <w:sz w:val="22"/>
                <w:szCs w:val="22"/>
                <w:lang w:eastAsia="ar-SA"/>
              </w:rPr>
              <w:t>Virsapmetumu</w:t>
            </w:r>
            <w:proofErr w:type="spellEnd"/>
            <w:r w:rsidRPr="0010568D">
              <w:rPr>
                <w:rFonts w:ascii="Times New Roman" w:eastAsia="Times New Roman" w:hAnsi="Times New Roman" w:cs="Times New Roman"/>
                <w:kern w:val="0"/>
                <w:sz w:val="22"/>
                <w:szCs w:val="22"/>
                <w:lang w:eastAsia="ar-SA"/>
              </w:rPr>
              <w:t xml:space="preserve"> kabeļu kanāls savietojams</w:t>
            </w:r>
            <w:r w:rsidR="004D074F">
              <w:rPr>
                <w:rFonts w:ascii="Times New Roman" w:eastAsia="Times New Roman" w:hAnsi="Times New Roman" w:cs="Times New Roman"/>
                <w:kern w:val="0"/>
                <w:sz w:val="22"/>
                <w:szCs w:val="22"/>
                <w:lang w:eastAsia="ar-SA"/>
              </w:rPr>
              <w:t xml:space="preserve"> ar 1.5. un 1.</w:t>
            </w:r>
            <w:r w:rsidRPr="009D7E08">
              <w:rPr>
                <w:rFonts w:ascii="Times New Roman" w:eastAsia="Times New Roman" w:hAnsi="Times New Roman" w:cs="Times New Roman"/>
                <w:kern w:val="0"/>
                <w:sz w:val="22"/>
                <w:szCs w:val="22"/>
                <w:lang w:eastAsia="ar-SA"/>
              </w:rPr>
              <w:t xml:space="preserve">6. punktā minētajām </w:t>
            </w:r>
            <w:proofErr w:type="spellStart"/>
            <w:r w:rsidRPr="009D7E08">
              <w:rPr>
                <w:rFonts w:ascii="Times New Roman" w:eastAsia="Times New Roman" w:hAnsi="Times New Roman" w:cs="Times New Roman"/>
                <w:kern w:val="0"/>
                <w:sz w:val="22"/>
                <w:szCs w:val="22"/>
                <w:lang w:eastAsia="ar-SA"/>
              </w:rPr>
              <w:t>pieslēgumvietām</w:t>
            </w:r>
            <w:proofErr w:type="spellEnd"/>
            <w:r w:rsidRPr="009D7E08">
              <w:rPr>
                <w:rFonts w:ascii="Times New Roman" w:eastAsia="Times New Roman" w:hAnsi="Times New Roman" w:cs="Times New Roman"/>
                <w:kern w:val="0"/>
                <w:sz w:val="22"/>
                <w:szCs w:val="22"/>
                <w:lang w:eastAsia="ar-SA"/>
              </w:rPr>
              <w:t>, vismaz 2m;</w:t>
            </w:r>
          </w:p>
          <w:p w14:paraId="507382F1"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Elastīgs dekoratīvs audums, kabeļu noslēpšanai </w:t>
            </w:r>
            <w:proofErr w:type="spellStart"/>
            <w:r w:rsidRPr="009D7E08">
              <w:rPr>
                <w:rFonts w:ascii="Times New Roman" w:eastAsia="Times New Roman" w:hAnsi="Times New Roman" w:cs="Times New Roman"/>
                <w:kern w:val="0"/>
                <w:sz w:val="22"/>
                <w:szCs w:val="22"/>
                <w:lang w:eastAsia="ar-SA"/>
              </w:rPr>
              <w:t>piejama</w:t>
            </w:r>
            <w:proofErr w:type="spellEnd"/>
            <w:r w:rsidRPr="009D7E08">
              <w:rPr>
                <w:rFonts w:ascii="Times New Roman" w:eastAsia="Times New Roman" w:hAnsi="Times New Roman" w:cs="Times New Roman"/>
                <w:kern w:val="0"/>
                <w:sz w:val="22"/>
                <w:szCs w:val="22"/>
                <w:lang w:eastAsia="ar-SA"/>
              </w:rPr>
              <w:t xml:space="preserve"> krāsa balta un pelēka , vismaz 2m. Krāsu jāsaskaņo ar Pasūtītāju pirms preces pasūtīšanas.</w:t>
            </w:r>
          </w:p>
        </w:tc>
        <w:tc>
          <w:tcPr>
            <w:tcW w:w="4394" w:type="dxa"/>
          </w:tcPr>
          <w:p w14:paraId="7A7347A4"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685" w:type="dxa"/>
          </w:tcPr>
          <w:p w14:paraId="33905497"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bl>
    <w:p w14:paraId="71FB3EA5" w14:textId="77777777" w:rsidR="009D7E08" w:rsidRPr="009D7E08" w:rsidRDefault="009D7E08" w:rsidP="009D7E08">
      <w:pPr>
        <w:rPr>
          <w:rFonts w:ascii="Times New Roman" w:hAnsi="Times New Roman" w:cs="Times New Roman"/>
          <w:sz w:val="22"/>
          <w:szCs w:val="22"/>
        </w:rPr>
      </w:pPr>
    </w:p>
    <w:tbl>
      <w:tblPr>
        <w:tblpPr w:leftFromText="180" w:rightFromText="180" w:vertAnchor="text" w:horzAnchor="margin" w:tblpXSpec="center" w:tblpY="-884"/>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5451"/>
        <w:gridCol w:w="4536"/>
        <w:gridCol w:w="3241"/>
      </w:tblGrid>
      <w:tr w:rsidR="009D7E08" w:rsidRPr="009D7E08" w14:paraId="10D79769" w14:textId="77777777" w:rsidTr="00AF4D03">
        <w:trPr>
          <w:trHeight w:val="558"/>
        </w:trPr>
        <w:tc>
          <w:tcPr>
            <w:tcW w:w="11766" w:type="dxa"/>
            <w:gridSpan w:val="3"/>
            <w:shd w:val="clear" w:color="auto" w:fill="BFBFBF"/>
          </w:tcPr>
          <w:p w14:paraId="487418A6" w14:textId="6AF90A07" w:rsidR="009D7E08" w:rsidRPr="009D7E08" w:rsidRDefault="009D7E08" w:rsidP="00AF4D03">
            <w:pPr>
              <w:suppressAutoHyphens/>
              <w:jc w:val="both"/>
              <w:rPr>
                <w:rFonts w:ascii="Times New Roman" w:eastAsia="Times New Roman" w:hAnsi="Times New Roman" w:cs="Times New Roman"/>
                <w:b/>
                <w:kern w:val="0"/>
                <w:sz w:val="22"/>
                <w:szCs w:val="22"/>
                <w:lang w:eastAsia="ar-SA"/>
              </w:rPr>
            </w:pPr>
            <w:r w:rsidRPr="009D7E08">
              <w:rPr>
                <w:rFonts w:ascii="Times New Roman" w:eastAsia="Times New Roman" w:hAnsi="Times New Roman" w:cs="Times New Roman"/>
                <w:b/>
                <w:kern w:val="0"/>
                <w:sz w:val="22"/>
                <w:szCs w:val="22"/>
                <w:lang w:eastAsia="ar-SA"/>
              </w:rPr>
              <w:lastRenderedPageBreak/>
              <w:t xml:space="preserve">2. S1-1 standarta auditorijas aprīkojums, iekļaujot palīgmateriālus – </w:t>
            </w:r>
            <w:r w:rsidR="00FE4FFD" w:rsidRPr="0075110D">
              <w:rPr>
                <w:rFonts w:ascii="Times New Roman" w:eastAsia="Times New Roman" w:hAnsi="Times New Roman" w:cs="Times New Roman"/>
                <w:b/>
                <w:kern w:val="0"/>
                <w:sz w:val="22"/>
                <w:szCs w:val="22"/>
                <w:lang w:eastAsia="ar-SA"/>
              </w:rPr>
              <w:t>3 komplekti</w:t>
            </w:r>
          </w:p>
        </w:tc>
        <w:tc>
          <w:tcPr>
            <w:tcW w:w="3241" w:type="dxa"/>
            <w:shd w:val="clear" w:color="auto" w:fill="BFBFBF"/>
          </w:tcPr>
          <w:p w14:paraId="28E268B4" w14:textId="77777777" w:rsidR="009D7E08" w:rsidRPr="009D7E08" w:rsidRDefault="009D7E08" w:rsidP="009D7E08">
            <w:pPr>
              <w:suppressAutoHyphens/>
              <w:jc w:val="both"/>
              <w:rPr>
                <w:rFonts w:ascii="Times New Roman" w:eastAsia="Times New Roman" w:hAnsi="Times New Roman" w:cs="Times New Roman"/>
                <w:b/>
                <w:kern w:val="0"/>
                <w:sz w:val="22"/>
                <w:szCs w:val="22"/>
                <w:lang w:eastAsia="ar-SA"/>
              </w:rPr>
            </w:pPr>
          </w:p>
        </w:tc>
      </w:tr>
      <w:tr w:rsidR="009D7E08" w:rsidRPr="009D7E08" w14:paraId="5CFF348F" w14:textId="77777777" w:rsidTr="009D7E08">
        <w:trPr>
          <w:trHeight w:val="417"/>
        </w:trPr>
        <w:tc>
          <w:tcPr>
            <w:tcW w:w="1779" w:type="dxa"/>
          </w:tcPr>
          <w:p w14:paraId="39D85EB4" w14:textId="4E518F67" w:rsidR="009D7E08" w:rsidRPr="009D7E08" w:rsidRDefault="00AF4D03" w:rsidP="00AF4D03">
            <w:pPr>
              <w:tabs>
                <w:tab w:val="left"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2</w:t>
            </w:r>
            <w:r w:rsidR="009D7E08" w:rsidRPr="009D7E08">
              <w:rPr>
                <w:rFonts w:ascii="Times New Roman" w:eastAsia="Times New Roman" w:hAnsi="Times New Roman" w:cs="Times New Roman"/>
                <w:kern w:val="0"/>
                <w:sz w:val="22"/>
                <w:szCs w:val="22"/>
                <w:lang w:eastAsia="ar-SA"/>
              </w:rPr>
              <w:t>.1.</w:t>
            </w:r>
            <w:r w:rsidR="009D7E08" w:rsidRPr="009D7E08">
              <w:rPr>
                <w:rFonts w:ascii="Times New Roman" w:hAnsi="Times New Roman" w:cs="Times New Roman"/>
                <w:sz w:val="22"/>
                <w:szCs w:val="22"/>
              </w:rPr>
              <w:t xml:space="preserve"> Pie griestiem stiprināms projektors ar standarta objektīvu un griestu stiprinājumu</w:t>
            </w:r>
          </w:p>
        </w:tc>
        <w:tc>
          <w:tcPr>
            <w:tcW w:w="5451" w:type="dxa"/>
          </w:tcPr>
          <w:p w14:paraId="3CB5E4C6" w14:textId="77777777" w:rsidR="009D7E08" w:rsidRPr="009D7E08" w:rsidRDefault="009D7E08" w:rsidP="009D7E08">
            <w:pPr>
              <w:pStyle w:val="Index1"/>
              <w:numPr>
                <w:ilvl w:val="0"/>
                <w:numId w:val="38"/>
              </w:numPr>
              <w:jc w:val="left"/>
            </w:pPr>
            <w:r w:rsidRPr="009D7E08">
              <w:t xml:space="preserve">Spilgtuma līmenis (saskaņā ar ISO21118 mērīšanas metodiku) baltajai gaismai: ne mazāks kā 5500 </w:t>
            </w:r>
            <w:proofErr w:type="spellStart"/>
            <w:r w:rsidRPr="009D7E08">
              <w:t>lumeni</w:t>
            </w:r>
            <w:proofErr w:type="spellEnd"/>
            <w:r w:rsidRPr="009D7E08">
              <w:t>;</w:t>
            </w:r>
          </w:p>
          <w:p w14:paraId="2916616A" w14:textId="77777777" w:rsidR="009D7E08" w:rsidRPr="009D7E08" w:rsidRDefault="009D7E08" w:rsidP="009D7E08">
            <w:pPr>
              <w:pStyle w:val="Index1"/>
              <w:numPr>
                <w:ilvl w:val="0"/>
                <w:numId w:val="38"/>
              </w:numPr>
              <w:jc w:val="left"/>
            </w:pPr>
            <w:r w:rsidRPr="009D7E08">
              <w:t xml:space="preserve">Spilgtuma līmenis (saskaņā ar ISO21118 mērīšanas metodiku) </w:t>
            </w:r>
            <w:proofErr w:type="spellStart"/>
            <w:r w:rsidRPr="009D7E08">
              <w:t>pilnkrāsu</w:t>
            </w:r>
            <w:proofErr w:type="spellEnd"/>
            <w:r w:rsidRPr="009D7E08">
              <w:t xml:space="preserve"> attēlam: ne mazāks kā 5500 </w:t>
            </w:r>
            <w:proofErr w:type="spellStart"/>
            <w:r w:rsidRPr="009D7E08">
              <w:t>lumeni</w:t>
            </w:r>
            <w:proofErr w:type="spellEnd"/>
            <w:r w:rsidRPr="009D7E08">
              <w:t>;</w:t>
            </w:r>
          </w:p>
          <w:p w14:paraId="5AA3DF0C" w14:textId="77777777" w:rsidR="009D7E08" w:rsidRPr="009D7E08" w:rsidRDefault="009D7E08" w:rsidP="009D7E08">
            <w:pPr>
              <w:pStyle w:val="Index1"/>
              <w:numPr>
                <w:ilvl w:val="0"/>
                <w:numId w:val="38"/>
              </w:numPr>
              <w:jc w:val="left"/>
            </w:pPr>
            <w:r w:rsidRPr="009D7E08">
              <w:t>3LCD vai ekvivalenta projekcijas tehnoloģija. Ekvivalences kritērijs ir visu attēla veidojošo pamatkrāsu vienlaicīga attēlošana uz ekrāna vai tāfeles;</w:t>
            </w:r>
          </w:p>
          <w:p w14:paraId="5BB0AA65" w14:textId="77777777" w:rsidR="009D7E08" w:rsidRPr="009D7E08" w:rsidRDefault="009D7E08" w:rsidP="009D7E08">
            <w:pPr>
              <w:pStyle w:val="Index1"/>
              <w:numPr>
                <w:ilvl w:val="0"/>
                <w:numId w:val="38"/>
              </w:numPr>
              <w:jc w:val="left"/>
            </w:pPr>
            <w:r w:rsidRPr="009D7E08">
              <w:t>Dabiskā (</w:t>
            </w:r>
            <w:proofErr w:type="spellStart"/>
            <w:r w:rsidRPr="009D7E08">
              <w:rPr>
                <w:i/>
              </w:rPr>
              <w:t>native</w:t>
            </w:r>
            <w:proofErr w:type="spellEnd"/>
            <w:r w:rsidRPr="009D7E08">
              <w:t>) izšķirtspēja: ne mazāka kā WXGA (1280x800), projicētā attēla malu proporcijas 16:10;</w:t>
            </w:r>
          </w:p>
          <w:p w14:paraId="2385D922" w14:textId="77777777" w:rsidR="009D7E08" w:rsidRPr="009D7E08" w:rsidRDefault="009D7E08" w:rsidP="009D7E08">
            <w:pPr>
              <w:pStyle w:val="Index1"/>
              <w:numPr>
                <w:ilvl w:val="0"/>
                <w:numId w:val="38"/>
              </w:numPr>
              <w:jc w:val="left"/>
            </w:pPr>
            <w:r w:rsidRPr="009D7E08">
              <w:t>Kontrasts: ne mazāks kā 5000:1;</w:t>
            </w:r>
          </w:p>
          <w:p w14:paraId="60E7AB2A" w14:textId="77777777" w:rsidR="009D7E08" w:rsidRPr="009D7E08" w:rsidRDefault="009D7E08" w:rsidP="009D7E08">
            <w:pPr>
              <w:pStyle w:val="Index1"/>
              <w:numPr>
                <w:ilvl w:val="0"/>
                <w:numId w:val="38"/>
              </w:numPr>
              <w:jc w:val="left"/>
            </w:pPr>
            <w:r w:rsidRPr="009D7E08">
              <w:t>Video signālu ieejas: Ne mazāk kā viena VGA 15pin D-</w:t>
            </w:r>
            <w:proofErr w:type="spellStart"/>
            <w:r w:rsidRPr="009D7E08">
              <w:t>sub</w:t>
            </w:r>
            <w:proofErr w:type="spellEnd"/>
            <w:r w:rsidRPr="009D7E08">
              <w:t xml:space="preserve"> ieejas, viena  komponentu ieeja 5xBNC, viena S-video ieeja, viena HDMI ieeja, viena </w:t>
            </w:r>
            <w:proofErr w:type="spellStart"/>
            <w:r w:rsidRPr="009D7E08">
              <w:t>DisplayPort</w:t>
            </w:r>
            <w:proofErr w:type="spellEnd"/>
            <w:r w:rsidRPr="009D7E08">
              <w:t xml:space="preserve"> ieeja;</w:t>
            </w:r>
          </w:p>
          <w:p w14:paraId="329E64D7" w14:textId="77777777" w:rsidR="009D7E08" w:rsidRPr="009D7E08" w:rsidRDefault="009D7E08" w:rsidP="009D7E08">
            <w:pPr>
              <w:pStyle w:val="Index1"/>
              <w:numPr>
                <w:ilvl w:val="0"/>
                <w:numId w:val="38"/>
              </w:numPr>
              <w:jc w:val="left"/>
            </w:pPr>
            <w:r w:rsidRPr="009D7E08">
              <w:t>Video signālu izejas: Ne mazāk kā viena VGA 15pin D-</w:t>
            </w:r>
            <w:proofErr w:type="spellStart"/>
            <w:r w:rsidRPr="009D7E08">
              <w:t>sub</w:t>
            </w:r>
            <w:proofErr w:type="spellEnd"/>
            <w:r w:rsidRPr="009D7E08">
              <w:t xml:space="preserve"> izeja;</w:t>
            </w:r>
          </w:p>
          <w:p w14:paraId="018F6C3E" w14:textId="77777777" w:rsidR="009D7E08" w:rsidRPr="009D7E08" w:rsidRDefault="009D7E08" w:rsidP="009D7E08">
            <w:pPr>
              <w:pStyle w:val="Index1"/>
              <w:numPr>
                <w:ilvl w:val="0"/>
                <w:numId w:val="38"/>
              </w:numPr>
              <w:jc w:val="left"/>
            </w:pPr>
            <w:r w:rsidRPr="009D7E08">
              <w:t xml:space="preserve">Audio signālu ieejas: Ne mazāk kā trīs stereo audio ieejas (stereo </w:t>
            </w:r>
            <w:proofErr w:type="spellStart"/>
            <w:r w:rsidRPr="009D7E08">
              <w:t>minijack</w:t>
            </w:r>
            <w:proofErr w:type="spellEnd"/>
            <w:r w:rsidRPr="009D7E08">
              <w:t xml:space="preserve"> vai 2xRCA), attiecīgi piesaistītas atbilstošajām VGA un video ieejām;</w:t>
            </w:r>
          </w:p>
          <w:p w14:paraId="76383BB8" w14:textId="77777777" w:rsidR="009D7E08" w:rsidRPr="009D7E08" w:rsidRDefault="009D7E08" w:rsidP="009D7E08">
            <w:pPr>
              <w:pStyle w:val="Index1"/>
              <w:numPr>
                <w:ilvl w:val="0"/>
                <w:numId w:val="38"/>
              </w:numPr>
              <w:jc w:val="left"/>
            </w:pPr>
            <w:r w:rsidRPr="009D7E08">
              <w:t xml:space="preserve">Audio signālu izeja: Viena audio izeja (stereo </w:t>
            </w:r>
            <w:proofErr w:type="spellStart"/>
            <w:r w:rsidRPr="009D7E08">
              <w:t>minijack</w:t>
            </w:r>
            <w:proofErr w:type="spellEnd"/>
            <w:r w:rsidRPr="009D7E08">
              <w:t xml:space="preserve"> vai 2xRCA);</w:t>
            </w:r>
          </w:p>
          <w:p w14:paraId="665800B2" w14:textId="77777777" w:rsidR="009D7E08" w:rsidRPr="009D7E08" w:rsidRDefault="009D7E08" w:rsidP="009D7E08">
            <w:pPr>
              <w:pStyle w:val="Index1"/>
              <w:numPr>
                <w:ilvl w:val="0"/>
                <w:numId w:val="38"/>
              </w:numPr>
              <w:jc w:val="left"/>
            </w:pPr>
            <w:r w:rsidRPr="009D7E08">
              <w:t xml:space="preserve">Vadības ieeja: </w:t>
            </w:r>
            <w:proofErr w:type="spellStart"/>
            <w:r w:rsidRPr="009D7E08">
              <w:t>divvirzienu</w:t>
            </w:r>
            <w:proofErr w:type="spellEnd"/>
            <w:r w:rsidRPr="009D7E08">
              <w:t xml:space="preserve"> RS232 ports, LAN (atbalsta </w:t>
            </w:r>
            <w:proofErr w:type="spellStart"/>
            <w:r w:rsidRPr="009D7E08">
              <w:rPr>
                <w:i/>
              </w:rPr>
              <w:t>PJLink</w:t>
            </w:r>
            <w:proofErr w:type="spellEnd"/>
            <w:r w:rsidRPr="009D7E08">
              <w:t xml:space="preserve"> protokolu);</w:t>
            </w:r>
          </w:p>
          <w:p w14:paraId="591FA5F9" w14:textId="77777777" w:rsidR="009D7E08" w:rsidRPr="009D7E08" w:rsidRDefault="009D7E08" w:rsidP="009D7E08">
            <w:pPr>
              <w:pStyle w:val="Index1"/>
              <w:numPr>
                <w:ilvl w:val="0"/>
                <w:numId w:val="38"/>
              </w:numPr>
              <w:jc w:val="left"/>
            </w:pPr>
            <w:r w:rsidRPr="009D7E08">
              <w:t>Atbalstītās signāla izšķirtspējas vismaz UXGA, SXGA, WXGA, XGA, SVGA, 480p, 576p, 720p, 1080i, 1080p;</w:t>
            </w:r>
          </w:p>
          <w:p w14:paraId="2E2F1E38" w14:textId="77777777" w:rsidR="009D7E08" w:rsidRPr="009D7E08" w:rsidRDefault="009D7E08" w:rsidP="009D7E08">
            <w:pPr>
              <w:pStyle w:val="Index1"/>
              <w:numPr>
                <w:ilvl w:val="0"/>
                <w:numId w:val="38"/>
              </w:numPr>
              <w:jc w:val="left"/>
            </w:pPr>
            <w:r w:rsidRPr="009D7E08">
              <w:t>Ražotāja norādītais spuldzes darba mūžs: ne mazāk kā 4000 stundas ekonomiskajā režīmā;</w:t>
            </w:r>
          </w:p>
          <w:p w14:paraId="60A71F3C" w14:textId="77777777" w:rsidR="009D7E08" w:rsidRPr="009D7E08" w:rsidRDefault="009D7E08" w:rsidP="009D7E08">
            <w:pPr>
              <w:pStyle w:val="Index1"/>
              <w:numPr>
                <w:ilvl w:val="0"/>
                <w:numId w:val="38"/>
              </w:numPr>
              <w:jc w:val="left"/>
            </w:pPr>
            <w:r w:rsidRPr="009D7E08">
              <w:t>Trokšņu līmenis: ne vairāk kā 31dB ekonomiskajā režīmā;</w:t>
            </w:r>
          </w:p>
          <w:p w14:paraId="06663949" w14:textId="77777777" w:rsidR="009D7E08" w:rsidRPr="009D7E08" w:rsidRDefault="009D7E08" w:rsidP="009D7E08">
            <w:pPr>
              <w:pStyle w:val="Index1"/>
              <w:numPr>
                <w:ilvl w:val="0"/>
                <w:numId w:val="38"/>
              </w:numPr>
              <w:jc w:val="left"/>
            </w:pPr>
            <w:r w:rsidRPr="009D7E08">
              <w:t>Projektora apkope un lampu nomaiņa ir veicama bez projektora noņemšanas no stacionārā stiprinājuma;</w:t>
            </w:r>
          </w:p>
          <w:p w14:paraId="1AB05BFF" w14:textId="77777777" w:rsidR="009D7E08" w:rsidRPr="009D7E08" w:rsidRDefault="009D7E08" w:rsidP="009D7E08">
            <w:pPr>
              <w:pStyle w:val="Index1"/>
              <w:numPr>
                <w:ilvl w:val="0"/>
                <w:numId w:val="38"/>
              </w:numPr>
              <w:jc w:val="left"/>
            </w:pPr>
            <w:r w:rsidRPr="009D7E08">
              <w:t xml:space="preserve">Video/audio signāla pārraide no datora uz projektoru izmantojot </w:t>
            </w:r>
            <w:proofErr w:type="spellStart"/>
            <w:r w:rsidRPr="009D7E08">
              <w:t>Ethernet</w:t>
            </w:r>
            <w:proofErr w:type="spellEnd"/>
            <w:r w:rsidRPr="009D7E08">
              <w:t xml:space="preserve"> tīklu (gan </w:t>
            </w:r>
            <w:r w:rsidRPr="009D7E08">
              <w:lastRenderedPageBreak/>
              <w:t xml:space="preserve">iebūvētajai LAN ieejai, gan papildus </w:t>
            </w:r>
            <w:proofErr w:type="spellStart"/>
            <w:r w:rsidRPr="009D7E08">
              <w:t>WiFi</w:t>
            </w:r>
            <w:proofErr w:type="spellEnd"/>
            <w:r w:rsidRPr="009D7E08">
              <w:t xml:space="preserve"> </w:t>
            </w:r>
            <w:proofErr w:type="spellStart"/>
            <w:r w:rsidRPr="009D7E08">
              <w:t>pieslēguma</w:t>
            </w:r>
            <w:proofErr w:type="spellEnd"/>
            <w:r w:rsidRPr="009D7E08">
              <w:t xml:space="preserve"> modulim);</w:t>
            </w:r>
          </w:p>
          <w:p w14:paraId="7AC5FB22" w14:textId="77777777" w:rsidR="009D7E08" w:rsidRPr="009D7E08" w:rsidRDefault="009D7E08" w:rsidP="009D7E08">
            <w:pPr>
              <w:pStyle w:val="Index1"/>
              <w:numPr>
                <w:ilvl w:val="0"/>
                <w:numId w:val="38"/>
              </w:numPr>
              <w:jc w:val="left"/>
            </w:pPr>
            <w:r w:rsidRPr="009D7E08">
              <w:t>Iespēja bloķēt projektora vadības taustiņus;</w:t>
            </w:r>
          </w:p>
          <w:p w14:paraId="18403BB8" w14:textId="77777777" w:rsidR="009D7E08" w:rsidRPr="009D7E08" w:rsidRDefault="009D7E08" w:rsidP="009D7E08">
            <w:pPr>
              <w:pStyle w:val="Index1"/>
              <w:numPr>
                <w:ilvl w:val="0"/>
                <w:numId w:val="38"/>
              </w:numPr>
              <w:jc w:val="left"/>
            </w:pPr>
            <w:r w:rsidRPr="009D7E08">
              <w:t>Maksimālais izmērs ne lielāks kā 505mm (platums) x 410mm (garums) x 180mm (augstums);</w:t>
            </w:r>
          </w:p>
          <w:p w14:paraId="733FB8C3"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hAnsi="Times New Roman" w:cs="Times New Roman"/>
                <w:sz w:val="22"/>
                <w:szCs w:val="22"/>
              </w:rPr>
              <w:t xml:space="preserve">Projektora ieeju un izeju </w:t>
            </w:r>
            <w:proofErr w:type="spellStart"/>
            <w:r w:rsidRPr="009D7E08">
              <w:rPr>
                <w:rFonts w:ascii="Times New Roman" w:hAnsi="Times New Roman" w:cs="Times New Roman"/>
                <w:sz w:val="22"/>
                <w:szCs w:val="22"/>
              </w:rPr>
              <w:t>pieslēguma</w:t>
            </w:r>
            <w:proofErr w:type="spellEnd"/>
            <w:r w:rsidRPr="009D7E08">
              <w:rPr>
                <w:rFonts w:ascii="Times New Roman" w:hAnsi="Times New Roman" w:cs="Times New Roman"/>
                <w:sz w:val="22"/>
                <w:szCs w:val="22"/>
              </w:rPr>
              <w:t xml:space="preserve"> vietu maskējošs panelis, kas nodrošina visu </w:t>
            </w:r>
            <w:proofErr w:type="spellStart"/>
            <w:r w:rsidRPr="009D7E08">
              <w:rPr>
                <w:rFonts w:ascii="Times New Roman" w:hAnsi="Times New Roman" w:cs="Times New Roman"/>
                <w:sz w:val="22"/>
                <w:szCs w:val="22"/>
              </w:rPr>
              <w:t>pieslēgumu</w:t>
            </w:r>
            <w:proofErr w:type="spellEnd"/>
            <w:r w:rsidRPr="009D7E08">
              <w:rPr>
                <w:rFonts w:ascii="Times New Roman" w:hAnsi="Times New Roman" w:cs="Times New Roman"/>
                <w:sz w:val="22"/>
                <w:szCs w:val="22"/>
              </w:rPr>
              <w:t xml:space="preserve"> vadu vizuālu maskēšanu (t.i. nav redzamas projektora ieejas/izejas un no stiprinājuma kājas pienākošie vadi) un lietotāju piekļuvi projektora ieejām/izejām;</w:t>
            </w:r>
          </w:p>
          <w:p w14:paraId="6EA01682"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Maināmu objektīvu iespējas;</w:t>
            </w:r>
          </w:p>
          <w:p w14:paraId="0E8C7B3B"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Objektīva optiskā nobīde (</w:t>
            </w:r>
            <w:proofErr w:type="spellStart"/>
            <w:r w:rsidRPr="009D7E08">
              <w:rPr>
                <w:rFonts w:ascii="Times New Roman" w:hAnsi="Times New Roman"/>
                <w:sz w:val="22"/>
                <w:szCs w:val="22"/>
                <w:lang w:eastAsia="ar-SA"/>
              </w:rPr>
              <w:t>lens</w:t>
            </w:r>
            <w:proofErr w:type="spellEnd"/>
            <w:r w:rsidRPr="009D7E08">
              <w:rPr>
                <w:rFonts w:ascii="Times New Roman" w:hAnsi="Times New Roman"/>
                <w:sz w:val="22"/>
                <w:szCs w:val="22"/>
                <w:lang w:eastAsia="ar-SA"/>
              </w:rPr>
              <w:t xml:space="preserve"> </w:t>
            </w:r>
            <w:proofErr w:type="spellStart"/>
            <w:r w:rsidRPr="009D7E08">
              <w:rPr>
                <w:rFonts w:ascii="Times New Roman" w:hAnsi="Times New Roman"/>
                <w:sz w:val="22"/>
                <w:szCs w:val="22"/>
                <w:lang w:eastAsia="ar-SA"/>
              </w:rPr>
              <w:t>shift</w:t>
            </w:r>
            <w:proofErr w:type="spellEnd"/>
            <w:r w:rsidRPr="009D7E08">
              <w:rPr>
                <w:rFonts w:ascii="Times New Roman" w:hAnsi="Times New Roman"/>
                <w:sz w:val="22"/>
                <w:szCs w:val="22"/>
                <w:lang w:eastAsia="ar-SA"/>
              </w:rPr>
              <w:t>): pa vertikāli vismaz ±65% no optiskās ass, pa horizontāli vismaz ±30% no optiskās ass;</w:t>
            </w:r>
          </w:p>
          <w:p w14:paraId="3E603F9B"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Projektora svars ne lielāks kā 10kg.</w:t>
            </w:r>
          </w:p>
        </w:tc>
        <w:tc>
          <w:tcPr>
            <w:tcW w:w="4536" w:type="dxa"/>
          </w:tcPr>
          <w:p w14:paraId="0D74E77E"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241" w:type="dxa"/>
          </w:tcPr>
          <w:p w14:paraId="58E17981"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1FE3C5F7" w14:textId="77777777" w:rsidTr="009D7E08">
        <w:trPr>
          <w:trHeight w:val="417"/>
        </w:trPr>
        <w:tc>
          <w:tcPr>
            <w:tcW w:w="1779" w:type="dxa"/>
          </w:tcPr>
          <w:p w14:paraId="459044F7" w14:textId="3CE17172" w:rsidR="009D7E08" w:rsidRPr="009D7E08" w:rsidRDefault="00AF4D03" w:rsidP="00AF4D03">
            <w:pPr>
              <w:tabs>
                <w:tab w:val="left"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lastRenderedPageBreak/>
              <w:t>2</w:t>
            </w:r>
            <w:r w:rsidR="009D7E08" w:rsidRPr="009D7E08">
              <w:rPr>
                <w:rFonts w:ascii="Times New Roman" w:eastAsia="Times New Roman" w:hAnsi="Times New Roman" w:cs="Times New Roman"/>
                <w:kern w:val="0"/>
                <w:sz w:val="22"/>
                <w:szCs w:val="22"/>
                <w:lang w:eastAsia="ar-SA"/>
              </w:rPr>
              <w:t>.2. Projekcijas ekrāns</w:t>
            </w:r>
          </w:p>
        </w:tc>
        <w:tc>
          <w:tcPr>
            <w:tcW w:w="5451" w:type="dxa"/>
          </w:tcPr>
          <w:p w14:paraId="4AB28A9A" w14:textId="77777777" w:rsidR="009D7E08" w:rsidRPr="009D7E08" w:rsidRDefault="009D7E08" w:rsidP="009D7E08">
            <w:pPr>
              <w:pStyle w:val="Index1"/>
              <w:numPr>
                <w:ilvl w:val="0"/>
                <w:numId w:val="38"/>
              </w:numPr>
              <w:jc w:val="left"/>
            </w:pPr>
            <w:r w:rsidRPr="009D7E08">
              <w:t>Motorizēts elektriskais ekrāns;</w:t>
            </w:r>
          </w:p>
          <w:p w14:paraId="3E7C0BBD" w14:textId="77777777" w:rsidR="009D7E08" w:rsidRPr="009D7E08" w:rsidRDefault="009D7E08" w:rsidP="009D7E08">
            <w:pPr>
              <w:pStyle w:val="Index1"/>
              <w:numPr>
                <w:ilvl w:val="0"/>
                <w:numId w:val="38"/>
              </w:numPr>
              <w:jc w:val="left"/>
            </w:pPr>
            <w:r w:rsidRPr="009D7E08">
              <w:t>Ekrāna korpusa materiāls – alumīnija sakausējums;</w:t>
            </w:r>
          </w:p>
          <w:p w14:paraId="37DB2AAD" w14:textId="77777777" w:rsidR="009D7E08" w:rsidRPr="009D7E08" w:rsidRDefault="009D7E08" w:rsidP="009D7E08">
            <w:pPr>
              <w:pStyle w:val="Index1"/>
              <w:numPr>
                <w:ilvl w:val="0"/>
                <w:numId w:val="38"/>
              </w:numPr>
              <w:jc w:val="left"/>
            </w:pPr>
            <w:r w:rsidRPr="009D7E08">
              <w:t>Balts ekrāna materiāls ar melnu aizmuguri un 5cm platām melnām malām, nepieļauj projicētā attēla spīdēšanu cauri ekrāna materiālam;</w:t>
            </w:r>
          </w:p>
          <w:p w14:paraId="6E010098" w14:textId="77777777" w:rsidR="009D7E08" w:rsidRPr="009D7E08" w:rsidRDefault="009D7E08" w:rsidP="009D7E08">
            <w:pPr>
              <w:pStyle w:val="Index1"/>
              <w:numPr>
                <w:ilvl w:val="0"/>
                <w:numId w:val="38"/>
              </w:numPr>
              <w:jc w:val="left"/>
            </w:pPr>
            <w:r w:rsidRPr="009D7E08">
              <w:t>Ekrāna materiāla redzamās daļas izmērs 270cm x 169cm ±5% robežās, saglabājot attēla 16:10 malu attiecības;</w:t>
            </w:r>
          </w:p>
          <w:p w14:paraId="3780A794" w14:textId="12B0B901" w:rsidR="009D7E08" w:rsidRPr="009D7E08" w:rsidRDefault="009D7E08" w:rsidP="009D7E08">
            <w:pPr>
              <w:pStyle w:val="Index1"/>
              <w:numPr>
                <w:ilvl w:val="0"/>
                <w:numId w:val="38"/>
              </w:numPr>
              <w:jc w:val="left"/>
            </w:pPr>
            <w:r w:rsidRPr="009D7E08">
              <w:t>Ekrāna materiāla pastiprinājuma koefic</w:t>
            </w:r>
            <w:r w:rsidR="00891D53">
              <w:t>i</w:t>
            </w:r>
            <w:r w:rsidRPr="009D7E08">
              <w:t>ents (</w:t>
            </w:r>
            <w:proofErr w:type="spellStart"/>
            <w:r w:rsidRPr="009D7E08">
              <w:t>gain</w:t>
            </w:r>
            <w:proofErr w:type="spellEnd"/>
            <w:r w:rsidRPr="009D7E08">
              <w:t>) robežās no 1.0-1.2;</w:t>
            </w:r>
          </w:p>
          <w:p w14:paraId="5DA9A305" w14:textId="77777777" w:rsidR="009D7E08" w:rsidRPr="009D7E08" w:rsidRDefault="009D7E08" w:rsidP="009D7E08">
            <w:pPr>
              <w:pStyle w:val="Index1"/>
              <w:numPr>
                <w:ilvl w:val="0"/>
                <w:numId w:val="38"/>
              </w:numPr>
              <w:jc w:val="left"/>
            </w:pPr>
            <w:r w:rsidRPr="009D7E08">
              <w:t>Visam ekrāna materiālam ir jābūt izgatavotam no viengabala materiāla, bez līmējumiem, melnajām malām ir jābūt uzkrāsotām uz virsmas;</w:t>
            </w:r>
          </w:p>
          <w:p w14:paraId="4FDFD0E1" w14:textId="77777777" w:rsidR="009D7E08" w:rsidRPr="009D7E08" w:rsidRDefault="009D7E08" w:rsidP="009D7E08">
            <w:pPr>
              <w:pStyle w:val="Index1"/>
              <w:numPr>
                <w:ilvl w:val="0"/>
                <w:numId w:val="38"/>
              </w:numPr>
              <w:jc w:val="left"/>
            </w:pPr>
            <w:r w:rsidRPr="009D7E08">
              <w:t>Iespēja regulēt ekrāna materiāla augstumu izrullētā stāvoklī, pēc ekrāna stacionāras instalācijas;</w:t>
            </w:r>
          </w:p>
          <w:p w14:paraId="585D2E50" w14:textId="6DD6F423" w:rsidR="009D7E08" w:rsidRPr="009D7E08" w:rsidRDefault="009D7E08" w:rsidP="009D7E08">
            <w:pPr>
              <w:pStyle w:val="Index1"/>
              <w:numPr>
                <w:ilvl w:val="0"/>
                <w:numId w:val="38"/>
              </w:numPr>
              <w:jc w:val="left"/>
            </w:pPr>
            <w:r w:rsidRPr="009D7E08">
              <w:t>Ekrāns ir jānokomplektē ar sienas stiprinājumu un jaudas releju bloku, kas nodrošina ekrāna nolaišanu un</w:t>
            </w:r>
            <w:r w:rsidR="004D074F">
              <w:t xml:space="preserve"> pacelšanu no vadības paneļa 2</w:t>
            </w:r>
            <w:r w:rsidRPr="009D7E08">
              <w:t>.3. pozīcija.</w:t>
            </w:r>
          </w:p>
        </w:tc>
        <w:tc>
          <w:tcPr>
            <w:tcW w:w="4536" w:type="dxa"/>
          </w:tcPr>
          <w:p w14:paraId="09C6A675"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241" w:type="dxa"/>
          </w:tcPr>
          <w:p w14:paraId="24EC7F7E"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1691C50B" w14:textId="77777777" w:rsidTr="009D7E08">
        <w:trPr>
          <w:trHeight w:val="417"/>
        </w:trPr>
        <w:tc>
          <w:tcPr>
            <w:tcW w:w="1779" w:type="dxa"/>
          </w:tcPr>
          <w:p w14:paraId="002E4942" w14:textId="1187C19E" w:rsidR="009D7E08" w:rsidRPr="009D7E08" w:rsidRDefault="00AF4D03" w:rsidP="00AF4D03">
            <w:pPr>
              <w:tabs>
                <w:tab w:val="left"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lastRenderedPageBreak/>
              <w:t>2</w:t>
            </w:r>
            <w:r w:rsidR="009D7E08" w:rsidRPr="009D7E08">
              <w:rPr>
                <w:rFonts w:ascii="Times New Roman" w:eastAsia="Times New Roman" w:hAnsi="Times New Roman" w:cs="Times New Roman"/>
                <w:kern w:val="0"/>
                <w:sz w:val="22"/>
                <w:szCs w:val="22"/>
                <w:lang w:eastAsia="ar-SA"/>
              </w:rPr>
              <w:t>.3.  Pogu vadības panelis</w:t>
            </w:r>
          </w:p>
        </w:tc>
        <w:tc>
          <w:tcPr>
            <w:tcW w:w="5451" w:type="dxa"/>
          </w:tcPr>
          <w:p w14:paraId="0ABD291E"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Sienā vai sienas kanālā montējams pogu vadībās panelis;</w:t>
            </w:r>
          </w:p>
          <w:p w14:paraId="15DF29F6" w14:textId="0757F242"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Ne mazāk kā 6 gab. multiprogrammējamas pogas ar katras pogas gaismas indikāciju un funkcionalitātes marķējumu. Atkarībā no pogas funkcionalitātes statusa jābūt iespējai tai nodrošināt n</w:t>
            </w:r>
            <w:r w:rsidR="00891D53">
              <w:rPr>
                <w:rFonts w:ascii="Times New Roman" w:eastAsia="Times New Roman" w:hAnsi="Times New Roman" w:cs="Times New Roman"/>
                <w:kern w:val="0"/>
                <w:sz w:val="22"/>
                <w:szCs w:val="22"/>
                <w:lang w:eastAsia="ar-SA"/>
              </w:rPr>
              <w:t>e mazāk kā divu dažādu krāsu iz</w:t>
            </w:r>
            <w:r w:rsidRPr="009D7E08">
              <w:rPr>
                <w:rFonts w:ascii="Times New Roman" w:eastAsia="Times New Roman" w:hAnsi="Times New Roman" w:cs="Times New Roman"/>
                <w:kern w:val="0"/>
                <w:sz w:val="22"/>
                <w:szCs w:val="22"/>
                <w:lang w:eastAsia="ar-SA"/>
              </w:rPr>
              <w:t>gaismojumu;</w:t>
            </w:r>
          </w:p>
          <w:p w14:paraId="2D597DDA"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Vismaz viens rotējošs potenciometra tipa skaļuma regulēšanas slēdzis (ar vienu rotējošo slēdzi iespējams gan samazināt skaļumu, gan paaugstināt) un iestatītā skaņas līmeņa indikācija ar LED elementiem;</w:t>
            </w:r>
          </w:p>
          <w:p w14:paraId="5D3DE754"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 xml:space="preserve">LAN RJ-45 ports sistēmas konfigurācijas </w:t>
            </w:r>
            <w:proofErr w:type="spellStart"/>
            <w:r w:rsidRPr="009D7E08">
              <w:rPr>
                <w:rFonts w:ascii="Times New Roman" w:hAnsi="Times New Roman"/>
                <w:sz w:val="22"/>
                <w:szCs w:val="22"/>
                <w:lang w:eastAsia="ar-SA"/>
              </w:rPr>
              <w:t>ielādei</w:t>
            </w:r>
            <w:proofErr w:type="spellEnd"/>
            <w:r w:rsidRPr="009D7E08">
              <w:rPr>
                <w:rFonts w:ascii="Times New Roman" w:hAnsi="Times New Roman"/>
                <w:sz w:val="22"/>
                <w:szCs w:val="22"/>
                <w:lang w:eastAsia="ar-SA"/>
              </w:rPr>
              <w:t xml:space="preserve"> un iekārtu kontrolei;</w:t>
            </w:r>
          </w:p>
          <w:p w14:paraId="2AE05C85"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 xml:space="preserve">Ne mazāk kā divi </w:t>
            </w:r>
            <w:proofErr w:type="spellStart"/>
            <w:r w:rsidRPr="009D7E08">
              <w:rPr>
                <w:rFonts w:ascii="Times New Roman" w:hAnsi="Times New Roman"/>
                <w:sz w:val="22"/>
                <w:szCs w:val="22"/>
                <w:lang w:eastAsia="ar-SA"/>
              </w:rPr>
              <w:t>divvirzienu</w:t>
            </w:r>
            <w:proofErr w:type="spellEnd"/>
            <w:r w:rsidRPr="009D7E08">
              <w:rPr>
                <w:rFonts w:ascii="Times New Roman" w:hAnsi="Times New Roman"/>
                <w:sz w:val="22"/>
                <w:szCs w:val="22"/>
                <w:lang w:eastAsia="ar-SA"/>
              </w:rPr>
              <w:t xml:space="preserve"> seriālie RS232 porti iekārtu vadībai;</w:t>
            </w:r>
          </w:p>
          <w:p w14:paraId="7C4A11C3"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Ne mazāk kā 2 releju porti iekārtu vadībai;</w:t>
            </w:r>
          </w:p>
          <w:p w14:paraId="40984F90"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Ne mazāk kā 1 infrasarkano staru raidītāja ports (IR raidītāja diodei jābūt komplektācijā);</w:t>
            </w:r>
          </w:p>
          <w:p w14:paraId="2E312C8B"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Vismaz 1 digitālā ieeja;</w:t>
            </w:r>
          </w:p>
          <w:p w14:paraId="2F86932F"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Katrai pogai jābūt iespējai veidot secīgas RS232, IR un loģisko izeju komandas (</w:t>
            </w:r>
            <w:proofErr w:type="spellStart"/>
            <w:r w:rsidRPr="009D7E08">
              <w:rPr>
                <w:rFonts w:ascii="Times New Roman" w:hAnsi="Times New Roman"/>
                <w:sz w:val="22"/>
                <w:szCs w:val="22"/>
                <w:lang w:eastAsia="ar-SA"/>
              </w:rPr>
              <w:t>macros</w:t>
            </w:r>
            <w:proofErr w:type="spellEnd"/>
            <w:r w:rsidRPr="009D7E08">
              <w:rPr>
                <w:rFonts w:ascii="Times New Roman" w:hAnsi="Times New Roman"/>
                <w:sz w:val="22"/>
                <w:szCs w:val="22"/>
                <w:lang w:eastAsia="ar-SA"/>
              </w:rPr>
              <w:t>);</w:t>
            </w:r>
          </w:p>
          <w:p w14:paraId="58C93EE0"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Izmantojot RS232, IR un releju portus, pogu panelim ir jānodrošina sekojoša funkcionalitāte: projektora ieslēgšana un izslēgšana, ekrāna nolaišana un pacelšana (ja tāds ir instalēts), skaļuma regulēšana, projektora video un skaņas ieeju izvēle;</w:t>
            </w:r>
          </w:p>
          <w:p w14:paraId="3B7DF82F"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Automātiska aprīkojuma izslēgšana pēc noteikta dīkstāves laika perioda;</w:t>
            </w:r>
          </w:p>
          <w:p w14:paraId="6AA6F09F"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 xml:space="preserve">Pogu panelim ir jāuztur iebūvēta </w:t>
            </w:r>
            <w:proofErr w:type="spellStart"/>
            <w:r w:rsidRPr="009D7E08">
              <w:rPr>
                <w:rFonts w:ascii="Times New Roman" w:hAnsi="Times New Roman"/>
                <w:sz w:val="22"/>
                <w:szCs w:val="22"/>
                <w:lang w:eastAsia="ar-SA"/>
              </w:rPr>
              <w:t>web</w:t>
            </w:r>
            <w:proofErr w:type="spellEnd"/>
            <w:r w:rsidRPr="009D7E08">
              <w:rPr>
                <w:rFonts w:ascii="Times New Roman" w:hAnsi="Times New Roman"/>
                <w:sz w:val="22"/>
                <w:szCs w:val="22"/>
                <w:lang w:eastAsia="ar-SA"/>
              </w:rPr>
              <w:t xml:space="preserve"> servera funkcionalitāte, kas nodrošina attālinātu pogu paneļa vadību, t.sk. pogu nospiešanas un skaļuma regulēšanas funkcionalitāti;</w:t>
            </w:r>
          </w:p>
          <w:p w14:paraId="216A03E4"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lastRenderedPageBreak/>
              <w:t xml:space="preserve">Pogu vadības panelim ir jābūt pilnībā savietojamam ar Pasūtītāja rīcībā esošo multimediju aprīkojuma pārvaldības programmnodrošinājumu </w:t>
            </w:r>
            <w:proofErr w:type="spellStart"/>
            <w:r w:rsidRPr="009D7E08">
              <w:rPr>
                <w:rFonts w:ascii="Times New Roman" w:hAnsi="Times New Roman"/>
                <w:sz w:val="22"/>
                <w:szCs w:val="22"/>
                <w:lang w:eastAsia="ar-SA"/>
              </w:rPr>
              <w:t>Extron</w:t>
            </w:r>
            <w:proofErr w:type="spellEnd"/>
            <w:r w:rsidRPr="009D7E08">
              <w:rPr>
                <w:rFonts w:ascii="Times New Roman" w:hAnsi="Times New Roman"/>
                <w:sz w:val="22"/>
                <w:szCs w:val="22"/>
                <w:lang w:eastAsia="ar-SA"/>
              </w:rPr>
              <w:t xml:space="preserve"> </w:t>
            </w:r>
            <w:proofErr w:type="spellStart"/>
            <w:r w:rsidRPr="009D7E08">
              <w:rPr>
                <w:rFonts w:ascii="Times New Roman" w:hAnsi="Times New Roman"/>
                <w:sz w:val="22"/>
                <w:szCs w:val="22"/>
                <w:lang w:eastAsia="ar-SA"/>
              </w:rPr>
              <w:t>Global</w:t>
            </w:r>
            <w:proofErr w:type="spellEnd"/>
            <w:r w:rsidRPr="009D7E08">
              <w:rPr>
                <w:rFonts w:ascii="Times New Roman" w:hAnsi="Times New Roman"/>
                <w:sz w:val="22"/>
                <w:szCs w:val="22"/>
                <w:lang w:eastAsia="ar-SA"/>
              </w:rPr>
              <w:t xml:space="preserve"> </w:t>
            </w:r>
            <w:proofErr w:type="spellStart"/>
            <w:r w:rsidRPr="009D7E08">
              <w:rPr>
                <w:rFonts w:ascii="Times New Roman" w:hAnsi="Times New Roman"/>
                <w:sz w:val="22"/>
                <w:szCs w:val="22"/>
                <w:lang w:eastAsia="ar-SA"/>
              </w:rPr>
              <w:t>Viewer</w:t>
            </w:r>
            <w:proofErr w:type="spellEnd"/>
            <w:r w:rsidRPr="009D7E08">
              <w:rPr>
                <w:rFonts w:ascii="Times New Roman" w:hAnsi="Times New Roman"/>
                <w:sz w:val="22"/>
                <w:szCs w:val="22"/>
                <w:lang w:eastAsia="ar-SA"/>
              </w:rPr>
              <w:t xml:space="preserve"> Enterprise (GVE) un jāatbalsta vismaz projektora statusa attēlošana (ieslēgts/izslēgts/ieslēdzas/dzesējas, pēdējā izmantotā ieeja), projektora lampas nostrādāto un atlikušo stundu attēlošana, darbības kļūmes paziņošana, attālināta projektora ieslēgšana, izslēgšana un ieeju pārslēgšana;</w:t>
            </w:r>
          </w:p>
          <w:p w14:paraId="7B240C87"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Komplektācijā ir nepieciešams stacionārs barošanas bloks, kas tiek novietots sienas kabeļu kanāla iekšpusē;</w:t>
            </w:r>
          </w:p>
          <w:p w14:paraId="31019AEB"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 xml:space="preserve">Panelis atbalsta barošanu pa LAN kabeli, </w:t>
            </w:r>
            <w:proofErr w:type="spellStart"/>
            <w:r w:rsidRPr="009D7E08">
              <w:rPr>
                <w:rFonts w:ascii="Times New Roman" w:hAnsi="Times New Roman"/>
                <w:sz w:val="22"/>
                <w:szCs w:val="22"/>
                <w:lang w:eastAsia="ar-SA"/>
              </w:rPr>
              <w:t>Power</w:t>
            </w:r>
            <w:proofErr w:type="spellEnd"/>
            <w:r w:rsidRPr="009D7E08">
              <w:rPr>
                <w:rFonts w:ascii="Times New Roman" w:hAnsi="Times New Roman"/>
                <w:sz w:val="22"/>
                <w:szCs w:val="22"/>
                <w:lang w:eastAsia="ar-SA"/>
              </w:rPr>
              <w:t xml:space="preserve"> </w:t>
            </w:r>
            <w:proofErr w:type="spellStart"/>
            <w:r w:rsidRPr="009D7E08">
              <w:rPr>
                <w:rFonts w:ascii="Times New Roman" w:hAnsi="Times New Roman"/>
                <w:sz w:val="22"/>
                <w:szCs w:val="22"/>
                <w:lang w:eastAsia="ar-SA"/>
              </w:rPr>
              <w:t>over</w:t>
            </w:r>
            <w:proofErr w:type="spellEnd"/>
            <w:r w:rsidRPr="009D7E08">
              <w:rPr>
                <w:rFonts w:ascii="Times New Roman" w:hAnsi="Times New Roman"/>
                <w:sz w:val="22"/>
                <w:szCs w:val="22"/>
                <w:lang w:eastAsia="ar-SA"/>
              </w:rPr>
              <w:t xml:space="preserve"> </w:t>
            </w:r>
            <w:proofErr w:type="spellStart"/>
            <w:r w:rsidRPr="009D7E08">
              <w:rPr>
                <w:rFonts w:ascii="Times New Roman" w:hAnsi="Times New Roman"/>
                <w:sz w:val="22"/>
                <w:szCs w:val="22"/>
                <w:lang w:eastAsia="ar-SA"/>
              </w:rPr>
              <w:t>Ethernet</w:t>
            </w:r>
            <w:proofErr w:type="spellEnd"/>
            <w:r w:rsidRPr="009D7E08">
              <w:rPr>
                <w:rFonts w:ascii="Times New Roman" w:hAnsi="Times New Roman"/>
                <w:sz w:val="22"/>
                <w:szCs w:val="22"/>
                <w:lang w:eastAsia="ar-SA"/>
              </w:rPr>
              <w:t xml:space="preserve"> (</w:t>
            </w:r>
            <w:proofErr w:type="spellStart"/>
            <w:r w:rsidRPr="009D7E08">
              <w:rPr>
                <w:rFonts w:ascii="Times New Roman" w:hAnsi="Times New Roman"/>
                <w:sz w:val="22"/>
                <w:szCs w:val="22"/>
                <w:lang w:eastAsia="ar-SA"/>
              </w:rPr>
              <w:t>PoE</w:t>
            </w:r>
            <w:proofErr w:type="spellEnd"/>
            <w:r w:rsidRPr="009D7E08">
              <w:rPr>
                <w:rFonts w:ascii="Times New Roman" w:hAnsi="Times New Roman"/>
                <w:sz w:val="22"/>
                <w:szCs w:val="22"/>
                <w:lang w:eastAsia="ar-SA"/>
              </w:rPr>
              <w:t>), atbalsta „</w:t>
            </w:r>
            <w:proofErr w:type="spellStart"/>
            <w:r w:rsidRPr="009D7E08">
              <w:rPr>
                <w:rFonts w:ascii="Times New Roman" w:hAnsi="Times New Roman"/>
                <w:sz w:val="22"/>
                <w:szCs w:val="22"/>
                <w:lang w:eastAsia="ar-SA"/>
              </w:rPr>
              <w:t>PoE</w:t>
            </w:r>
            <w:proofErr w:type="spellEnd"/>
            <w:r w:rsidRPr="009D7E08">
              <w:rPr>
                <w:rFonts w:ascii="Times New Roman" w:hAnsi="Times New Roman"/>
                <w:sz w:val="22"/>
                <w:szCs w:val="22"/>
                <w:lang w:eastAsia="ar-SA"/>
              </w:rPr>
              <w:t xml:space="preserve"> 802.3af, Class3” standartu ;</w:t>
            </w:r>
          </w:p>
          <w:p w14:paraId="25A0F739"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Pogām jābūt skaidri un saredzami marķētām ar simboliku, kura liecina par pogām piešķirto funkcionalitāti;</w:t>
            </w:r>
          </w:p>
          <w:p w14:paraId="2B3914FC"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Pogu vadības paneļa izmērs ne lielāks kā 12cm x 12cm x 61mm (augstums/platums/dziļums), svars ne lielāks kā 0.3kg;</w:t>
            </w:r>
          </w:p>
          <w:p w14:paraId="47E6C1C4" w14:textId="77777777" w:rsidR="009D7E08" w:rsidRPr="009D7E08" w:rsidRDefault="009D7E08" w:rsidP="009D7E08">
            <w:pPr>
              <w:pStyle w:val="ListParagraph"/>
              <w:numPr>
                <w:ilvl w:val="0"/>
                <w:numId w:val="38"/>
              </w:numPr>
              <w:spacing w:after="200" w:line="276" w:lineRule="auto"/>
              <w:rPr>
                <w:rFonts w:ascii="Times New Roman" w:hAnsi="Times New Roman"/>
                <w:sz w:val="22"/>
                <w:szCs w:val="22"/>
                <w:lang w:eastAsia="ar-SA"/>
              </w:rPr>
            </w:pPr>
            <w:r w:rsidRPr="009D7E08">
              <w:rPr>
                <w:rFonts w:ascii="Times New Roman" w:hAnsi="Times New Roman"/>
                <w:sz w:val="22"/>
                <w:szCs w:val="22"/>
                <w:lang w:eastAsia="ar-SA"/>
              </w:rPr>
              <w:t>Pieejamas vismaz 2 krāsas: melna vai balta, tiek precizēta ar Pasūtītāju pasūtījuma brīdī.</w:t>
            </w:r>
          </w:p>
        </w:tc>
        <w:tc>
          <w:tcPr>
            <w:tcW w:w="4536" w:type="dxa"/>
          </w:tcPr>
          <w:p w14:paraId="7AA45B35"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241" w:type="dxa"/>
          </w:tcPr>
          <w:p w14:paraId="0E4C0CBF"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1A6F3FC4" w14:textId="77777777" w:rsidTr="009D7E08">
        <w:trPr>
          <w:trHeight w:val="417"/>
        </w:trPr>
        <w:tc>
          <w:tcPr>
            <w:tcW w:w="1779" w:type="dxa"/>
          </w:tcPr>
          <w:p w14:paraId="7140FFAD" w14:textId="5CC6A8DE" w:rsidR="009D7E08" w:rsidRPr="009D7E08" w:rsidRDefault="009D7E08" w:rsidP="00AF4D03">
            <w:pPr>
              <w:tabs>
                <w:tab w:val="left" w:pos="357"/>
              </w:tabs>
              <w:suppressAutoHyphens/>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lastRenderedPageBreak/>
              <w:t>2.4. Vadāmu aktīvo audio skaļruņu komplekts.</w:t>
            </w:r>
          </w:p>
        </w:tc>
        <w:tc>
          <w:tcPr>
            <w:tcW w:w="5451" w:type="dxa"/>
          </w:tcPr>
          <w:p w14:paraId="659D7107"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Pie sienas skrūvējami divu joslu aktīvie skaļruņi;</w:t>
            </w:r>
          </w:p>
          <w:p w14:paraId="64060A02"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Zemfrekvenču membrānas diametrs ne mazāks kā 130mm, augstfrekvenču membrānas diametrs ne mazāks kā 25mm;</w:t>
            </w:r>
          </w:p>
          <w:p w14:paraId="56BAE137"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Stereo audio ieeja;</w:t>
            </w:r>
          </w:p>
          <w:p w14:paraId="5A5EE9CC"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Tembra regulatori: vismaz divu joslu (Bass un </w:t>
            </w:r>
            <w:proofErr w:type="spellStart"/>
            <w:r w:rsidRPr="009D7E08">
              <w:rPr>
                <w:rFonts w:ascii="Times New Roman" w:eastAsia="Times New Roman" w:hAnsi="Times New Roman" w:cs="Times New Roman"/>
                <w:kern w:val="0"/>
                <w:sz w:val="22"/>
                <w:szCs w:val="22"/>
                <w:lang w:eastAsia="ar-SA"/>
              </w:rPr>
              <w:t>Treble</w:t>
            </w:r>
            <w:proofErr w:type="spellEnd"/>
            <w:r w:rsidRPr="009D7E08">
              <w:rPr>
                <w:rFonts w:ascii="Times New Roman" w:eastAsia="Times New Roman" w:hAnsi="Times New Roman" w:cs="Times New Roman"/>
                <w:kern w:val="0"/>
                <w:sz w:val="22"/>
                <w:szCs w:val="22"/>
                <w:lang w:eastAsia="ar-SA"/>
              </w:rPr>
              <w:t>);</w:t>
            </w:r>
          </w:p>
          <w:p w14:paraId="063C29C1"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Kopējie harmoniskie kropļojumi (THD) ne lielāki kā 0.1%;</w:t>
            </w:r>
          </w:p>
          <w:p w14:paraId="4D1A8124"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lastRenderedPageBreak/>
              <w:t xml:space="preserve">Signāla trokšņu attiecība ne mazāka kā 90 </w:t>
            </w:r>
            <w:proofErr w:type="spellStart"/>
            <w:r w:rsidRPr="009D7E08">
              <w:rPr>
                <w:rFonts w:ascii="Times New Roman" w:eastAsia="Times New Roman" w:hAnsi="Times New Roman" w:cs="Times New Roman"/>
                <w:kern w:val="0"/>
                <w:sz w:val="22"/>
                <w:szCs w:val="22"/>
                <w:lang w:eastAsia="ar-SA"/>
              </w:rPr>
              <w:t>dB</w:t>
            </w:r>
            <w:proofErr w:type="spellEnd"/>
            <w:r w:rsidRPr="009D7E08">
              <w:rPr>
                <w:rFonts w:ascii="Times New Roman" w:eastAsia="Times New Roman" w:hAnsi="Times New Roman" w:cs="Times New Roman"/>
                <w:kern w:val="0"/>
                <w:sz w:val="22"/>
                <w:szCs w:val="22"/>
                <w:lang w:eastAsia="ar-SA"/>
              </w:rPr>
              <w:t>;</w:t>
            </w:r>
          </w:p>
          <w:p w14:paraId="0CD92C7B"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Skaņas spiediens (SPL) ne mazāks kā 90 </w:t>
            </w:r>
            <w:proofErr w:type="spellStart"/>
            <w:r w:rsidRPr="009D7E08">
              <w:rPr>
                <w:rFonts w:ascii="Times New Roman" w:eastAsia="Times New Roman" w:hAnsi="Times New Roman" w:cs="Times New Roman"/>
                <w:kern w:val="0"/>
                <w:sz w:val="22"/>
                <w:szCs w:val="22"/>
                <w:lang w:eastAsia="ar-SA"/>
              </w:rPr>
              <w:t>dB</w:t>
            </w:r>
            <w:proofErr w:type="spellEnd"/>
            <w:r w:rsidRPr="009D7E08">
              <w:rPr>
                <w:rFonts w:ascii="Times New Roman" w:eastAsia="Times New Roman" w:hAnsi="Times New Roman" w:cs="Times New Roman"/>
                <w:kern w:val="0"/>
                <w:sz w:val="22"/>
                <w:szCs w:val="22"/>
                <w:lang w:eastAsia="ar-SA"/>
              </w:rPr>
              <w:t>;</w:t>
            </w:r>
          </w:p>
          <w:p w14:paraId="028C1B77"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Frekvenču josla: no 50Hz (vai zemākas frekvences) līdz 20 </w:t>
            </w:r>
            <w:proofErr w:type="spellStart"/>
            <w:r w:rsidRPr="009D7E08">
              <w:rPr>
                <w:rFonts w:ascii="Times New Roman" w:eastAsia="Times New Roman" w:hAnsi="Times New Roman" w:cs="Times New Roman"/>
                <w:kern w:val="0"/>
                <w:sz w:val="22"/>
                <w:szCs w:val="22"/>
                <w:lang w:eastAsia="ar-SA"/>
              </w:rPr>
              <w:t>kHz</w:t>
            </w:r>
            <w:proofErr w:type="spellEnd"/>
            <w:r w:rsidRPr="009D7E08">
              <w:rPr>
                <w:rFonts w:ascii="Times New Roman" w:eastAsia="Times New Roman" w:hAnsi="Times New Roman" w:cs="Times New Roman"/>
                <w:kern w:val="0"/>
                <w:sz w:val="22"/>
                <w:szCs w:val="22"/>
                <w:lang w:eastAsia="ar-SA"/>
              </w:rPr>
              <w:t xml:space="preserve"> (vai augstākai frekvencei);</w:t>
            </w:r>
          </w:p>
          <w:p w14:paraId="54066139"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Vadības ieeja: </w:t>
            </w:r>
            <w:proofErr w:type="spellStart"/>
            <w:r w:rsidRPr="009D7E08">
              <w:rPr>
                <w:rFonts w:ascii="Times New Roman" w:eastAsia="Times New Roman" w:hAnsi="Times New Roman" w:cs="Times New Roman"/>
                <w:kern w:val="0"/>
                <w:sz w:val="22"/>
                <w:szCs w:val="22"/>
                <w:lang w:eastAsia="ar-SA"/>
              </w:rPr>
              <w:t>divvirzienu</w:t>
            </w:r>
            <w:proofErr w:type="spellEnd"/>
            <w:r w:rsidRPr="009D7E08">
              <w:rPr>
                <w:rFonts w:ascii="Times New Roman" w:eastAsia="Times New Roman" w:hAnsi="Times New Roman" w:cs="Times New Roman"/>
                <w:kern w:val="0"/>
                <w:sz w:val="22"/>
                <w:szCs w:val="22"/>
                <w:lang w:eastAsia="ar-SA"/>
              </w:rPr>
              <w:t xml:space="preserve"> RS232 ports;</w:t>
            </w:r>
          </w:p>
          <w:p w14:paraId="13CC9C02"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proofErr w:type="spellStart"/>
            <w:r w:rsidRPr="009D7E08">
              <w:rPr>
                <w:rFonts w:ascii="Times New Roman" w:eastAsia="Times New Roman" w:hAnsi="Times New Roman" w:cs="Times New Roman"/>
                <w:kern w:val="0"/>
                <w:sz w:val="22"/>
                <w:szCs w:val="22"/>
                <w:lang w:eastAsia="ar-SA"/>
              </w:rPr>
              <w:t>Virziendarbība</w:t>
            </w:r>
            <w:proofErr w:type="spellEnd"/>
            <w:r w:rsidRPr="009D7E08">
              <w:rPr>
                <w:rFonts w:ascii="Times New Roman" w:eastAsia="Times New Roman" w:hAnsi="Times New Roman" w:cs="Times New Roman"/>
                <w:kern w:val="0"/>
                <w:sz w:val="22"/>
                <w:szCs w:val="22"/>
                <w:lang w:eastAsia="ar-SA"/>
              </w:rPr>
              <w:t xml:space="preserve"> ne mazāka kā 120 grādi pa horizontāli;</w:t>
            </w:r>
          </w:p>
          <w:p w14:paraId="2B89AA1B"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Skaļruņa ārējie izmēri nepārsniedz 30cm x 20 cm x 20cm (augstums/garums/platums);</w:t>
            </w:r>
          </w:p>
          <w:p w14:paraId="5B4F9C2F"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Komplektācijā iekļauts sienas stiprinājums saderīgs ar skaļruni;</w:t>
            </w:r>
          </w:p>
          <w:p w14:paraId="182790C4"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Pieejami vismaz baltā un melnā krāsa, krāsa precizējama pasūtīšanas brīdī.</w:t>
            </w:r>
          </w:p>
        </w:tc>
        <w:tc>
          <w:tcPr>
            <w:tcW w:w="4536" w:type="dxa"/>
          </w:tcPr>
          <w:p w14:paraId="40E972F0"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241" w:type="dxa"/>
          </w:tcPr>
          <w:p w14:paraId="56EB42D1"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4FC20E14" w14:textId="77777777" w:rsidTr="009D7E08">
        <w:trPr>
          <w:trHeight w:val="417"/>
        </w:trPr>
        <w:tc>
          <w:tcPr>
            <w:tcW w:w="1779" w:type="dxa"/>
          </w:tcPr>
          <w:p w14:paraId="38EE1500" w14:textId="1D5006F1" w:rsidR="009D7E08" w:rsidRPr="009D7E08" w:rsidRDefault="00AF4D03" w:rsidP="00AF4D03">
            <w:pPr>
              <w:tabs>
                <w:tab w:val="left"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lastRenderedPageBreak/>
              <w:t>2.</w:t>
            </w:r>
            <w:r w:rsidR="009D7E08" w:rsidRPr="009D7E08">
              <w:rPr>
                <w:rFonts w:ascii="Times New Roman" w:eastAsia="Times New Roman" w:hAnsi="Times New Roman" w:cs="Times New Roman"/>
                <w:kern w:val="0"/>
                <w:sz w:val="22"/>
                <w:szCs w:val="22"/>
                <w:lang w:eastAsia="ar-SA"/>
              </w:rPr>
              <w:t xml:space="preserve">5. </w:t>
            </w:r>
            <w:proofErr w:type="spellStart"/>
            <w:r w:rsidR="009D7E08" w:rsidRPr="009D7E08">
              <w:rPr>
                <w:rFonts w:ascii="Times New Roman" w:eastAsia="Times New Roman" w:hAnsi="Times New Roman" w:cs="Times New Roman"/>
                <w:kern w:val="0"/>
                <w:sz w:val="22"/>
                <w:szCs w:val="22"/>
                <w:lang w:eastAsia="ar-SA"/>
              </w:rPr>
              <w:t>Laptopa</w:t>
            </w:r>
            <w:proofErr w:type="spellEnd"/>
            <w:r w:rsidR="009D7E08" w:rsidRPr="009D7E08">
              <w:rPr>
                <w:rFonts w:ascii="Times New Roman" w:eastAsia="Times New Roman" w:hAnsi="Times New Roman" w:cs="Times New Roman"/>
                <w:kern w:val="0"/>
                <w:sz w:val="22"/>
                <w:szCs w:val="22"/>
                <w:lang w:eastAsia="ar-SA"/>
              </w:rPr>
              <w:t xml:space="preserve"> </w:t>
            </w:r>
            <w:proofErr w:type="spellStart"/>
            <w:r w:rsidR="009D7E08" w:rsidRPr="009D7E08">
              <w:rPr>
                <w:rFonts w:ascii="Times New Roman" w:eastAsia="Times New Roman" w:hAnsi="Times New Roman" w:cs="Times New Roman"/>
                <w:kern w:val="0"/>
                <w:sz w:val="22"/>
                <w:szCs w:val="22"/>
                <w:lang w:eastAsia="ar-SA"/>
              </w:rPr>
              <w:t>pieslēguma</w:t>
            </w:r>
            <w:proofErr w:type="spellEnd"/>
            <w:r w:rsidR="009D7E08" w:rsidRPr="009D7E08">
              <w:rPr>
                <w:rFonts w:ascii="Times New Roman" w:eastAsia="Times New Roman" w:hAnsi="Times New Roman" w:cs="Times New Roman"/>
                <w:kern w:val="0"/>
                <w:sz w:val="22"/>
                <w:szCs w:val="22"/>
                <w:lang w:eastAsia="ar-SA"/>
              </w:rPr>
              <w:t xml:space="preserve"> vieta</w:t>
            </w:r>
          </w:p>
        </w:tc>
        <w:tc>
          <w:tcPr>
            <w:tcW w:w="5451" w:type="dxa"/>
          </w:tcPr>
          <w:p w14:paraId="20A86FD4"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Sienas </w:t>
            </w:r>
            <w:proofErr w:type="spellStart"/>
            <w:r w:rsidRPr="009D7E08">
              <w:rPr>
                <w:rFonts w:ascii="Times New Roman" w:eastAsia="Times New Roman" w:hAnsi="Times New Roman" w:cs="Times New Roman"/>
                <w:kern w:val="0"/>
                <w:sz w:val="22"/>
                <w:szCs w:val="22"/>
                <w:lang w:eastAsia="ar-SA"/>
              </w:rPr>
              <w:t>virsapmetuma</w:t>
            </w:r>
            <w:proofErr w:type="spellEnd"/>
            <w:r w:rsidRPr="009D7E08">
              <w:rPr>
                <w:rFonts w:ascii="Times New Roman" w:eastAsia="Times New Roman" w:hAnsi="Times New Roman" w:cs="Times New Roman"/>
                <w:kern w:val="0"/>
                <w:sz w:val="22"/>
                <w:szCs w:val="22"/>
                <w:lang w:eastAsia="ar-SA"/>
              </w:rPr>
              <w:t xml:space="preserve"> kanālā montējamas modulāras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vietas;</w:t>
            </w:r>
          </w:p>
          <w:p w14:paraId="78D6CEC9"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vietu ietvars izgatavots no metāla,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vietu moduļus var nomainīt tikai izmantojot instrumentus (nav pieļaujama konstrukcija, kur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vietas modulis ir stiprināts tikai to iespiežot ietvarā bez papildus fiksācijas ar skrūvēm vai ekvivalentu metodi);</w:t>
            </w:r>
          </w:p>
          <w:p w14:paraId="63C7ECC1"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220V F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w:t>
            </w:r>
          </w:p>
          <w:p w14:paraId="07D28C25"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VGA 15-pin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w:t>
            </w:r>
          </w:p>
          <w:p w14:paraId="33572DBA"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stereo audio 3.5mm </w:t>
            </w:r>
            <w:proofErr w:type="spellStart"/>
            <w:r w:rsidRPr="009D7E08">
              <w:rPr>
                <w:rFonts w:ascii="Times New Roman" w:eastAsia="Times New Roman" w:hAnsi="Times New Roman" w:cs="Times New Roman"/>
                <w:kern w:val="0"/>
                <w:sz w:val="22"/>
                <w:szCs w:val="22"/>
                <w:lang w:eastAsia="ar-SA"/>
              </w:rPr>
              <w:t>minijack</w:t>
            </w:r>
            <w:proofErr w:type="spellEnd"/>
            <w:r w:rsidRPr="009D7E08">
              <w:rPr>
                <w:rFonts w:ascii="Times New Roman" w:eastAsia="Times New Roman" w:hAnsi="Times New Roman" w:cs="Times New Roman"/>
                <w:kern w:val="0"/>
                <w:sz w:val="22"/>
                <w:szCs w:val="22"/>
                <w:lang w:eastAsia="ar-SA"/>
              </w:rPr>
              <w:t xml:space="preserve">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 xml:space="preserve">, sapārots ar VGA </w:t>
            </w:r>
            <w:proofErr w:type="spellStart"/>
            <w:r w:rsidRPr="009D7E08">
              <w:rPr>
                <w:rFonts w:ascii="Times New Roman" w:eastAsia="Times New Roman" w:hAnsi="Times New Roman" w:cs="Times New Roman"/>
                <w:kern w:val="0"/>
                <w:sz w:val="22"/>
                <w:szCs w:val="22"/>
                <w:lang w:eastAsia="ar-SA"/>
              </w:rPr>
              <w:t>pieslēgumu</w:t>
            </w:r>
            <w:proofErr w:type="spellEnd"/>
            <w:r w:rsidRPr="009D7E08">
              <w:rPr>
                <w:rFonts w:ascii="Times New Roman" w:eastAsia="Times New Roman" w:hAnsi="Times New Roman" w:cs="Times New Roman"/>
                <w:kern w:val="0"/>
                <w:sz w:val="22"/>
                <w:szCs w:val="22"/>
                <w:lang w:eastAsia="ar-SA"/>
              </w:rPr>
              <w:t>;</w:t>
            </w:r>
          </w:p>
          <w:p w14:paraId="3281FA95"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w:t>
            </w:r>
            <w:proofErr w:type="spellStart"/>
            <w:r w:rsidRPr="009D7E08">
              <w:rPr>
                <w:rFonts w:ascii="Times New Roman" w:eastAsia="Times New Roman" w:hAnsi="Times New Roman" w:cs="Times New Roman"/>
                <w:kern w:val="0"/>
                <w:sz w:val="22"/>
                <w:szCs w:val="22"/>
                <w:lang w:eastAsia="ar-SA"/>
              </w:rPr>
              <w:t>DisplayPorta</w:t>
            </w:r>
            <w:proofErr w:type="spellEnd"/>
            <w:r w:rsidRPr="009D7E08">
              <w:rPr>
                <w:rFonts w:ascii="Times New Roman" w:eastAsia="Times New Roman" w:hAnsi="Times New Roman" w:cs="Times New Roman"/>
                <w:kern w:val="0"/>
                <w:sz w:val="22"/>
                <w:szCs w:val="22"/>
                <w:lang w:eastAsia="ar-SA"/>
              </w:rPr>
              <w:t xml:space="preserve">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 xml:space="preserve"> (pievienots projektoram);</w:t>
            </w:r>
          </w:p>
          <w:p w14:paraId="3F7700F1"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Visām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ligzdām un to dekoratīvajiem paneļiem ir jābūt pēc vienota dizaina parauga un tā elementiem ir jābūt modulāriem (iespēja nomainīt vai papildināt ligzdu moduļus).</w:t>
            </w:r>
          </w:p>
        </w:tc>
        <w:tc>
          <w:tcPr>
            <w:tcW w:w="4536" w:type="dxa"/>
          </w:tcPr>
          <w:p w14:paraId="536BFD15"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241" w:type="dxa"/>
          </w:tcPr>
          <w:p w14:paraId="70D8FF2B"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2834FCF5" w14:textId="77777777" w:rsidTr="009D7E08">
        <w:trPr>
          <w:trHeight w:val="417"/>
        </w:trPr>
        <w:tc>
          <w:tcPr>
            <w:tcW w:w="1779" w:type="dxa"/>
          </w:tcPr>
          <w:p w14:paraId="62A30009" w14:textId="50347D22" w:rsidR="009D7E08" w:rsidRPr="009D7E08" w:rsidRDefault="00AF4D03" w:rsidP="009D7E08">
            <w:pPr>
              <w:tabs>
                <w:tab w:val="left"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2</w:t>
            </w:r>
            <w:r w:rsidR="009D7E08" w:rsidRPr="009D7E08">
              <w:rPr>
                <w:rFonts w:ascii="Times New Roman" w:eastAsia="Times New Roman" w:hAnsi="Times New Roman" w:cs="Times New Roman"/>
                <w:kern w:val="0"/>
                <w:sz w:val="22"/>
                <w:szCs w:val="22"/>
                <w:lang w:eastAsia="ar-SA"/>
              </w:rPr>
              <w:t>.6.</w:t>
            </w:r>
            <w:r w:rsidR="009D7E08" w:rsidRPr="009D7E08">
              <w:rPr>
                <w:rFonts w:ascii="Times New Roman" w:hAnsi="Times New Roman" w:cs="Times New Roman"/>
                <w:sz w:val="22"/>
                <w:szCs w:val="22"/>
              </w:rPr>
              <w:t xml:space="preserve"> </w:t>
            </w:r>
            <w:r w:rsidR="009D7E08" w:rsidRPr="009D7E08">
              <w:rPr>
                <w:rFonts w:ascii="Times New Roman" w:eastAsia="Times New Roman" w:hAnsi="Times New Roman" w:cs="Times New Roman"/>
                <w:kern w:val="0"/>
                <w:sz w:val="22"/>
                <w:szCs w:val="22"/>
                <w:lang w:eastAsia="ar-SA"/>
              </w:rPr>
              <w:t xml:space="preserve">Stacionārā datora </w:t>
            </w:r>
            <w:proofErr w:type="spellStart"/>
            <w:r w:rsidR="009D7E08" w:rsidRPr="009D7E08">
              <w:rPr>
                <w:rFonts w:ascii="Times New Roman" w:eastAsia="Times New Roman" w:hAnsi="Times New Roman" w:cs="Times New Roman"/>
                <w:kern w:val="0"/>
                <w:sz w:val="22"/>
                <w:szCs w:val="22"/>
                <w:lang w:eastAsia="ar-SA"/>
              </w:rPr>
              <w:t>pieslēguma</w:t>
            </w:r>
            <w:proofErr w:type="spellEnd"/>
            <w:r w:rsidR="009D7E08" w:rsidRPr="009D7E08">
              <w:rPr>
                <w:rFonts w:ascii="Times New Roman" w:eastAsia="Times New Roman" w:hAnsi="Times New Roman" w:cs="Times New Roman"/>
                <w:kern w:val="0"/>
                <w:sz w:val="22"/>
                <w:szCs w:val="22"/>
                <w:lang w:eastAsia="ar-SA"/>
              </w:rPr>
              <w:t xml:space="preserve"> vieta.</w:t>
            </w:r>
          </w:p>
        </w:tc>
        <w:tc>
          <w:tcPr>
            <w:tcW w:w="5451" w:type="dxa"/>
          </w:tcPr>
          <w:p w14:paraId="22455341"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Sienas </w:t>
            </w:r>
            <w:proofErr w:type="spellStart"/>
            <w:r w:rsidRPr="009D7E08">
              <w:rPr>
                <w:rFonts w:ascii="Times New Roman" w:eastAsia="Times New Roman" w:hAnsi="Times New Roman" w:cs="Times New Roman"/>
                <w:kern w:val="0"/>
                <w:sz w:val="22"/>
                <w:szCs w:val="22"/>
                <w:lang w:eastAsia="ar-SA"/>
              </w:rPr>
              <w:t>virsapmetuma</w:t>
            </w:r>
            <w:proofErr w:type="spellEnd"/>
            <w:r w:rsidRPr="009D7E08">
              <w:rPr>
                <w:rFonts w:ascii="Times New Roman" w:eastAsia="Times New Roman" w:hAnsi="Times New Roman" w:cs="Times New Roman"/>
                <w:kern w:val="0"/>
                <w:sz w:val="22"/>
                <w:szCs w:val="22"/>
                <w:lang w:eastAsia="ar-SA"/>
              </w:rPr>
              <w:t xml:space="preserve"> kanālā montējamas modulāras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vietas;</w:t>
            </w:r>
          </w:p>
          <w:p w14:paraId="5897B35D"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vietu ietvars izgatavots no metāla,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vietu moduļus var nomainīt tikai izmantojot instrumentus (nav pieļaujama konstrukcija, kur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vietas modulis ir </w:t>
            </w:r>
            <w:r w:rsidRPr="009D7E08">
              <w:rPr>
                <w:rFonts w:ascii="Times New Roman" w:eastAsia="Times New Roman" w:hAnsi="Times New Roman" w:cs="Times New Roman"/>
                <w:kern w:val="0"/>
                <w:sz w:val="22"/>
                <w:szCs w:val="22"/>
                <w:lang w:eastAsia="ar-SA"/>
              </w:rPr>
              <w:lastRenderedPageBreak/>
              <w:t>stiprināts tikai to iespiežot ietvarā bez papildus fiksācijas ar skrūvēm vai ekvivalentu metodi);</w:t>
            </w:r>
          </w:p>
          <w:p w14:paraId="4EC8CCF4"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Četri 220V F tipa </w:t>
            </w:r>
            <w:proofErr w:type="spellStart"/>
            <w:r w:rsidRPr="009D7E08">
              <w:rPr>
                <w:rFonts w:ascii="Times New Roman" w:eastAsia="Times New Roman" w:hAnsi="Times New Roman" w:cs="Times New Roman"/>
                <w:kern w:val="0"/>
                <w:sz w:val="22"/>
                <w:szCs w:val="22"/>
                <w:lang w:eastAsia="ar-SA"/>
              </w:rPr>
              <w:t>pieslēgumi</w:t>
            </w:r>
            <w:proofErr w:type="spellEnd"/>
            <w:r w:rsidRPr="009D7E08">
              <w:rPr>
                <w:rFonts w:ascii="Times New Roman" w:eastAsia="Times New Roman" w:hAnsi="Times New Roman" w:cs="Times New Roman"/>
                <w:kern w:val="0"/>
                <w:sz w:val="22"/>
                <w:szCs w:val="22"/>
                <w:lang w:eastAsia="ar-SA"/>
              </w:rPr>
              <w:t>;</w:t>
            </w:r>
          </w:p>
          <w:p w14:paraId="086B8223"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VGA 15-pin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w:t>
            </w:r>
          </w:p>
          <w:p w14:paraId="1F6C35DC"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HDMI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 xml:space="preserve"> (pievienots projektoram);</w:t>
            </w:r>
          </w:p>
          <w:p w14:paraId="155AF4CB"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stereo audio 3.5mm </w:t>
            </w:r>
            <w:proofErr w:type="spellStart"/>
            <w:r w:rsidRPr="009D7E08">
              <w:rPr>
                <w:rFonts w:ascii="Times New Roman" w:eastAsia="Times New Roman" w:hAnsi="Times New Roman" w:cs="Times New Roman"/>
                <w:kern w:val="0"/>
                <w:sz w:val="22"/>
                <w:szCs w:val="22"/>
                <w:lang w:eastAsia="ar-SA"/>
              </w:rPr>
              <w:t>minijack</w:t>
            </w:r>
            <w:proofErr w:type="spellEnd"/>
            <w:r w:rsidRPr="009D7E08">
              <w:rPr>
                <w:rFonts w:ascii="Times New Roman" w:eastAsia="Times New Roman" w:hAnsi="Times New Roman" w:cs="Times New Roman"/>
                <w:kern w:val="0"/>
                <w:sz w:val="22"/>
                <w:szCs w:val="22"/>
                <w:lang w:eastAsia="ar-SA"/>
              </w:rPr>
              <w:t xml:space="preserve"> tipa </w:t>
            </w:r>
            <w:proofErr w:type="spellStart"/>
            <w:r w:rsidRPr="009D7E08">
              <w:rPr>
                <w:rFonts w:ascii="Times New Roman" w:eastAsia="Times New Roman" w:hAnsi="Times New Roman" w:cs="Times New Roman"/>
                <w:kern w:val="0"/>
                <w:sz w:val="22"/>
                <w:szCs w:val="22"/>
                <w:lang w:eastAsia="ar-SA"/>
              </w:rPr>
              <w:t>pieslēgums</w:t>
            </w:r>
            <w:proofErr w:type="spellEnd"/>
            <w:r w:rsidRPr="009D7E08">
              <w:rPr>
                <w:rFonts w:ascii="Times New Roman" w:eastAsia="Times New Roman" w:hAnsi="Times New Roman" w:cs="Times New Roman"/>
                <w:kern w:val="0"/>
                <w:sz w:val="22"/>
                <w:szCs w:val="22"/>
                <w:lang w:eastAsia="ar-SA"/>
              </w:rPr>
              <w:t xml:space="preserve">, sapārots ar VGA </w:t>
            </w:r>
            <w:proofErr w:type="spellStart"/>
            <w:r w:rsidRPr="009D7E08">
              <w:rPr>
                <w:rFonts w:ascii="Times New Roman" w:eastAsia="Times New Roman" w:hAnsi="Times New Roman" w:cs="Times New Roman"/>
                <w:kern w:val="0"/>
                <w:sz w:val="22"/>
                <w:szCs w:val="22"/>
                <w:lang w:eastAsia="ar-SA"/>
              </w:rPr>
              <w:t>pieslēgumu</w:t>
            </w:r>
            <w:proofErr w:type="spellEnd"/>
          </w:p>
          <w:p w14:paraId="5D6DC83E"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Viena RJ-45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vieta;</w:t>
            </w:r>
          </w:p>
          <w:p w14:paraId="57A7CAB7"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Visām </w:t>
            </w:r>
            <w:proofErr w:type="spellStart"/>
            <w:r w:rsidRPr="009D7E08">
              <w:rPr>
                <w:rFonts w:ascii="Times New Roman" w:eastAsia="Times New Roman" w:hAnsi="Times New Roman" w:cs="Times New Roman"/>
                <w:kern w:val="0"/>
                <w:sz w:val="22"/>
                <w:szCs w:val="22"/>
                <w:lang w:eastAsia="ar-SA"/>
              </w:rPr>
              <w:t>pieslēguma</w:t>
            </w:r>
            <w:proofErr w:type="spellEnd"/>
            <w:r w:rsidRPr="009D7E08">
              <w:rPr>
                <w:rFonts w:ascii="Times New Roman" w:eastAsia="Times New Roman" w:hAnsi="Times New Roman" w:cs="Times New Roman"/>
                <w:kern w:val="0"/>
                <w:sz w:val="22"/>
                <w:szCs w:val="22"/>
                <w:lang w:eastAsia="ar-SA"/>
              </w:rPr>
              <w:t xml:space="preserve"> ligzdām un to dekoratīvajiem paneļiem ir jābūt pēc vienota dizaina parauga un tā elementiem ir jābūt modulāriem (iespēja nomainīt vai papildināt ligzdu moduļus).</w:t>
            </w:r>
          </w:p>
        </w:tc>
        <w:tc>
          <w:tcPr>
            <w:tcW w:w="4536" w:type="dxa"/>
          </w:tcPr>
          <w:p w14:paraId="5B18A04D"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241" w:type="dxa"/>
          </w:tcPr>
          <w:p w14:paraId="5ACA914C"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9D7E08" w:rsidRPr="009D7E08" w14:paraId="0934B32A" w14:textId="77777777" w:rsidTr="009D7E08">
        <w:trPr>
          <w:trHeight w:val="417"/>
        </w:trPr>
        <w:tc>
          <w:tcPr>
            <w:tcW w:w="15007" w:type="dxa"/>
            <w:gridSpan w:val="4"/>
            <w:vAlign w:val="center"/>
          </w:tcPr>
          <w:p w14:paraId="13D90F82" w14:textId="77777777" w:rsidR="009D7E08" w:rsidRPr="009D7E08" w:rsidRDefault="009D7E08" w:rsidP="009D7E08">
            <w:pPr>
              <w:ind w:left="360"/>
              <w:rPr>
                <w:rFonts w:ascii="Times New Roman" w:eastAsia="Times New Roman" w:hAnsi="Times New Roman" w:cs="Times New Roman"/>
                <w:kern w:val="0"/>
                <w:sz w:val="22"/>
                <w:szCs w:val="22"/>
                <w:lang w:eastAsia="ar-SA"/>
              </w:rPr>
            </w:pPr>
            <w:r w:rsidRPr="009D7E08">
              <w:rPr>
                <w:rFonts w:ascii="Times New Roman" w:hAnsi="Times New Roman" w:cs="Times New Roman"/>
                <w:b/>
                <w:sz w:val="22"/>
                <w:szCs w:val="22"/>
              </w:rPr>
              <w:lastRenderedPageBreak/>
              <w:t>Aprīkojuma instalācijas materiālu komplekts</w:t>
            </w:r>
          </w:p>
        </w:tc>
      </w:tr>
      <w:tr w:rsidR="009D7E08" w:rsidRPr="009D7E08" w14:paraId="4BEE779F" w14:textId="77777777" w:rsidTr="009D7E08">
        <w:trPr>
          <w:trHeight w:val="417"/>
        </w:trPr>
        <w:tc>
          <w:tcPr>
            <w:tcW w:w="1779" w:type="dxa"/>
          </w:tcPr>
          <w:p w14:paraId="45CA09EE" w14:textId="171E1750" w:rsidR="009D7E08" w:rsidRPr="009D7E08" w:rsidRDefault="00AF4D03" w:rsidP="009D7E08">
            <w:pPr>
              <w:tabs>
                <w:tab w:val="left"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2</w:t>
            </w:r>
            <w:r w:rsidR="009D7E08" w:rsidRPr="009D7E08">
              <w:rPr>
                <w:rFonts w:ascii="Times New Roman" w:eastAsia="Times New Roman" w:hAnsi="Times New Roman" w:cs="Times New Roman"/>
                <w:kern w:val="0"/>
                <w:sz w:val="22"/>
                <w:szCs w:val="22"/>
                <w:lang w:eastAsia="ar-SA"/>
              </w:rPr>
              <w:t>.7.</w:t>
            </w:r>
            <w:r w:rsidR="009D7E08" w:rsidRPr="009D7E08">
              <w:rPr>
                <w:rFonts w:ascii="Times New Roman" w:hAnsi="Times New Roman" w:cs="Times New Roman"/>
                <w:sz w:val="22"/>
                <w:szCs w:val="22"/>
              </w:rPr>
              <w:t xml:space="preserve"> </w:t>
            </w:r>
            <w:r w:rsidR="009D7E08" w:rsidRPr="009D7E08">
              <w:rPr>
                <w:rFonts w:ascii="Times New Roman" w:eastAsia="Times New Roman" w:hAnsi="Times New Roman" w:cs="Times New Roman"/>
                <w:kern w:val="0"/>
                <w:sz w:val="22"/>
                <w:szCs w:val="22"/>
                <w:lang w:eastAsia="ar-SA"/>
              </w:rPr>
              <w:t>Materiālu komplekts</w:t>
            </w:r>
          </w:p>
        </w:tc>
        <w:tc>
          <w:tcPr>
            <w:tcW w:w="5451" w:type="dxa"/>
          </w:tcPr>
          <w:p w14:paraId="72EBC7B9"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Divi kabeļi VGA(M)/VGA(M) tipa savienojošais kabelis, vismaz 12 m;</w:t>
            </w:r>
          </w:p>
          <w:p w14:paraId="5A5A035C" w14:textId="06DE9217"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C-HM/HM </w:t>
            </w:r>
            <w:r w:rsidRPr="0010568D">
              <w:rPr>
                <w:rFonts w:ascii="Times New Roman" w:eastAsia="Times New Roman" w:hAnsi="Times New Roman" w:cs="Times New Roman"/>
                <w:kern w:val="0"/>
                <w:sz w:val="22"/>
                <w:szCs w:val="22"/>
                <w:lang w:eastAsia="ar-SA"/>
              </w:rPr>
              <w:t>tipa savienojošais kabelis</w:t>
            </w:r>
            <w:r w:rsidR="00150798" w:rsidRPr="0010568D">
              <w:rPr>
                <w:rFonts w:ascii="Times New Roman" w:eastAsia="Times New Roman" w:hAnsi="Times New Roman" w:cs="Times New Roman"/>
                <w:kern w:val="0"/>
                <w:sz w:val="22"/>
                <w:szCs w:val="22"/>
                <w:lang w:eastAsia="ar-SA"/>
              </w:rPr>
              <w:t xml:space="preserve"> vai ekvivalents</w:t>
            </w:r>
            <w:r w:rsidRPr="0010568D">
              <w:rPr>
                <w:rFonts w:ascii="Times New Roman" w:eastAsia="Times New Roman" w:hAnsi="Times New Roman" w:cs="Times New Roman"/>
                <w:kern w:val="0"/>
                <w:sz w:val="22"/>
                <w:szCs w:val="22"/>
                <w:lang w:eastAsia="ar-SA"/>
              </w:rPr>
              <w:t>, vismaz 10m;</w:t>
            </w:r>
          </w:p>
          <w:p w14:paraId="4A3FC3B4" w14:textId="23972542"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Viens C-DPM/DPM tipa savienojošais kabelis</w:t>
            </w:r>
            <w:r w:rsidR="00150798" w:rsidRPr="0010568D">
              <w:rPr>
                <w:rFonts w:ascii="Times New Roman" w:eastAsia="Times New Roman" w:hAnsi="Times New Roman" w:cs="Times New Roman"/>
                <w:kern w:val="0"/>
                <w:sz w:val="22"/>
                <w:szCs w:val="22"/>
                <w:lang w:eastAsia="ar-SA"/>
              </w:rPr>
              <w:t xml:space="preserve"> vai ekvivalents</w:t>
            </w:r>
            <w:r w:rsidRPr="0010568D">
              <w:rPr>
                <w:rFonts w:ascii="Times New Roman" w:eastAsia="Times New Roman" w:hAnsi="Times New Roman" w:cs="Times New Roman"/>
                <w:kern w:val="0"/>
                <w:sz w:val="22"/>
                <w:szCs w:val="22"/>
                <w:lang w:eastAsia="ar-SA"/>
              </w:rPr>
              <w:t>, vismaz 10m;</w:t>
            </w:r>
          </w:p>
          <w:p w14:paraId="0B439DB8" w14:textId="787D264C"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Viens audio kabelis: C-A35M/A35M  tipa</w:t>
            </w:r>
            <w:r w:rsidR="00150798" w:rsidRPr="0010568D">
              <w:rPr>
                <w:rFonts w:ascii="Times New Roman" w:eastAsia="Times New Roman" w:hAnsi="Times New Roman" w:cs="Times New Roman"/>
                <w:kern w:val="0"/>
                <w:sz w:val="22"/>
                <w:szCs w:val="22"/>
                <w:lang w:eastAsia="ar-SA"/>
              </w:rPr>
              <w:t xml:space="preserve"> vai ekvivalents,</w:t>
            </w:r>
            <w:r w:rsidRPr="0010568D">
              <w:rPr>
                <w:rFonts w:ascii="Times New Roman" w:eastAsia="Times New Roman" w:hAnsi="Times New Roman" w:cs="Times New Roman"/>
                <w:kern w:val="0"/>
                <w:sz w:val="22"/>
                <w:szCs w:val="22"/>
                <w:lang w:eastAsia="ar-SA"/>
              </w:rPr>
              <w:t xml:space="preserve"> vismaz 12m;</w:t>
            </w:r>
          </w:p>
          <w:p w14:paraId="3C0660B4" w14:textId="74333C4C"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Divi audio kabeļi: C-A35M/A35M tipa</w:t>
            </w:r>
            <w:r w:rsidR="00150798" w:rsidRPr="0010568D">
              <w:rPr>
                <w:rFonts w:ascii="Times New Roman" w:eastAsia="Times New Roman" w:hAnsi="Times New Roman" w:cs="Times New Roman"/>
                <w:kern w:val="0"/>
                <w:sz w:val="22"/>
                <w:szCs w:val="22"/>
                <w:lang w:eastAsia="ar-SA"/>
              </w:rPr>
              <w:t xml:space="preserve"> vai ekvivalents,</w:t>
            </w:r>
            <w:r w:rsidRPr="0010568D">
              <w:rPr>
                <w:rFonts w:ascii="Times New Roman" w:eastAsia="Times New Roman" w:hAnsi="Times New Roman" w:cs="Times New Roman"/>
                <w:kern w:val="0"/>
                <w:sz w:val="22"/>
                <w:szCs w:val="22"/>
                <w:lang w:eastAsia="ar-SA"/>
              </w:rPr>
              <w:t xml:space="preserve"> vismaz 7m;</w:t>
            </w:r>
          </w:p>
          <w:p w14:paraId="5BB8B075" w14:textId="507FEDBB"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Divi</w:t>
            </w:r>
            <w:r w:rsidR="00150798" w:rsidRPr="0010568D">
              <w:rPr>
                <w:rFonts w:ascii="Times New Roman" w:eastAsia="Times New Roman" w:hAnsi="Times New Roman" w:cs="Times New Roman"/>
                <w:kern w:val="0"/>
                <w:sz w:val="22"/>
                <w:szCs w:val="22"/>
                <w:lang w:eastAsia="ar-SA"/>
              </w:rPr>
              <w:t xml:space="preserve"> video kabeļi: C - MGMA/MGMA tipa vai ekvivalenti,</w:t>
            </w:r>
            <w:r w:rsidRPr="0010568D">
              <w:rPr>
                <w:rFonts w:ascii="Times New Roman" w:eastAsia="Times New Roman" w:hAnsi="Times New Roman" w:cs="Times New Roman"/>
                <w:kern w:val="0"/>
                <w:sz w:val="22"/>
                <w:szCs w:val="22"/>
                <w:lang w:eastAsia="ar-SA"/>
              </w:rPr>
              <w:t xml:space="preserve"> vismaz 3 m;</w:t>
            </w:r>
          </w:p>
          <w:p w14:paraId="575654E4" w14:textId="77777777"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Akustiskais kabelis ar vismaz 2x0.75mm</w:t>
            </w:r>
            <w:r w:rsidRPr="0010568D">
              <w:rPr>
                <w:rFonts w:ascii="Times New Roman" w:eastAsia="Times New Roman" w:hAnsi="Times New Roman" w:cs="Times New Roman"/>
                <w:kern w:val="0"/>
                <w:sz w:val="22"/>
                <w:szCs w:val="22"/>
                <w:vertAlign w:val="superscript"/>
                <w:lang w:eastAsia="ar-SA"/>
              </w:rPr>
              <w:t>2</w:t>
            </w:r>
            <w:r w:rsidRPr="0010568D">
              <w:rPr>
                <w:rFonts w:ascii="Times New Roman" w:eastAsia="Times New Roman" w:hAnsi="Times New Roman" w:cs="Times New Roman"/>
                <w:kern w:val="0"/>
                <w:sz w:val="22"/>
                <w:szCs w:val="22"/>
                <w:lang w:eastAsia="ar-SA"/>
              </w:rPr>
              <w:t xml:space="preserve"> vada dzīslas šķērsgriezuma laukumu, dzīslas materiāls: varš, vismaz 10m;</w:t>
            </w:r>
          </w:p>
          <w:p w14:paraId="2603873F" w14:textId="56D00DAD"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Viens  C-HM/HM tipa savienojošais kabelis</w:t>
            </w:r>
            <w:r w:rsidR="00150798" w:rsidRPr="0010568D">
              <w:rPr>
                <w:rFonts w:ascii="Times New Roman" w:eastAsia="Times New Roman" w:hAnsi="Times New Roman" w:cs="Times New Roman"/>
                <w:kern w:val="0"/>
                <w:sz w:val="22"/>
                <w:szCs w:val="22"/>
                <w:lang w:eastAsia="ar-SA"/>
              </w:rPr>
              <w:t xml:space="preserve"> vai ekvivalents</w:t>
            </w:r>
            <w:r w:rsidRPr="0010568D">
              <w:rPr>
                <w:rFonts w:ascii="Times New Roman" w:eastAsia="Times New Roman" w:hAnsi="Times New Roman" w:cs="Times New Roman"/>
                <w:kern w:val="0"/>
                <w:sz w:val="22"/>
                <w:szCs w:val="22"/>
                <w:lang w:eastAsia="ar-SA"/>
              </w:rPr>
              <w:t>, vismaz 3m;</w:t>
            </w:r>
          </w:p>
          <w:p w14:paraId="70683C3F" w14:textId="06A99186" w:rsidR="009D7E08" w:rsidRPr="0010568D"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10568D">
              <w:rPr>
                <w:rFonts w:ascii="Times New Roman" w:eastAsia="Times New Roman" w:hAnsi="Times New Roman" w:cs="Times New Roman"/>
                <w:kern w:val="0"/>
                <w:sz w:val="22"/>
                <w:szCs w:val="22"/>
                <w:lang w:eastAsia="ar-SA"/>
              </w:rPr>
              <w:t>Viens C-MDPM/MDPM tipa savienojošais kabelis</w:t>
            </w:r>
            <w:r w:rsidR="00150798" w:rsidRPr="0010568D">
              <w:rPr>
                <w:rFonts w:ascii="Times New Roman" w:eastAsia="Times New Roman" w:hAnsi="Times New Roman" w:cs="Times New Roman"/>
                <w:kern w:val="0"/>
                <w:sz w:val="22"/>
                <w:szCs w:val="22"/>
                <w:lang w:eastAsia="ar-SA"/>
              </w:rPr>
              <w:t xml:space="preserve"> vai ekvivalents</w:t>
            </w:r>
            <w:r w:rsidRPr="0010568D">
              <w:rPr>
                <w:rFonts w:ascii="Times New Roman" w:eastAsia="Times New Roman" w:hAnsi="Times New Roman" w:cs="Times New Roman"/>
                <w:kern w:val="0"/>
                <w:sz w:val="22"/>
                <w:szCs w:val="22"/>
                <w:lang w:eastAsia="ar-SA"/>
              </w:rPr>
              <w:t>, vismaz 3m;</w:t>
            </w:r>
          </w:p>
          <w:p w14:paraId="69DC3E36"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RS 232 F </w:t>
            </w:r>
            <w:proofErr w:type="spellStart"/>
            <w:r w:rsidRPr="009D7E08">
              <w:rPr>
                <w:rFonts w:ascii="Times New Roman" w:eastAsia="Times New Roman" w:hAnsi="Times New Roman" w:cs="Times New Roman"/>
                <w:kern w:val="0"/>
                <w:sz w:val="22"/>
                <w:szCs w:val="22"/>
                <w:lang w:eastAsia="ar-SA"/>
              </w:rPr>
              <w:t>konektors</w:t>
            </w:r>
            <w:proofErr w:type="spellEnd"/>
            <w:r w:rsidRPr="009D7E08">
              <w:rPr>
                <w:rFonts w:ascii="Times New Roman" w:eastAsia="Times New Roman" w:hAnsi="Times New Roman" w:cs="Times New Roman"/>
                <w:kern w:val="0"/>
                <w:sz w:val="22"/>
                <w:szCs w:val="22"/>
                <w:lang w:eastAsia="ar-SA"/>
              </w:rPr>
              <w:t>;</w:t>
            </w:r>
          </w:p>
          <w:p w14:paraId="414B8B3D" w14:textId="77777777"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Viens RS 232 M </w:t>
            </w:r>
            <w:proofErr w:type="spellStart"/>
            <w:r w:rsidRPr="009D7E08">
              <w:rPr>
                <w:rFonts w:ascii="Times New Roman" w:eastAsia="Times New Roman" w:hAnsi="Times New Roman" w:cs="Times New Roman"/>
                <w:kern w:val="0"/>
                <w:sz w:val="22"/>
                <w:szCs w:val="22"/>
                <w:lang w:eastAsia="ar-SA"/>
              </w:rPr>
              <w:t>konektors</w:t>
            </w:r>
            <w:proofErr w:type="spellEnd"/>
            <w:r w:rsidRPr="009D7E08">
              <w:rPr>
                <w:rFonts w:ascii="Times New Roman" w:eastAsia="Times New Roman" w:hAnsi="Times New Roman" w:cs="Times New Roman"/>
                <w:kern w:val="0"/>
                <w:sz w:val="22"/>
                <w:szCs w:val="22"/>
                <w:lang w:eastAsia="ar-SA"/>
              </w:rPr>
              <w:t>;</w:t>
            </w:r>
          </w:p>
          <w:p w14:paraId="0A29730A" w14:textId="2EE6B41D"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proofErr w:type="spellStart"/>
            <w:r w:rsidRPr="009D7E08">
              <w:rPr>
                <w:rFonts w:ascii="Times New Roman" w:eastAsia="Times New Roman" w:hAnsi="Times New Roman" w:cs="Times New Roman"/>
                <w:kern w:val="0"/>
                <w:sz w:val="22"/>
                <w:szCs w:val="22"/>
                <w:lang w:eastAsia="ar-SA"/>
              </w:rPr>
              <w:lastRenderedPageBreak/>
              <w:t>Virsapmetumu</w:t>
            </w:r>
            <w:proofErr w:type="spellEnd"/>
            <w:r w:rsidRPr="009D7E08">
              <w:rPr>
                <w:rFonts w:ascii="Times New Roman" w:eastAsia="Times New Roman" w:hAnsi="Times New Roman" w:cs="Times New Roman"/>
                <w:kern w:val="0"/>
                <w:sz w:val="22"/>
                <w:szCs w:val="22"/>
                <w:lang w:eastAsia="ar-SA"/>
              </w:rPr>
              <w:t xml:space="preserve"> </w:t>
            </w:r>
            <w:r w:rsidR="004D074F">
              <w:rPr>
                <w:rFonts w:ascii="Times New Roman" w:eastAsia="Times New Roman" w:hAnsi="Times New Roman" w:cs="Times New Roman"/>
                <w:kern w:val="0"/>
                <w:sz w:val="22"/>
                <w:szCs w:val="22"/>
                <w:lang w:eastAsia="ar-SA"/>
              </w:rPr>
              <w:t>kabeļu kanāls savietojams ar 2.5. un 2.</w:t>
            </w:r>
            <w:r w:rsidRPr="009D7E08">
              <w:rPr>
                <w:rFonts w:ascii="Times New Roman" w:eastAsia="Times New Roman" w:hAnsi="Times New Roman" w:cs="Times New Roman"/>
                <w:kern w:val="0"/>
                <w:sz w:val="22"/>
                <w:szCs w:val="22"/>
                <w:lang w:eastAsia="ar-SA"/>
              </w:rPr>
              <w:t xml:space="preserve">6. punktā minētajām </w:t>
            </w:r>
            <w:proofErr w:type="spellStart"/>
            <w:r w:rsidRPr="009D7E08">
              <w:rPr>
                <w:rFonts w:ascii="Times New Roman" w:eastAsia="Times New Roman" w:hAnsi="Times New Roman" w:cs="Times New Roman"/>
                <w:kern w:val="0"/>
                <w:sz w:val="22"/>
                <w:szCs w:val="22"/>
                <w:lang w:eastAsia="ar-SA"/>
              </w:rPr>
              <w:t>pieslēgumvietām</w:t>
            </w:r>
            <w:proofErr w:type="spellEnd"/>
            <w:r w:rsidRPr="009D7E08">
              <w:rPr>
                <w:rFonts w:ascii="Times New Roman" w:eastAsia="Times New Roman" w:hAnsi="Times New Roman" w:cs="Times New Roman"/>
                <w:kern w:val="0"/>
                <w:sz w:val="22"/>
                <w:szCs w:val="22"/>
                <w:lang w:eastAsia="ar-SA"/>
              </w:rPr>
              <w:t>, vismaz 2m;</w:t>
            </w:r>
          </w:p>
          <w:p w14:paraId="732EEBDF" w14:textId="53F58832" w:rsidR="009D7E08" w:rsidRPr="009D7E08" w:rsidRDefault="009D7E08" w:rsidP="009D7E08">
            <w:pPr>
              <w:numPr>
                <w:ilvl w:val="0"/>
                <w:numId w:val="38"/>
              </w:numPr>
              <w:suppressAutoHyphens/>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Elastīgs dekoratīvs audums, kabeļu noslēpšanai pi</w:t>
            </w:r>
            <w:r w:rsidR="00891D53">
              <w:rPr>
                <w:rFonts w:ascii="Times New Roman" w:eastAsia="Times New Roman" w:hAnsi="Times New Roman" w:cs="Times New Roman"/>
                <w:kern w:val="0"/>
                <w:sz w:val="22"/>
                <w:szCs w:val="22"/>
                <w:lang w:eastAsia="ar-SA"/>
              </w:rPr>
              <w:t>e</w:t>
            </w:r>
            <w:r w:rsidRPr="009D7E08">
              <w:rPr>
                <w:rFonts w:ascii="Times New Roman" w:eastAsia="Times New Roman" w:hAnsi="Times New Roman" w:cs="Times New Roman"/>
                <w:kern w:val="0"/>
                <w:sz w:val="22"/>
                <w:szCs w:val="22"/>
                <w:lang w:eastAsia="ar-SA"/>
              </w:rPr>
              <w:t>ejama krāsa balta un pelēka , vismaz 2m. Krāsu jāsaskaņo ar Pasūtītāju pirms preces pasūtīšanas.</w:t>
            </w:r>
          </w:p>
        </w:tc>
        <w:tc>
          <w:tcPr>
            <w:tcW w:w="4536" w:type="dxa"/>
          </w:tcPr>
          <w:p w14:paraId="6A1BAE6A"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c>
          <w:tcPr>
            <w:tcW w:w="3241" w:type="dxa"/>
          </w:tcPr>
          <w:p w14:paraId="42FF01A2" w14:textId="77777777" w:rsidR="009D7E08" w:rsidRPr="009D7E08" w:rsidRDefault="009D7E08" w:rsidP="009D7E08">
            <w:pPr>
              <w:ind w:left="360"/>
              <w:jc w:val="both"/>
              <w:rPr>
                <w:rFonts w:ascii="Times New Roman" w:eastAsia="Times New Roman" w:hAnsi="Times New Roman" w:cs="Times New Roman"/>
                <w:kern w:val="0"/>
                <w:sz w:val="22"/>
                <w:szCs w:val="22"/>
                <w:lang w:eastAsia="ar-SA"/>
              </w:rPr>
            </w:pPr>
          </w:p>
        </w:tc>
      </w:tr>
      <w:tr w:rsidR="00481F25" w:rsidRPr="009D7E08" w14:paraId="43AB271B" w14:textId="77777777" w:rsidTr="00481F25">
        <w:trPr>
          <w:trHeight w:val="417"/>
        </w:trPr>
        <w:tc>
          <w:tcPr>
            <w:tcW w:w="15007" w:type="dxa"/>
            <w:gridSpan w:val="4"/>
            <w:shd w:val="clear" w:color="auto" w:fill="BFBFBF" w:themeFill="background1" w:themeFillShade="BF"/>
            <w:vAlign w:val="center"/>
          </w:tcPr>
          <w:p w14:paraId="20219704" w14:textId="78710C5C" w:rsidR="00481F25" w:rsidRPr="009D7E08" w:rsidRDefault="00481F25" w:rsidP="00481F25">
            <w:pPr>
              <w:rPr>
                <w:rFonts w:ascii="Times New Roman" w:eastAsia="Times New Roman" w:hAnsi="Times New Roman" w:cs="Times New Roman"/>
                <w:kern w:val="0"/>
                <w:sz w:val="22"/>
                <w:szCs w:val="22"/>
                <w:lang w:eastAsia="ar-SA"/>
              </w:rPr>
            </w:pPr>
            <w:r>
              <w:rPr>
                <w:rFonts w:ascii="Times New Roman" w:eastAsia="Times New Roman" w:hAnsi="Times New Roman" w:cs="Times New Roman"/>
                <w:b/>
                <w:kern w:val="0"/>
                <w:sz w:val="22"/>
                <w:szCs w:val="22"/>
                <w:lang w:eastAsia="ar-SA"/>
              </w:rPr>
              <w:lastRenderedPageBreak/>
              <w:t>3</w:t>
            </w:r>
            <w:r w:rsidRPr="009D7E08">
              <w:rPr>
                <w:rFonts w:ascii="Times New Roman" w:eastAsia="Times New Roman" w:hAnsi="Times New Roman" w:cs="Times New Roman"/>
                <w:b/>
                <w:kern w:val="0"/>
                <w:sz w:val="22"/>
                <w:szCs w:val="22"/>
                <w:lang w:eastAsia="ar-SA"/>
              </w:rPr>
              <w:t>. Pārnēsājams projektors</w:t>
            </w:r>
            <w:r>
              <w:rPr>
                <w:rFonts w:ascii="Times New Roman" w:eastAsia="Times New Roman" w:hAnsi="Times New Roman" w:cs="Times New Roman"/>
                <w:b/>
                <w:kern w:val="0"/>
                <w:sz w:val="22"/>
                <w:szCs w:val="22"/>
                <w:lang w:eastAsia="ar-SA"/>
              </w:rPr>
              <w:t xml:space="preserve"> – 1 gabals</w:t>
            </w:r>
          </w:p>
        </w:tc>
      </w:tr>
      <w:tr w:rsidR="00481F25" w:rsidRPr="009D7E08" w14:paraId="6F050F6D" w14:textId="77777777" w:rsidTr="00F9581A">
        <w:trPr>
          <w:trHeight w:val="417"/>
        </w:trPr>
        <w:tc>
          <w:tcPr>
            <w:tcW w:w="1779" w:type="dxa"/>
            <w:shd w:val="clear" w:color="auto" w:fill="auto"/>
          </w:tcPr>
          <w:p w14:paraId="0BE2AB48" w14:textId="23F41D62" w:rsidR="00481F25" w:rsidRPr="009D7E08" w:rsidRDefault="00481F25" w:rsidP="009D7E08">
            <w:pPr>
              <w:tabs>
                <w:tab w:val="left"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3</w:t>
            </w:r>
            <w:r w:rsidRPr="009D7E08">
              <w:rPr>
                <w:rFonts w:ascii="Times New Roman" w:eastAsia="Times New Roman" w:hAnsi="Times New Roman" w:cs="Times New Roman"/>
                <w:kern w:val="0"/>
                <w:sz w:val="22"/>
                <w:szCs w:val="22"/>
                <w:lang w:eastAsia="ar-SA"/>
              </w:rPr>
              <w:t>.1.</w:t>
            </w:r>
            <w:r w:rsidRPr="009D7E08">
              <w:rPr>
                <w:rFonts w:ascii="Times New Roman" w:hAnsi="Times New Roman" w:cs="Times New Roman"/>
                <w:sz w:val="22"/>
                <w:szCs w:val="22"/>
              </w:rPr>
              <w:t xml:space="preserve">  Uz galda liekams pārnēsājams projektors – 1 gab.</w:t>
            </w:r>
          </w:p>
        </w:tc>
        <w:tc>
          <w:tcPr>
            <w:tcW w:w="5451" w:type="dxa"/>
            <w:shd w:val="clear" w:color="auto" w:fill="auto"/>
          </w:tcPr>
          <w:p w14:paraId="1C824B02"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 xml:space="preserve">Spilgtuma līmenis </w:t>
            </w:r>
            <w:proofErr w:type="spellStart"/>
            <w:r w:rsidRPr="0075110D">
              <w:rPr>
                <w:rFonts w:ascii="Times New Roman" w:eastAsia="Times New Roman" w:hAnsi="Times New Roman" w:cs="Times New Roman"/>
                <w:kern w:val="0"/>
                <w:sz w:val="22"/>
                <w:szCs w:val="22"/>
                <w:lang w:eastAsia="ar-SA"/>
              </w:rPr>
              <w:t>pilnkrāsu</w:t>
            </w:r>
            <w:proofErr w:type="spellEnd"/>
            <w:r w:rsidRPr="0075110D">
              <w:rPr>
                <w:rFonts w:ascii="Times New Roman" w:eastAsia="Times New Roman" w:hAnsi="Times New Roman" w:cs="Times New Roman"/>
                <w:kern w:val="0"/>
                <w:sz w:val="22"/>
                <w:szCs w:val="22"/>
                <w:lang w:eastAsia="ar-SA"/>
              </w:rPr>
              <w:t xml:space="preserve"> attēlam: ne mazāks kā 4200 ANSI </w:t>
            </w:r>
            <w:proofErr w:type="spellStart"/>
            <w:r w:rsidRPr="0075110D">
              <w:rPr>
                <w:rFonts w:ascii="Times New Roman" w:eastAsia="Times New Roman" w:hAnsi="Times New Roman" w:cs="Times New Roman"/>
                <w:kern w:val="0"/>
                <w:sz w:val="22"/>
                <w:szCs w:val="22"/>
                <w:lang w:eastAsia="ar-SA"/>
              </w:rPr>
              <w:t>lumeni</w:t>
            </w:r>
            <w:proofErr w:type="spellEnd"/>
            <w:r w:rsidRPr="0075110D">
              <w:rPr>
                <w:rFonts w:ascii="Times New Roman" w:eastAsia="Times New Roman" w:hAnsi="Times New Roman" w:cs="Times New Roman"/>
                <w:kern w:val="0"/>
                <w:sz w:val="22"/>
                <w:szCs w:val="22"/>
                <w:lang w:eastAsia="ar-SA"/>
              </w:rPr>
              <w:t xml:space="preserve"> augsta spilgtuma režīmā;</w:t>
            </w:r>
          </w:p>
          <w:p w14:paraId="4D844AF7"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3LCD vai ekvivalenta projekcijas tehnoloģija. Ekvivalences kritērijs ir visu attēla veidojošo pamatkrāsu vienlaicīga attēlošana uz ekrāna vai interaktīvās tāfeles;</w:t>
            </w:r>
          </w:p>
          <w:p w14:paraId="673CCB42"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Dabiskā (</w:t>
            </w:r>
            <w:proofErr w:type="spellStart"/>
            <w:r w:rsidRPr="0075110D">
              <w:rPr>
                <w:rFonts w:ascii="Times New Roman" w:eastAsia="Times New Roman" w:hAnsi="Times New Roman" w:cs="Times New Roman"/>
                <w:kern w:val="0"/>
                <w:sz w:val="22"/>
                <w:szCs w:val="22"/>
                <w:lang w:eastAsia="ar-SA"/>
              </w:rPr>
              <w:t>native</w:t>
            </w:r>
            <w:proofErr w:type="spellEnd"/>
            <w:r w:rsidRPr="0075110D">
              <w:rPr>
                <w:rFonts w:ascii="Times New Roman" w:eastAsia="Times New Roman" w:hAnsi="Times New Roman" w:cs="Times New Roman"/>
                <w:kern w:val="0"/>
                <w:sz w:val="22"/>
                <w:szCs w:val="22"/>
                <w:lang w:eastAsia="ar-SA"/>
              </w:rPr>
              <w:t>) izšķirtspēja: ne mazāka kā WXGA (1280x800), projicētā attēla malu proporcijas 16:10;</w:t>
            </w:r>
          </w:p>
          <w:p w14:paraId="224E818A"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Kontrasts: ne mazāks kā 3000:1;</w:t>
            </w:r>
          </w:p>
          <w:p w14:paraId="38CC4773"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Video signālu ieejas: Ne mazāk kā divas VGA 15pin D-</w:t>
            </w:r>
            <w:proofErr w:type="spellStart"/>
            <w:r w:rsidRPr="0075110D">
              <w:rPr>
                <w:rFonts w:ascii="Times New Roman" w:eastAsia="Times New Roman" w:hAnsi="Times New Roman" w:cs="Times New Roman"/>
                <w:kern w:val="0"/>
                <w:sz w:val="22"/>
                <w:szCs w:val="22"/>
                <w:lang w:eastAsia="ar-SA"/>
              </w:rPr>
              <w:t>sub</w:t>
            </w:r>
            <w:proofErr w:type="spellEnd"/>
            <w:r w:rsidRPr="0075110D">
              <w:rPr>
                <w:rFonts w:ascii="Times New Roman" w:eastAsia="Times New Roman" w:hAnsi="Times New Roman" w:cs="Times New Roman"/>
                <w:kern w:val="0"/>
                <w:sz w:val="22"/>
                <w:szCs w:val="22"/>
                <w:lang w:eastAsia="ar-SA"/>
              </w:rPr>
              <w:t xml:space="preserve"> ieejas, viena </w:t>
            </w:r>
            <w:proofErr w:type="spellStart"/>
            <w:r w:rsidRPr="0075110D">
              <w:rPr>
                <w:rFonts w:ascii="Times New Roman" w:eastAsia="Times New Roman" w:hAnsi="Times New Roman" w:cs="Times New Roman"/>
                <w:kern w:val="0"/>
                <w:sz w:val="22"/>
                <w:szCs w:val="22"/>
                <w:lang w:eastAsia="ar-SA"/>
              </w:rPr>
              <w:t>kompozītvideo</w:t>
            </w:r>
            <w:proofErr w:type="spellEnd"/>
            <w:r w:rsidRPr="0075110D">
              <w:rPr>
                <w:rFonts w:ascii="Times New Roman" w:eastAsia="Times New Roman" w:hAnsi="Times New Roman" w:cs="Times New Roman"/>
                <w:kern w:val="0"/>
                <w:sz w:val="22"/>
                <w:szCs w:val="22"/>
                <w:lang w:eastAsia="ar-SA"/>
              </w:rPr>
              <w:t xml:space="preserve"> ieeja, viena S-video ieeja, viena USB A tipa ieeja;</w:t>
            </w:r>
          </w:p>
          <w:p w14:paraId="0FDDE916"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Video signālu izejas: Ne mazāk kā viena VGA 15pin D-</w:t>
            </w:r>
            <w:proofErr w:type="spellStart"/>
            <w:r w:rsidRPr="0075110D">
              <w:rPr>
                <w:rFonts w:ascii="Times New Roman" w:eastAsia="Times New Roman" w:hAnsi="Times New Roman" w:cs="Times New Roman"/>
                <w:kern w:val="0"/>
                <w:sz w:val="22"/>
                <w:szCs w:val="22"/>
                <w:lang w:eastAsia="ar-SA"/>
              </w:rPr>
              <w:t>sub</w:t>
            </w:r>
            <w:proofErr w:type="spellEnd"/>
            <w:r w:rsidRPr="0075110D">
              <w:rPr>
                <w:rFonts w:ascii="Times New Roman" w:eastAsia="Times New Roman" w:hAnsi="Times New Roman" w:cs="Times New Roman"/>
                <w:kern w:val="0"/>
                <w:sz w:val="22"/>
                <w:szCs w:val="22"/>
                <w:lang w:eastAsia="ar-SA"/>
              </w:rPr>
              <w:t xml:space="preserve"> izeja;</w:t>
            </w:r>
          </w:p>
          <w:p w14:paraId="4F43B075"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 xml:space="preserve">Audio signālu ieejas: Ne mazāk kā trīs stereo audio ieejas (stereo </w:t>
            </w:r>
            <w:proofErr w:type="spellStart"/>
            <w:r w:rsidRPr="0075110D">
              <w:rPr>
                <w:rFonts w:ascii="Times New Roman" w:eastAsia="Times New Roman" w:hAnsi="Times New Roman" w:cs="Times New Roman"/>
                <w:kern w:val="0"/>
                <w:sz w:val="22"/>
                <w:szCs w:val="22"/>
                <w:lang w:eastAsia="ar-SA"/>
              </w:rPr>
              <w:t>minijack</w:t>
            </w:r>
            <w:proofErr w:type="spellEnd"/>
            <w:r w:rsidRPr="0075110D">
              <w:rPr>
                <w:rFonts w:ascii="Times New Roman" w:eastAsia="Times New Roman" w:hAnsi="Times New Roman" w:cs="Times New Roman"/>
                <w:kern w:val="0"/>
                <w:sz w:val="22"/>
                <w:szCs w:val="22"/>
                <w:lang w:eastAsia="ar-SA"/>
              </w:rPr>
              <w:t xml:space="preserve"> vai 2xRCA), attiecīgi piesaistītas atbilstošajām VGA un video ieejām;</w:t>
            </w:r>
          </w:p>
          <w:p w14:paraId="72D54C92"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 xml:space="preserve">Audio signālu izeja: Viena audio izeja (stereo </w:t>
            </w:r>
            <w:proofErr w:type="spellStart"/>
            <w:r w:rsidRPr="0075110D">
              <w:rPr>
                <w:rFonts w:ascii="Times New Roman" w:eastAsia="Times New Roman" w:hAnsi="Times New Roman" w:cs="Times New Roman"/>
                <w:kern w:val="0"/>
                <w:sz w:val="22"/>
                <w:szCs w:val="22"/>
                <w:lang w:eastAsia="ar-SA"/>
              </w:rPr>
              <w:t>minijack</w:t>
            </w:r>
            <w:proofErr w:type="spellEnd"/>
            <w:r w:rsidRPr="0075110D">
              <w:rPr>
                <w:rFonts w:ascii="Times New Roman" w:eastAsia="Times New Roman" w:hAnsi="Times New Roman" w:cs="Times New Roman"/>
                <w:kern w:val="0"/>
                <w:sz w:val="22"/>
                <w:szCs w:val="22"/>
                <w:lang w:eastAsia="ar-SA"/>
              </w:rPr>
              <w:t xml:space="preserve"> vai 2xRCA);</w:t>
            </w:r>
          </w:p>
          <w:p w14:paraId="7BE77598"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 xml:space="preserve">Vadības ieeja: </w:t>
            </w:r>
            <w:proofErr w:type="spellStart"/>
            <w:r w:rsidRPr="0075110D">
              <w:rPr>
                <w:rFonts w:ascii="Times New Roman" w:eastAsia="Times New Roman" w:hAnsi="Times New Roman" w:cs="Times New Roman"/>
                <w:kern w:val="0"/>
                <w:sz w:val="22"/>
                <w:szCs w:val="22"/>
                <w:lang w:eastAsia="ar-SA"/>
              </w:rPr>
              <w:t>divvirzienu</w:t>
            </w:r>
            <w:proofErr w:type="spellEnd"/>
            <w:r w:rsidRPr="0075110D">
              <w:rPr>
                <w:rFonts w:ascii="Times New Roman" w:eastAsia="Times New Roman" w:hAnsi="Times New Roman" w:cs="Times New Roman"/>
                <w:kern w:val="0"/>
                <w:sz w:val="22"/>
                <w:szCs w:val="22"/>
                <w:lang w:eastAsia="ar-SA"/>
              </w:rPr>
              <w:t xml:space="preserve"> RS232 ports, LAN (atbalsta </w:t>
            </w:r>
            <w:proofErr w:type="spellStart"/>
            <w:r w:rsidRPr="0075110D">
              <w:rPr>
                <w:rFonts w:ascii="Times New Roman" w:eastAsia="Times New Roman" w:hAnsi="Times New Roman" w:cs="Times New Roman"/>
                <w:kern w:val="0"/>
                <w:sz w:val="22"/>
                <w:szCs w:val="22"/>
                <w:lang w:eastAsia="ar-SA"/>
              </w:rPr>
              <w:t>PJLink</w:t>
            </w:r>
            <w:proofErr w:type="spellEnd"/>
            <w:r w:rsidRPr="0075110D">
              <w:rPr>
                <w:rFonts w:ascii="Times New Roman" w:eastAsia="Times New Roman" w:hAnsi="Times New Roman" w:cs="Times New Roman"/>
                <w:kern w:val="0"/>
                <w:sz w:val="22"/>
                <w:szCs w:val="22"/>
                <w:lang w:eastAsia="ar-SA"/>
              </w:rPr>
              <w:t xml:space="preserve"> protokolu);</w:t>
            </w:r>
          </w:p>
          <w:p w14:paraId="79975275"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 xml:space="preserve">Komplektācijā iekļauts objektīvs, kas projicētajam attēlam ar 16:10 malu attiecību spēj nodrošināt </w:t>
            </w:r>
            <w:proofErr w:type="spellStart"/>
            <w:r w:rsidRPr="0075110D">
              <w:rPr>
                <w:rFonts w:ascii="Times New Roman" w:eastAsia="Times New Roman" w:hAnsi="Times New Roman" w:cs="Times New Roman"/>
                <w:kern w:val="0"/>
                <w:sz w:val="22"/>
                <w:szCs w:val="22"/>
                <w:lang w:eastAsia="ar-SA"/>
              </w:rPr>
              <w:t>throw</w:t>
            </w:r>
            <w:proofErr w:type="spellEnd"/>
            <w:r w:rsidRPr="0075110D">
              <w:rPr>
                <w:rFonts w:ascii="Times New Roman" w:eastAsia="Times New Roman" w:hAnsi="Times New Roman" w:cs="Times New Roman"/>
                <w:kern w:val="0"/>
                <w:sz w:val="22"/>
                <w:szCs w:val="22"/>
                <w:lang w:eastAsia="ar-SA"/>
              </w:rPr>
              <w:t xml:space="preserve"> </w:t>
            </w:r>
            <w:proofErr w:type="spellStart"/>
            <w:r w:rsidRPr="0075110D">
              <w:rPr>
                <w:rFonts w:ascii="Times New Roman" w:eastAsia="Times New Roman" w:hAnsi="Times New Roman" w:cs="Times New Roman"/>
                <w:kern w:val="0"/>
                <w:sz w:val="22"/>
                <w:szCs w:val="22"/>
                <w:lang w:eastAsia="ar-SA"/>
              </w:rPr>
              <w:t>ratio</w:t>
            </w:r>
            <w:proofErr w:type="spellEnd"/>
            <w:r w:rsidRPr="0075110D">
              <w:rPr>
                <w:rFonts w:ascii="Times New Roman" w:eastAsia="Times New Roman" w:hAnsi="Times New Roman" w:cs="Times New Roman"/>
                <w:kern w:val="0"/>
                <w:sz w:val="22"/>
                <w:szCs w:val="22"/>
                <w:lang w:eastAsia="ar-SA"/>
              </w:rPr>
              <w:t xml:space="preserve"> vismaz robežās no 1.4 līdz 2.20;</w:t>
            </w:r>
          </w:p>
          <w:p w14:paraId="3D4357A7"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 xml:space="preserve">Citas ieejas/izejas: vismaz divi USB </w:t>
            </w:r>
            <w:proofErr w:type="spellStart"/>
            <w:r w:rsidRPr="0075110D">
              <w:rPr>
                <w:rFonts w:ascii="Times New Roman" w:eastAsia="Times New Roman" w:hAnsi="Times New Roman" w:cs="Times New Roman"/>
                <w:kern w:val="0"/>
                <w:sz w:val="22"/>
                <w:szCs w:val="22"/>
                <w:lang w:eastAsia="ar-SA"/>
              </w:rPr>
              <w:t>pieslēgumi</w:t>
            </w:r>
            <w:proofErr w:type="spellEnd"/>
            <w:r w:rsidRPr="0075110D">
              <w:rPr>
                <w:rFonts w:ascii="Times New Roman" w:eastAsia="Times New Roman" w:hAnsi="Times New Roman" w:cs="Times New Roman"/>
                <w:kern w:val="0"/>
                <w:sz w:val="22"/>
                <w:szCs w:val="22"/>
                <w:lang w:eastAsia="ar-SA"/>
              </w:rPr>
              <w:t xml:space="preserve"> attēla parādīšanai no atmiņas </w:t>
            </w:r>
            <w:proofErr w:type="spellStart"/>
            <w:r w:rsidRPr="0075110D">
              <w:rPr>
                <w:rFonts w:ascii="Times New Roman" w:eastAsia="Times New Roman" w:hAnsi="Times New Roman" w:cs="Times New Roman"/>
                <w:kern w:val="0"/>
                <w:sz w:val="22"/>
                <w:szCs w:val="22"/>
                <w:lang w:eastAsia="ar-SA"/>
              </w:rPr>
              <w:t>flash</w:t>
            </w:r>
            <w:proofErr w:type="spellEnd"/>
            <w:r w:rsidRPr="0075110D">
              <w:rPr>
                <w:rFonts w:ascii="Times New Roman" w:eastAsia="Times New Roman" w:hAnsi="Times New Roman" w:cs="Times New Roman"/>
                <w:kern w:val="0"/>
                <w:sz w:val="22"/>
                <w:szCs w:val="22"/>
                <w:lang w:eastAsia="ar-SA"/>
              </w:rPr>
              <w:t xml:space="preserve"> tipa moduļa, savietojamas dokumenta kameras vai datora;</w:t>
            </w:r>
          </w:p>
          <w:p w14:paraId="5B8672F7"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lastRenderedPageBreak/>
              <w:t>Atbalstītās signāla izšķirtspējas vismaz UXGA, SXGA, WXGA, XGA, SVGA, 480p, 576p, 720p, 1080i, 1080p;</w:t>
            </w:r>
          </w:p>
          <w:p w14:paraId="4FF54AA4"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Ražotāja norādītais spuldzes darba mūžs: ne mazāk kā 4000 stundas ekonomiskajā režīmā;</w:t>
            </w:r>
          </w:p>
          <w:p w14:paraId="103D5869"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Trokšņu līmenis: ne vairāk kā 30dB ekonomiskajā režīmā;</w:t>
            </w:r>
          </w:p>
          <w:p w14:paraId="1C757E07"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 xml:space="preserve">Projektora LAN </w:t>
            </w:r>
            <w:proofErr w:type="spellStart"/>
            <w:r w:rsidRPr="0075110D">
              <w:rPr>
                <w:rFonts w:ascii="Times New Roman" w:eastAsia="Times New Roman" w:hAnsi="Times New Roman" w:cs="Times New Roman"/>
                <w:kern w:val="0"/>
                <w:sz w:val="22"/>
                <w:szCs w:val="22"/>
                <w:lang w:eastAsia="ar-SA"/>
              </w:rPr>
              <w:t>pieslēgums</w:t>
            </w:r>
            <w:proofErr w:type="spellEnd"/>
            <w:r w:rsidRPr="0075110D">
              <w:rPr>
                <w:rFonts w:ascii="Times New Roman" w:eastAsia="Times New Roman" w:hAnsi="Times New Roman" w:cs="Times New Roman"/>
                <w:kern w:val="0"/>
                <w:sz w:val="22"/>
                <w:szCs w:val="22"/>
                <w:lang w:eastAsia="ar-SA"/>
              </w:rPr>
              <w:t xml:space="preserve"> nodrošina attēla pārraidi uz projektora bez video vadu izmantošanas;</w:t>
            </w:r>
          </w:p>
          <w:p w14:paraId="627089C3" w14:textId="77777777" w:rsidR="00481F25" w:rsidRPr="0075110D" w:rsidRDefault="00481F25" w:rsidP="00481F25">
            <w:pPr>
              <w:numPr>
                <w:ilvl w:val="0"/>
                <w:numId w:val="38"/>
              </w:num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Iespēja bloķēt projektora vadības taustiņus;</w:t>
            </w:r>
          </w:p>
          <w:p w14:paraId="11D19E5C" w14:textId="1261F906" w:rsidR="00481F25" w:rsidRPr="0075110D" w:rsidRDefault="00481F25" w:rsidP="00481F25">
            <w:pPr>
              <w:numPr>
                <w:ilvl w:val="0"/>
                <w:numId w:val="38"/>
              </w:numPr>
              <w:suppressAutoHyphens/>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Maksimālais izmērs ne lielāks kā 460mm (platums) x 360mm (garums) x 130mm (augstums).</w:t>
            </w:r>
          </w:p>
        </w:tc>
        <w:tc>
          <w:tcPr>
            <w:tcW w:w="4536" w:type="dxa"/>
          </w:tcPr>
          <w:p w14:paraId="31B4E18D" w14:textId="77777777" w:rsidR="00481F25" w:rsidRPr="009D7E08" w:rsidRDefault="00481F25" w:rsidP="009D7E08">
            <w:pPr>
              <w:ind w:left="360"/>
              <w:jc w:val="both"/>
              <w:rPr>
                <w:rFonts w:ascii="Times New Roman" w:eastAsia="Times New Roman" w:hAnsi="Times New Roman" w:cs="Times New Roman"/>
                <w:kern w:val="0"/>
                <w:sz w:val="22"/>
                <w:szCs w:val="22"/>
                <w:lang w:eastAsia="ar-SA"/>
              </w:rPr>
            </w:pPr>
          </w:p>
        </w:tc>
        <w:tc>
          <w:tcPr>
            <w:tcW w:w="3241" w:type="dxa"/>
          </w:tcPr>
          <w:p w14:paraId="033DA58F" w14:textId="77777777" w:rsidR="00481F25" w:rsidRPr="009D7E08" w:rsidRDefault="00481F25" w:rsidP="009D7E08">
            <w:pPr>
              <w:ind w:left="360"/>
              <w:jc w:val="both"/>
              <w:rPr>
                <w:rFonts w:ascii="Times New Roman" w:eastAsia="Times New Roman" w:hAnsi="Times New Roman" w:cs="Times New Roman"/>
                <w:kern w:val="0"/>
                <w:sz w:val="22"/>
                <w:szCs w:val="22"/>
                <w:lang w:eastAsia="ar-SA"/>
              </w:rPr>
            </w:pPr>
          </w:p>
        </w:tc>
      </w:tr>
      <w:tr w:rsidR="00F9581A" w:rsidRPr="009D7E08" w14:paraId="24AB3046" w14:textId="77777777" w:rsidTr="0075110D">
        <w:trPr>
          <w:trHeight w:val="417"/>
        </w:trPr>
        <w:tc>
          <w:tcPr>
            <w:tcW w:w="15007" w:type="dxa"/>
            <w:gridSpan w:val="4"/>
            <w:shd w:val="clear" w:color="auto" w:fill="auto"/>
            <w:vAlign w:val="center"/>
          </w:tcPr>
          <w:p w14:paraId="4A6F2354" w14:textId="41455DC9" w:rsidR="00F9581A" w:rsidRPr="0075110D" w:rsidRDefault="00F9581A" w:rsidP="00A83540">
            <w:pPr>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b/>
                <w:kern w:val="0"/>
                <w:sz w:val="22"/>
                <w:szCs w:val="22"/>
                <w:lang w:eastAsia="ar-SA"/>
              </w:rPr>
              <w:lastRenderedPageBreak/>
              <w:t xml:space="preserve">4. </w:t>
            </w:r>
            <w:r w:rsidRPr="0075110D">
              <w:t xml:space="preserve"> </w:t>
            </w:r>
            <w:r w:rsidR="006A7880" w:rsidRPr="0075110D">
              <w:rPr>
                <w:rFonts w:ascii="Times New Roman" w:eastAsia="Times New Roman" w:hAnsi="Times New Roman" w:cs="Times New Roman"/>
                <w:b/>
                <w:kern w:val="0"/>
                <w:sz w:val="22"/>
                <w:szCs w:val="22"/>
                <w:lang w:eastAsia="ar-SA"/>
              </w:rPr>
              <w:t>Informatīvā displeja</w:t>
            </w:r>
            <w:r w:rsidRPr="0075110D">
              <w:rPr>
                <w:rFonts w:ascii="Times New Roman" w:eastAsia="Times New Roman" w:hAnsi="Times New Roman" w:cs="Times New Roman"/>
                <w:b/>
                <w:kern w:val="0"/>
                <w:sz w:val="22"/>
                <w:szCs w:val="22"/>
                <w:lang w:eastAsia="ar-SA"/>
              </w:rPr>
              <w:t xml:space="preserve"> ar sienas stiprinājumu</w:t>
            </w:r>
            <w:r w:rsidR="006A7880" w:rsidRPr="0075110D">
              <w:rPr>
                <w:rFonts w:ascii="Times New Roman" w:eastAsia="Times New Roman" w:hAnsi="Times New Roman" w:cs="Times New Roman"/>
                <w:b/>
                <w:kern w:val="0"/>
                <w:sz w:val="22"/>
                <w:szCs w:val="22"/>
                <w:lang w:eastAsia="ar-SA"/>
              </w:rPr>
              <w:t xml:space="preserve"> piegāde un montāža</w:t>
            </w:r>
            <w:r w:rsidRPr="0075110D">
              <w:rPr>
                <w:rFonts w:ascii="Times New Roman" w:eastAsia="Times New Roman" w:hAnsi="Times New Roman" w:cs="Times New Roman"/>
                <w:b/>
                <w:kern w:val="0"/>
                <w:sz w:val="22"/>
                <w:szCs w:val="22"/>
                <w:lang w:eastAsia="ar-SA"/>
              </w:rPr>
              <w:t xml:space="preserve"> – 1 </w:t>
            </w:r>
            <w:r w:rsidR="00A83540" w:rsidRPr="0075110D">
              <w:rPr>
                <w:rFonts w:ascii="Times New Roman" w:eastAsia="Times New Roman" w:hAnsi="Times New Roman" w:cs="Times New Roman"/>
                <w:b/>
                <w:kern w:val="0"/>
                <w:sz w:val="22"/>
                <w:szCs w:val="22"/>
                <w:lang w:eastAsia="ar-SA"/>
              </w:rPr>
              <w:t>komplekts</w:t>
            </w:r>
          </w:p>
        </w:tc>
      </w:tr>
      <w:tr w:rsidR="00F9581A" w:rsidRPr="009D7E08" w14:paraId="1619A00B" w14:textId="77777777" w:rsidTr="0075110D">
        <w:trPr>
          <w:trHeight w:val="417"/>
        </w:trPr>
        <w:tc>
          <w:tcPr>
            <w:tcW w:w="1779" w:type="dxa"/>
          </w:tcPr>
          <w:p w14:paraId="0319521F" w14:textId="2B015151" w:rsidR="00F9581A" w:rsidRPr="00A83540" w:rsidRDefault="00F9581A" w:rsidP="00F9581A">
            <w:pPr>
              <w:tabs>
                <w:tab w:val="left" w:pos="357"/>
              </w:tabs>
              <w:suppressAutoHyphens/>
              <w:rPr>
                <w:rFonts w:ascii="Times New Roman" w:eastAsia="Times New Roman" w:hAnsi="Times New Roman" w:cs="Times New Roman"/>
                <w:kern w:val="0"/>
                <w:sz w:val="22"/>
                <w:szCs w:val="22"/>
                <w:highlight w:val="yellow"/>
                <w:lang w:eastAsia="ar-SA"/>
              </w:rPr>
            </w:pPr>
            <w:r w:rsidRPr="0075110D">
              <w:rPr>
                <w:rFonts w:ascii="Times New Roman" w:eastAsia="Times New Roman" w:hAnsi="Times New Roman" w:cs="Times New Roman"/>
                <w:kern w:val="0"/>
                <w:sz w:val="22"/>
                <w:szCs w:val="22"/>
                <w:lang w:eastAsia="ar-SA"/>
              </w:rPr>
              <w:t xml:space="preserve">4.1.  </w:t>
            </w:r>
            <w:r w:rsidR="00910CE6" w:rsidRPr="0075110D">
              <w:rPr>
                <w:rFonts w:ascii="Times New Roman" w:eastAsia="Times New Roman" w:hAnsi="Times New Roman" w:cs="Times New Roman"/>
                <w:kern w:val="0"/>
                <w:sz w:val="22"/>
                <w:szCs w:val="22"/>
                <w:lang w:eastAsia="ar-SA"/>
              </w:rPr>
              <w:t>D</w:t>
            </w:r>
            <w:r w:rsidRPr="0075110D">
              <w:rPr>
                <w:rFonts w:ascii="Times New Roman" w:eastAsia="Times New Roman" w:hAnsi="Times New Roman" w:cs="Times New Roman"/>
                <w:kern w:val="0"/>
                <w:sz w:val="22"/>
                <w:szCs w:val="22"/>
                <w:lang w:eastAsia="ar-SA"/>
              </w:rPr>
              <w:t>isplejs – 1 gab.</w:t>
            </w:r>
          </w:p>
        </w:tc>
        <w:tc>
          <w:tcPr>
            <w:tcW w:w="5451" w:type="dxa"/>
            <w:shd w:val="clear" w:color="auto" w:fill="auto"/>
          </w:tcPr>
          <w:p w14:paraId="4295BAC8"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Profesionāla pielietojuma LCD ar LED aizmugures izgaismojumu tehnoloģijas displejs, paredzēts lietošanai publiskās telpās</w:t>
            </w:r>
          </w:p>
          <w:p w14:paraId="052B5583"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Displeja ekrāna redzamās daļas izmērs pa diagonāli: ne mazāks kā 139cm (55 collas)</w:t>
            </w:r>
          </w:p>
          <w:p w14:paraId="6A7C47AC"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Dabiskā izšķirtspēja: ne mazāka kā 1920x1080 punkti</w:t>
            </w:r>
          </w:p>
          <w:p w14:paraId="3CD67D75"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Dinamiskā kontrasta koeficients: ne mazāks kā 8000:1</w:t>
            </w:r>
          </w:p>
          <w:p w14:paraId="0B97C188"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Tipiskais spilgtums: ne mazāks kā 700 cd/m2 (</w:t>
            </w:r>
            <w:proofErr w:type="spellStart"/>
            <w:r w:rsidRPr="0075110D">
              <w:rPr>
                <w:rFonts w:ascii="Times New Roman" w:eastAsia="Times New Roman" w:hAnsi="Times New Roman" w:cs="Times New Roman"/>
                <w:kern w:val="0"/>
                <w:sz w:val="22"/>
                <w:szCs w:val="22"/>
                <w:lang w:eastAsia="ar-SA"/>
              </w:rPr>
              <w:t>nit</w:t>
            </w:r>
            <w:proofErr w:type="spellEnd"/>
            <w:r w:rsidRPr="0075110D">
              <w:rPr>
                <w:rFonts w:ascii="Times New Roman" w:eastAsia="Times New Roman" w:hAnsi="Times New Roman" w:cs="Times New Roman"/>
                <w:kern w:val="0"/>
                <w:sz w:val="22"/>
                <w:szCs w:val="22"/>
                <w:lang w:eastAsia="ar-SA"/>
              </w:rPr>
              <w:t>)</w:t>
            </w:r>
          </w:p>
          <w:p w14:paraId="57E83195"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Apskates leņķis pa horizontāli un vertikāli: ne mazāks kā 178 grādi</w:t>
            </w:r>
          </w:p>
          <w:p w14:paraId="01C2FD4B"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Displeja matricas punktu reakcijas laiks (</w:t>
            </w:r>
            <w:proofErr w:type="spellStart"/>
            <w:r w:rsidRPr="0075110D">
              <w:rPr>
                <w:rFonts w:ascii="Times New Roman" w:eastAsia="Times New Roman" w:hAnsi="Times New Roman" w:cs="Times New Roman"/>
                <w:kern w:val="0"/>
                <w:sz w:val="22"/>
                <w:szCs w:val="22"/>
                <w:lang w:eastAsia="ar-SA"/>
              </w:rPr>
              <w:t>GrayToGray</w:t>
            </w:r>
            <w:proofErr w:type="spellEnd"/>
            <w:r w:rsidRPr="0075110D">
              <w:rPr>
                <w:rFonts w:ascii="Times New Roman" w:eastAsia="Times New Roman" w:hAnsi="Times New Roman" w:cs="Times New Roman"/>
                <w:kern w:val="0"/>
                <w:sz w:val="22"/>
                <w:szCs w:val="22"/>
                <w:lang w:eastAsia="ar-SA"/>
              </w:rPr>
              <w:t>): ne lielāks kā 8ms</w:t>
            </w:r>
          </w:p>
          <w:p w14:paraId="307BE9C2"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Iespēja displeju novietot vertikālā (</w:t>
            </w:r>
            <w:proofErr w:type="spellStart"/>
            <w:r w:rsidRPr="0075110D">
              <w:rPr>
                <w:rFonts w:ascii="Times New Roman" w:eastAsia="Times New Roman" w:hAnsi="Times New Roman" w:cs="Times New Roman"/>
                <w:kern w:val="0"/>
                <w:sz w:val="22"/>
                <w:szCs w:val="22"/>
                <w:lang w:eastAsia="ar-SA"/>
              </w:rPr>
              <w:t>portrait</w:t>
            </w:r>
            <w:proofErr w:type="spellEnd"/>
            <w:r w:rsidRPr="0075110D">
              <w:rPr>
                <w:rFonts w:ascii="Times New Roman" w:eastAsia="Times New Roman" w:hAnsi="Times New Roman" w:cs="Times New Roman"/>
                <w:kern w:val="0"/>
                <w:sz w:val="22"/>
                <w:szCs w:val="22"/>
                <w:lang w:eastAsia="ar-SA"/>
              </w:rPr>
              <w:t>) stāvoklī.</w:t>
            </w:r>
          </w:p>
          <w:p w14:paraId="1CC38435"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Displeja ražotājs ir paredzējis displeja nepārtrauktu noslodzi līdz pat 20 stundām dienā. (Pretendents tehniskajam piedāvājumam pievieno Pasūtītājam adresētu displeja ražotāja vai atbilstoši pilnvarota ražotāja pārstāvja vēstuli, kas apliecina minētā parametra izpildi piedāvātajam modelim, vai norāda publiski pieejamu interneta vietni ar minēto informāciju.)</w:t>
            </w:r>
          </w:p>
          <w:p w14:paraId="13B3AFBC"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lastRenderedPageBreak/>
              <w:t>•</w:t>
            </w:r>
            <w:r w:rsidRPr="0075110D">
              <w:rPr>
                <w:rFonts w:ascii="Times New Roman" w:eastAsia="Times New Roman" w:hAnsi="Times New Roman" w:cs="Times New Roman"/>
                <w:kern w:val="0"/>
                <w:sz w:val="22"/>
                <w:szCs w:val="22"/>
                <w:lang w:eastAsia="ar-SA"/>
              </w:rPr>
              <w:tab/>
              <w:t xml:space="preserve">Displejam ir aizsardzība pret nesankcionētu lietošanu ar iespēju bloķēt </w:t>
            </w:r>
            <w:proofErr w:type="spellStart"/>
            <w:r w:rsidRPr="0075110D">
              <w:rPr>
                <w:rFonts w:ascii="Times New Roman" w:eastAsia="Times New Roman" w:hAnsi="Times New Roman" w:cs="Times New Roman"/>
                <w:kern w:val="0"/>
                <w:sz w:val="22"/>
                <w:szCs w:val="22"/>
                <w:lang w:eastAsia="ar-SA"/>
              </w:rPr>
              <w:t>infrosarkano</w:t>
            </w:r>
            <w:proofErr w:type="spellEnd"/>
            <w:r w:rsidRPr="0075110D">
              <w:rPr>
                <w:rFonts w:ascii="Times New Roman" w:eastAsia="Times New Roman" w:hAnsi="Times New Roman" w:cs="Times New Roman"/>
                <w:kern w:val="0"/>
                <w:sz w:val="22"/>
                <w:szCs w:val="22"/>
                <w:lang w:eastAsia="ar-SA"/>
              </w:rPr>
              <w:t xml:space="preserve"> staru tālvadības pults uztvērēju un uz korpusa izvietotos vadības taustiņus</w:t>
            </w:r>
          </w:p>
          <w:p w14:paraId="6F6987E6"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Signāla ieejas: ne mazāk kā viena VGA D-</w:t>
            </w:r>
            <w:proofErr w:type="spellStart"/>
            <w:r w:rsidRPr="0075110D">
              <w:rPr>
                <w:rFonts w:ascii="Times New Roman" w:eastAsia="Times New Roman" w:hAnsi="Times New Roman" w:cs="Times New Roman"/>
                <w:kern w:val="0"/>
                <w:sz w:val="22"/>
                <w:szCs w:val="22"/>
                <w:lang w:eastAsia="ar-SA"/>
              </w:rPr>
              <w:t>Sub</w:t>
            </w:r>
            <w:proofErr w:type="spellEnd"/>
            <w:r w:rsidRPr="0075110D">
              <w:rPr>
                <w:rFonts w:ascii="Times New Roman" w:eastAsia="Times New Roman" w:hAnsi="Times New Roman" w:cs="Times New Roman"/>
                <w:kern w:val="0"/>
                <w:sz w:val="22"/>
                <w:szCs w:val="22"/>
                <w:lang w:eastAsia="ar-SA"/>
              </w:rPr>
              <w:t xml:space="preserve"> 15-pin ieeja, viena HDMI (HDCP savietojama) ieeja, viena </w:t>
            </w:r>
            <w:proofErr w:type="spellStart"/>
            <w:r w:rsidRPr="0075110D">
              <w:rPr>
                <w:rFonts w:ascii="Times New Roman" w:eastAsia="Times New Roman" w:hAnsi="Times New Roman" w:cs="Times New Roman"/>
                <w:kern w:val="0"/>
                <w:sz w:val="22"/>
                <w:szCs w:val="22"/>
                <w:lang w:eastAsia="ar-SA"/>
              </w:rPr>
              <w:t>DisplayPort</w:t>
            </w:r>
            <w:proofErr w:type="spellEnd"/>
            <w:r w:rsidRPr="0075110D">
              <w:rPr>
                <w:rFonts w:ascii="Times New Roman" w:eastAsia="Times New Roman" w:hAnsi="Times New Roman" w:cs="Times New Roman"/>
                <w:kern w:val="0"/>
                <w:sz w:val="22"/>
                <w:szCs w:val="22"/>
                <w:lang w:eastAsia="ar-SA"/>
              </w:rPr>
              <w:t xml:space="preserve"> ieeja (1.2 standarts), viena stereo audio ieeja</w:t>
            </w:r>
          </w:p>
          <w:p w14:paraId="3E8F8322"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 xml:space="preserve">Displeja vadība: </w:t>
            </w:r>
            <w:proofErr w:type="spellStart"/>
            <w:r w:rsidRPr="0075110D">
              <w:rPr>
                <w:rFonts w:ascii="Times New Roman" w:eastAsia="Times New Roman" w:hAnsi="Times New Roman" w:cs="Times New Roman"/>
                <w:kern w:val="0"/>
                <w:sz w:val="22"/>
                <w:szCs w:val="22"/>
                <w:lang w:eastAsia="ar-SA"/>
              </w:rPr>
              <w:t>divvirzienu</w:t>
            </w:r>
            <w:proofErr w:type="spellEnd"/>
            <w:r w:rsidRPr="0075110D">
              <w:rPr>
                <w:rFonts w:ascii="Times New Roman" w:eastAsia="Times New Roman" w:hAnsi="Times New Roman" w:cs="Times New Roman"/>
                <w:kern w:val="0"/>
                <w:sz w:val="22"/>
                <w:szCs w:val="22"/>
                <w:lang w:eastAsia="ar-SA"/>
              </w:rPr>
              <w:t xml:space="preserve"> RS232 porta ieeja un LAN (RJ-45)</w:t>
            </w:r>
          </w:p>
          <w:p w14:paraId="22A67D81"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Jābūt iespējai ierakstīt USB atmiņas nesējā displeja konfigurāciju un to dublicēt uz citu analoģisku displeju. Displejs ir aprīkots ar USB ieejas portu.</w:t>
            </w:r>
          </w:p>
          <w:p w14:paraId="682982A5"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Iebūvēts taimeris ar iespēju iestatīt displeja automātisko ieslēgšanās un izslēgšanās laiku, tai skaitā atsevišķu ieslēgšanās/izslēgšanās laika grafiku brīvdienām.</w:t>
            </w:r>
          </w:p>
          <w:p w14:paraId="1B85EA68"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 xml:space="preserve">Displejā iebūvēts multimediju atskaņotājs ar satura lejupielādi izmantojot LAN </w:t>
            </w:r>
            <w:proofErr w:type="spellStart"/>
            <w:r w:rsidRPr="0075110D">
              <w:rPr>
                <w:rFonts w:ascii="Times New Roman" w:eastAsia="Times New Roman" w:hAnsi="Times New Roman" w:cs="Times New Roman"/>
                <w:kern w:val="0"/>
                <w:sz w:val="22"/>
                <w:szCs w:val="22"/>
                <w:lang w:eastAsia="ar-SA"/>
              </w:rPr>
              <w:t>pieslēgumu</w:t>
            </w:r>
            <w:proofErr w:type="spellEnd"/>
            <w:r w:rsidRPr="0075110D">
              <w:rPr>
                <w:rFonts w:ascii="Times New Roman" w:eastAsia="Times New Roman" w:hAnsi="Times New Roman" w:cs="Times New Roman"/>
                <w:kern w:val="0"/>
                <w:sz w:val="22"/>
                <w:szCs w:val="22"/>
                <w:lang w:eastAsia="ar-SA"/>
              </w:rPr>
              <w:t xml:space="preserve">, atbalsta automātisku HTML5 formāta satura </w:t>
            </w:r>
            <w:proofErr w:type="spellStart"/>
            <w:r w:rsidRPr="0075110D">
              <w:rPr>
                <w:rFonts w:ascii="Times New Roman" w:eastAsia="Times New Roman" w:hAnsi="Times New Roman" w:cs="Times New Roman"/>
                <w:kern w:val="0"/>
                <w:sz w:val="22"/>
                <w:szCs w:val="22"/>
                <w:lang w:eastAsia="ar-SA"/>
              </w:rPr>
              <w:t>ielādi</w:t>
            </w:r>
            <w:proofErr w:type="spellEnd"/>
            <w:r w:rsidRPr="0075110D">
              <w:rPr>
                <w:rFonts w:ascii="Times New Roman" w:eastAsia="Times New Roman" w:hAnsi="Times New Roman" w:cs="Times New Roman"/>
                <w:kern w:val="0"/>
                <w:sz w:val="22"/>
                <w:szCs w:val="22"/>
                <w:lang w:eastAsia="ar-SA"/>
              </w:rPr>
              <w:t>, tai skaitā arī video (H.264, MPEG-1/2); grafikas karte atbalsta 1920x1080 izšķirtspēju un vismaz 32-bitu krāsu dziļumu.</w:t>
            </w:r>
          </w:p>
          <w:p w14:paraId="7B7E51EC"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 xml:space="preserve">Displejā iebūvēts multimediju atskaņotājs nodrošina satura atskaņošanu arī no iebūvētās atmiņas, gadījumā, ja nav iespējams LAN savienojums. Iebūvētās pastāvīgās </w:t>
            </w:r>
            <w:proofErr w:type="spellStart"/>
            <w:r w:rsidRPr="0075110D">
              <w:rPr>
                <w:rFonts w:ascii="Times New Roman" w:eastAsia="Times New Roman" w:hAnsi="Times New Roman" w:cs="Times New Roman"/>
                <w:kern w:val="0"/>
                <w:sz w:val="22"/>
                <w:szCs w:val="22"/>
                <w:lang w:eastAsia="ar-SA"/>
              </w:rPr>
              <w:t>flash</w:t>
            </w:r>
            <w:proofErr w:type="spellEnd"/>
            <w:r w:rsidRPr="0075110D">
              <w:rPr>
                <w:rFonts w:ascii="Times New Roman" w:eastAsia="Times New Roman" w:hAnsi="Times New Roman" w:cs="Times New Roman"/>
                <w:kern w:val="0"/>
                <w:sz w:val="22"/>
                <w:szCs w:val="22"/>
                <w:lang w:eastAsia="ar-SA"/>
              </w:rPr>
              <w:t xml:space="preserve"> atmiņas apjoms: ne mazāks kā 8Gb.</w:t>
            </w:r>
          </w:p>
          <w:p w14:paraId="3819C924"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Displeja konfigurācijā var norādīt ielādējamā HTML5 satura URL adresi un displejs pēc ieslēgšanas automātiski sāks satura lejupielādi un attēlošanu.</w:t>
            </w:r>
          </w:p>
          <w:p w14:paraId="50462E0A"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Iebūvētas montāžas iespējas vismaz VESA 400x400 vai VESA 600x400 standartam</w:t>
            </w:r>
          </w:p>
          <w:p w14:paraId="2F6105CF"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Iebūvēti skaļruņi ar jaudu ne mazāku kā 2x10W</w:t>
            </w:r>
          </w:p>
          <w:p w14:paraId="38289750"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Displeja izmēri: ne lielāki kā 1250mm x 730mm</w:t>
            </w:r>
          </w:p>
          <w:p w14:paraId="0841ABFC"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Displeja apkārtējās malas (</w:t>
            </w:r>
            <w:proofErr w:type="spellStart"/>
            <w:r w:rsidRPr="0075110D">
              <w:rPr>
                <w:rFonts w:ascii="Times New Roman" w:eastAsia="Times New Roman" w:hAnsi="Times New Roman" w:cs="Times New Roman"/>
                <w:kern w:val="0"/>
                <w:sz w:val="22"/>
                <w:szCs w:val="22"/>
                <w:lang w:eastAsia="ar-SA"/>
              </w:rPr>
              <w:t>bezel</w:t>
            </w:r>
            <w:proofErr w:type="spellEnd"/>
            <w:r w:rsidRPr="0075110D">
              <w:rPr>
                <w:rFonts w:ascii="Times New Roman" w:eastAsia="Times New Roman" w:hAnsi="Times New Roman" w:cs="Times New Roman"/>
                <w:kern w:val="0"/>
                <w:sz w:val="22"/>
                <w:szCs w:val="22"/>
                <w:lang w:eastAsia="ar-SA"/>
              </w:rPr>
              <w:t xml:space="preserve"> </w:t>
            </w:r>
            <w:proofErr w:type="spellStart"/>
            <w:r w:rsidRPr="0075110D">
              <w:rPr>
                <w:rFonts w:ascii="Times New Roman" w:eastAsia="Times New Roman" w:hAnsi="Times New Roman" w:cs="Times New Roman"/>
                <w:kern w:val="0"/>
                <w:sz w:val="22"/>
                <w:szCs w:val="22"/>
                <w:lang w:eastAsia="ar-SA"/>
              </w:rPr>
              <w:t>frame</w:t>
            </w:r>
            <w:proofErr w:type="spellEnd"/>
            <w:r w:rsidRPr="0075110D">
              <w:rPr>
                <w:rFonts w:ascii="Times New Roman" w:eastAsia="Times New Roman" w:hAnsi="Times New Roman" w:cs="Times New Roman"/>
                <w:kern w:val="0"/>
                <w:sz w:val="22"/>
                <w:szCs w:val="22"/>
                <w:lang w:eastAsia="ar-SA"/>
              </w:rPr>
              <w:t>) platums nepārsniedz 20mm</w:t>
            </w:r>
          </w:p>
          <w:p w14:paraId="5A6FA6CE"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Displeja biezums (bez stiprinājuma): ne lielāks kā 55 mm</w:t>
            </w:r>
          </w:p>
          <w:p w14:paraId="085F18E3" w14:textId="77777777"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Svars: ne lielāks kā 25 kg</w:t>
            </w:r>
          </w:p>
          <w:p w14:paraId="7D702E03" w14:textId="434A6D18" w:rsidR="00F9581A" w:rsidRPr="0075110D" w:rsidRDefault="00F9581A" w:rsidP="00F9581A">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Patērētā elektriskā jauda nominālā darbības režīmā: ne vairāk kā 180W</w:t>
            </w:r>
          </w:p>
        </w:tc>
        <w:tc>
          <w:tcPr>
            <w:tcW w:w="4536" w:type="dxa"/>
          </w:tcPr>
          <w:p w14:paraId="53A21ADF" w14:textId="77777777" w:rsidR="00F9581A" w:rsidRPr="00A83540" w:rsidRDefault="00F9581A" w:rsidP="009D7E08">
            <w:pPr>
              <w:ind w:left="360"/>
              <w:jc w:val="both"/>
              <w:rPr>
                <w:rFonts w:ascii="Times New Roman" w:eastAsia="Times New Roman" w:hAnsi="Times New Roman" w:cs="Times New Roman"/>
                <w:kern w:val="0"/>
                <w:sz w:val="22"/>
                <w:szCs w:val="22"/>
                <w:highlight w:val="yellow"/>
                <w:lang w:eastAsia="ar-SA"/>
              </w:rPr>
            </w:pPr>
          </w:p>
        </w:tc>
        <w:tc>
          <w:tcPr>
            <w:tcW w:w="3241" w:type="dxa"/>
          </w:tcPr>
          <w:p w14:paraId="0CEDB3DB" w14:textId="77777777" w:rsidR="00F9581A" w:rsidRPr="00A83540" w:rsidRDefault="00F9581A" w:rsidP="009D7E08">
            <w:pPr>
              <w:ind w:left="360"/>
              <w:jc w:val="both"/>
              <w:rPr>
                <w:rFonts w:ascii="Times New Roman" w:eastAsia="Times New Roman" w:hAnsi="Times New Roman" w:cs="Times New Roman"/>
                <w:kern w:val="0"/>
                <w:sz w:val="22"/>
                <w:szCs w:val="22"/>
                <w:highlight w:val="yellow"/>
                <w:lang w:eastAsia="ar-SA"/>
              </w:rPr>
            </w:pPr>
          </w:p>
        </w:tc>
      </w:tr>
      <w:tr w:rsidR="00F9581A" w:rsidRPr="009D7E08" w14:paraId="734DAA05" w14:textId="77777777" w:rsidTr="0075110D">
        <w:trPr>
          <w:trHeight w:val="417"/>
        </w:trPr>
        <w:tc>
          <w:tcPr>
            <w:tcW w:w="1779" w:type="dxa"/>
          </w:tcPr>
          <w:p w14:paraId="3C50665E" w14:textId="533046B4" w:rsidR="00F9581A" w:rsidRPr="0075110D" w:rsidRDefault="00A83540" w:rsidP="00F9581A">
            <w:pPr>
              <w:tabs>
                <w:tab w:val="left" w:pos="357"/>
              </w:tabs>
              <w:suppressAutoHyphens/>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lastRenderedPageBreak/>
              <w:t>4.</w:t>
            </w:r>
            <w:r w:rsidR="00910CE6" w:rsidRPr="0075110D">
              <w:rPr>
                <w:rFonts w:ascii="Times New Roman" w:eastAsia="Times New Roman" w:hAnsi="Times New Roman" w:cs="Times New Roman"/>
                <w:kern w:val="0"/>
                <w:sz w:val="22"/>
                <w:szCs w:val="22"/>
                <w:lang w:eastAsia="ar-SA"/>
              </w:rPr>
              <w:t>2. Sienas stiprinājums</w:t>
            </w:r>
          </w:p>
        </w:tc>
        <w:tc>
          <w:tcPr>
            <w:tcW w:w="5451" w:type="dxa"/>
            <w:shd w:val="clear" w:color="auto" w:fill="auto"/>
          </w:tcPr>
          <w:p w14:paraId="3A60D82A" w14:textId="77777777" w:rsidR="00910CE6" w:rsidRPr="0075110D" w:rsidRDefault="00910CE6" w:rsidP="00910CE6">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Metāla stiprinājums, paredzēts displeja drošai montāžai pie sienas</w:t>
            </w:r>
          </w:p>
          <w:p w14:paraId="7373FE36" w14:textId="30519B60" w:rsidR="00F9581A" w:rsidRPr="0075110D" w:rsidRDefault="00910CE6" w:rsidP="00910CE6">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lastRenderedPageBreak/>
              <w:t>•</w:t>
            </w:r>
            <w:r w:rsidRPr="0075110D">
              <w:rPr>
                <w:rFonts w:ascii="Times New Roman" w:eastAsia="Times New Roman" w:hAnsi="Times New Roman" w:cs="Times New Roman"/>
                <w:kern w:val="0"/>
                <w:sz w:val="22"/>
                <w:szCs w:val="22"/>
                <w:lang w:eastAsia="ar-SA"/>
              </w:rPr>
              <w:tab/>
              <w:t>Stiprinājumam jāparedz displeja vertikālā sagāzuma leņķa iestatīšanu ar ne mazāk kā 15 grādu sagāzumu</w:t>
            </w:r>
          </w:p>
        </w:tc>
        <w:tc>
          <w:tcPr>
            <w:tcW w:w="4536" w:type="dxa"/>
          </w:tcPr>
          <w:p w14:paraId="43EC4432" w14:textId="77777777" w:rsidR="00F9581A" w:rsidRPr="00A83540" w:rsidRDefault="00F9581A" w:rsidP="009D7E08">
            <w:pPr>
              <w:ind w:left="360"/>
              <w:jc w:val="both"/>
              <w:rPr>
                <w:rFonts w:ascii="Times New Roman" w:eastAsia="Times New Roman" w:hAnsi="Times New Roman" w:cs="Times New Roman"/>
                <w:kern w:val="0"/>
                <w:sz w:val="22"/>
                <w:szCs w:val="22"/>
                <w:highlight w:val="yellow"/>
                <w:lang w:eastAsia="ar-SA"/>
              </w:rPr>
            </w:pPr>
          </w:p>
        </w:tc>
        <w:tc>
          <w:tcPr>
            <w:tcW w:w="3241" w:type="dxa"/>
          </w:tcPr>
          <w:p w14:paraId="5A00FF44" w14:textId="77777777" w:rsidR="00F9581A" w:rsidRPr="00A83540" w:rsidRDefault="00F9581A" w:rsidP="009D7E08">
            <w:pPr>
              <w:ind w:left="360"/>
              <w:jc w:val="both"/>
              <w:rPr>
                <w:rFonts w:ascii="Times New Roman" w:eastAsia="Times New Roman" w:hAnsi="Times New Roman" w:cs="Times New Roman"/>
                <w:kern w:val="0"/>
                <w:sz w:val="22"/>
                <w:szCs w:val="22"/>
                <w:highlight w:val="yellow"/>
                <w:lang w:eastAsia="ar-SA"/>
              </w:rPr>
            </w:pPr>
          </w:p>
        </w:tc>
      </w:tr>
      <w:tr w:rsidR="00910CE6" w:rsidRPr="009D7E08" w14:paraId="05A714BC" w14:textId="77777777" w:rsidTr="0075110D">
        <w:trPr>
          <w:trHeight w:val="417"/>
        </w:trPr>
        <w:tc>
          <w:tcPr>
            <w:tcW w:w="1779" w:type="dxa"/>
          </w:tcPr>
          <w:p w14:paraId="7BB66A1D" w14:textId="69E52E71" w:rsidR="00910CE6" w:rsidRPr="0075110D" w:rsidRDefault="00A83540" w:rsidP="004D074F">
            <w:pPr>
              <w:tabs>
                <w:tab w:val="left" w:pos="357"/>
              </w:tabs>
              <w:suppressAutoHyphens/>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lastRenderedPageBreak/>
              <w:t>4.</w:t>
            </w:r>
            <w:r w:rsidR="004D074F" w:rsidRPr="0075110D">
              <w:rPr>
                <w:rFonts w:ascii="Times New Roman" w:eastAsia="Times New Roman" w:hAnsi="Times New Roman" w:cs="Times New Roman"/>
                <w:kern w:val="0"/>
                <w:sz w:val="22"/>
                <w:szCs w:val="22"/>
                <w:lang w:eastAsia="ar-SA"/>
              </w:rPr>
              <w:t xml:space="preserve">3. </w:t>
            </w:r>
            <w:r w:rsidR="006A7880" w:rsidRPr="0075110D">
              <w:t xml:space="preserve"> </w:t>
            </w:r>
            <w:r w:rsidR="006A7880" w:rsidRPr="0075110D">
              <w:rPr>
                <w:rFonts w:ascii="Times New Roman" w:eastAsia="Times New Roman" w:hAnsi="Times New Roman" w:cs="Times New Roman"/>
                <w:kern w:val="0"/>
                <w:sz w:val="22"/>
                <w:szCs w:val="22"/>
                <w:lang w:eastAsia="ar-SA"/>
              </w:rPr>
              <w:t>Palīgmateriāli, instalācija un nodošana ekspluatācijā</w:t>
            </w:r>
          </w:p>
        </w:tc>
        <w:tc>
          <w:tcPr>
            <w:tcW w:w="5451" w:type="dxa"/>
            <w:shd w:val="clear" w:color="auto" w:fill="auto"/>
          </w:tcPr>
          <w:p w14:paraId="61DD0E03" w14:textId="605DDAD2" w:rsidR="006A7880" w:rsidRPr="0075110D" w:rsidRDefault="006A7880" w:rsidP="006A7880">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Displeja un stiprinājuma montāža pie sienas.</w:t>
            </w:r>
          </w:p>
          <w:p w14:paraId="786F7D13" w14:textId="77777777" w:rsidR="006A7880" w:rsidRPr="0075110D" w:rsidRDefault="006A7880" w:rsidP="006A7880">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 xml:space="preserve">1x elektrības un 1x LAN vadu pievilkšana pie displeja, pieņemot, ka </w:t>
            </w:r>
            <w:proofErr w:type="spellStart"/>
            <w:r w:rsidRPr="0075110D">
              <w:rPr>
                <w:rFonts w:ascii="Times New Roman" w:eastAsia="Times New Roman" w:hAnsi="Times New Roman" w:cs="Times New Roman"/>
                <w:kern w:val="0"/>
                <w:sz w:val="22"/>
                <w:szCs w:val="22"/>
                <w:lang w:eastAsia="ar-SA"/>
              </w:rPr>
              <w:t>pieslēguma</w:t>
            </w:r>
            <w:proofErr w:type="spellEnd"/>
            <w:r w:rsidRPr="0075110D">
              <w:rPr>
                <w:rFonts w:ascii="Times New Roman" w:eastAsia="Times New Roman" w:hAnsi="Times New Roman" w:cs="Times New Roman"/>
                <w:kern w:val="0"/>
                <w:sz w:val="22"/>
                <w:szCs w:val="22"/>
                <w:lang w:eastAsia="ar-SA"/>
              </w:rPr>
              <w:t xml:space="preserve"> punkts atrodas ne tālāk par 3 metriem no displeja montāžas vietas, pieejamā vietā.</w:t>
            </w:r>
          </w:p>
          <w:p w14:paraId="2011C3A9" w14:textId="2B32B28C" w:rsidR="00910CE6" w:rsidRPr="0075110D" w:rsidRDefault="006A7880" w:rsidP="006A7880">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 xml:space="preserve">Redzamie savienojošie kabeļi ir jāievieto </w:t>
            </w:r>
            <w:proofErr w:type="spellStart"/>
            <w:r w:rsidRPr="0075110D">
              <w:rPr>
                <w:rFonts w:ascii="Times New Roman" w:eastAsia="Times New Roman" w:hAnsi="Times New Roman" w:cs="Times New Roman"/>
                <w:kern w:val="0"/>
                <w:sz w:val="22"/>
                <w:szCs w:val="22"/>
                <w:lang w:eastAsia="ar-SA"/>
              </w:rPr>
              <w:t>virsapmetuma</w:t>
            </w:r>
            <w:proofErr w:type="spellEnd"/>
            <w:r w:rsidRPr="0075110D">
              <w:rPr>
                <w:rFonts w:ascii="Times New Roman" w:eastAsia="Times New Roman" w:hAnsi="Times New Roman" w:cs="Times New Roman"/>
                <w:kern w:val="0"/>
                <w:sz w:val="22"/>
                <w:szCs w:val="22"/>
                <w:lang w:eastAsia="ar-SA"/>
              </w:rPr>
              <w:t xml:space="preserve">  PVC kabeļu kanālos (vai jāpiedāvā ekvivalents risinājums - nosedzošs dekoratīvs audums, caurule u.tml.). Kabeļu kanāli un to montāža ir jāiekļauj piedāvājuma apjomā; pirms realizācijas kabeļu kanālu  trases izvietojums ir jāsaskaņo ar Pasūtītāju.   </w:t>
            </w:r>
          </w:p>
        </w:tc>
        <w:tc>
          <w:tcPr>
            <w:tcW w:w="4536" w:type="dxa"/>
          </w:tcPr>
          <w:p w14:paraId="648BFE3D" w14:textId="77777777" w:rsidR="00910CE6" w:rsidRPr="00A83540" w:rsidRDefault="00910CE6" w:rsidP="009D7E08">
            <w:pPr>
              <w:ind w:left="360"/>
              <w:jc w:val="both"/>
              <w:rPr>
                <w:rFonts w:ascii="Times New Roman" w:eastAsia="Times New Roman" w:hAnsi="Times New Roman" w:cs="Times New Roman"/>
                <w:kern w:val="0"/>
                <w:sz w:val="22"/>
                <w:szCs w:val="22"/>
                <w:highlight w:val="yellow"/>
                <w:lang w:eastAsia="ar-SA"/>
              </w:rPr>
            </w:pPr>
          </w:p>
        </w:tc>
        <w:tc>
          <w:tcPr>
            <w:tcW w:w="3241" w:type="dxa"/>
          </w:tcPr>
          <w:p w14:paraId="69A54DD0" w14:textId="77777777" w:rsidR="00910CE6" w:rsidRPr="00A83540" w:rsidRDefault="00910CE6" w:rsidP="009D7E08">
            <w:pPr>
              <w:ind w:left="360"/>
              <w:jc w:val="both"/>
              <w:rPr>
                <w:rFonts w:ascii="Times New Roman" w:eastAsia="Times New Roman" w:hAnsi="Times New Roman" w:cs="Times New Roman"/>
                <w:kern w:val="0"/>
                <w:sz w:val="22"/>
                <w:szCs w:val="22"/>
                <w:highlight w:val="yellow"/>
                <w:lang w:eastAsia="ar-SA"/>
              </w:rPr>
            </w:pPr>
          </w:p>
        </w:tc>
      </w:tr>
      <w:tr w:rsidR="00910CE6" w:rsidRPr="009D7E08" w14:paraId="7EC5F32A" w14:textId="77777777" w:rsidTr="0075110D">
        <w:trPr>
          <w:trHeight w:val="417"/>
        </w:trPr>
        <w:tc>
          <w:tcPr>
            <w:tcW w:w="1779" w:type="dxa"/>
          </w:tcPr>
          <w:p w14:paraId="021B6A60" w14:textId="362C5CD0" w:rsidR="00910CE6" w:rsidRPr="0075110D" w:rsidRDefault="00A83540" w:rsidP="00F9581A">
            <w:pPr>
              <w:tabs>
                <w:tab w:val="left" w:pos="357"/>
              </w:tabs>
              <w:suppressAutoHyphens/>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4.</w:t>
            </w:r>
            <w:r w:rsidR="00910CE6" w:rsidRPr="0075110D">
              <w:rPr>
                <w:rFonts w:ascii="Times New Roman" w:eastAsia="Times New Roman" w:hAnsi="Times New Roman" w:cs="Times New Roman"/>
                <w:kern w:val="0"/>
                <w:sz w:val="22"/>
                <w:szCs w:val="22"/>
                <w:lang w:eastAsia="ar-SA"/>
              </w:rPr>
              <w:t>4. Displeju centralizētas pārvaldības risinājums</w:t>
            </w:r>
          </w:p>
        </w:tc>
        <w:tc>
          <w:tcPr>
            <w:tcW w:w="5451" w:type="dxa"/>
            <w:shd w:val="clear" w:color="auto" w:fill="auto"/>
          </w:tcPr>
          <w:p w14:paraId="63F1204C" w14:textId="77777777" w:rsidR="00910CE6" w:rsidRPr="0075110D" w:rsidRDefault="00910CE6" w:rsidP="00910CE6">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 xml:space="preserve">Displeju pārvaldībai ir jābūt pilnībā savietojamai ar Pasūtītāja rīcībā esošo multimediju aprīkojuma pārvaldības programmnodrošinājumu </w:t>
            </w:r>
            <w:proofErr w:type="spellStart"/>
            <w:r w:rsidRPr="0075110D">
              <w:rPr>
                <w:rFonts w:ascii="Times New Roman" w:eastAsia="Times New Roman" w:hAnsi="Times New Roman" w:cs="Times New Roman"/>
                <w:kern w:val="0"/>
                <w:sz w:val="22"/>
                <w:szCs w:val="22"/>
                <w:lang w:eastAsia="ar-SA"/>
              </w:rPr>
              <w:t>Extron</w:t>
            </w:r>
            <w:proofErr w:type="spellEnd"/>
            <w:r w:rsidRPr="0075110D">
              <w:rPr>
                <w:rFonts w:ascii="Times New Roman" w:eastAsia="Times New Roman" w:hAnsi="Times New Roman" w:cs="Times New Roman"/>
                <w:kern w:val="0"/>
                <w:sz w:val="22"/>
                <w:szCs w:val="22"/>
                <w:lang w:eastAsia="ar-SA"/>
              </w:rPr>
              <w:t xml:space="preserve"> </w:t>
            </w:r>
            <w:proofErr w:type="spellStart"/>
            <w:r w:rsidRPr="0075110D">
              <w:rPr>
                <w:rFonts w:ascii="Times New Roman" w:eastAsia="Times New Roman" w:hAnsi="Times New Roman" w:cs="Times New Roman"/>
                <w:kern w:val="0"/>
                <w:sz w:val="22"/>
                <w:szCs w:val="22"/>
                <w:lang w:eastAsia="ar-SA"/>
              </w:rPr>
              <w:t>Global</w:t>
            </w:r>
            <w:proofErr w:type="spellEnd"/>
            <w:r w:rsidRPr="0075110D">
              <w:rPr>
                <w:rFonts w:ascii="Times New Roman" w:eastAsia="Times New Roman" w:hAnsi="Times New Roman" w:cs="Times New Roman"/>
                <w:kern w:val="0"/>
                <w:sz w:val="22"/>
                <w:szCs w:val="22"/>
                <w:lang w:eastAsia="ar-SA"/>
              </w:rPr>
              <w:t xml:space="preserve"> </w:t>
            </w:r>
            <w:proofErr w:type="spellStart"/>
            <w:r w:rsidRPr="0075110D">
              <w:rPr>
                <w:rFonts w:ascii="Times New Roman" w:eastAsia="Times New Roman" w:hAnsi="Times New Roman" w:cs="Times New Roman"/>
                <w:kern w:val="0"/>
                <w:sz w:val="22"/>
                <w:szCs w:val="22"/>
                <w:lang w:eastAsia="ar-SA"/>
              </w:rPr>
              <w:t>Viewer</w:t>
            </w:r>
            <w:proofErr w:type="spellEnd"/>
            <w:r w:rsidRPr="0075110D">
              <w:rPr>
                <w:rFonts w:ascii="Times New Roman" w:eastAsia="Times New Roman" w:hAnsi="Times New Roman" w:cs="Times New Roman"/>
                <w:kern w:val="0"/>
                <w:sz w:val="22"/>
                <w:szCs w:val="22"/>
                <w:lang w:eastAsia="ar-SA"/>
              </w:rPr>
              <w:t xml:space="preserve"> Enterprise (GVE) un jāatbalsta vismaz katra displeja statusa attēlošana (ieslēgts/izslēgts, pēdējā izmantotā ieeja), darbības kļūmes paziņošana, attālināta displeja ieslēgšana, izslēgšana un ieeju pārslēgšana no GVE interfeisa.</w:t>
            </w:r>
          </w:p>
          <w:p w14:paraId="70CC8E88" w14:textId="3470DCED" w:rsidR="00910CE6" w:rsidRPr="0075110D" w:rsidRDefault="00910CE6" w:rsidP="00910CE6">
            <w:pPr>
              <w:suppressAutoHyphens/>
              <w:contextualSpacing/>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w:t>
            </w:r>
            <w:r w:rsidRPr="0075110D">
              <w:rPr>
                <w:rFonts w:ascii="Times New Roman" w:eastAsia="Times New Roman" w:hAnsi="Times New Roman" w:cs="Times New Roman"/>
                <w:kern w:val="0"/>
                <w:sz w:val="22"/>
                <w:szCs w:val="22"/>
                <w:lang w:eastAsia="ar-SA"/>
              </w:rPr>
              <w:tab/>
              <w:t xml:space="preserve">Pretendentam piedāvājumā ir jāiekļauj risinājums, kas nodrošina augstākminēto funkcionalitāti, izmantojot displeju LAN </w:t>
            </w:r>
            <w:proofErr w:type="spellStart"/>
            <w:r w:rsidRPr="0075110D">
              <w:rPr>
                <w:rFonts w:ascii="Times New Roman" w:eastAsia="Times New Roman" w:hAnsi="Times New Roman" w:cs="Times New Roman"/>
                <w:kern w:val="0"/>
                <w:sz w:val="22"/>
                <w:szCs w:val="22"/>
                <w:lang w:eastAsia="ar-SA"/>
              </w:rPr>
              <w:t>pieslēgumu</w:t>
            </w:r>
            <w:proofErr w:type="spellEnd"/>
            <w:r w:rsidRPr="0075110D">
              <w:rPr>
                <w:rFonts w:ascii="Times New Roman" w:eastAsia="Times New Roman" w:hAnsi="Times New Roman" w:cs="Times New Roman"/>
                <w:kern w:val="0"/>
                <w:sz w:val="22"/>
                <w:szCs w:val="22"/>
                <w:lang w:eastAsia="ar-SA"/>
              </w:rPr>
              <w:t>; atsevišķu ārējo kontroles bloku pieslēgšana katram displejam tā instalācijas vietā nav pieļaujama.</w:t>
            </w:r>
          </w:p>
        </w:tc>
        <w:tc>
          <w:tcPr>
            <w:tcW w:w="4536" w:type="dxa"/>
          </w:tcPr>
          <w:p w14:paraId="7284F74F" w14:textId="77777777" w:rsidR="00910CE6" w:rsidRPr="00A83540" w:rsidRDefault="00910CE6" w:rsidP="009D7E08">
            <w:pPr>
              <w:ind w:left="360"/>
              <w:jc w:val="both"/>
              <w:rPr>
                <w:rFonts w:ascii="Times New Roman" w:eastAsia="Times New Roman" w:hAnsi="Times New Roman" w:cs="Times New Roman"/>
                <w:kern w:val="0"/>
                <w:sz w:val="22"/>
                <w:szCs w:val="22"/>
                <w:highlight w:val="yellow"/>
                <w:lang w:eastAsia="ar-SA"/>
              </w:rPr>
            </w:pPr>
          </w:p>
        </w:tc>
        <w:tc>
          <w:tcPr>
            <w:tcW w:w="3241" w:type="dxa"/>
          </w:tcPr>
          <w:p w14:paraId="721084DC" w14:textId="77777777" w:rsidR="00910CE6" w:rsidRPr="00A83540" w:rsidRDefault="00910CE6" w:rsidP="009D7E08">
            <w:pPr>
              <w:ind w:left="360"/>
              <w:jc w:val="both"/>
              <w:rPr>
                <w:rFonts w:ascii="Times New Roman" w:eastAsia="Times New Roman" w:hAnsi="Times New Roman" w:cs="Times New Roman"/>
                <w:kern w:val="0"/>
                <w:sz w:val="22"/>
                <w:szCs w:val="22"/>
                <w:highlight w:val="yellow"/>
                <w:lang w:eastAsia="ar-SA"/>
              </w:rPr>
            </w:pPr>
          </w:p>
        </w:tc>
      </w:tr>
    </w:tbl>
    <w:p w14:paraId="18516180" w14:textId="77777777" w:rsidR="009D7E08" w:rsidRDefault="009D7E08" w:rsidP="009D7E08">
      <w:pPr>
        <w:rPr>
          <w:rFonts w:ascii="Times New Roman" w:hAnsi="Times New Roman" w:cs="Times New Roman"/>
          <w:sz w:val="22"/>
          <w:szCs w:val="22"/>
        </w:rPr>
      </w:pPr>
    </w:p>
    <w:p w14:paraId="74F44F6B" w14:textId="1C82F6D0" w:rsidR="0017206E" w:rsidRPr="0017206E" w:rsidRDefault="0017206E" w:rsidP="0017206E">
      <w:pPr>
        <w:jc w:val="center"/>
        <w:rPr>
          <w:rFonts w:ascii="Times New Roman" w:hAnsi="Times New Roman" w:cs="Times New Roman"/>
          <w:b/>
          <w:sz w:val="22"/>
          <w:szCs w:val="22"/>
        </w:rPr>
      </w:pPr>
      <w:r w:rsidRPr="0017206E">
        <w:rPr>
          <w:rFonts w:ascii="Times New Roman" w:hAnsi="Times New Roman" w:cs="Times New Roman"/>
          <w:b/>
          <w:sz w:val="22"/>
          <w:szCs w:val="22"/>
        </w:rPr>
        <w:t>FINANŠU PIEDĀVĀJUMS</w:t>
      </w:r>
    </w:p>
    <w:p w14:paraId="5B97A465" w14:textId="77777777" w:rsidR="0017206E" w:rsidRPr="009D7E08" w:rsidRDefault="0017206E" w:rsidP="009D7E08">
      <w:pPr>
        <w:rPr>
          <w:rFonts w:ascii="Times New Roman" w:hAnsi="Times New Roman" w:cs="Times New Roman"/>
          <w:sz w:val="22"/>
          <w:szCs w:val="22"/>
        </w:rPr>
      </w:pPr>
    </w:p>
    <w:tbl>
      <w:tblPr>
        <w:tblW w:w="14856" w:type="dxa"/>
        <w:tblInd w:w="-147" w:type="dxa"/>
        <w:tblLook w:val="04A0" w:firstRow="1" w:lastRow="0" w:firstColumn="1" w:lastColumn="0" w:noHBand="0" w:noVBand="1"/>
      </w:tblPr>
      <w:tblGrid>
        <w:gridCol w:w="1248"/>
        <w:gridCol w:w="5811"/>
        <w:gridCol w:w="1701"/>
        <w:gridCol w:w="1701"/>
        <w:gridCol w:w="4395"/>
      </w:tblGrid>
      <w:tr w:rsidR="009D7E08" w:rsidRPr="00104FB5" w14:paraId="67A8AC9E" w14:textId="77777777" w:rsidTr="009D7E08">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7F568BC" w14:textId="77777777" w:rsidR="009D7E08" w:rsidRPr="00104FB5" w:rsidRDefault="009D7E08" w:rsidP="009D7E08">
            <w:pPr>
              <w:suppressAutoHyphens/>
              <w:spacing w:after="240"/>
              <w:jc w:val="both"/>
              <w:rPr>
                <w:rFonts w:ascii="Times New Roman" w:eastAsia="Times New Roman" w:hAnsi="Times New Roman" w:cs="Times New Roman"/>
                <w:b/>
                <w:bCs/>
                <w:color w:val="000000"/>
                <w:kern w:val="0"/>
                <w:sz w:val="22"/>
                <w:szCs w:val="22"/>
                <w:lang w:eastAsia="zh-CN"/>
              </w:rPr>
            </w:pPr>
            <w:proofErr w:type="spellStart"/>
            <w:r w:rsidRPr="00104FB5">
              <w:rPr>
                <w:rFonts w:ascii="Times New Roman" w:eastAsia="Times New Roman" w:hAnsi="Times New Roman" w:cs="Times New Roman"/>
                <w:b/>
                <w:bCs/>
                <w:color w:val="000000"/>
                <w:kern w:val="0"/>
                <w:sz w:val="22"/>
                <w:szCs w:val="22"/>
                <w:lang w:eastAsia="zh-CN"/>
              </w:rPr>
              <w:t>N.p.k</w:t>
            </w:r>
            <w:proofErr w:type="spellEnd"/>
            <w:r w:rsidRPr="00104FB5">
              <w:rPr>
                <w:rFonts w:ascii="Times New Roman" w:eastAsia="Times New Roman" w:hAnsi="Times New Roman" w:cs="Times New Roman"/>
                <w:b/>
                <w:bCs/>
                <w:color w:val="000000"/>
                <w:kern w:val="0"/>
                <w:sz w:val="22"/>
                <w:szCs w:val="22"/>
                <w:lang w:eastAsia="zh-CN"/>
              </w:rPr>
              <w:t>.</w:t>
            </w:r>
          </w:p>
        </w:tc>
        <w:tc>
          <w:tcPr>
            <w:tcW w:w="581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BFAD19" w14:textId="77777777" w:rsidR="009D7E08" w:rsidRPr="00104FB5" w:rsidRDefault="009D7E08" w:rsidP="009D7E08">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Nosaukums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0603F6C" w14:textId="77777777" w:rsidR="009D7E08" w:rsidRPr="00104FB5" w:rsidRDefault="009D7E08" w:rsidP="009D7E08">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Vienība</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76DD392" w14:textId="77777777" w:rsidR="009D7E08" w:rsidRPr="00104FB5" w:rsidRDefault="009D7E08" w:rsidP="009D7E08">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Vienību skaits</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tcPr>
          <w:p w14:paraId="4B5A70DD" w14:textId="77777777" w:rsidR="009D7E08" w:rsidRPr="00104FB5" w:rsidRDefault="009D7E08" w:rsidP="009D7E08">
            <w:pPr>
              <w:suppressAutoHyphens/>
              <w:spacing w:after="240"/>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Piedāvātā cena* EUR bez PVN par vienu vienību</w:t>
            </w:r>
          </w:p>
        </w:tc>
      </w:tr>
      <w:tr w:rsidR="009D7E08" w:rsidRPr="00104FB5" w14:paraId="05655C83" w14:textId="77777777" w:rsidTr="009D7E08">
        <w:trPr>
          <w:trHeight w:val="255"/>
        </w:trPr>
        <w:tc>
          <w:tcPr>
            <w:tcW w:w="1248" w:type="dxa"/>
            <w:tcBorders>
              <w:top w:val="single" w:sz="4" w:space="0" w:color="auto"/>
              <w:left w:val="single" w:sz="4" w:space="0" w:color="auto"/>
              <w:bottom w:val="single" w:sz="4" w:space="0" w:color="auto"/>
              <w:right w:val="single" w:sz="4" w:space="0" w:color="auto"/>
            </w:tcBorders>
            <w:noWrap/>
            <w:vAlign w:val="center"/>
          </w:tcPr>
          <w:p w14:paraId="4CF31D89" w14:textId="0FF5FB9D" w:rsidR="009D7E08" w:rsidRPr="0075110D" w:rsidRDefault="0017206E" w:rsidP="009D7E08">
            <w:pPr>
              <w:suppressAutoHyphens/>
              <w:spacing w:after="240"/>
              <w:jc w:val="both"/>
              <w:rPr>
                <w:rFonts w:ascii="Times New Roman" w:eastAsia="Times New Roman" w:hAnsi="Times New Roman" w:cs="Times New Roman"/>
                <w:b/>
                <w:color w:val="000000"/>
                <w:kern w:val="0"/>
                <w:sz w:val="22"/>
                <w:szCs w:val="22"/>
                <w:lang w:eastAsia="zh-CN"/>
              </w:rPr>
            </w:pPr>
            <w:r w:rsidRPr="0075110D">
              <w:rPr>
                <w:rFonts w:ascii="Times New Roman" w:eastAsia="Times New Roman" w:hAnsi="Times New Roman" w:cs="Times New Roman"/>
                <w:b/>
                <w:color w:val="000000"/>
                <w:kern w:val="0"/>
                <w:sz w:val="22"/>
                <w:szCs w:val="22"/>
                <w:lang w:eastAsia="zh-CN"/>
              </w:rPr>
              <w:t>1.</w:t>
            </w:r>
          </w:p>
        </w:tc>
        <w:tc>
          <w:tcPr>
            <w:tcW w:w="5811" w:type="dxa"/>
            <w:tcBorders>
              <w:top w:val="single" w:sz="4" w:space="0" w:color="auto"/>
              <w:left w:val="single" w:sz="4" w:space="0" w:color="auto"/>
              <w:bottom w:val="single" w:sz="4" w:space="0" w:color="auto"/>
              <w:right w:val="single" w:sz="4" w:space="0" w:color="auto"/>
            </w:tcBorders>
            <w:noWrap/>
            <w:vAlign w:val="center"/>
          </w:tcPr>
          <w:p w14:paraId="25C0FF71" w14:textId="39A6C255" w:rsidR="009D7E08" w:rsidRPr="0075110D" w:rsidRDefault="0017206E" w:rsidP="0017206E">
            <w:pPr>
              <w:suppressAutoHyphens/>
              <w:spacing w:after="240"/>
              <w:jc w:val="both"/>
              <w:rPr>
                <w:rFonts w:ascii="Times New Roman" w:eastAsia="Times New Roman" w:hAnsi="Times New Roman" w:cs="Times New Roman"/>
                <w:color w:val="000000"/>
                <w:kern w:val="0"/>
                <w:sz w:val="22"/>
                <w:szCs w:val="22"/>
                <w:lang w:eastAsia="ar-SA"/>
              </w:rPr>
            </w:pPr>
            <w:r w:rsidRPr="0075110D">
              <w:rPr>
                <w:rFonts w:ascii="Times New Roman" w:eastAsia="Times New Roman" w:hAnsi="Times New Roman" w:cs="Times New Roman"/>
                <w:b/>
                <w:kern w:val="0"/>
                <w:sz w:val="22"/>
                <w:szCs w:val="22"/>
                <w:lang w:eastAsia="ar-SA"/>
              </w:rPr>
              <w:t xml:space="preserve">S5 standarta auditorijas aprīkojums, iekļaujot palīgmateriālus </w:t>
            </w:r>
          </w:p>
        </w:tc>
        <w:tc>
          <w:tcPr>
            <w:tcW w:w="1701" w:type="dxa"/>
            <w:tcBorders>
              <w:top w:val="single" w:sz="4" w:space="0" w:color="auto"/>
              <w:left w:val="single" w:sz="4" w:space="0" w:color="auto"/>
              <w:bottom w:val="single" w:sz="4" w:space="0" w:color="auto"/>
              <w:right w:val="single" w:sz="4" w:space="0" w:color="auto"/>
            </w:tcBorders>
            <w:vAlign w:val="center"/>
          </w:tcPr>
          <w:p w14:paraId="78145063" w14:textId="21822E5B" w:rsidR="009D7E08" w:rsidRPr="0075110D" w:rsidRDefault="0017206E" w:rsidP="009D7E08">
            <w:pPr>
              <w:suppressAutoHyphens/>
              <w:spacing w:after="240"/>
              <w:jc w:val="both"/>
              <w:rPr>
                <w:rFonts w:ascii="Times New Roman" w:eastAsia="Times New Roman" w:hAnsi="Times New Roman" w:cs="Times New Roman"/>
                <w:bCs/>
                <w:color w:val="000000"/>
                <w:kern w:val="0"/>
                <w:sz w:val="22"/>
                <w:szCs w:val="22"/>
                <w:lang w:eastAsia="zh-CN"/>
              </w:rPr>
            </w:pPr>
            <w:r w:rsidRPr="0075110D">
              <w:rPr>
                <w:rFonts w:ascii="Times New Roman" w:eastAsia="Times New Roman" w:hAnsi="Times New Roman" w:cs="Times New Roman"/>
                <w:bCs/>
                <w:color w:val="000000"/>
                <w:kern w:val="0"/>
                <w:sz w:val="22"/>
                <w:szCs w:val="22"/>
                <w:lang w:eastAsia="zh-CN"/>
              </w:rPr>
              <w:t>Komplekts</w:t>
            </w:r>
          </w:p>
        </w:tc>
        <w:tc>
          <w:tcPr>
            <w:tcW w:w="1701" w:type="dxa"/>
            <w:tcBorders>
              <w:top w:val="single" w:sz="4" w:space="0" w:color="auto"/>
              <w:left w:val="single" w:sz="4" w:space="0" w:color="auto"/>
              <w:bottom w:val="single" w:sz="4" w:space="0" w:color="auto"/>
              <w:right w:val="single" w:sz="4" w:space="0" w:color="auto"/>
            </w:tcBorders>
            <w:noWrap/>
            <w:vAlign w:val="center"/>
          </w:tcPr>
          <w:p w14:paraId="3E5CEAF7" w14:textId="42B30E12" w:rsidR="009D7E08" w:rsidRPr="0075110D" w:rsidRDefault="00F9581A" w:rsidP="009D7E08">
            <w:pPr>
              <w:suppressAutoHyphens/>
              <w:spacing w:after="240"/>
              <w:jc w:val="both"/>
              <w:rPr>
                <w:rFonts w:ascii="Times New Roman" w:eastAsia="Times New Roman" w:hAnsi="Times New Roman" w:cs="Times New Roman"/>
                <w:color w:val="000000"/>
                <w:kern w:val="0"/>
                <w:sz w:val="22"/>
                <w:szCs w:val="22"/>
                <w:lang w:eastAsia="ar-SA"/>
              </w:rPr>
            </w:pPr>
            <w:r w:rsidRPr="0075110D">
              <w:rPr>
                <w:rFonts w:ascii="Times New Roman" w:eastAsia="Times New Roman" w:hAnsi="Times New Roman" w:cs="Times New Roman"/>
                <w:color w:val="000000"/>
                <w:kern w:val="0"/>
                <w:sz w:val="22"/>
                <w:szCs w:val="22"/>
                <w:lang w:eastAsia="ar-SA"/>
              </w:rPr>
              <w:t>5</w:t>
            </w:r>
          </w:p>
        </w:tc>
        <w:tc>
          <w:tcPr>
            <w:tcW w:w="4395" w:type="dxa"/>
            <w:tcBorders>
              <w:top w:val="single" w:sz="4" w:space="0" w:color="auto"/>
              <w:left w:val="single" w:sz="4" w:space="0" w:color="auto"/>
              <w:bottom w:val="single" w:sz="4" w:space="0" w:color="auto"/>
              <w:right w:val="single" w:sz="4" w:space="0" w:color="auto"/>
            </w:tcBorders>
          </w:tcPr>
          <w:p w14:paraId="0DAEC918" w14:textId="77777777" w:rsidR="009D7E08" w:rsidRPr="00104FB5" w:rsidRDefault="009D7E08" w:rsidP="009D7E08">
            <w:pPr>
              <w:suppressAutoHyphens/>
              <w:spacing w:after="240"/>
              <w:jc w:val="both"/>
              <w:rPr>
                <w:rFonts w:ascii="Times New Roman" w:eastAsia="Times New Roman" w:hAnsi="Times New Roman" w:cs="Times New Roman"/>
                <w:kern w:val="0"/>
                <w:sz w:val="22"/>
                <w:szCs w:val="22"/>
                <w:lang w:eastAsia="ar-SA"/>
              </w:rPr>
            </w:pPr>
          </w:p>
        </w:tc>
      </w:tr>
      <w:tr w:rsidR="007E5AF8" w:rsidRPr="00104FB5" w14:paraId="45C6D2C3" w14:textId="77777777" w:rsidTr="009D7E08">
        <w:trPr>
          <w:trHeight w:val="255"/>
        </w:trPr>
        <w:tc>
          <w:tcPr>
            <w:tcW w:w="1248" w:type="dxa"/>
            <w:tcBorders>
              <w:top w:val="single" w:sz="4" w:space="0" w:color="auto"/>
              <w:left w:val="single" w:sz="4" w:space="0" w:color="auto"/>
              <w:bottom w:val="single" w:sz="4" w:space="0" w:color="auto"/>
              <w:right w:val="single" w:sz="4" w:space="0" w:color="auto"/>
            </w:tcBorders>
            <w:noWrap/>
            <w:vAlign w:val="center"/>
          </w:tcPr>
          <w:p w14:paraId="7E39B14C" w14:textId="41CE5685" w:rsidR="007E5AF8" w:rsidRPr="0075110D" w:rsidRDefault="0017206E" w:rsidP="009D7E08">
            <w:pPr>
              <w:suppressAutoHyphens/>
              <w:spacing w:after="240"/>
              <w:jc w:val="both"/>
              <w:rPr>
                <w:rFonts w:ascii="Times New Roman" w:eastAsia="Times New Roman" w:hAnsi="Times New Roman" w:cs="Times New Roman"/>
                <w:b/>
                <w:kern w:val="0"/>
                <w:sz w:val="22"/>
                <w:szCs w:val="22"/>
                <w:lang w:eastAsia="ar-SA"/>
              </w:rPr>
            </w:pPr>
            <w:r w:rsidRPr="0075110D">
              <w:rPr>
                <w:rFonts w:ascii="Times New Roman" w:eastAsia="Times New Roman" w:hAnsi="Times New Roman" w:cs="Times New Roman"/>
                <w:b/>
                <w:kern w:val="0"/>
                <w:sz w:val="22"/>
                <w:szCs w:val="22"/>
                <w:lang w:eastAsia="ar-SA"/>
              </w:rPr>
              <w:t>2.</w:t>
            </w:r>
          </w:p>
        </w:tc>
        <w:tc>
          <w:tcPr>
            <w:tcW w:w="5811" w:type="dxa"/>
            <w:tcBorders>
              <w:top w:val="single" w:sz="4" w:space="0" w:color="auto"/>
              <w:left w:val="single" w:sz="4" w:space="0" w:color="auto"/>
              <w:bottom w:val="single" w:sz="4" w:space="0" w:color="auto"/>
              <w:right w:val="single" w:sz="4" w:space="0" w:color="auto"/>
            </w:tcBorders>
            <w:noWrap/>
            <w:vAlign w:val="center"/>
          </w:tcPr>
          <w:p w14:paraId="0653A055" w14:textId="19D0CF2B" w:rsidR="007E5AF8" w:rsidRPr="0075110D" w:rsidRDefault="0017206E" w:rsidP="0017206E">
            <w:pPr>
              <w:suppressAutoHyphens/>
              <w:spacing w:after="240"/>
              <w:jc w:val="both"/>
              <w:rPr>
                <w:rFonts w:ascii="Times New Roman" w:eastAsia="Times New Roman" w:hAnsi="Times New Roman" w:cs="Times New Roman"/>
                <w:b/>
                <w:kern w:val="0"/>
                <w:sz w:val="22"/>
                <w:szCs w:val="22"/>
                <w:lang w:eastAsia="ar-SA"/>
              </w:rPr>
            </w:pPr>
            <w:r w:rsidRPr="0075110D">
              <w:rPr>
                <w:rFonts w:ascii="Times New Roman" w:eastAsia="Times New Roman" w:hAnsi="Times New Roman" w:cs="Times New Roman"/>
                <w:b/>
                <w:kern w:val="0"/>
                <w:sz w:val="22"/>
                <w:szCs w:val="22"/>
                <w:lang w:eastAsia="ar-SA"/>
              </w:rPr>
              <w:t xml:space="preserve">S1-1 standarta auditorijas aprīkojums, iekļaujot palīgmateriālus </w:t>
            </w:r>
          </w:p>
        </w:tc>
        <w:tc>
          <w:tcPr>
            <w:tcW w:w="1701" w:type="dxa"/>
            <w:tcBorders>
              <w:top w:val="single" w:sz="4" w:space="0" w:color="auto"/>
              <w:left w:val="single" w:sz="4" w:space="0" w:color="auto"/>
              <w:bottom w:val="single" w:sz="4" w:space="0" w:color="auto"/>
              <w:right w:val="single" w:sz="4" w:space="0" w:color="auto"/>
            </w:tcBorders>
            <w:vAlign w:val="center"/>
          </w:tcPr>
          <w:p w14:paraId="513A954D" w14:textId="32FFC067" w:rsidR="007E5AF8" w:rsidRPr="0075110D" w:rsidRDefault="0017206E" w:rsidP="009D7E08">
            <w:pPr>
              <w:suppressAutoHyphens/>
              <w:spacing w:after="240"/>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Komplekts</w:t>
            </w:r>
          </w:p>
        </w:tc>
        <w:tc>
          <w:tcPr>
            <w:tcW w:w="1701" w:type="dxa"/>
            <w:tcBorders>
              <w:top w:val="single" w:sz="4" w:space="0" w:color="auto"/>
              <w:left w:val="single" w:sz="4" w:space="0" w:color="auto"/>
              <w:bottom w:val="single" w:sz="4" w:space="0" w:color="auto"/>
              <w:right w:val="single" w:sz="4" w:space="0" w:color="auto"/>
            </w:tcBorders>
            <w:noWrap/>
            <w:vAlign w:val="center"/>
          </w:tcPr>
          <w:p w14:paraId="4F7E7C32" w14:textId="3E478E00" w:rsidR="007E5AF8" w:rsidRPr="0075110D" w:rsidRDefault="00F9581A" w:rsidP="009D7E08">
            <w:pPr>
              <w:suppressAutoHyphens/>
              <w:spacing w:after="240"/>
              <w:jc w:val="both"/>
              <w:rPr>
                <w:rFonts w:ascii="Times New Roman" w:eastAsia="Times New Roman" w:hAnsi="Times New Roman" w:cs="Times New Roman"/>
                <w:color w:val="000000"/>
                <w:kern w:val="0"/>
                <w:sz w:val="22"/>
                <w:szCs w:val="22"/>
                <w:lang w:eastAsia="ar-SA"/>
              </w:rPr>
            </w:pPr>
            <w:r w:rsidRPr="0075110D">
              <w:rPr>
                <w:rFonts w:ascii="Times New Roman" w:eastAsia="Times New Roman" w:hAnsi="Times New Roman" w:cs="Times New Roman"/>
                <w:color w:val="000000"/>
                <w:kern w:val="0"/>
                <w:sz w:val="22"/>
                <w:szCs w:val="22"/>
                <w:lang w:eastAsia="ar-SA"/>
              </w:rPr>
              <w:t>3</w:t>
            </w:r>
          </w:p>
        </w:tc>
        <w:tc>
          <w:tcPr>
            <w:tcW w:w="4395" w:type="dxa"/>
            <w:tcBorders>
              <w:top w:val="single" w:sz="4" w:space="0" w:color="auto"/>
              <w:left w:val="single" w:sz="4" w:space="0" w:color="auto"/>
              <w:bottom w:val="single" w:sz="4" w:space="0" w:color="auto"/>
              <w:right w:val="single" w:sz="4" w:space="0" w:color="auto"/>
            </w:tcBorders>
          </w:tcPr>
          <w:p w14:paraId="426F601B" w14:textId="77777777" w:rsidR="007E5AF8" w:rsidRPr="00104FB5" w:rsidRDefault="007E5AF8" w:rsidP="009D7E08">
            <w:pPr>
              <w:suppressAutoHyphens/>
              <w:spacing w:after="240"/>
              <w:jc w:val="both"/>
              <w:rPr>
                <w:rFonts w:ascii="Times New Roman" w:eastAsia="Times New Roman" w:hAnsi="Times New Roman" w:cs="Times New Roman"/>
                <w:kern w:val="0"/>
                <w:sz w:val="22"/>
                <w:szCs w:val="22"/>
                <w:lang w:eastAsia="ar-SA"/>
              </w:rPr>
            </w:pPr>
          </w:p>
        </w:tc>
      </w:tr>
      <w:tr w:rsidR="009D7E08" w:rsidRPr="00104FB5" w14:paraId="132E5758" w14:textId="77777777" w:rsidTr="009D7E08">
        <w:trPr>
          <w:trHeight w:val="255"/>
        </w:trPr>
        <w:tc>
          <w:tcPr>
            <w:tcW w:w="1248" w:type="dxa"/>
            <w:tcBorders>
              <w:top w:val="single" w:sz="4" w:space="0" w:color="auto"/>
              <w:left w:val="single" w:sz="4" w:space="0" w:color="auto"/>
              <w:bottom w:val="single" w:sz="4" w:space="0" w:color="auto"/>
              <w:right w:val="single" w:sz="4" w:space="0" w:color="auto"/>
            </w:tcBorders>
            <w:noWrap/>
            <w:vAlign w:val="center"/>
          </w:tcPr>
          <w:p w14:paraId="1C9AC94F" w14:textId="22D22A66" w:rsidR="009D7E08" w:rsidRPr="0075110D" w:rsidRDefault="0017206E" w:rsidP="009D7E08">
            <w:pPr>
              <w:suppressAutoHyphens/>
              <w:spacing w:after="240"/>
              <w:jc w:val="both"/>
              <w:rPr>
                <w:rFonts w:ascii="Times New Roman" w:eastAsia="Times New Roman" w:hAnsi="Times New Roman" w:cs="Times New Roman"/>
                <w:b/>
                <w:color w:val="000000"/>
                <w:kern w:val="0"/>
                <w:sz w:val="22"/>
                <w:szCs w:val="22"/>
                <w:lang w:eastAsia="zh-CN"/>
              </w:rPr>
            </w:pPr>
            <w:r w:rsidRPr="0075110D">
              <w:rPr>
                <w:rFonts w:ascii="Times New Roman" w:eastAsia="Times New Roman" w:hAnsi="Times New Roman" w:cs="Times New Roman"/>
                <w:b/>
                <w:color w:val="000000"/>
                <w:kern w:val="0"/>
                <w:sz w:val="22"/>
                <w:szCs w:val="22"/>
                <w:lang w:eastAsia="zh-CN"/>
              </w:rPr>
              <w:t>3.</w:t>
            </w:r>
          </w:p>
        </w:tc>
        <w:tc>
          <w:tcPr>
            <w:tcW w:w="5811" w:type="dxa"/>
            <w:tcBorders>
              <w:top w:val="single" w:sz="4" w:space="0" w:color="auto"/>
              <w:left w:val="single" w:sz="4" w:space="0" w:color="auto"/>
              <w:bottom w:val="single" w:sz="4" w:space="0" w:color="auto"/>
              <w:right w:val="single" w:sz="4" w:space="0" w:color="auto"/>
            </w:tcBorders>
            <w:noWrap/>
            <w:vAlign w:val="center"/>
          </w:tcPr>
          <w:p w14:paraId="7929AC9E" w14:textId="7350E6B6" w:rsidR="009D7E08" w:rsidRPr="0075110D" w:rsidRDefault="0017206E" w:rsidP="009D7E08">
            <w:pPr>
              <w:suppressAutoHyphens/>
              <w:spacing w:after="240"/>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b/>
                <w:kern w:val="0"/>
                <w:sz w:val="22"/>
                <w:szCs w:val="22"/>
                <w:lang w:eastAsia="ar-SA"/>
              </w:rPr>
              <w:t>Pārnēsājams projektors</w:t>
            </w:r>
          </w:p>
        </w:tc>
        <w:tc>
          <w:tcPr>
            <w:tcW w:w="1701" w:type="dxa"/>
            <w:tcBorders>
              <w:top w:val="single" w:sz="4" w:space="0" w:color="auto"/>
              <w:left w:val="single" w:sz="4" w:space="0" w:color="auto"/>
              <w:bottom w:val="single" w:sz="4" w:space="0" w:color="auto"/>
              <w:right w:val="single" w:sz="4" w:space="0" w:color="auto"/>
            </w:tcBorders>
            <w:vAlign w:val="center"/>
          </w:tcPr>
          <w:p w14:paraId="4ED03032" w14:textId="43A13090" w:rsidR="009D7E08" w:rsidRPr="0075110D" w:rsidRDefault="0017206E" w:rsidP="009D7E08">
            <w:pPr>
              <w:suppressAutoHyphens/>
              <w:spacing w:after="240"/>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Gabals</w:t>
            </w:r>
          </w:p>
        </w:tc>
        <w:tc>
          <w:tcPr>
            <w:tcW w:w="1701" w:type="dxa"/>
            <w:tcBorders>
              <w:top w:val="single" w:sz="4" w:space="0" w:color="auto"/>
              <w:left w:val="single" w:sz="4" w:space="0" w:color="auto"/>
              <w:bottom w:val="single" w:sz="4" w:space="0" w:color="auto"/>
              <w:right w:val="single" w:sz="4" w:space="0" w:color="auto"/>
            </w:tcBorders>
            <w:noWrap/>
            <w:vAlign w:val="center"/>
          </w:tcPr>
          <w:p w14:paraId="23D5BF50" w14:textId="174DE836" w:rsidR="009D7E08" w:rsidRPr="0075110D" w:rsidRDefault="0017206E" w:rsidP="009D7E08">
            <w:pPr>
              <w:suppressAutoHyphens/>
              <w:spacing w:after="240"/>
              <w:jc w:val="both"/>
              <w:rPr>
                <w:rFonts w:ascii="Times New Roman" w:eastAsia="Times New Roman" w:hAnsi="Times New Roman" w:cs="Times New Roman"/>
                <w:color w:val="000000"/>
                <w:kern w:val="0"/>
                <w:sz w:val="22"/>
                <w:szCs w:val="22"/>
                <w:lang w:eastAsia="ar-SA"/>
              </w:rPr>
            </w:pPr>
            <w:r w:rsidRPr="0075110D">
              <w:rPr>
                <w:rFonts w:ascii="Times New Roman" w:eastAsia="Times New Roman" w:hAnsi="Times New Roman" w:cs="Times New Roman"/>
                <w:color w:val="000000"/>
                <w:kern w:val="0"/>
                <w:sz w:val="22"/>
                <w:szCs w:val="22"/>
                <w:lang w:eastAsia="ar-SA"/>
              </w:rPr>
              <w:t>1</w:t>
            </w:r>
          </w:p>
        </w:tc>
        <w:tc>
          <w:tcPr>
            <w:tcW w:w="4395" w:type="dxa"/>
            <w:tcBorders>
              <w:top w:val="single" w:sz="4" w:space="0" w:color="auto"/>
              <w:left w:val="single" w:sz="4" w:space="0" w:color="auto"/>
              <w:bottom w:val="single" w:sz="4" w:space="0" w:color="auto"/>
              <w:right w:val="single" w:sz="4" w:space="0" w:color="auto"/>
            </w:tcBorders>
          </w:tcPr>
          <w:p w14:paraId="5A192F09" w14:textId="77777777" w:rsidR="009D7E08" w:rsidRPr="00104FB5" w:rsidRDefault="009D7E08" w:rsidP="009D7E08">
            <w:pPr>
              <w:suppressAutoHyphens/>
              <w:spacing w:after="240"/>
              <w:jc w:val="both"/>
              <w:rPr>
                <w:rFonts w:ascii="Times New Roman" w:eastAsia="Times New Roman" w:hAnsi="Times New Roman" w:cs="Times New Roman"/>
                <w:kern w:val="0"/>
                <w:sz w:val="22"/>
                <w:szCs w:val="22"/>
                <w:lang w:eastAsia="ar-SA"/>
              </w:rPr>
            </w:pPr>
          </w:p>
        </w:tc>
      </w:tr>
      <w:tr w:rsidR="00F9581A" w:rsidRPr="00104FB5" w14:paraId="1911E488" w14:textId="77777777" w:rsidTr="009D7E08">
        <w:trPr>
          <w:trHeight w:val="255"/>
        </w:trPr>
        <w:tc>
          <w:tcPr>
            <w:tcW w:w="1248" w:type="dxa"/>
            <w:tcBorders>
              <w:top w:val="single" w:sz="4" w:space="0" w:color="auto"/>
              <w:left w:val="single" w:sz="4" w:space="0" w:color="auto"/>
              <w:bottom w:val="single" w:sz="4" w:space="0" w:color="auto"/>
              <w:right w:val="single" w:sz="4" w:space="0" w:color="auto"/>
            </w:tcBorders>
            <w:noWrap/>
            <w:vAlign w:val="center"/>
          </w:tcPr>
          <w:p w14:paraId="1E057F91" w14:textId="5E790401" w:rsidR="00F9581A" w:rsidRPr="0075110D" w:rsidRDefault="00F9581A" w:rsidP="009D7E08">
            <w:pPr>
              <w:suppressAutoHyphens/>
              <w:spacing w:after="240"/>
              <w:jc w:val="both"/>
              <w:rPr>
                <w:rFonts w:ascii="Times New Roman" w:eastAsia="Times New Roman" w:hAnsi="Times New Roman" w:cs="Times New Roman"/>
                <w:b/>
                <w:color w:val="000000"/>
                <w:kern w:val="0"/>
                <w:sz w:val="22"/>
                <w:szCs w:val="22"/>
                <w:lang w:eastAsia="zh-CN"/>
              </w:rPr>
            </w:pPr>
            <w:r w:rsidRPr="0075110D">
              <w:rPr>
                <w:rFonts w:ascii="Times New Roman" w:eastAsia="Times New Roman" w:hAnsi="Times New Roman" w:cs="Times New Roman"/>
                <w:b/>
                <w:color w:val="000000"/>
                <w:kern w:val="0"/>
                <w:sz w:val="22"/>
                <w:szCs w:val="22"/>
                <w:lang w:eastAsia="zh-CN"/>
              </w:rPr>
              <w:lastRenderedPageBreak/>
              <w:t>4.</w:t>
            </w:r>
          </w:p>
        </w:tc>
        <w:tc>
          <w:tcPr>
            <w:tcW w:w="5811" w:type="dxa"/>
            <w:tcBorders>
              <w:top w:val="single" w:sz="4" w:space="0" w:color="auto"/>
              <w:left w:val="single" w:sz="4" w:space="0" w:color="auto"/>
              <w:bottom w:val="single" w:sz="4" w:space="0" w:color="auto"/>
              <w:right w:val="single" w:sz="4" w:space="0" w:color="auto"/>
            </w:tcBorders>
            <w:noWrap/>
            <w:vAlign w:val="center"/>
          </w:tcPr>
          <w:p w14:paraId="53FBB1E5" w14:textId="05B75C0F" w:rsidR="00F9581A" w:rsidRPr="0075110D" w:rsidRDefault="006A7880" w:rsidP="009D7E08">
            <w:pPr>
              <w:suppressAutoHyphens/>
              <w:spacing w:after="240"/>
              <w:jc w:val="both"/>
              <w:rPr>
                <w:rFonts w:ascii="Times New Roman" w:eastAsia="Times New Roman" w:hAnsi="Times New Roman" w:cs="Times New Roman"/>
                <w:b/>
                <w:kern w:val="0"/>
                <w:sz w:val="22"/>
                <w:szCs w:val="22"/>
                <w:lang w:eastAsia="ar-SA"/>
              </w:rPr>
            </w:pPr>
            <w:r w:rsidRPr="0075110D">
              <w:rPr>
                <w:rFonts w:ascii="Times New Roman" w:eastAsia="Times New Roman" w:hAnsi="Times New Roman" w:cs="Times New Roman"/>
                <w:b/>
                <w:kern w:val="0"/>
                <w:sz w:val="22"/>
                <w:szCs w:val="22"/>
                <w:lang w:eastAsia="ar-SA"/>
              </w:rPr>
              <w:t>Informatīvā displeja ar sienas stiprinājumu piegāde un montāža</w:t>
            </w:r>
          </w:p>
        </w:tc>
        <w:tc>
          <w:tcPr>
            <w:tcW w:w="1701" w:type="dxa"/>
            <w:tcBorders>
              <w:top w:val="single" w:sz="4" w:space="0" w:color="auto"/>
              <w:left w:val="single" w:sz="4" w:space="0" w:color="auto"/>
              <w:bottom w:val="single" w:sz="4" w:space="0" w:color="auto"/>
              <w:right w:val="single" w:sz="4" w:space="0" w:color="auto"/>
            </w:tcBorders>
            <w:vAlign w:val="center"/>
          </w:tcPr>
          <w:p w14:paraId="79E47E52" w14:textId="7B365B4D" w:rsidR="00F9581A" w:rsidRPr="0075110D" w:rsidRDefault="00A83540" w:rsidP="009D7E08">
            <w:pPr>
              <w:suppressAutoHyphens/>
              <w:spacing w:after="240"/>
              <w:jc w:val="both"/>
              <w:rPr>
                <w:rFonts w:ascii="Times New Roman" w:eastAsia="Times New Roman" w:hAnsi="Times New Roman" w:cs="Times New Roman"/>
                <w:kern w:val="0"/>
                <w:sz w:val="22"/>
                <w:szCs w:val="22"/>
                <w:lang w:eastAsia="ar-SA"/>
              </w:rPr>
            </w:pPr>
            <w:r w:rsidRPr="0075110D">
              <w:rPr>
                <w:rFonts w:ascii="Times New Roman" w:eastAsia="Times New Roman" w:hAnsi="Times New Roman" w:cs="Times New Roman"/>
                <w:kern w:val="0"/>
                <w:sz w:val="22"/>
                <w:szCs w:val="22"/>
                <w:lang w:eastAsia="ar-SA"/>
              </w:rPr>
              <w:t>Komplekts</w:t>
            </w:r>
          </w:p>
        </w:tc>
        <w:tc>
          <w:tcPr>
            <w:tcW w:w="1701" w:type="dxa"/>
            <w:tcBorders>
              <w:top w:val="single" w:sz="4" w:space="0" w:color="auto"/>
              <w:left w:val="single" w:sz="4" w:space="0" w:color="auto"/>
              <w:bottom w:val="single" w:sz="4" w:space="0" w:color="auto"/>
              <w:right w:val="single" w:sz="4" w:space="0" w:color="auto"/>
            </w:tcBorders>
            <w:noWrap/>
            <w:vAlign w:val="center"/>
          </w:tcPr>
          <w:p w14:paraId="4DCF11B7" w14:textId="6F599E58" w:rsidR="00F9581A" w:rsidRPr="0075110D" w:rsidRDefault="00A83540" w:rsidP="009D7E08">
            <w:pPr>
              <w:suppressAutoHyphens/>
              <w:spacing w:after="240"/>
              <w:jc w:val="both"/>
              <w:rPr>
                <w:rFonts w:ascii="Times New Roman" w:eastAsia="Times New Roman" w:hAnsi="Times New Roman" w:cs="Times New Roman"/>
                <w:color w:val="000000"/>
                <w:kern w:val="0"/>
                <w:sz w:val="22"/>
                <w:szCs w:val="22"/>
                <w:lang w:eastAsia="ar-SA"/>
              </w:rPr>
            </w:pPr>
            <w:r w:rsidRPr="0075110D">
              <w:rPr>
                <w:rFonts w:ascii="Times New Roman" w:eastAsia="Times New Roman" w:hAnsi="Times New Roman" w:cs="Times New Roman"/>
                <w:color w:val="000000"/>
                <w:kern w:val="0"/>
                <w:sz w:val="22"/>
                <w:szCs w:val="22"/>
                <w:lang w:eastAsia="ar-SA"/>
              </w:rPr>
              <w:t>1</w:t>
            </w:r>
          </w:p>
        </w:tc>
        <w:tc>
          <w:tcPr>
            <w:tcW w:w="4395" w:type="dxa"/>
            <w:tcBorders>
              <w:top w:val="single" w:sz="4" w:space="0" w:color="auto"/>
              <w:left w:val="single" w:sz="4" w:space="0" w:color="auto"/>
              <w:bottom w:val="single" w:sz="4" w:space="0" w:color="auto"/>
              <w:right w:val="single" w:sz="4" w:space="0" w:color="auto"/>
            </w:tcBorders>
          </w:tcPr>
          <w:p w14:paraId="1BE77220" w14:textId="77777777" w:rsidR="00F9581A" w:rsidRPr="00104FB5" w:rsidRDefault="00F9581A" w:rsidP="009D7E08">
            <w:pPr>
              <w:suppressAutoHyphens/>
              <w:spacing w:after="240"/>
              <w:jc w:val="both"/>
              <w:rPr>
                <w:rFonts w:ascii="Times New Roman" w:eastAsia="Times New Roman" w:hAnsi="Times New Roman" w:cs="Times New Roman"/>
                <w:kern w:val="0"/>
                <w:sz w:val="22"/>
                <w:szCs w:val="22"/>
                <w:lang w:eastAsia="ar-SA"/>
              </w:rPr>
            </w:pPr>
          </w:p>
        </w:tc>
      </w:tr>
      <w:tr w:rsidR="009D7E08" w:rsidRPr="00104FB5" w14:paraId="7E96E399" w14:textId="77777777" w:rsidTr="009D7E08">
        <w:trPr>
          <w:trHeight w:val="255"/>
        </w:trPr>
        <w:tc>
          <w:tcPr>
            <w:tcW w:w="10461" w:type="dxa"/>
            <w:gridSpan w:val="4"/>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4FF4CADC" w14:textId="77777777" w:rsidR="009D7E08" w:rsidRPr="00104FB5" w:rsidRDefault="009D7E08" w:rsidP="009D7E08">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Kopā bez PVN:</w:t>
            </w:r>
          </w:p>
        </w:tc>
        <w:tc>
          <w:tcPr>
            <w:tcW w:w="439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7D17369B" w14:textId="77777777" w:rsidR="009D7E08" w:rsidRPr="00104FB5" w:rsidRDefault="009D7E08" w:rsidP="009D7E08">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r w:rsidR="009D7E08" w:rsidRPr="00104FB5" w14:paraId="16A67602" w14:textId="77777777" w:rsidTr="009D7E08">
        <w:trPr>
          <w:trHeight w:val="255"/>
        </w:trPr>
        <w:tc>
          <w:tcPr>
            <w:tcW w:w="10461" w:type="dxa"/>
            <w:gridSpan w:val="4"/>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DA65831" w14:textId="77777777" w:rsidR="009D7E08" w:rsidRPr="00104FB5" w:rsidRDefault="009D7E08" w:rsidP="009D7E08">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PVN 21%:</w:t>
            </w:r>
          </w:p>
        </w:tc>
        <w:tc>
          <w:tcPr>
            <w:tcW w:w="4395"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71925A7E" w14:textId="77777777" w:rsidR="009D7E08" w:rsidRPr="00104FB5" w:rsidRDefault="009D7E08" w:rsidP="009D7E08">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r w:rsidR="009D7E08" w:rsidRPr="00104FB5" w14:paraId="61208844" w14:textId="77777777" w:rsidTr="009D7E08">
        <w:trPr>
          <w:trHeight w:val="255"/>
        </w:trPr>
        <w:tc>
          <w:tcPr>
            <w:tcW w:w="104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9E34D" w14:textId="77777777" w:rsidR="009D7E08" w:rsidRPr="00104FB5" w:rsidRDefault="009D7E08" w:rsidP="009D7E08">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Kopā ar PVN 21%:</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1B9C5" w14:textId="77777777" w:rsidR="009D7E08" w:rsidRPr="00104FB5" w:rsidRDefault="009D7E08" w:rsidP="009D7E08">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bl>
    <w:p w14:paraId="38188068" w14:textId="77777777" w:rsidR="009D7E08" w:rsidRPr="00104FB5" w:rsidRDefault="009D7E08" w:rsidP="009D7E08">
      <w:pPr>
        <w:spacing w:after="120"/>
        <w:rPr>
          <w:rFonts w:ascii="Times New Roman" w:hAnsi="Times New Roman" w:cs="Times New Roman"/>
          <w:sz w:val="24"/>
        </w:rPr>
      </w:pPr>
    </w:p>
    <w:p w14:paraId="6786BEE5" w14:textId="77777777" w:rsidR="009D7E08" w:rsidRPr="00104FB5" w:rsidRDefault="009D7E08" w:rsidP="009D7E08">
      <w:pPr>
        <w:spacing w:after="120"/>
        <w:rPr>
          <w:rFonts w:ascii="Times New Roman" w:hAnsi="Times New Roman" w:cs="Times New Roman"/>
          <w:sz w:val="24"/>
        </w:rPr>
      </w:pPr>
      <w:r w:rsidRPr="00104FB5">
        <w:rPr>
          <w:rFonts w:ascii="Times New Roman" w:hAnsi="Times New Roman" w:cs="Times New Roman"/>
          <w:sz w:val="24"/>
        </w:rPr>
        <w:t>* Cena norādāma ar visiem nodokļiem un nodevām, ar ko var tikt aplikta šīs preces piegāde, izņemot PVN, ar precizitāti 2 (divas) zīmes aiz komata. Ja norādītas vairāk nekā 2 (divas) zīmes aiz komata, trešā zīme netiks vērtēta (piedāvātā līgumcena netiks noapaļota).</w:t>
      </w:r>
    </w:p>
    <w:p w14:paraId="37563993" w14:textId="77777777" w:rsidR="009D7E08" w:rsidRPr="00104FB5" w:rsidRDefault="009D7E08" w:rsidP="009D7E08">
      <w:pPr>
        <w:spacing w:after="120"/>
        <w:rPr>
          <w:rFonts w:ascii="Times New Roman" w:hAnsi="Times New Roman" w:cs="Times New Roman"/>
          <w:sz w:val="24"/>
        </w:rPr>
      </w:pPr>
      <w:r w:rsidRPr="00104FB5">
        <w:rPr>
          <w:rFonts w:ascii="Times New Roman" w:hAnsi="Times New Roman" w:cs="Times New Roman"/>
          <w:sz w:val="24"/>
        </w:rPr>
        <w:t>Piedāvātajā cenā ir ietvertas visas iespējamās izmaksas, kas saistītas ar piegādes pilnīgu veikšanu un paredzamā līguma izpildi, tai skaitā iespējamie sadārdzinājumi un visi riski.</w:t>
      </w:r>
      <w:r w:rsidRPr="00104FB5">
        <w:rPr>
          <w:rFonts w:ascii="Times New Roman" w:hAnsi="Times New Roman" w:cs="Times New Roman"/>
          <w:sz w:val="24"/>
        </w:rPr>
        <w:tab/>
      </w:r>
    </w:p>
    <w:p w14:paraId="01EB82D7" w14:textId="77777777" w:rsidR="009D7E08" w:rsidRPr="00104FB5" w:rsidRDefault="009D7E08" w:rsidP="009D7E08">
      <w:pPr>
        <w:jc w:val="both"/>
        <w:rPr>
          <w:rFonts w:ascii="Times New Roman" w:eastAsia="Times New Roman" w:hAnsi="Times New Roman" w:cs="Times New Roman"/>
          <w:b/>
          <w:caps/>
          <w:kern w:val="0"/>
          <w:sz w:val="24"/>
          <w:lang w:eastAsia="ar-SA"/>
        </w:rPr>
      </w:pPr>
    </w:p>
    <w:p w14:paraId="43071BB1" w14:textId="77777777" w:rsidR="009D7E08" w:rsidRPr="00104FB5" w:rsidRDefault="009D7E08" w:rsidP="009D7E08">
      <w:pPr>
        <w:widowControl w:val="0"/>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Ar šo apstiprinām un garantējam, ka:</w:t>
      </w:r>
    </w:p>
    <w:p w14:paraId="02BE27E1" w14:textId="77777777" w:rsidR="009D7E08" w:rsidRPr="00104FB5" w:rsidRDefault="009D7E08" w:rsidP="009D7E08">
      <w:pPr>
        <w:widowControl w:val="0"/>
        <w:numPr>
          <w:ilvl w:val="0"/>
          <w:numId w:val="41"/>
        </w:numPr>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nodrošināsim visu piedāvāto iekārtu savstarpēju savietojamību un kompleksu darbību;</w:t>
      </w:r>
    </w:p>
    <w:p w14:paraId="540C8D4C" w14:textId="77777777" w:rsidR="009D7E08" w:rsidRPr="00104FB5" w:rsidRDefault="009D7E08" w:rsidP="009D7E08">
      <w:pPr>
        <w:widowControl w:val="0"/>
        <w:numPr>
          <w:ilvl w:val="0"/>
          <w:numId w:val="41"/>
        </w:numPr>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iekārtas ir nelietotas un tās nesatur iepriekš lietotas komponentes;</w:t>
      </w:r>
    </w:p>
    <w:p w14:paraId="00957D0C" w14:textId="7D2308B2" w:rsidR="009D7E08" w:rsidRDefault="009D7E08" w:rsidP="009D7E08">
      <w:pPr>
        <w:widowControl w:val="0"/>
        <w:numPr>
          <w:ilvl w:val="0"/>
          <w:numId w:val="41"/>
        </w:numPr>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 xml:space="preserve">visām iekārtām nodrošināsim garantijas apkalpošanu </w:t>
      </w:r>
      <w:r w:rsidR="00891D53">
        <w:rPr>
          <w:rFonts w:ascii="Times New Roman" w:hAnsi="Times New Roman" w:cs="Times New Roman"/>
          <w:sz w:val="24"/>
          <w:lang w:eastAsia="x-none"/>
        </w:rPr>
        <w:t>3</w:t>
      </w:r>
      <w:r w:rsidRPr="00104FB5">
        <w:rPr>
          <w:rFonts w:ascii="Times New Roman" w:hAnsi="Times New Roman" w:cs="Times New Roman"/>
          <w:sz w:val="24"/>
          <w:lang w:eastAsia="x-none"/>
        </w:rPr>
        <w:t xml:space="preserve"> gadus no Akta parak</w:t>
      </w:r>
      <w:r w:rsidR="00D16CB7">
        <w:rPr>
          <w:rFonts w:ascii="Times New Roman" w:hAnsi="Times New Roman" w:cs="Times New Roman"/>
          <w:sz w:val="24"/>
          <w:lang w:eastAsia="x-none"/>
        </w:rPr>
        <w:t>stīšanas brīža;</w:t>
      </w:r>
    </w:p>
    <w:p w14:paraId="6289565E" w14:textId="71ED75F1" w:rsidR="00D16CB7" w:rsidRPr="00104FB5" w:rsidRDefault="00D16CB7" w:rsidP="009D7E08">
      <w:pPr>
        <w:widowControl w:val="0"/>
        <w:numPr>
          <w:ilvl w:val="0"/>
          <w:numId w:val="41"/>
        </w:numPr>
        <w:autoSpaceDE w:val="0"/>
        <w:autoSpaceDN w:val="0"/>
        <w:adjustRightInd w:val="0"/>
        <w:jc w:val="both"/>
        <w:rPr>
          <w:rFonts w:ascii="Times New Roman" w:hAnsi="Times New Roman" w:cs="Times New Roman"/>
          <w:sz w:val="24"/>
          <w:lang w:eastAsia="x-none"/>
        </w:rPr>
      </w:pPr>
      <w:r>
        <w:rPr>
          <w:rFonts w:ascii="Times New Roman" w:hAnsi="Times New Roman" w:cs="Times New Roman"/>
          <w:sz w:val="24"/>
          <w:lang w:eastAsia="x-none"/>
        </w:rPr>
        <w:t>varam uzņemties piedāvātā preces garantijas saistības.</w:t>
      </w:r>
    </w:p>
    <w:p w14:paraId="01EAF713" w14:textId="77777777" w:rsidR="009D7E08" w:rsidRPr="00104FB5" w:rsidRDefault="009D7E08" w:rsidP="009D7E08">
      <w:pPr>
        <w:widowControl w:val="0"/>
        <w:autoSpaceDE w:val="0"/>
        <w:autoSpaceDN w:val="0"/>
        <w:adjustRightInd w:val="0"/>
        <w:ind w:left="405"/>
        <w:jc w:val="both"/>
        <w:rPr>
          <w:rFonts w:ascii="Times New Roman" w:hAnsi="Times New Roman" w:cs="Times New Roman"/>
          <w:sz w:val="24"/>
          <w:lang w:eastAsia="x-none"/>
        </w:rPr>
      </w:pPr>
    </w:p>
    <w:p w14:paraId="2E1552D8" w14:textId="77777777" w:rsidR="009D7E08" w:rsidRPr="00104FB5" w:rsidRDefault="009D7E08" w:rsidP="009D7E08">
      <w:pPr>
        <w:widowControl w:val="0"/>
        <w:autoSpaceDE w:val="0"/>
        <w:autoSpaceDN w:val="0"/>
        <w:adjustRightInd w:val="0"/>
        <w:jc w:val="both"/>
        <w:rPr>
          <w:rFonts w:ascii="Times New Roman" w:hAnsi="Times New Roman" w:cs="Times New Roman"/>
          <w:sz w:val="24"/>
        </w:rPr>
      </w:pPr>
      <w:r w:rsidRPr="00104FB5">
        <w:rPr>
          <w:rFonts w:ascii="Times New Roman" w:hAnsi="Times New Roman" w:cs="Times New Roman"/>
          <w:sz w:val="24"/>
        </w:rPr>
        <w:t>Apstiprinām:</w:t>
      </w:r>
    </w:p>
    <w:p w14:paraId="0317FDA0" w14:textId="77777777" w:rsidR="009D7E08" w:rsidRPr="00104FB5" w:rsidRDefault="009D7E08" w:rsidP="009D7E08">
      <w:pPr>
        <w:pStyle w:val="ListParagraph"/>
        <w:widowControl w:val="0"/>
        <w:numPr>
          <w:ilvl w:val="0"/>
          <w:numId w:val="41"/>
        </w:numPr>
        <w:autoSpaceDE w:val="0"/>
        <w:autoSpaceDN w:val="0"/>
        <w:adjustRightInd w:val="0"/>
        <w:jc w:val="both"/>
        <w:rPr>
          <w:rFonts w:ascii="Times New Roman" w:hAnsi="Times New Roman"/>
          <w:sz w:val="24"/>
        </w:rPr>
      </w:pPr>
      <w:r w:rsidRPr="00104FB5">
        <w:rPr>
          <w:rFonts w:ascii="Times New Roman" w:hAnsi="Times New Roman"/>
          <w:sz w:val="24"/>
        </w:rPr>
        <w:t>sniegto ziņu patiesumu un precizitāti;</w:t>
      </w:r>
    </w:p>
    <w:p w14:paraId="4A69A373" w14:textId="77777777" w:rsidR="009D7E08" w:rsidRPr="00104FB5" w:rsidRDefault="009D7E08" w:rsidP="009D7E08">
      <w:pPr>
        <w:pStyle w:val="ListParagraph"/>
        <w:widowControl w:val="0"/>
        <w:numPr>
          <w:ilvl w:val="0"/>
          <w:numId w:val="41"/>
        </w:numPr>
        <w:autoSpaceDE w:val="0"/>
        <w:autoSpaceDN w:val="0"/>
        <w:adjustRightInd w:val="0"/>
        <w:jc w:val="both"/>
        <w:rPr>
          <w:rFonts w:ascii="Times New Roman" w:hAnsi="Times New Roman"/>
          <w:sz w:val="24"/>
        </w:rPr>
      </w:pPr>
      <w:r w:rsidRPr="00104FB5">
        <w:rPr>
          <w:rFonts w:ascii="Times New Roman" w:hAnsi="Times New Roman"/>
          <w:sz w:val="24"/>
        </w:rPr>
        <w:t>vadošais darbinieks, kurš koordinēs piegādi __________________ (vārds, uzvārds, e-pasts, tālrunis);</w:t>
      </w:r>
    </w:p>
    <w:p w14:paraId="51B05D70" w14:textId="77777777" w:rsidR="009D7E08" w:rsidRPr="00104FB5" w:rsidRDefault="009D7E08" w:rsidP="009D7E08">
      <w:pPr>
        <w:pStyle w:val="ListParagraph"/>
        <w:widowControl w:val="0"/>
        <w:numPr>
          <w:ilvl w:val="0"/>
          <w:numId w:val="41"/>
        </w:numPr>
        <w:autoSpaceDE w:val="0"/>
        <w:autoSpaceDN w:val="0"/>
        <w:adjustRightInd w:val="0"/>
        <w:jc w:val="both"/>
        <w:rPr>
          <w:rFonts w:ascii="Times New Roman" w:hAnsi="Times New Roman"/>
          <w:sz w:val="24"/>
        </w:rPr>
      </w:pPr>
      <w:r w:rsidRPr="00104FB5">
        <w:rPr>
          <w:rFonts w:ascii="Times New Roman" w:hAnsi="Times New Roman"/>
          <w:sz w:val="24"/>
        </w:rPr>
        <w:t>tālrunis __________ un e-pasts _______________ defektu pieteikšanai Līguma izpildes laikā;</w:t>
      </w:r>
    </w:p>
    <w:p w14:paraId="75FD8500" w14:textId="77777777" w:rsidR="009D7E08" w:rsidRPr="00104FB5" w:rsidRDefault="009D7E08" w:rsidP="009D7E08">
      <w:pPr>
        <w:spacing w:after="120"/>
        <w:rPr>
          <w:rFonts w:ascii="Times New Roman" w:hAnsi="Times New Roman" w:cs="Times New Roman"/>
          <w:sz w:val="24"/>
        </w:rPr>
      </w:pPr>
    </w:p>
    <w:p w14:paraId="19E43FBF" w14:textId="77777777" w:rsidR="009D7E08" w:rsidRPr="00104FB5" w:rsidRDefault="009D7E08" w:rsidP="009D7E08">
      <w:pPr>
        <w:spacing w:after="120"/>
        <w:rPr>
          <w:rFonts w:ascii="Times New Roman" w:hAnsi="Times New Roman" w:cs="Times New Roman"/>
          <w:sz w:val="24"/>
        </w:rPr>
      </w:pPr>
    </w:p>
    <w:p w14:paraId="646E47D8" w14:textId="77777777" w:rsidR="009D7E08" w:rsidRPr="00104FB5" w:rsidRDefault="009D7E08" w:rsidP="009D7E08">
      <w:pPr>
        <w:spacing w:after="120"/>
        <w:rPr>
          <w:rFonts w:ascii="Times New Roman" w:hAnsi="Times New Roman" w:cs="Times New Roman"/>
          <w:sz w:val="24"/>
        </w:rPr>
      </w:pPr>
      <w:r w:rsidRPr="00104FB5">
        <w:rPr>
          <w:rFonts w:ascii="Times New Roman" w:hAnsi="Times New Roman" w:cs="Times New Roman"/>
          <w:sz w:val="24"/>
        </w:rPr>
        <w:t>Pilnvarotās personas paraksts un zīmogs</w:t>
      </w:r>
    </w:p>
    <w:p w14:paraId="75C711EA" w14:textId="77777777" w:rsidR="009D7E08" w:rsidRPr="00104FB5" w:rsidRDefault="009D7E08" w:rsidP="009D7E08">
      <w:pPr>
        <w:spacing w:after="120"/>
        <w:rPr>
          <w:rFonts w:ascii="Times New Roman" w:hAnsi="Times New Roman" w:cs="Times New Roman"/>
          <w:sz w:val="24"/>
        </w:rPr>
      </w:pPr>
    </w:p>
    <w:p w14:paraId="71074626" w14:textId="77777777" w:rsidR="009D7E08" w:rsidRPr="00104FB5" w:rsidRDefault="009D7E08" w:rsidP="009D7E08">
      <w:pPr>
        <w:spacing w:after="120"/>
        <w:rPr>
          <w:rFonts w:ascii="Times New Roman" w:hAnsi="Times New Roman" w:cs="Times New Roman"/>
          <w:sz w:val="24"/>
        </w:rPr>
      </w:pPr>
      <w:r w:rsidRPr="00104FB5">
        <w:rPr>
          <w:rFonts w:ascii="Times New Roman" w:hAnsi="Times New Roman" w:cs="Times New Roman"/>
          <w:sz w:val="24"/>
        </w:rPr>
        <w:t>Parakstītāja vārds, uzvārds un amats:  _________________________</w:t>
      </w:r>
    </w:p>
    <w:p w14:paraId="157F2315" w14:textId="3920B90C" w:rsidR="009D7E08" w:rsidRDefault="009D7E08" w:rsidP="009D7E08">
      <w:pPr>
        <w:spacing w:after="120"/>
        <w:rPr>
          <w:rFonts w:ascii="Times New Roman" w:hAnsi="Times New Roman" w:cs="Times New Roman"/>
          <w:sz w:val="24"/>
        </w:rPr>
      </w:pPr>
      <w:r>
        <w:rPr>
          <w:rFonts w:ascii="Times New Roman" w:hAnsi="Times New Roman" w:cs="Times New Roman"/>
          <w:sz w:val="24"/>
        </w:rPr>
        <w:t>Datums: _________________</w:t>
      </w:r>
    </w:p>
    <w:p w14:paraId="1B0E857C" w14:textId="77777777" w:rsidR="0017206E" w:rsidRDefault="0017206E" w:rsidP="009D7E08">
      <w:pPr>
        <w:spacing w:after="120"/>
        <w:rPr>
          <w:rFonts w:ascii="Times New Roman" w:hAnsi="Times New Roman" w:cs="Times New Roman"/>
          <w:sz w:val="24"/>
        </w:rPr>
      </w:pPr>
    </w:p>
    <w:p w14:paraId="7727192E" w14:textId="77777777" w:rsidR="0017206E" w:rsidRDefault="0017206E" w:rsidP="009D7E08">
      <w:pPr>
        <w:spacing w:after="120"/>
        <w:rPr>
          <w:rFonts w:ascii="Times New Roman" w:hAnsi="Times New Roman" w:cs="Times New Roman"/>
          <w:sz w:val="24"/>
        </w:rPr>
      </w:pPr>
    </w:p>
    <w:p w14:paraId="31FDF186" w14:textId="77777777" w:rsidR="0017206E" w:rsidRDefault="0017206E" w:rsidP="009D7E08">
      <w:pPr>
        <w:spacing w:after="120"/>
        <w:rPr>
          <w:rFonts w:ascii="Times New Roman" w:hAnsi="Times New Roman" w:cs="Times New Roman"/>
          <w:sz w:val="24"/>
        </w:rPr>
      </w:pPr>
    </w:p>
    <w:p w14:paraId="6FD5DAE6" w14:textId="132EAF38" w:rsidR="008762C4" w:rsidRDefault="008762C4" w:rsidP="008762C4">
      <w:pPr>
        <w:rPr>
          <w:rFonts w:ascii="Times New Roman" w:hAnsi="Times New Roman" w:cs="Times New Roman"/>
          <w:b/>
          <w:sz w:val="24"/>
        </w:rPr>
      </w:pPr>
      <w:r>
        <w:rPr>
          <w:rFonts w:ascii="Times New Roman" w:hAnsi="Times New Roman" w:cs="Times New Roman"/>
          <w:b/>
          <w:sz w:val="24"/>
        </w:rPr>
        <w:t xml:space="preserve">Iepirkuma daļa Nr. 2 – Skaņu  un gaismu sistēmas </w:t>
      </w:r>
    </w:p>
    <w:p w14:paraId="7627663C" w14:textId="608A13B7" w:rsidR="0017206E" w:rsidRDefault="0017206E">
      <w:pPr>
        <w:spacing w:after="160" w:line="259" w:lineRule="auto"/>
        <w:rPr>
          <w:rFonts w:ascii="Times New Roman" w:hAnsi="Times New Roman" w:cs="Times New Roman"/>
          <w:sz w:val="24"/>
        </w:rPr>
      </w:pPr>
      <w:r>
        <w:rPr>
          <w:rFonts w:ascii="Times New Roman" w:hAnsi="Times New Roman" w:cs="Times New Roman"/>
          <w:sz w:val="24"/>
        </w:rPr>
        <w:br w:type="page"/>
      </w:r>
    </w:p>
    <w:p w14:paraId="2C234081" w14:textId="77777777" w:rsidR="0017206E" w:rsidRDefault="0017206E" w:rsidP="009D7E08">
      <w:pPr>
        <w:spacing w:after="120"/>
        <w:rPr>
          <w:rFonts w:ascii="Times New Roman" w:hAnsi="Times New Roman" w:cs="Times New Roman"/>
          <w:sz w:val="24"/>
        </w:rPr>
      </w:pPr>
    </w:p>
    <w:p w14:paraId="3FBAA2DA" w14:textId="2D2B621D" w:rsidR="0017206E" w:rsidRPr="0017206E" w:rsidRDefault="0017206E" w:rsidP="0017206E">
      <w:pPr>
        <w:spacing w:after="160" w:line="259" w:lineRule="auto"/>
        <w:rPr>
          <w:rFonts w:ascii="Times New Roman" w:hAnsi="Times New Roman" w:cs="Times New Roman"/>
          <w:sz w:val="24"/>
        </w:rPr>
      </w:pPr>
    </w:p>
    <w:tbl>
      <w:tblPr>
        <w:tblpPr w:leftFromText="180" w:rightFromText="180" w:vertAnchor="text" w:horzAnchor="margin" w:tblpXSpec="center" w:tblpY="-884"/>
        <w:tblW w:w="15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729"/>
        <w:gridCol w:w="4394"/>
        <w:gridCol w:w="3685"/>
      </w:tblGrid>
      <w:tr w:rsidR="0017206E" w:rsidRPr="009D7E08" w14:paraId="61BBEB15" w14:textId="77777777" w:rsidTr="00FE4FFD">
        <w:trPr>
          <w:cantSplit/>
          <w:trHeight w:val="420"/>
          <w:tblHeader/>
        </w:trPr>
        <w:tc>
          <w:tcPr>
            <w:tcW w:w="1838" w:type="dxa"/>
            <w:vAlign w:val="center"/>
          </w:tcPr>
          <w:p w14:paraId="43750522" w14:textId="77777777" w:rsidR="0017206E" w:rsidRPr="009D7E08" w:rsidRDefault="0017206E" w:rsidP="00FE4FFD">
            <w:pPr>
              <w:suppressAutoHyphens/>
              <w:jc w:val="center"/>
              <w:rPr>
                <w:rFonts w:ascii="Times New Roman" w:eastAsia="Times New Roman" w:hAnsi="Times New Roman" w:cs="Times New Roman"/>
                <w:b/>
                <w:color w:val="000000"/>
                <w:kern w:val="0"/>
                <w:sz w:val="22"/>
                <w:szCs w:val="22"/>
                <w:lang w:eastAsia="ar-SA"/>
              </w:rPr>
            </w:pPr>
            <w:r w:rsidRPr="009D7E08">
              <w:rPr>
                <w:rFonts w:ascii="Times New Roman" w:eastAsia="Times New Roman" w:hAnsi="Times New Roman" w:cs="Times New Roman"/>
                <w:b/>
                <w:color w:val="000000"/>
                <w:kern w:val="0"/>
                <w:sz w:val="22"/>
                <w:szCs w:val="22"/>
                <w:lang w:eastAsia="ar-SA"/>
              </w:rPr>
              <w:lastRenderedPageBreak/>
              <w:t>Komponente un skaits</w:t>
            </w:r>
          </w:p>
        </w:tc>
        <w:tc>
          <w:tcPr>
            <w:tcW w:w="5729" w:type="dxa"/>
            <w:vAlign w:val="center"/>
          </w:tcPr>
          <w:p w14:paraId="7B52D4B8" w14:textId="77777777" w:rsidR="0017206E" w:rsidRPr="009D7E08" w:rsidRDefault="0017206E" w:rsidP="00FE4FFD">
            <w:pPr>
              <w:suppressAutoHyphens/>
              <w:jc w:val="center"/>
              <w:rPr>
                <w:rFonts w:ascii="Times New Roman" w:eastAsia="Times New Roman" w:hAnsi="Times New Roman" w:cs="Times New Roman"/>
                <w:b/>
                <w:color w:val="000000"/>
                <w:kern w:val="0"/>
                <w:sz w:val="22"/>
                <w:szCs w:val="22"/>
                <w:lang w:eastAsia="ar-SA"/>
              </w:rPr>
            </w:pPr>
            <w:r w:rsidRPr="009D7E08">
              <w:rPr>
                <w:rFonts w:ascii="Times New Roman" w:eastAsia="Times New Roman" w:hAnsi="Times New Roman" w:cs="Times New Roman"/>
                <w:b/>
                <w:color w:val="000000"/>
                <w:kern w:val="0"/>
                <w:sz w:val="22"/>
                <w:szCs w:val="22"/>
                <w:lang w:eastAsia="ar-SA"/>
              </w:rPr>
              <w:t>Minimālās specifikācijas prasības</w:t>
            </w:r>
          </w:p>
        </w:tc>
        <w:tc>
          <w:tcPr>
            <w:tcW w:w="4394" w:type="dxa"/>
            <w:vAlign w:val="center"/>
          </w:tcPr>
          <w:p w14:paraId="33B7A236" w14:textId="77777777" w:rsidR="0017206E" w:rsidRPr="009D7E08" w:rsidRDefault="0017206E" w:rsidP="00FE4FFD">
            <w:pPr>
              <w:suppressAutoHyphens/>
              <w:jc w:val="center"/>
              <w:rPr>
                <w:rFonts w:ascii="Times New Roman" w:eastAsia="Times New Roman" w:hAnsi="Times New Roman" w:cs="Times New Roman"/>
                <w:b/>
                <w:kern w:val="0"/>
                <w:sz w:val="22"/>
                <w:szCs w:val="22"/>
                <w:lang w:eastAsia="lt-LT"/>
              </w:rPr>
            </w:pPr>
            <w:r w:rsidRPr="009D7E08">
              <w:rPr>
                <w:rFonts w:ascii="Times New Roman" w:eastAsia="Times New Roman" w:hAnsi="Times New Roman" w:cs="Times New Roman"/>
                <w:b/>
                <w:kern w:val="0"/>
                <w:sz w:val="22"/>
                <w:szCs w:val="22"/>
                <w:lang w:eastAsia="lt-LT"/>
              </w:rPr>
              <w:t>Pretendenta piedāvājums*</w:t>
            </w:r>
          </w:p>
          <w:p w14:paraId="26D6C5C3" w14:textId="77777777" w:rsidR="0017206E" w:rsidRPr="009D7E08" w:rsidRDefault="0017206E" w:rsidP="00FE4FFD">
            <w:pPr>
              <w:suppressAutoHyphens/>
              <w:jc w:val="center"/>
              <w:rPr>
                <w:rFonts w:ascii="Times New Roman" w:eastAsia="Times New Roman" w:hAnsi="Times New Roman" w:cs="Times New Roman"/>
                <w:b/>
                <w:i/>
                <w:kern w:val="0"/>
                <w:sz w:val="22"/>
                <w:szCs w:val="22"/>
                <w:u w:val="single"/>
                <w:lang w:eastAsia="ar-SA"/>
              </w:rPr>
            </w:pPr>
            <w:r w:rsidRPr="009D7E08">
              <w:rPr>
                <w:rFonts w:ascii="Times New Roman" w:eastAsia="Times New Roman" w:hAnsi="Times New Roman" w:cs="Times New Roman"/>
                <w:b/>
                <w:i/>
                <w:kern w:val="0"/>
                <w:sz w:val="22"/>
                <w:szCs w:val="22"/>
                <w:u w:val="single"/>
                <w:lang w:eastAsia="ar-SA"/>
              </w:rPr>
              <w:t>Norādīt:</w:t>
            </w:r>
          </w:p>
          <w:p w14:paraId="186DA302" w14:textId="77777777" w:rsidR="0017206E" w:rsidRPr="009D7E08" w:rsidRDefault="0017206E" w:rsidP="00FE4FFD">
            <w:pPr>
              <w:suppressAutoHyphens/>
              <w:jc w:val="center"/>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xml:space="preserve">- </w:t>
            </w:r>
            <w:r w:rsidRPr="009D7E08">
              <w:rPr>
                <w:rFonts w:ascii="Times New Roman" w:eastAsia="Times New Roman" w:hAnsi="Times New Roman" w:cs="Times New Roman"/>
                <w:b/>
                <w:kern w:val="0"/>
                <w:sz w:val="22"/>
                <w:szCs w:val="22"/>
                <w:lang w:eastAsia="ar-SA"/>
              </w:rPr>
              <w:t>tehnisko informāciju</w:t>
            </w:r>
            <w:r w:rsidRPr="009D7E08">
              <w:rPr>
                <w:rFonts w:ascii="Times New Roman" w:eastAsia="Times New Roman" w:hAnsi="Times New Roman" w:cs="Times New Roman"/>
                <w:kern w:val="0"/>
                <w:sz w:val="22"/>
                <w:szCs w:val="22"/>
                <w:lang w:eastAsia="ar-SA"/>
              </w:rPr>
              <w:t>, kas apliecina katras prasības punkta izpildi*;</w:t>
            </w:r>
          </w:p>
          <w:p w14:paraId="41133D0C" w14:textId="77777777" w:rsidR="0017206E" w:rsidRPr="009D7E08" w:rsidRDefault="0017206E" w:rsidP="00FE4FFD">
            <w:pPr>
              <w:suppressAutoHyphens/>
              <w:jc w:val="center"/>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kern w:val="0"/>
                <w:sz w:val="22"/>
                <w:szCs w:val="22"/>
                <w:lang w:eastAsia="ar-SA"/>
              </w:rPr>
              <w:t>- katras komponentes ražotāju, modeli un skaitu.</w:t>
            </w:r>
          </w:p>
          <w:p w14:paraId="1A19CD7A" w14:textId="77777777" w:rsidR="0017206E" w:rsidRPr="009D7E08" w:rsidRDefault="0017206E" w:rsidP="00FE4FFD">
            <w:pPr>
              <w:suppressAutoHyphens/>
              <w:jc w:val="center"/>
              <w:rPr>
                <w:rFonts w:ascii="Times New Roman" w:eastAsia="Times New Roman" w:hAnsi="Times New Roman" w:cs="Times New Roman"/>
                <w:kern w:val="0"/>
                <w:sz w:val="22"/>
                <w:szCs w:val="22"/>
                <w:lang w:eastAsia="ar-SA"/>
              </w:rPr>
            </w:pPr>
          </w:p>
          <w:p w14:paraId="6AEC8C2C" w14:textId="77777777" w:rsidR="0017206E" w:rsidRPr="009D7E08" w:rsidRDefault="0017206E" w:rsidP="00FE4FFD">
            <w:pPr>
              <w:suppressAutoHyphens/>
              <w:jc w:val="center"/>
              <w:rPr>
                <w:rFonts w:ascii="Times New Roman" w:eastAsia="Times New Roman" w:hAnsi="Times New Roman" w:cs="Times New Roman"/>
                <w:color w:val="000000"/>
                <w:kern w:val="0"/>
                <w:sz w:val="22"/>
                <w:szCs w:val="22"/>
                <w:lang w:eastAsia="ar-SA"/>
              </w:rPr>
            </w:pPr>
            <w:r w:rsidRPr="009D7E08">
              <w:rPr>
                <w:rFonts w:ascii="Times New Roman" w:eastAsia="Times New Roman" w:hAnsi="Times New Roman" w:cs="Times New Roman"/>
                <w:kern w:val="0"/>
                <w:sz w:val="22"/>
                <w:szCs w:val="22"/>
                <w:lang w:eastAsia="ar-SA"/>
              </w:rPr>
              <w:t>*</w:t>
            </w:r>
            <w:r w:rsidRPr="009D7E08">
              <w:rPr>
                <w:rFonts w:ascii="Times New Roman" w:eastAsia="Times New Roman" w:hAnsi="Times New Roman" w:cs="Times New Roman"/>
                <w:i/>
                <w:kern w:val="0"/>
                <w:sz w:val="22"/>
                <w:szCs w:val="22"/>
                <w:lang w:eastAsia="ar-SA"/>
              </w:rPr>
              <w:t>Pretendenta aizpildīta aile, kurā būs rakstīts tikai "atbilst", tiks uzskatīta par nepietiekošu informāciju.</w:t>
            </w:r>
          </w:p>
        </w:tc>
        <w:tc>
          <w:tcPr>
            <w:tcW w:w="3685" w:type="dxa"/>
          </w:tcPr>
          <w:p w14:paraId="0FCA5F6F" w14:textId="77777777" w:rsidR="0017206E" w:rsidRPr="009D7E08" w:rsidRDefault="0017206E" w:rsidP="00FE4FFD">
            <w:pPr>
              <w:suppressAutoHyphens/>
              <w:jc w:val="center"/>
              <w:rPr>
                <w:rFonts w:ascii="Times New Roman" w:eastAsia="Times New Roman" w:hAnsi="Times New Roman" w:cs="Times New Roman"/>
                <w:b/>
                <w:color w:val="000000"/>
                <w:kern w:val="0"/>
                <w:sz w:val="22"/>
                <w:szCs w:val="22"/>
                <w:lang w:eastAsia="ar-SA"/>
              </w:rPr>
            </w:pPr>
            <w:r w:rsidRPr="009D7E08">
              <w:rPr>
                <w:rFonts w:ascii="Times New Roman" w:eastAsia="Times New Roman" w:hAnsi="Times New Roman" w:cs="Times New Roman"/>
                <w:b/>
                <w:kern w:val="0"/>
                <w:sz w:val="22"/>
                <w:szCs w:val="22"/>
                <w:lang w:eastAsia="ar-SA"/>
              </w:rPr>
              <w:t>Ražotāja izdota dokumenta</w:t>
            </w:r>
            <w:r w:rsidRPr="009D7E08">
              <w:rPr>
                <w:rFonts w:ascii="Times New Roman" w:eastAsia="Times New Roman" w:hAnsi="Times New Roman" w:cs="Times New Roman"/>
                <w:kern w:val="0"/>
                <w:sz w:val="22"/>
                <w:szCs w:val="22"/>
                <w:lang w:eastAsia="ar-SA"/>
              </w:rPr>
              <w:t xml:space="preserve">, kas pievienots piedāvājumam, </w:t>
            </w:r>
            <w:r w:rsidRPr="009D7E08">
              <w:rPr>
                <w:rFonts w:ascii="Times New Roman" w:eastAsia="Times New Roman" w:hAnsi="Times New Roman" w:cs="Times New Roman"/>
                <w:b/>
                <w:kern w:val="0"/>
                <w:sz w:val="22"/>
                <w:szCs w:val="22"/>
                <w:lang w:eastAsia="ar-SA"/>
              </w:rPr>
              <w:t>lpp. un pozīcija vai saite uz ražotāja mājaslapu</w:t>
            </w:r>
            <w:r w:rsidRPr="009D7E08">
              <w:rPr>
                <w:rFonts w:ascii="Times New Roman" w:eastAsia="Times New Roman" w:hAnsi="Times New Roman" w:cs="Times New Roman"/>
                <w:kern w:val="0"/>
                <w:sz w:val="22"/>
                <w:szCs w:val="22"/>
                <w:lang w:eastAsia="ar-SA"/>
              </w:rPr>
              <w:t>, pēc kuras var pārliecināties par piedāvātās preces parametra atbilstību prasībām.</w:t>
            </w:r>
          </w:p>
        </w:tc>
      </w:tr>
      <w:tr w:rsidR="0017206E" w:rsidRPr="009D7E08" w14:paraId="3D696152" w14:textId="77777777" w:rsidTr="0017206E">
        <w:trPr>
          <w:cantSplit/>
          <w:trHeight w:val="420"/>
          <w:tblHeader/>
        </w:trPr>
        <w:tc>
          <w:tcPr>
            <w:tcW w:w="15646" w:type="dxa"/>
            <w:gridSpan w:val="4"/>
            <w:shd w:val="clear" w:color="auto" w:fill="BFBFBF" w:themeFill="background1" w:themeFillShade="BF"/>
            <w:vAlign w:val="center"/>
          </w:tcPr>
          <w:p w14:paraId="1CAD3F7D" w14:textId="2C6A5CD5" w:rsidR="0017206E" w:rsidRPr="0017206E" w:rsidRDefault="008762C4" w:rsidP="0017206E">
            <w:pPr>
              <w:suppressAutoHyphens/>
              <w:rPr>
                <w:rFonts w:ascii="Times New Roman" w:eastAsia="Times New Roman" w:hAnsi="Times New Roman" w:cs="Times New Roman"/>
                <w:b/>
                <w:kern w:val="0"/>
                <w:sz w:val="22"/>
                <w:szCs w:val="22"/>
                <w:highlight w:val="lightGray"/>
                <w:lang w:eastAsia="ar-SA"/>
              </w:rPr>
            </w:pPr>
            <w:r>
              <w:rPr>
                <w:rFonts w:ascii="Times New Roman" w:eastAsia="Times New Roman" w:hAnsi="Times New Roman" w:cs="Times New Roman"/>
                <w:b/>
                <w:kern w:val="0"/>
                <w:sz w:val="22"/>
                <w:szCs w:val="22"/>
                <w:lang w:eastAsia="ar-SA"/>
              </w:rPr>
              <w:t>5</w:t>
            </w:r>
            <w:r w:rsidR="0017206E" w:rsidRPr="00FE4FFD">
              <w:rPr>
                <w:rFonts w:ascii="Times New Roman" w:eastAsia="Times New Roman" w:hAnsi="Times New Roman" w:cs="Times New Roman"/>
                <w:b/>
                <w:kern w:val="0"/>
                <w:sz w:val="22"/>
                <w:szCs w:val="22"/>
                <w:lang w:eastAsia="ar-SA"/>
              </w:rPr>
              <w:t xml:space="preserve">. Skaņu sistēma </w:t>
            </w:r>
            <w:r w:rsidR="00FE4FFD">
              <w:rPr>
                <w:rFonts w:ascii="Times New Roman" w:eastAsia="Times New Roman" w:hAnsi="Times New Roman" w:cs="Times New Roman"/>
                <w:b/>
                <w:kern w:val="0"/>
                <w:sz w:val="22"/>
                <w:szCs w:val="22"/>
                <w:lang w:eastAsia="ar-SA"/>
              </w:rPr>
              <w:t>– 1</w:t>
            </w:r>
            <w:r w:rsidR="0017206E" w:rsidRPr="00FE4FFD">
              <w:rPr>
                <w:rFonts w:ascii="Times New Roman" w:eastAsia="Times New Roman" w:hAnsi="Times New Roman" w:cs="Times New Roman"/>
                <w:b/>
                <w:kern w:val="0"/>
                <w:sz w:val="22"/>
                <w:szCs w:val="22"/>
                <w:lang w:eastAsia="ar-SA"/>
              </w:rPr>
              <w:t xml:space="preserve"> komplekts</w:t>
            </w:r>
          </w:p>
        </w:tc>
      </w:tr>
      <w:tr w:rsidR="0017206E" w:rsidRPr="009D7E08" w14:paraId="0809A274" w14:textId="77777777" w:rsidTr="00FE4FFD">
        <w:trPr>
          <w:cantSplit/>
          <w:trHeight w:val="420"/>
          <w:tblHeader/>
        </w:trPr>
        <w:tc>
          <w:tcPr>
            <w:tcW w:w="1838" w:type="dxa"/>
          </w:tcPr>
          <w:p w14:paraId="1D934EE3" w14:textId="25AF54EE" w:rsidR="0017206E" w:rsidRPr="009D7E08" w:rsidRDefault="008762C4" w:rsidP="0017206E">
            <w:pPr>
              <w:suppressAutoHyphens/>
              <w:jc w:val="center"/>
              <w:rPr>
                <w:rFonts w:ascii="Times New Roman" w:eastAsia="Times New Roman" w:hAnsi="Times New Roman" w:cs="Times New Roman"/>
                <w:b/>
                <w:color w:val="000000"/>
                <w:kern w:val="0"/>
                <w:sz w:val="22"/>
                <w:szCs w:val="22"/>
                <w:lang w:eastAsia="ar-SA"/>
              </w:rPr>
            </w:pPr>
            <w:r>
              <w:rPr>
                <w:rFonts w:ascii="Times New Roman" w:eastAsia="Times New Roman" w:hAnsi="Times New Roman" w:cs="Times New Roman"/>
                <w:kern w:val="0"/>
                <w:sz w:val="22"/>
                <w:szCs w:val="22"/>
                <w:lang w:eastAsia="ar-SA"/>
              </w:rPr>
              <w:t>5</w:t>
            </w:r>
            <w:r w:rsidR="0017206E" w:rsidRPr="009D7E08">
              <w:rPr>
                <w:rFonts w:ascii="Times New Roman" w:eastAsia="Times New Roman" w:hAnsi="Times New Roman" w:cs="Times New Roman"/>
                <w:kern w:val="0"/>
                <w:sz w:val="22"/>
                <w:szCs w:val="22"/>
                <w:lang w:eastAsia="ar-SA"/>
              </w:rPr>
              <w:t>.</w:t>
            </w:r>
            <w:r w:rsidR="0010568D">
              <w:rPr>
                <w:rFonts w:ascii="Times New Roman" w:eastAsia="Times New Roman" w:hAnsi="Times New Roman" w:cs="Times New Roman"/>
                <w:kern w:val="0"/>
                <w:sz w:val="22"/>
                <w:szCs w:val="22"/>
                <w:lang w:eastAsia="ar-SA"/>
              </w:rPr>
              <w:t>1</w:t>
            </w:r>
            <w:r w:rsidR="0017206E" w:rsidRPr="009D7E08">
              <w:rPr>
                <w:rFonts w:ascii="Times New Roman" w:eastAsia="Times New Roman" w:hAnsi="Times New Roman" w:cs="Times New Roman"/>
                <w:kern w:val="0"/>
                <w:sz w:val="22"/>
                <w:szCs w:val="22"/>
                <w:lang w:eastAsia="ar-SA"/>
              </w:rPr>
              <w:t>.</w:t>
            </w:r>
            <w:r w:rsidR="0017206E" w:rsidRPr="009D7E08">
              <w:rPr>
                <w:rFonts w:ascii="Times New Roman" w:hAnsi="Times New Roman" w:cs="Times New Roman"/>
                <w:sz w:val="22"/>
                <w:szCs w:val="22"/>
              </w:rPr>
              <w:t xml:space="preserve">  Aktīva akustiskā sistēma – 2 gab.</w:t>
            </w:r>
          </w:p>
        </w:tc>
        <w:tc>
          <w:tcPr>
            <w:tcW w:w="5729" w:type="dxa"/>
          </w:tcPr>
          <w:p w14:paraId="30932316"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Skaļruņa tips – aktīva platjoslas sistēma;</w:t>
            </w:r>
          </w:p>
          <w:p w14:paraId="17B5D471"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 xml:space="preserve">Vismaz 12” </w:t>
            </w:r>
            <w:proofErr w:type="spellStart"/>
            <w:r w:rsidRPr="009D7E08">
              <w:rPr>
                <w:rFonts w:ascii="Times New Roman" w:eastAsia="Times New Roman" w:hAnsi="Times New Roman" w:cs="Times New Roman"/>
                <w:kern w:val="0"/>
                <w:sz w:val="22"/>
                <w:szCs w:val="22"/>
              </w:rPr>
              <w:t>divvirzienu</w:t>
            </w:r>
            <w:proofErr w:type="spellEnd"/>
            <w:r w:rsidRPr="009D7E08">
              <w:rPr>
                <w:rFonts w:ascii="Times New Roman" w:eastAsia="Times New Roman" w:hAnsi="Times New Roman" w:cs="Times New Roman"/>
                <w:kern w:val="0"/>
                <w:sz w:val="22"/>
                <w:szCs w:val="22"/>
              </w:rPr>
              <w:t xml:space="preserve"> „bass-</w:t>
            </w:r>
            <w:proofErr w:type="spellStart"/>
            <w:r w:rsidRPr="009D7E08">
              <w:rPr>
                <w:rFonts w:ascii="Times New Roman" w:eastAsia="Times New Roman" w:hAnsi="Times New Roman" w:cs="Times New Roman"/>
                <w:kern w:val="0"/>
                <w:sz w:val="22"/>
                <w:szCs w:val="22"/>
              </w:rPr>
              <w:t>reflex</w:t>
            </w:r>
            <w:proofErr w:type="spellEnd"/>
            <w:r w:rsidRPr="009D7E08">
              <w:rPr>
                <w:rFonts w:ascii="Times New Roman" w:eastAsia="Times New Roman" w:hAnsi="Times New Roman" w:cs="Times New Roman"/>
                <w:kern w:val="0"/>
                <w:sz w:val="22"/>
                <w:szCs w:val="22"/>
              </w:rPr>
              <w:t>” sistēma;</w:t>
            </w:r>
          </w:p>
          <w:p w14:paraId="35A3B789"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 xml:space="preserve">Maksimālais skaņas spiediens SPL vismaz 126 </w:t>
            </w:r>
            <w:proofErr w:type="spellStart"/>
            <w:r w:rsidRPr="009D7E08">
              <w:rPr>
                <w:rFonts w:ascii="Times New Roman" w:eastAsia="Times New Roman" w:hAnsi="Times New Roman" w:cs="Times New Roman"/>
                <w:kern w:val="0"/>
                <w:sz w:val="22"/>
                <w:szCs w:val="22"/>
              </w:rPr>
              <w:t>dB</w:t>
            </w:r>
            <w:proofErr w:type="spellEnd"/>
            <w:r w:rsidRPr="009D7E08">
              <w:rPr>
                <w:rFonts w:ascii="Times New Roman" w:eastAsia="Times New Roman" w:hAnsi="Times New Roman" w:cs="Times New Roman"/>
                <w:kern w:val="0"/>
                <w:sz w:val="22"/>
                <w:szCs w:val="22"/>
              </w:rPr>
              <w:t>;</w:t>
            </w:r>
          </w:p>
          <w:p w14:paraId="64C4DD5B"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 xml:space="preserve">Frekvenču diapazons (-10 </w:t>
            </w:r>
            <w:proofErr w:type="spellStart"/>
            <w:r w:rsidRPr="009D7E08">
              <w:rPr>
                <w:rFonts w:ascii="Times New Roman" w:eastAsia="Times New Roman" w:hAnsi="Times New Roman" w:cs="Times New Roman"/>
                <w:kern w:val="0"/>
                <w:sz w:val="22"/>
                <w:szCs w:val="22"/>
              </w:rPr>
              <w:t>dB</w:t>
            </w:r>
            <w:proofErr w:type="spellEnd"/>
            <w:r w:rsidRPr="009D7E08">
              <w:rPr>
                <w:rFonts w:ascii="Times New Roman" w:eastAsia="Times New Roman" w:hAnsi="Times New Roman" w:cs="Times New Roman"/>
                <w:kern w:val="0"/>
                <w:sz w:val="22"/>
                <w:szCs w:val="22"/>
              </w:rPr>
              <w:t xml:space="preserve">) vismaz no 48Hz (vai zemākas frekvences) līdz 20 </w:t>
            </w:r>
            <w:proofErr w:type="spellStart"/>
            <w:r w:rsidRPr="009D7E08">
              <w:rPr>
                <w:rFonts w:ascii="Times New Roman" w:eastAsia="Times New Roman" w:hAnsi="Times New Roman" w:cs="Times New Roman"/>
                <w:kern w:val="0"/>
                <w:sz w:val="22"/>
                <w:szCs w:val="22"/>
              </w:rPr>
              <w:t>kHz</w:t>
            </w:r>
            <w:proofErr w:type="spellEnd"/>
            <w:r w:rsidRPr="009D7E08">
              <w:rPr>
                <w:rFonts w:ascii="Times New Roman" w:eastAsia="Times New Roman" w:hAnsi="Times New Roman" w:cs="Times New Roman"/>
                <w:kern w:val="0"/>
                <w:sz w:val="22"/>
                <w:szCs w:val="22"/>
              </w:rPr>
              <w:t xml:space="preserve"> (vai augstākai frekvencei);</w:t>
            </w:r>
          </w:p>
          <w:p w14:paraId="6F6CDD0C"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 xml:space="preserve">Frekvenču reakcija (± 3 </w:t>
            </w:r>
            <w:proofErr w:type="spellStart"/>
            <w:r w:rsidRPr="009D7E08">
              <w:rPr>
                <w:rFonts w:ascii="Times New Roman" w:eastAsia="Times New Roman" w:hAnsi="Times New Roman" w:cs="Times New Roman"/>
                <w:kern w:val="0"/>
                <w:sz w:val="22"/>
                <w:szCs w:val="22"/>
              </w:rPr>
              <w:t>dB</w:t>
            </w:r>
            <w:proofErr w:type="spellEnd"/>
            <w:r w:rsidRPr="009D7E08">
              <w:rPr>
                <w:rFonts w:ascii="Times New Roman" w:eastAsia="Times New Roman" w:hAnsi="Times New Roman" w:cs="Times New Roman"/>
                <w:kern w:val="0"/>
                <w:sz w:val="22"/>
                <w:szCs w:val="22"/>
              </w:rPr>
              <w:t xml:space="preserve">) vismaz no 57 Hz (vai zemākas frekvences) līdz 20 </w:t>
            </w:r>
            <w:proofErr w:type="spellStart"/>
            <w:r w:rsidRPr="009D7E08">
              <w:rPr>
                <w:rFonts w:ascii="Times New Roman" w:eastAsia="Times New Roman" w:hAnsi="Times New Roman" w:cs="Times New Roman"/>
                <w:kern w:val="0"/>
                <w:sz w:val="22"/>
                <w:szCs w:val="22"/>
              </w:rPr>
              <w:t>kHz</w:t>
            </w:r>
            <w:proofErr w:type="spellEnd"/>
            <w:r w:rsidRPr="009D7E08">
              <w:rPr>
                <w:rFonts w:ascii="Times New Roman" w:eastAsia="Times New Roman" w:hAnsi="Times New Roman" w:cs="Times New Roman"/>
                <w:kern w:val="0"/>
                <w:sz w:val="22"/>
                <w:szCs w:val="22"/>
              </w:rPr>
              <w:t xml:space="preserve"> (vai augstākai frekvencei);</w:t>
            </w:r>
          </w:p>
          <w:p w14:paraId="3E691244"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Pārklājums vismaz (AF x ZF): 100° x 60°;</w:t>
            </w:r>
          </w:p>
          <w:p w14:paraId="5FEE8CBF"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Iebūvēts pastiprinātājs: D klases;</w:t>
            </w:r>
          </w:p>
          <w:p w14:paraId="5D9A779E"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Ilgspēlējošā jauda ne mazāka kā 500W, attiecīgi: ne vairāk kā 350W zemajām frekvencēm un ne vairāk kā 150W augstajām frekvencēm;</w:t>
            </w:r>
          </w:p>
          <w:p w14:paraId="09EBC863"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Maksimālā jauda 1000W, attiecīgi: ne vairāk kā 700W zemajām frekvencēm un ne vairāk kā 300W augstajām frekvencēm;</w:t>
            </w:r>
          </w:p>
          <w:p w14:paraId="3573253A"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Izmēri ne lielāki kā: 665mm x 380mm x 320mm (augstums/platums/dziļums);</w:t>
            </w:r>
          </w:p>
          <w:p w14:paraId="3746173C" w14:textId="1D6802CE" w:rsidR="0017206E" w:rsidRPr="009D7E08" w:rsidRDefault="0017206E" w:rsidP="0017206E">
            <w:pPr>
              <w:suppressAutoHyphens/>
              <w:jc w:val="center"/>
              <w:rPr>
                <w:rFonts w:ascii="Times New Roman" w:eastAsia="Times New Roman" w:hAnsi="Times New Roman" w:cs="Times New Roman"/>
                <w:b/>
                <w:color w:val="000000"/>
                <w:kern w:val="0"/>
                <w:sz w:val="22"/>
                <w:szCs w:val="22"/>
                <w:lang w:eastAsia="ar-SA"/>
              </w:rPr>
            </w:pPr>
            <w:r w:rsidRPr="009D7E08">
              <w:rPr>
                <w:rFonts w:ascii="Times New Roman" w:hAnsi="Times New Roman"/>
                <w:sz w:val="22"/>
                <w:szCs w:val="22"/>
              </w:rPr>
              <w:t>Svars: nepārsniedz 15 kg.</w:t>
            </w:r>
          </w:p>
        </w:tc>
        <w:tc>
          <w:tcPr>
            <w:tcW w:w="4394" w:type="dxa"/>
            <w:vAlign w:val="center"/>
          </w:tcPr>
          <w:p w14:paraId="16F61830"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7A0AB689"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3534E751" w14:textId="77777777" w:rsidTr="00FE4FFD">
        <w:trPr>
          <w:cantSplit/>
          <w:trHeight w:val="420"/>
          <w:tblHeader/>
        </w:trPr>
        <w:tc>
          <w:tcPr>
            <w:tcW w:w="1838" w:type="dxa"/>
          </w:tcPr>
          <w:p w14:paraId="7E3203B3" w14:textId="5ED163B0" w:rsidR="0017206E" w:rsidRPr="009D7E08" w:rsidRDefault="008762C4" w:rsidP="0017206E">
            <w:pPr>
              <w:suppressAutoHyphens/>
              <w:jc w:val="center"/>
              <w:rPr>
                <w:rFonts w:ascii="Times New Roman" w:eastAsia="Times New Roman" w:hAnsi="Times New Roman" w:cs="Times New Roman"/>
                <w:b/>
                <w:color w:val="000000"/>
                <w:kern w:val="0"/>
                <w:sz w:val="22"/>
                <w:szCs w:val="22"/>
                <w:lang w:eastAsia="ar-SA"/>
              </w:rPr>
            </w:pPr>
            <w:r>
              <w:rPr>
                <w:rFonts w:ascii="Times New Roman" w:eastAsia="Times New Roman" w:hAnsi="Times New Roman" w:cs="Times New Roman"/>
                <w:kern w:val="0"/>
                <w:sz w:val="22"/>
                <w:szCs w:val="22"/>
                <w:lang w:eastAsia="ar-SA"/>
              </w:rPr>
              <w:t>5</w:t>
            </w:r>
            <w:r w:rsidR="0017206E" w:rsidRPr="009D7E08">
              <w:rPr>
                <w:rFonts w:ascii="Times New Roman" w:eastAsia="Times New Roman" w:hAnsi="Times New Roman" w:cs="Times New Roman"/>
                <w:kern w:val="0"/>
                <w:sz w:val="22"/>
                <w:szCs w:val="22"/>
                <w:lang w:eastAsia="ar-SA"/>
              </w:rPr>
              <w:t xml:space="preserve">.2. </w:t>
            </w:r>
            <w:r w:rsidR="0017206E" w:rsidRPr="009D7E08">
              <w:rPr>
                <w:rFonts w:ascii="Times New Roman" w:hAnsi="Times New Roman" w:cs="Times New Roman"/>
                <w:sz w:val="22"/>
                <w:szCs w:val="22"/>
              </w:rPr>
              <w:t xml:space="preserve"> </w:t>
            </w:r>
            <w:r w:rsidR="0017206E" w:rsidRPr="009D7E08">
              <w:rPr>
                <w:rFonts w:ascii="Times New Roman" w:eastAsia="Times New Roman" w:hAnsi="Times New Roman" w:cs="Times New Roman"/>
                <w:kern w:val="0"/>
                <w:sz w:val="22"/>
                <w:szCs w:val="22"/>
                <w:lang w:eastAsia="ar-SA"/>
              </w:rPr>
              <w:t>Statīvs akustiskajai sistēmai – 2 gab.</w:t>
            </w:r>
          </w:p>
        </w:tc>
        <w:tc>
          <w:tcPr>
            <w:tcW w:w="5729" w:type="dxa"/>
          </w:tcPr>
          <w:p w14:paraId="529969C1"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Statīvs: ar ne mazāk kā trīs atveramām kājām;</w:t>
            </w:r>
          </w:p>
          <w:p w14:paraId="627B01CE"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Kāju atvēruma platums: ne mazāks kā 1400mm;</w:t>
            </w:r>
          </w:p>
          <w:p w14:paraId="24011CDF"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Materiāls: alumīnijs;</w:t>
            </w:r>
          </w:p>
          <w:p w14:paraId="59BD531A"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Statīvs ar regulējamu augstumu, statīva augstums: no 1260mm (vai zemāk) līdz 2050mm (vai augstāk);</w:t>
            </w:r>
          </w:p>
          <w:p w14:paraId="4F2A0035"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Caurules diametrs: ne mazāks kā 35mm;</w:t>
            </w:r>
          </w:p>
          <w:p w14:paraId="1956E373"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Statīva maksimālā celtspēja: vismaz 40kg;</w:t>
            </w:r>
          </w:p>
          <w:p w14:paraId="35605F5C"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Krāsa: melna;</w:t>
            </w:r>
          </w:p>
          <w:p w14:paraId="5FC4E6C8" w14:textId="4D37292F" w:rsidR="0017206E" w:rsidRPr="009D7E08" w:rsidRDefault="0017206E" w:rsidP="0017206E">
            <w:pPr>
              <w:suppressAutoHyphens/>
              <w:jc w:val="center"/>
              <w:rPr>
                <w:rFonts w:ascii="Times New Roman" w:eastAsia="Times New Roman" w:hAnsi="Times New Roman" w:cs="Times New Roman"/>
                <w:b/>
                <w:color w:val="000000"/>
                <w:kern w:val="0"/>
                <w:sz w:val="22"/>
                <w:szCs w:val="22"/>
                <w:lang w:eastAsia="ar-SA"/>
              </w:rPr>
            </w:pPr>
            <w:r w:rsidRPr="009D7E08">
              <w:rPr>
                <w:rFonts w:ascii="Times New Roman" w:eastAsia="Times New Roman" w:hAnsi="Times New Roman" w:cs="Times New Roman"/>
                <w:kern w:val="0"/>
                <w:sz w:val="22"/>
                <w:szCs w:val="22"/>
              </w:rPr>
              <w:t>Statīva svars: ne lielāks kā 2.80kg.</w:t>
            </w:r>
          </w:p>
        </w:tc>
        <w:tc>
          <w:tcPr>
            <w:tcW w:w="4394" w:type="dxa"/>
            <w:vAlign w:val="center"/>
          </w:tcPr>
          <w:p w14:paraId="1FD67122"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00BEDD1A"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567AD6EA" w14:textId="77777777" w:rsidTr="00FE4FFD">
        <w:trPr>
          <w:cantSplit/>
          <w:trHeight w:val="420"/>
          <w:tblHeader/>
        </w:trPr>
        <w:tc>
          <w:tcPr>
            <w:tcW w:w="1838" w:type="dxa"/>
          </w:tcPr>
          <w:p w14:paraId="3DCA89D3" w14:textId="32A599B6" w:rsidR="0017206E" w:rsidRPr="009D7E08" w:rsidRDefault="008762C4" w:rsidP="0017206E">
            <w:pPr>
              <w:suppressAutoHyphens/>
              <w:jc w:val="center"/>
              <w:rPr>
                <w:rFonts w:ascii="Times New Roman" w:eastAsia="Times New Roman" w:hAnsi="Times New Roman" w:cs="Times New Roman"/>
                <w:b/>
                <w:color w:val="000000"/>
                <w:kern w:val="0"/>
                <w:sz w:val="22"/>
                <w:szCs w:val="22"/>
                <w:lang w:eastAsia="ar-SA"/>
              </w:rPr>
            </w:pPr>
            <w:r>
              <w:rPr>
                <w:rFonts w:ascii="Times New Roman" w:eastAsia="Times New Roman" w:hAnsi="Times New Roman" w:cs="Times New Roman"/>
                <w:kern w:val="0"/>
                <w:sz w:val="22"/>
                <w:szCs w:val="22"/>
                <w:lang w:eastAsia="ar-SA"/>
              </w:rPr>
              <w:lastRenderedPageBreak/>
              <w:t>5</w:t>
            </w:r>
            <w:r w:rsidR="0017206E">
              <w:rPr>
                <w:rFonts w:ascii="Times New Roman" w:eastAsia="Times New Roman" w:hAnsi="Times New Roman" w:cs="Times New Roman"/>
                <w:kern w:val="0"/>
                <w:sz w:val="22"/>
                <w:szCs w:val="22"/>
                <w:lang w:eastAsia="ar-SA"/>
              </w:rPr>
              <w:t>.</w:t>
            </w:r>
            <w:r w:rsidR="0017206E" w:rsidRPr="009D7E08">
              <w:rPr>
                <w:rFonts w:ascii="Times New Roman" w:eastAsia="Times New Roman" w:hAnsi="Times New Roman" w:cs="Times New Roman"/>
                <w:kern w:val="0"/>
                <w:sz w:val="22"/>
                <w:szCs w:val="22"/>
                <w:lang w:eastAsia="ar-SA"/>
              </w:rPr>
              <w:t xml:space="preserve">3. </w:t>
            </w:r>
            <w:r w:rsidR="0017206E" w:rsidRPr="009D7E08">
              <w:rPr>
                <w:rFonts w:ascii="Times New Roman" w:hAnsi="Times New Roman" w:cs="Times New Roman"/>
                <w:sz w:val="22"/>
                <w:szCs w:val="22"/>
              </w:rPr>
              <w:t xml:space="preserve"> </w:t>
            </w:r>
            <w:r w:rsidR="0017206E" w:rsidRPr="009D7E08">
              <w:rPr>
                <w:rFonts w:ascii="Times New Roman" w:eastAsia="Times New Roman" w:hAnsi="Times New Roman" w:cs="Times New Roman"/>
                <w:kern w:val="0"/>
                <w:sz w:val="22"/>
                <w:szCs w:val="22"/>
                <w:lang w:eastAsia="ar-SA"/>
              </w:rPr>
              <w:t xml:space="preserve">Audio </w:t>
            </w:r>
            <w:proofErr w:type="spellStart"/>
            <w:r w:rsidR="0017206E" w:rsidRPr="009D7E08">
              <w:rPr>
                <w:rFonts w:ascii="Times New Roman" w:eastAsia="Times New Roman" w:hAnsi="Times New Roman" w:cs="Times New Roman"/>
                <w:kern w:val="0"/>
                <w:sz w:val="22"/>
                <w:szCs w:val="22"/>
                <w:lang w:eastAsia="ar-SA"/>
              </w:rPr>
              <w:t>mikserpults</w:t>
            </w:r>
            <w:proofErr w:type="spellEnd"/>
            <w:r w:rsidR="0017206E" w:rsidRPr="009D7E08">
              <w:rPr>
                <w:rFonts w:ascii="Times New Roman" w:eastAsia="Times New Roman" w:hAnsi="Times New Roman" w:cs="Times New Roman"/>
                <w:kern w:val="0"/>
                <w:sz w:val="22"/>
                <w:szCs w:val="22"/>
                <w:lang w:eastAsia="ar-SA"/>
              </w:rPr>
              <w:t xml:space="preserve"> – 1 gab.</w:t>
            </w:r>
          </w:p>
        </w:tc>
        <w:tc>
          <w:tcPr>
            <w:tcW w:w="5729" w:type="dxa"/>
          </w:tcPr>
          <w:p w14:paraId="55183037"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 xml:space="preserve">Vismaz 10 kanālu </w:t>
            </w:r>
            <w:proofErr w:type="spellStart"/>
            <w:r w:rsidRPr="009D7E08">
              <w:rPr>
                <w:rFonts w:ascii="Times New Roman" w:eastAsia="Times New Roman" w:hAnsi="Times New Roman" w:cs="Times New Roman"/>
                <w:kern w:val="0"/>
                <w:sz w:val="22"/>
                <w:szCs w:val="22"/>
              </w:rPr>
              <w:t>miksēšanas</w:t>
            </w:r>
            <w:proofErr w:type="spellEnd"/>
            <w:r w:rsidRPr="009D7E08">
              <w:rPr>
                <w:rFonts w:ascii="Times New Roman" w:eastAsia="Times New Roman" w:hAnsi="Times New Roman" w:cs="Times New Roman"/>
                <w:kern w:val="0"/>
                <w:sz w:val="22"/>
                <w:szCs w:val="22"/>
              </w:rPr>
              <w:t xml:space="preserve"> konsole;</w:t>
            </w:r>
          </w:p>
          <w:p w14:paraId="1BFE8AD2"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Vismaz 4 mikrofona ievadi (XLR/ 1/4 ”</w:t>
            </w:r>
            <w:proofErr w:type="spellStart"/>
            <w:r w:rsidRPr="009D7E08">
              <w:rPr>
                <w:rFonts w:ascii="Times New Roman" w:eastAsia="Times New Roman" w:hAnsi="Times New Roman" w:cs="Times New Roman"/>
                <w:kern w:val="0"/>
                <w:sz w:val="22"/>
                <w:szCs w:val="22"/>
              </w:rPr>
              <w:t>Jack</w:t>
            </w:r>
            <w:proofErr w:type="spellEnd"/>
            <w:r w:rsidRPr="009D7E08">
              <w:rPr>
                <w:rFonts w:ascii="Times New Roman" w:eastAsia="Times New Roman" w:hAnsi="Times New Roman" w:cs="Times New Roman"/>
                <w:kern w:val="0"/>
                <w:sz w:val="22"/>
                <w:szCs w:val="22"/>
              </w:rPr>
              <w:t>), kas spēj nodrošināt +48V barošanas spriegumu;</w:t>
            </w:r>
          </w:p>
          <w:p w14:paraId="0F204FCB"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Vismaz divi kanāli ir aprīkoti ar kompresoru;</w:t>
            </w:r>
          </w:p>
          <w:p w14:paraId="65A1C662"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 xml:space="preserve">XLR mikrofonu ievadiem vismaz 3 joslu </w:t>
            </w:r>
            <w:proofErr w:type="spellStart"/>
            <w:r w:rsidRPr="009D7E08">
              <w:rPr>
                <w:rFonts w:ascii="Times New Roman" w:eastAsia="Times New Roman" w:hAnsi="Times New Roman" w:cs="Times New Roman"/>
                <w:kern w:val="0"/>
                <w:sz w:val="22"/>
                <w:szCs w:val="22"/>
              </w:rPr>
              <w:t>ekvalaizeri</w:t>
            </w:r>
            <w:proofErr w:type="spellEnd"/>
            <w:r w:rsidRPr="009D7E08">
              <w:rPr>
                <w:rFonts w:ascii="Times New Roman" w:eastAsia="Times New Roman" w:hAnsi="Times New Roman" w:cs="Times New Roman"/>
                <w:kern w:val="0"/>
                <w:sz w:val="22"/>
                <w:szCs w:val="22"/>
              </w:rPr>
              <w:t>;</w:t>
            </w:r>
          </w:p>
          <w:p w14:paraId="0A447AD1"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Zemo frekvenču filtrs;</w:t>
            </w:r>
          </w:p>
          <w:p w14:paraId="002855E8"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Efektu bloks ar vismaz 24 parametriem;</w:t>
            </w:r>
          </w:p>
          <w:p w14:paraId="26745EAE"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Vismaz 3 stereo ieejas (1/4 ”</w:t>
            </w:r>
            <w:proofErr w:type="spellStart"/>
            <w:r w:rsidRPr="009D7E08">
              <w:rPr>
                <w:rFonts w:ascii="Times New Roman" w:eastAsia="Times New Roman" w:hAnsi="Times New Roman" w:cs="Times New Roman"/>
                <w:kern w:val="0"/>
                <w:sz w:val="22"/>
                <w:szCs w:val="22"/>
              </w:rPr>
              <w:t>Jack</w:t>
            </w:r>
            <w:proofErr w:type="spellEnd"/>
            <w:r w:rsidRPr="009D7E08">
              <w:rPr>
                <w:rFonts w:ascii="Times New Roman" w:eastAsia="Times New Roman" w:hAnsi="Times New Roman" w:cs="Times New Roman"/>
                <w:kern w:val="0"/>
                <w:sz w:val="22"/>
                <w:szCs w:val="22"/>
              </w:rPr>
              <w:t xml:space="preserve">) ar 2 joslu </w:t>
            </w:r>
            <w:proofErr w:type="spellStart"/>
            <w:r w:rsidRPr="009D7E08">
              <w:rPr>
                <w:rFonts w:ascii="Times New Roman" w:eastAsia="Times New Roman" w:hAnsi="Times New Roman" w:cs="Times New Roman"/>
                <w:kern w:val="0"/>
                <w:sz w:val="22"/>
                <w:szCs w:val="22"/>
              </w:rPr>
              <w:t>ekvalaizeriem</w:t>
            </w:r>
            <w:proofErr w:type="spellEnd"/>
            <w:r w:rsidRPr="009D7E08">
              <w:rPr>
                <w:rFonts w:ascii="Times New Roman" w:eastAsia="Times New Roman" w:hAnsi="Times New Roman" w:cs="Times New Roman"/>
                <w:kern w:val="0"/>
                <w:sz w:val="22"/>
                <w:szCs w:val="22"/>
              </w:rPr>
              <w:t>;</w:t>
            </w:r>
          </w:p>
          <w:p w14:paraId="5960F1EF"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Vismaz 2 x XLR izejas (RL);</w:t>
            </w:r>
          </w:p>
          <w:p w14:paraId="772E32F1"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Vismaz 1 x AUX potenciometrs katram kanālam;</w:t>
            </w:r>
          </w:p>
          <w:p w14:paraId="42652E94"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Pults izmēri nepārsniedz: 245mm x 75mm 295mm (platums/augstums/dziļums);</w:t>
            </w:r>
          </w:p>
          <w:p w14:paraId="1E162EA8" w14:textId="3EB8B450" w:rsidR="0017206E" w:rsidRPr="009D7E08" w:rsidRDefault="0017206E" w:rsidP="0017206E">
            <w:pPr>
              <w:suppressAutoHyphens/>
              <w:jc w:val="center"/>
              <w:rPr>
                <w:rFonts w:ascii="Times New Roman" w:eastAsia="Times New Roman" w:hAnsi="Times New Roman" w:cs="Times New Roman"/>
                <w:b/>
                <w:color w:val="000000"/>
                <w:kern w:val="0"/>
                <w:sz w:val="22"/>
                <w:szCs w:val="22"/>
                <w:lang w:eastAsia="ar-SA"/>
              </w:rPr>
            </w:pPr>
            <w:r w:rsidRPr="009D7E08">
              <w:rPr>
                <w:rFonts w:ascii="Times New Roman" w:eastAsia="Times New Roman" w:hAnsi="Times New Roman" w:cs="Times New Roman"/>
                <w:kern w:val="0"/>
                <w:sz w:val="22"/>
                <w:szCs w:val="22"/>
              </w:rPr>
              <w:t>Pults svars: ne lielāks kā 1.9kg.</w:t>
            </w:r>
          </w:p>
        </w:tc>
        <w:tc>
          <w:tcPr>
            <w:tcW w:w="4394" w:type="dxa"/>
            <w:vAlign w:val="center"/>
          </w:tcPr>
          <w:p w14:paraId="5408B60D"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6D3CF473"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7686B415" w14:textId="77777777" w:rsidTr="00FE4FFD">
        <w:trPr>
          <w:cantSplit/>
          <w:trHeight w:val="420"/>
          <w:tblHeader/>
        </w:trPr>
        <w:tc>
          <w:tcPr>
            <w:tcW w:w="1838" w:type="dxa"/>
          </w:tcPr>
          <w:p w14:paraId="761FB36E" w14:textId="482ADB1C" w:rsidR="0017206E" w:rsidRPr="009D7E08" w:rsidRDefault="008762C4" w:rsidP="008762C4">
            <w:pPr>
              <w:suppressAutoHyphens/>
              <w:jc w:val="center"/>
              <w:rPr>
                <w:rFonts w:ascii="Times New Roman" w:eastAsia="Times New Roman" w:hAnsi="Times New Roman" w:cs="Times New Roman"/>
                <w:b/>
                <w:color w:val="000000"/>
                <w:kern w:val="0"/>
                <w:sz w:val="22"/>
                <w:szCs w:val="22"/>
                <w:lang w:eastAsia="ar-SA"/>
              </w:rPr>
            </w:pPr>
            <w:r>
              <w:rPr>
                <w:rFonts w:ascii="Times New Roman" w:eastAsia="Times New Roman" w:hAnsi="Times New Roman" w:cs="Times New Roman"/>
                <w:kern w:val="0"/>
                <w:sz w:val="22"/>
                <w:szCs w:val="22"/>
                <w:lang w:eastAsia="ar-SA"/>
              </w:rPr>
              <w:t>5</w:t>
            </w:r>
            <w:r w:rsidR="0017206E">
              <w:rPr>
                <w:rFonts w:ascii="Times New Roman" w:eastAsia="Times New Roman" w:hAnsi="Times New Roman" w:cs="Times New Roman"/>
                <w:kern w:val="0"/>
                <w:sz w:val="22"/>
                <w:szCs w:val="22"/>
                <w:lang w:eastAsia="ar-SA"/>
              </w:rPr>
              <w:t>.</w:t>
            </w:r>
            <w:r w:rsidR="0017206E" w:rsidRPr="009D7E08">
              <w:rPr>
                <w:rFonts w:ascii="Times New Roman" w:eastAsia="Times New Roman" w:hAnsi="Times New Roman" w:cs="Times New Roman"/>
                <w:kern w:val="0"/>
                <w:sz w:val="22"/>
                <w:szCs w:val="22"/>
                <w:lang w:eastAsia="ar-SA"/>
              </w:rPr>
              <w:t xml:space="preserve">4. </w:t>
            </w:r>
            <w:r w:rsidR="0017206E" w:rsidRPr="009D7E08">
              <w:rPr>
                <w:rFonts w:ascii="Times New Roman" w:hAnsi="Times New Roman" w:cs="Times New Roman"/>
                <w:sz w:val="22"/>
                <w:szCs w:val="22"/>
              </w:rPr>
              <w:t xml:space="preserve"> </w:t>
            </w:r>
            <w:r w:rsidR="0017206E" w:rsidRPr="009D7E08">
              <w:rPr>
                <w:rFonts w:ascii="Times New Roman" w:eastAsia="Times New Roman" w:hAnsi="Times New Roman" w:cs="Times New Roman"/>
                <w:kern w:val="0"/>
                <w:sz w:val="22"/>
                <w:szCs w:val="22"/>
                <w:lang w:eastAsia="ar-SA"/>
              </w:rPr>
              <w:t xml:space="preserve">Radio mikrofona komplekts – </w:t>
            </w:r>
            <w:r>
              <w:rPr>
                <w:rFonts w:ascii="Times New Roman" w:eastAsia="Times New Roman" w:hAnsi="Times New Roman" w:cs="Times New Roman"/>
                <w:kern w:val="0"/>
                <w:sz w:val="22"/>
                <w:szCs w:val="22"/>
                <w:lang w:eastAsia="ar-SA"/>
              </w:rPr>
              <w:t>2</w:t>
            </w:r>
            <w:r w:rsidR="0017206E" w:rsidRPr="009D7E08">
              <w:rPr>
                <w:rFonts w:ascii="Times New Roman" w:eastAsia="Times New Roman" w:hAnsi="Times New Roman" w:cs="Times New Roman"/>
                <w:kern w:val="0"/>
                <w:sz w:val="22"/>
                <w:szCs w:val="22"/>
                <w:lang w:eastAsia="ar-SA"/>
              </w:rPr>
              <w:t xml:space="preserve"> komplekts</w:t>
            </w:r>
          </w:p>
        </w:tc>
        <w:tc>
          <w:tcPr>
            <w:tcW w:w="5729" w:type="dxa"/>
          </w:tcPr>
          <w:p w14:paraId="0C669022" w14:textId="77777777" w:rsidR="0017206E" w:rsidRPr="009D7E08" w:rsidRDefault="0017206E" w:rsidP="0017206E">
            <w:pPr>
              <w:suppressAutoHyphens/>
              <w:contextualSpacing/>
              <w:jc w:val="both"/>
              <w:rPr>
                <w:rFonts w:ascii="Times New Roman" w:eastAsia="Times New Roman" w:hAnsi="Times New Roman" w:cs="Times New Roman"/>
                <w:kern w:val="0"/>
                <w:sz w:val="22"/>
                <w:szCs w:val="22"/>
                <w:u w:val="single"/>
              </w:rPr>
            </w:pPr>
            <w:r w:rsidRPr="009D7E08">
              <w:rPr>
                <w:rFonts w:ascii="Times New Roman" w:eastAsia="Times New Roman" w:hAnsi="Times New Roman" w:cs="Times New Roman"/>
                <w:kern w:val="0"/>
                <w:sz w:val="22"/>
                <w:szCs w:val="22"/>
                <w:u w:val="single"/>
              </w:rPr>
              <w:t>Uztvērējs:</w:t>
            </w:r>
          </w:p>
          <w:p w14:paraId="55B42E7C"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Izmantotais radio frekvenču diapazons: no 863MHz līdz 865MHz;</w:t>
            </w:r>
          </w:p>
          <w:p w14:paraId="7C68257B"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Displejs ar vismaz sekojošu parametru atainošanu: frekvenču grupu un kanālu;</w:t>
            </w:r>
          </w:p>
          <w:p w14:paraId="4272E91A"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Izejas: 1 x XLR 3-pin balansēta mikrofona izeja, 1 x mono JACK 6,3 audio izeja;</w:t>
            </w:r>
          </w:p>
          <w:p w14:paraId="4D656961" w14:textId="77777777" w:rsidR="0017206E" w:rsidRPr="009D7E08" w:rsidRDefault="0017206E" w:rsidP="0017206E">
            <w:pPr>
              <w:numPr>
                <w:ilvl w:val="0"/>
                <w:numId w:val="38"/>
              </w:numPr>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w:t>
            </w:r>
            <w:proofErr w:type="spellStart"/>
            <w:r w:rsidRPr="009D7E08">
              <w:rPr>
                <w:rFonts w:ascii="Times New Roman" w:eastAsia="Times New Roman" w:hAnsi="Times New Roman" w:cs="Times New Roman"/>
                <w:kern w:val="0"/>
                <w:sz w:val="22"/>
                <w:szCs w:val="22"/>
              </w:rPr>
              <w:t>Quick</w:t>
            </w:r>
            <w:proofErr w:type="spellEnd"/>
            <w:r w:rsidRPr="009D7E08">
              <w:rPr>
                <w:rFonts w:ascii="Times New Roman" w:eastAsia="Times New Roman" w:hAnsi="Times New Roman" w:cs="Times New Roman"/>
                <w:kern w:val="0"/>
                <w:sz w:val="22"/>
                <w:szCs w:val="22"/>
              </w:rPr>
              <w:t xml:space="preserve"> </w:t>
            </w:r>
            <w:proofErr w:type="spellStart"/>
            <w:r w:rsidRPr="009D7E08">
              <w:rPr>
                <w:rFonts w:ascii="Times New Roman" w:eastAsia="Times New Roman" w:hAnsi="Times New Roman" w:cs="Times New Roman"/>
                <w:kern w:val="0"/>
                <w:sz w:val="22"/>
                <w:szCs w:val="22"/>
              </w:rPr>
              <w:t>scan</w:t>
            </w:r>
            <w:proofErr w:type="spellEnd"/>
            <w:r w:rsidRPr="009D7E08">
              <w:rPr>
                <w:rFonts w:ascii="Times New Roman" w:eastAsia="Times New Roman" w:hAnsi="Times New Roman" w:cs="Times New Roman"/>
                <w:kern w:val="0"/>
                <w:sz w:val="22"/>
                <w:szCs w:val="22"/>
              </w:rPr>
              <w:t>” funkcija, automātiski labākās frekvences atrašanai un iestatīšanai.</w:t>
            </w:r>
          </w:p>
          <w:p w14:paraId="46888D66" w14:textId="77777777" w:rsidR="0017206E" w:rsidRPr="009D7E08" w:rsidRDefault="0017206E" w:rsidP="0017206E">
            <w:pPr>
              <w:suppressAutoHyphens/>
              <w:contextualSpacing/>
              <w:jc w:val="both"/>
              <w:rPr>
                <w:rFonts w:ascii="Times New Roman" w:eastAsia="Times New Roman" w:hAnsi="Times New Roman" w:cs="Times New Roman"/>
                <w:kern w:val="0"/>
                <w:sz w:val="22"/>
                <w:szCs w:val="22"/>
                <w:u w:val="single"/>
              </w:rPr>
            </w:pPr>
            <w:r w:rsidRPr="009D7E08">
              <w:rPr>
                <w:rFonts w:ascii="Times New Roman" w:eastAsia="Times New Roman" w:hAnsi="Times New Roman" w:cs="Times New Roman"/>
                <w:kern w:val="0"/>
                <w:sz w:val="22"/>
                <w:szCs w:val="22"/>
                <w:u w:val="single"/>
              </w:rPr>
              <w:t>Raidītājs:</w:t>
            </w:r>
          </w:p>
          <w:p w14:paraId="7FA54FC0"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Rokās turams mikrofons;</w:t>
            </w:r>
          </w:p>
          <w:p w14:paraId="03F186D1"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Izmantotais radio frekvenču diapazons: no 863MHz līdz 865MHz;</w:t>
            </w:r>
          </w:p>
          <w:p w14:paraId="63CDC263"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LED indikators ar vismaz sekojošu parametru atainošanu: baterijas tuvojas izlādei, kontroles ierīču bloķēšanu;</w:t>
            </w:r>
          </w:p>
          <w:p w14:paraId="67A72E39"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Displejs ar vismaz sekojošu parametru atainošanu: frekvenču grupu un kanālu;</w:t>
            </w:r>
          </w:p>
          <w:p w14:paraId="13A52DE1"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Barošana no divām 1.5V AA tipa baterijām vai akumulatoriem;</w:t>
            </w:r>
          </w:p>
          <w:p w14:paraId="42DDDD2A"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Audio ieeja līmeņu regulēšana 0dB: -20dBV maks.; -10dB: -10dBV maks.;</w:t>
            </w:r>
          </w:p>
          <w:p w14:paraId="547A7896"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Regulējams pastiprinājuma līmenis vismaz 10dB robežās;</w:t>
            </w:r>
          </w:p>
          <w:p w14:paraId="7970F4A5"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lastRenderedPageBreak/>
              <w:t>Raidītāja jauda vismaz 10mW;</w:t>
            </w:r>
          </w:p>
          <w:p w14:paraId="7D665C31"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Izmēri nepārsniedz 225mm garumā x 53mm diametrā;</w:t>
            </w:r>
          </w:p>
          <w:p w14:paraId="5AEBC68D"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Svars nepārsniedz 218g (bez baterijām);</w:t>
            </w:r>
          </w:p>
          <w:p w14:paraId="222CE7B7"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 xml:space="preserve">Kapsula: </w:t>
            </w:r>
            <w:proofErr w:type="spellStart"/>
            <w:r w:rsidRPr="009D7E08">
              <w:rPr>
                <w:rFonts w:ascii="Times New Roman" w:eastAsia="Times New Roman" w:hAnsi="Times New Roman" w:cs="Times New Roman"/>
                <w:kern w:val="0"/>
                <w:sz w:val="22"/>
                <w:szCs w:val="22"/>
              </w:rPr>
              <w:t>Dynamic</w:t>
            </w:r>
            <w:proofErr w:type="spellEnd"/>
            <w:r w:rsidRPr="009D7E08">
              <w:rPr>
                <w:rFonts w:ascii="Times New Roman" w:eastAsia="Times New Roman" w:hAnsi="Times New Roman" w:cs="Times New Roman"/>
                <w:kern w:val="0"/>
                <w:sz w:val="22"/>
                <w:szCs w:val="22"/>
              </w:rPr>
              <w:t>;</w:t>
            </w:r>
          </w:p>
          <w:p w14:paraId="2FC21ED0"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Audio frekvenču diapazons: no 50Hz (vai zemākas frekvences) līdz 16000Hz (vai augstākai frekvencei);</w:t>
            </w:r>
          </w:p>
          <w:p w14:paraId="4524E868"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 xml:space="preserve">Mikrofona uztveršanas leņķis: </w:t>
            </w:r>
            <w:proofErr w:type="spellStart"/>
            <w:r w:rsidRPr="009D7E08">
              <w:rPr>
                <w:rFonts w:ascii="Times New Roman" w:eastAsia="Times New Roman" w:hAnsi="Times New Roman" w:cs="Times New Roman"/>
                <w:kern w:val="0"/>
                <w:sz w:val="22"/>
                <w:szCs w:val="22"/>
              </w:rPr>
              <w:t>superkardioīda</w:t>
            </w:r>
            <w:proofErr w:type="spellEnd"/>
            <w:r w:rsidRPr="009D7E08">
              <w:rPr>
                <w:rFonts w:ascii="Times New Roman" w:eastAsia="Times New Roman" w:hAnsi="Times New Roman" w:cs="Times New Roman"/>
                <w:kern w:val="0"/>
                <w:sz w:val="22"/>
                <w:szCs w:val="22"/>
              </w:rPr>
              <w:t>;</w:t>
            </w:r>
          </w:p>
          <w:p w14:paraId="33F4A544" w14:textId="77777777" w:rsidR="0017206E" w:rsidRPr="009D7E08" w:rsidRDefault="0017206E" w:rsidP="0017206E">
            <w:pPr>
              <w:numPr>
                <w:ilvl w:val="0"/>
                <w:numId w:val="38"/>
              </w:numPr>
              <w:tabs>
                <w:tab w:val="clear" w:pos="720"/>
              </w:tabs>
              <w:suppressAutoHyphens/>
              <w:contextualSpacing/>
              <w:jc w:val="both"/>
              <w:rPr>
                <w:rFonts w:ascii="Times New Roman" w:eastAsia="Times New Roman" w:hAnsi="Times New Roman" w:cs="Times New Roman"/>
                <w:kern w:val="0"/>
                <w:sz w:val="22"/>
                <w:szCs w:val="22"/>
              </w:rPr>
            </w:pPr>
            <w:r w:rsidRPr="009D7E08">
              <w:rPr>
                <w:rFonts w:ascii="Times New Roman" w:eastAsia="Times New Roman" w:hAnsi="Times New Roman" w:cs="Times New Roman"/>
                <w:kern w:val="0"/>
                <w:sz w:val="22"/>
                <w:szCs w:val="22"/>
              </w:rPr>
              <w:t>Izejas pretestība nepārsniedz 150Ω;</w:t>
            </w:r>
          </w:p>
          <w:p w14:paraId="39338AE2" w14:textId="4B74E01E" w:rsidR="0017206E" w:rsidRPr="009D7E08" w:rsidRDefault="0017206E" w:rsidP="0017206E">
            <w:pPr>
              <w:suppressAutoHyphens/>
              <w:jc w:val="center"/>
              <w:rPr>
                <w:rFonts w:ascii="Times New Roman" w:eastAsia="Times New Roman" w:hAnsi="Times New Roman" w:cs="Times New Roman"/>
                <w:b/>
                <w:color w:val="000000"/>
                <w:kern w:val="0"/>
                <w:sz w:val="22"/>
                <w:szCs w:val="22"/>
                <w:lang w:eastAsia="ar-SA"/>
              </w:rPr>
            </w:pPr>
            <w:r w:rsidRPr="009D7E08">
              <w:rPr>
                <w:rFonts w:ascii="Times New Roman" w:eastAsia="Times New Roman" w:hAnsi="Times New Roman" w:cs="Times New Roman"/>
                <w:kern w:val="0"/>
                <w:sz w:val="22"/>
                <w:szCs w:val="22"/>
              </w:rPr>
              <w:t xml:space="preserve">Jūtība vismaz (1kHz, </w:t>
            </w:r>
            <w:proofErr w:type="spellStart"/>
            <w:r w:rsidRPr="009D7E08">
              <w:rPr>
                <w:rFonts w:ascii="Times New Roman" w:eastAsia="Times New Roman" w:hAnsi="Times New Roman" w:cs="Times New Roman"/>
                <w:kern w:val="0"/>
                <w:sz w:val="22"/>
                <w:szCs w:val="22"/>
              </w:rPr>
              <w:t>kēdes</w:t>
            </w:r>
            <w:proofErr w:type="spellEnd"/>
            <w:r w:rsidRPr="009D7E08">
              <w:rPr>
                <w:rFonts w:ascii="Times New Roman" w:eastAsia="Times New Roman" w:hAnsi="Times New Roman" w:cs="Times New Roman"/>
                <w:kern w:val="0"/>
                <w:sz w:val="22"/>
                <w:szCs w:val="22"/>
              </w:rPr>
              <w:t xml:space="preserve"> spriegumā) -51 </w:t>
            </w:r>
            <w:proofErr w:type="spellStart"/>
            <w:r w:rsidRPr="009D7E08">
              <w:rPr>
                <w:rFonts w:ascii="Times New Roman" w:eastAsia="Times New Roman" w:hAnsi="Times New Roman" w:cs="Times New Roman"/>
                <w:kern w:val="0"/>
                <w:sz w:val="22"/>
                <w:szCs w:val="22"/>
              </w:rPr>
              <w:t>dBV</w:t>
            </w:r>
            <w:proofErr w:type="spellEnd"/>
            <w:r w:rsidRPr="009D7E08">
              <w:rPr>
                <w:rFonts w:ascii="Times New Roman" w:eastAsia="Times New Roman" w:hAnsi="Times New Roman" w:cs="Times New Roman"/>
                <w:kern w:val="0"/>
                <w:sz w:val="22"/>
                <w:szCs w:val="22"/>
              </w:rPr>
              <w:t xml:space="preserve">/Pa(2,8mV) 1 </w:t>
            </w:r>
            <w:proofErr w:type="spellStart"/>
            <w:r w:rsidRPr="009D7E08">
              <w:rPr>
                <w:rFonts w:ascii="Times New Roman" w:eastAsia="Times New Roman" w:hAnsi="Times New Roman" w:cs="Times New Roman"/>
                <w:kern w:val="0"/>
                <w:sz w:val="22"/>
                <w:szCs w:val="22"/>
              </w:rPr>
              <w:t>Pascal</w:t>
            </w:r>
            <w:proofErr w:type="spellEnd"/>
            <w:r w:rsidRPr="009D7E08">
              <w:rPr>
                <w:rFonts w:ascii="Times New Roman" w:eastAsia="Times New Roman" w:hAnsi="Times New Roman" w:cs="Times New Roman"/>
                <w:kern w:val="0"/>
                <w:sz w:val="22"/>
                <w:szCs w:val="22"/>
              </w:rPr>
              <w:t>=94dB SPL.</w:t>
            </w:r>
          </w:p>
        </w:tc>
        <w:tc>
          <w:tcPr>
            <w:tcW w:w="4394" w:type="dxa"/>
            <w:vAlign w:val="center"/>
          </w:tcPr>
          <w:p w14:paraId="0963C6C3"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53CCE554"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26BE3EDB" w14:textId="77777777" w:rsidTr="00FE4FFD">
        <w:trPr>
          <w:cantSplit/>
          <w:trHeight w:val="420"/>
          <w:tblHeader/>
        </w:trPr>
        <w:tc>
          <w:tcPr>
            <w:tcW w:w="1838" w:type="dxa"/>
          </w:tcPr>
          <w:p w14:paraId="713580DC" w14:textId="79F7767B" w:rsidR="0017206E" w:rsidRPr="009D7E08" w:rsidRDefault="001F4896" w:rsidP="008762C4">
            <w:pPr>
              <w:suppressAutoHyphens/>
              <w:jc w:val="center"/>
              <w:rPr>
                <w:rFonts w:ascii="Times New Roman" w:eastAsia="Times New Roman" w:hAnsi="Times New Roman" w:cs="Times New Roman"/>
                <w:b/>
                <w:color w:val="000000"/>
                <w:kern w:val="0"/>
                <w:sz w:val="22"/>
                <w:szCs w:val="22"/>
                <w:lang w:eastAsia="ar-SA"/>
              </w:rPr>
            </w:pPr>
            <w:r>
              <w:rPr>
                <w:rFonts w:ascii="Times New Roman" w:eastAsia="Times New Roman" w:hAnsi="Times New Roman" w:cs="Times New Roman"/>
                <w:kern w:val="0"/>
                <w:sz w:val="22"/>
                <w:szCs w:val="22"/>
                <w:lang w:eastAsia="ar-SA"/>
              </w:rPr>
              <w:lastRenderedPageBreak/>
              <w:t>5</w:t>
            </w:r>
            <w:r w:rsidR="0017206E" w:rsidRPr="009D7E08">
              <w:rPr>
                <w:rFonts w:ascii="Times New Roman" w:eastAsia="Times New Roman" w:hAnsi="Times New Roman" w:cs="Times New Roman"/>
                <w:kern w:val="0"/>
                <w:sz w:val="22"/>
                <w:szCs w:val="22"/>
                <w:lang w:eastAsia="ar-SA"/>
              </w:rPr>
              <w:t xml:space="preserve">.5. </w:t>
            </w:r>
            <w:r w:rsidR="0017206E" w:rsidRPr="009D7E08">
              <w:rPr>
                <w:rFonts w:ascii="Times New Roman" w:hAnsi="Times New Roman" w:cs="Times New Roman"/>
                <w:sz w:val="22"/>
                <w:szCs w:val="22"/>
              </w:rPr>
              <w:t xml:space="preserve"> </w:t>
            </w:r>
            <w:r w:rsidR="0017206E" w:rsidRPr="009D7E08">
              <w:rPr>
                <w:rFonts w:ascii="Times New Roman" w:eastAsia="Times New Roman" w:hAnsi="Times New Roman" w:cs="Times New Roman"/>
                <w:kern w:val="0"/>
                <w:sz w:val="22"/>
                <w:szCs w:val="22"/>
                <w:lang w:eastAsia="ar-SA"/>
              </w:rPr>
              <w:t xml:space="preserve">Statīvs mikrofonam – </w:t>
            </w:r>
            <w:r w:rsidR="008762C4">
              <w:rPr>
                <w:rFonts w:ascii="Times New Roman" w:eastAsia="Times New Roman" w:hAnsi="Times New Roman" w:cs="Times New Roman"/>
                <w:kern w:val="0"/>
                <w:sz w:val="22"/>
                <w:szCs w:val="22"/>
                <w:lang w:eastAsia="ar-SA"/>
              </w:rPr>
              <w:t>2</w:t>
            </w:r>
            <w:r w:rsidR="0017206E" w:rsidRPr="009D7E08">
              <w:rPr>
                <w:rFonts w:ascii="Times New Roman" w:eastAsia="Times New Roman" w:hAnsi="Times New Roman" w:cs="Times New Roman"/>
                <w:kern w:val="0"/>
                <w:sz w:val="22"/>
                <w:szCs w:val="22"/>
                <w:lang w:eastAsia="ar-SA"/>
              </w:rPr>
              <w:t xml:space="preserve"> gab.</w:t>
            </w:r>
          </w:p>
        </w:tc>
        <w:tc>
          <w:tcPr>
            <w:tcW w:w="5729" w:type="dxa"/>
          </w:tcPr>
          <w:p w14:paraId="2D6D4807"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Statīva augstums regulējams: no 1020mm (vai zemāk) līdz 1580mm (vai augstāk);</w:t>
            </w:r>
          </w:p>
          <w:p w14:paraId="5471131A"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Rokas garums: vismaz 640mm;</w:t>
            </w:r>
          </w:p>
          <w:p w14:paraId="10F6AF21"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Materiāls: tērauds un magnijs;</w:t>
            </w:r>
          </w:p>
          <w:p w14:paraId="62A940EE"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Vītne: 3/8”;</w:t>
            </w:r>
          </w:p>
          <w:p w14:paraId="2C9D60C0" w14:textId="122CD04B" w:rsidR="0017206E" w:rsidRPr="00D16CB7" w:rsidRDefault="0017206E" w:rsidP="00D16CB7">
            <w:pPr>
              <w:pStyle w:val="ListParagraph"/>
              <w:numPr>
                <w:ilvl w:val="0"/>
                <w:numId w:val="39"/>
              </w:numPr>
              <w:suppressAutoHyphens/>
              <w:spacing w:after="200" w:line="276" w:lineRule="auto"/>
              <w:jc w:val="both"/>
              <w:rPr>
                <w:rFonts w:ascii="Times New Roman" w:hAnsi="Times New Roman"/>
                <w:b/>
                <w:color w:val="000000"/>
                <w:kern w:val="0"/>
                <w:sz w:val="22"/>
                <w:szCs w:val="22"/>
                <w:lang w:eastAsia="ar-SA"/>
              </w:rPr>
            </w:pPr>
            <w:r w:rsidRPr="00D16CB7">
              <w:rPr>
                <w:rFonts w:ascii="Times New Roman" w:hAnsi="Times New Roman"/>
                <w:sz w:val="22"/>
                <w:szCs w:val="22"/>
              </w:rPr>
              <w:t>Svars ne lielāks kā 2,30kg.</w:t>
            </w:r>
          </w:p>
        </w:tc>
        <w:tc>
          <w:tcPr>
            <w:tcW w:w="4394" w:type="dxa"/>
            <w:vAlign w:val="center"/>
          </w:tcPr>
          <w:p w14:paraId="2C955DB9"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79394FFB"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59F6B257" w14:textId="77777777" w:rsidTr="00FE4FFD">
        <w:trPr>
          <w:cantSplit/>
          <w:trHeight w:val="420"/>
          <w:tblHeader/>
        </w:trPr>
        <w:tc>
          <w:tcPr>
            <w:tcW w:w="1838" w:type="dxa"/>
          </w:tcPr>
          <w:p w14:paraId="4A360D52" w14:textId="1EBC3933" w:rsidR="0017206E" w:rsidRDefault="001F4896" w:rsidP="0017206E">
            <w:pPr>
              <w:suppressAutoHyphens/>
              <w:jc w:val="center"/>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5</w:t>
            </w:r>
            <w:r w:rsidR="0017206E" w:rsidRPr="009D7E08">
              <w:rPr>
                <w:rFonts w:ascii="Times New Roman" w:eastAsia="Times New Roman" w:hAnsi="Times New Roman" w:cs="Times New Roman"/>
                <w:kern w:val="0"/>
                <w:sz w:val="22"/>
                <w:szCs w:val="22"/>
                <w:lang w:eastAsia="ar-SA"/>
              </w:rPr>
              <w:t xml:space="preserve">.6. Uz galda liekams mikrofons – 1 gab. </w:t>
            </w:r>
          </w:p>
        </w:tc>
        <w:tc>
          <w:tcPr>
            <w:tcW w:w="5729" w:type="dxa"/>
          </w:tcPr>
          <w:p w14:paraId="5C4AABFC"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Uz galda liekams mikr</w:t>
            </w:r>
            <w:r>
              <w:rPr>
                <w:rFonts w:ascii="Times New Roman" w:hAnsi="Times New Roman"/>
                <w:sz w:val="22"/>
                <w:szCs w:val="22"/>
                <w:lang w:val="lv-LV"/>
              </w:rPr>
              <w:t>o</w:t>
            </w:r>
            <w:r w:rsidRPr="009D7E08">
              <w:rPr>
                <w:rFonts w:ascii="Times New Roman" w:hAnsi="Times New Roman"/>
                <w:sz w:val="22"/>
                <w:szCs w:val="22"/>
              </w:rPr>
              <w:t>fons ar pamatni ne lielāku kā 190x105x55 mm (garums/platums/augstums);</w:t>
            </w:r>
          </w:p>
          <w:p w14:paraId="37B4B771"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Z</w:t>
            </w:r>
            <w:r>
              <w:rPr>
                <w:rFonts w:ascii="Times New Roman" w:hAnsi="Times New Roman"/>
                <w:sz w:val="22"/>
                <w:szCs w:val="22"/>
              </w:rPr>
              <w:t>oss kakla (</w:t>
            </w:r>
            <w:proofErr w:type="spellStart"/>
            <w:r>
              <w:rPr>
                <w:rFonts w:ascii="Times New Roman" w:hAnsi="Times New Roman"/>
                <w:sz w:val="22"/>
                <w:szCs w:val="22"/>
              </w:rPr>
              <w:t>Gooseneck</w:t>
            </w:r>
            <w:proofErr w:type="spellEnd"/>
            <w:r>
              <w:rPr>
                <w:rFonts w:ascii="Times New Roman" w:hAnsi="Times New Roman"/>
                <w:sz w:val="22"/>
                <w:szCs w:val="22"/>
              </w:rPr>
              <w:t>) tipa mikro</w:t>
            </w:r>
            <w:r w:rsidRPr="009D7E08">
              <w:rPr>
                <w:rFonts w:ascii="Times New Roman" w:hAnsi="Times New Roman"/>
                <w:sz w:val="22"/>
                <w:szCs w:val="22"/>
              </w:rPr>
              <w:t>fona garums ne lielāks kā 400mm;</w:t>
            </w:r>
          </w:p>
          <w:p w14:paraId="2AEE3C2C"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Pr>
                <w:rFonts w:ascii="Times New Roman" w:hAnsi="Times New Roman"/>
                <w:sz w:val="22"/>
                <w:szCs w:val="22"/>
              </w:rPr>
              <w:t>Mikro</w:t>
            </w:r>
            <w:r w:rsidRPr="009D7E08">
              <w:rPr>
                <w:rFonts w:ascii="Times New Roman" w:hAnsi="Times New Roman"/>
                <w:sz w:val="22"/>
                <w:szCs w:val="22"/>
              </w:rPr>
              <w:t>fona ieslēgšana/izslēgšana ar integrētu pogu;</w:t>
            </w:r>
          </w:p>
          <w:p w14:paraId="108740D3"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Pr>
                <w:rFonts w:ascii="Times New Roman" w:hAnsi="Times New Roman"/>
                <w:sz w:val="22"/>
                <w:szCs w:val="22"/>
              </w:rPr>
              <w:t>Mikro</w:t>
            </w:r>
            <w:r w:rsidRPr="009D7E08">
              <w:rPr>
                <w:rFonts w:ascii="Times New Roman" w:hAnsi="Times New Roman"/>
                <w:sz w:val="22"/>
                <w:szCs w:val="22"/>
              </w:rPr>
              <w:t>fona ieslēgšanas/izslēgšanas stāvokļa LED indikators;</w:t>
            </w:r>
          </w:p>
          <w:p w14:paraId="2FCE9427"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Pr>
                <w:rFonts w:ascii="Times New Roman" w:hAnsi="Times New Roman"/>
                <w:sz w:val="22"/>
                <w:szCs w:val="22"/>
              </w:rPr>
              <w:t>Mikro</w:t>
            </w:r>
            <w:r w:rsidRPr="009D7E08">
              <w:rPr>
                <w:rFonts w:ascii="Times New Roman" w:hAnsi="Times New Roman"/>
                <w:sz w:val="22"/>
                <w:szCs w:val="22"/>
              </w:rPr>
              <w:t>fona izeja: 3-pin XLR;</w:t>
            </w:r>
          </w:p>
          <w:p w14:paraId="23166A2C"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Kopējais svars nepārsniedz 800g;</w:t>
            </w:r>
          </w:p>
          <w:p w14:paraId="2DF3D0D5"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Nominālā pretestība vismaz 180Ω;</w:t>
            </w:r>
          </w:p>
          <w:p w14:paraId="7D9F53B7"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Slodzes pretestība ne lielāka kā 1kΩ;</w:t>
            </w:r>
          </w:p>
          <w:p w14:paraId="645B999A"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Mikrofona uztveršanas leņķis: </w:t>
            </w:r>
            <w:proofErr w:type="spellStart"/>
            <w:r w:rsidRPr="009D7E08">
              <w:rPr>
                <w:rFonts w:ascii="Times New Roman" w:hAnsi="Times New Roman"/>
                <w:sz w:val="22"/>
                <w:szCs w:val="22"/>
              </w:rPr>
              <w:t>kardioīda</w:t>
            </w:r>
            <w:proofErr w:type="spellEnd"/>
            <w:r w:rsidRPr="009D7E08">
              <w:rPr>
                <w:rFonts w:ascii="Times New Roman" w:hAnsi="Times New Roman"/>
                <w:sz w:val="22"/>
                <w:szCs w:val="22"/>
              </w:rPr>
              <w:t>;</w:t>
            </w:r>
          </w:p>
          <w:p w14:paraId="2920882E"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Frekvenču diapazons vismaz no 60 Hz līdz vismaz 19,000 Hz;</w:t>
            </w:r>
          </w:p>
          <w:p w14:paraId="60152161"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Signāla/trokšņu attiecība pret 1Pa ne lielāka kā 60dB;</w:t>
            </w:r>
          </w:p>
          <w:p w14:paraId="25AE69D2"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Atvērtas slēguma shēmas spriegums pie 1kHz nepārsniedz 16mV/Pa;</w:t>
            </w:r>
          </w:p>
          <w:p w14:paraId="2F1E6020"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lastRenderedPageBreak/>
              <w:t>Vismaz 3 darbības režīmi – ieslēgt/izslēgt, nospiest lai runātu vai nospiest lai klusinātu;</w:t>
            </w:r>
          </w:p>
          <w:p w14:paraId="3B5A865D"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Barošanas spriegums no 24V līdz 52V robežās;</w:t>
            </w:r>
          </w:p>
          <w:p w14:paraId="16A9DC7B" w14:textId="1AE1765A"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Kopējā jauda ne lielāka kā 9 </w:t>
            </w:r>
            <w:proofErr w:type="spellStart"/>
            <w:r w:rsidRPr="009D7E08">
              <w:rPr>
                <w:rFonts w:ascii="Times New Roman" w:hAnsi="Times New Roman"/>
                <w:sz w:val="22"/>
                <w:szCs w:val="22"/>
              </w:rPr>
              <w:t>mA</w:t>
            </w:r>
            <w:proofErr w:type="spellEnd"/>
            <w:r w:rsidRPr="009D7E08">
              <w:rPr>
                <w:rFonts w:ascii="Times New Roman" w:hAnsi="Times New Roman"/>
                <w:sz w:val="22"/>
                <w:szCs w:val="22"/>
              </w:rPr>
              <w:t>;</w:t>
            </w:r>
          </w:p>
        </w:tc>
        <w:tc>
          <w:tcPr>
            <w:tcW w:w="4394" w:type="dxa"/>
            <w:vAlign w:val="center"/>
          </w:tcPr>
          <w:p w14:paraId="0D7C1E6C"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6DA7D080"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7E30D683" w14:textId="77777777" w:rsidTr="00FE4FFD">
        <w:trPr>
          <w:cantSplit/>
          <w:trHeight w:val="420"/>
          <w:tblHeader/>
        </w:trPr>
        <w:tc>
          <w:tcPr>
            <w:tcW w:w="1838" w:type="dxa"/>
          </w:tcPr>
          <w:p w14:paraId="73E9A297" w14:textId="153392FA" w:rsidR="0017206E" w:rsidRDefault="001F4896" w:rsidP="0017206E">
            <w:pPr>
              <w:suppressAutoHyphens/>
              <w:jc w:val="center"/>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lastRenderedPageBreak/>
              <w:t>5</w:t>
            </w:r>
            <w:r w:rsidR="0017206E">
              <w:rPr>
                <w:rFonts w:ascii="Times New Roman" w:eastAsia="Times New Roman" w:hAnsi="Times New Roman" w:cs="Times New Roman"/>
                <w:kern w:val="0"/>
                <w:sz w:val="22"/>
                <w:szCs w:val="22"/>
                <w:lang w:eastAsia="ar-SA"/>
              </w:rPr>
              <w:t>.</w:t>
            </w:r>
            <w:r w:rsidR="0017206E" w:rsidRPr="009D7E08">
              <w:rPr>
                <w:rFonts w:ascii="Times New Roman" w:eastAsia="Times New Roman" w:hAnsi="Times New Roman" w:cs="Times New Roman"/>
                <w:kern w:val="0"/>
                <w:sz w:val="22"/>
                <w:szCs w:val="22"/>
                <w:lang w:eastAsia="ar-SA"/>
              </w:rPr>
              <w:t>7. Savienojošo kabeļu komplekts – 1 komplekts</w:t>
            </w:r>
          </w:p>
        </w:tc>
        <w:tc>
          <w:tcPr>
            <w:tcW w:w="5729" w:type="dxa"/>
          </w:tcPr>
          <w:p w14:paraId="22830DC3" w14:textId="25AD1A36"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Savienojošais kabelis XLR 3-pin spraudnis/ XLR 3-pin ligzda, vismaz 20m garš </w:t>
            </w:r>
            <w:r w:rsidR="00951C6B">
              <w:rPr>
                <w:rFonts w:ascii="Times New Roman" w:hAnsi="Times New Roman"/>
                <w:sz w:val="22"/>
                <w:szCs w:val="22"/>
                <w:lang w:val="lv-LV"/>
              </w:rPr>
              <w:t>3</w:t>
            </w:r>
            <w:r w:rsidRPr="009D7E08">
              <w:rPr>
                <w:rFonts w:ascii="Times New Roman" w:hAnsi="Times New Roman"/>
                <w:sz w:val="22"/>
                <w:szCs w:val="22"/>
              </w:rPr>
              <w:t xml:space="preserve"> gab.;</w:t>
            </w:r>
          </w:p>
          <w:p w14:paraId="650F5E22" w14:textId="7909FED2" w:rsidR="0017206E" w:rsidRPr="001F4896" w:rsidRDefault="0017206E" w:rsidP="001F4896">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Savienojošais kabelis XLR 3-pin spraudnis/ XLR 3-pin ligzda, vismaz 10m garš 2 gab.;</w:t>
            </w:r>
          </w:p>
        </w:tc>
        <w:tc>
          <w:tcPr>
            <w:tcW w:w="4394" w:type="dxa"/>
            <w:vAlign w:val="center"/>
          </w:tcPr>
          <w:p w14:paraId="199B321E"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71DE74B9"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5A311779" w14:textId="77777777" w:rsidTr="0017206E">
        <w:trPr>
          <w:cantSplit/>
          <w:trHeight w:val="420"/>
          <w:tblHeader/>
        </w:trPr>
        <w:tc>
          <w:tcPr>
            <w:tcW w:w="15646" w:type="dxa"/>
            <w:gridSpan w:val="4"/>
            <w:shd w:val="clear" w:color="auto" w:fill="BFBFBF" w:themeFill="background1" w:themeFillShade="BF"/>
            <w:vAlign w:val="center"/>
          </w:tcPr>
          <w:p w14:paraId="017E0276" w14:textId="0CA8B50F" w:rsidR="0017206E" w:rsidRPr="009D7E08" w:rsidRDefault="001F4896" w:rsidP="0017206E">
            <w:pPr>
              <w:suppressAutoHyphens/>
              <w:rPr>
                <w:rFonts w:ascii="Times New Roman" w:eastAsia="Times New Roman" w:hAnsi="Times New Roman" w:cs="Times New Roman"/>
                <w:b/>
                <w:kern w:val="0"/>
                <w:sz w:val="22"/>
                <w:szCs w:val="22"/>
                <w:lang w:eastAsia="ar-SA"/>
              </w:rPr>
            </w:pPr>
            <w:r>
              <w:rPr>
                <w:rFonts w:ascii="Times New Roman" w:eastAsia="Times New Roman" w:hAnsi="Times New Roman" w:cs="Times New Roman"/>
                <w:b/>
                <w:kern w:val="0"/>
                <w:sz w:val="22"/>
                <w:szCs w:val="22"/>
                <w:lang w:eastAsia="ar-SA"/>
              </w:rPr>
              <w:t>6</w:t>
            </w:r>
            <w:r w:rsidR="0017206E" w:rsidRPr="009D7E08">
              <w:rPr>
                <w:rFonts w:ascii="Times New Roman" w:eastAsia="Times New Roman" w:hAnsi="Times New Roman" w:cs="Times New Roman"/>
                <w:b/>
                <w:kern w:val="0"/>
                <w:sz w:val="22"/>
                <w:szCs w:val="22"/>
                <w:lang w:eastAsia="ar-SA"/>
              </w:rPr>
              <w:t xml:space="preserve">. Gaismu sistēma </w:t>
            </w:r>
            <w:r w:rsidR="00FE4FFD">
              <w:rPr>
                <w:rFonts w:ascii="Times New Roman" w:eastAsia="Times New Roman" w:hAnsi="Times New Roman" w:cs="Times New Roman"/>
                <w:b/>
                <w:kern w:val="0"/>
                <w:sz w:val="22"/>
                <w:szCs w:val="22"/>
                <w:lang w:eastAsia="ar-SA"/>
              </w:rPr>
              <w:t>– 1</w:t>
            </w:r>
            <w:r w:rsidR="0017206E" w:rsidRPr="009D7E08">
              <w:rPr>
                <w:rFonts w:ascii="Times New Roman" w:eastAsia="Times New Roman" w:hAnsi="Times New Roman" w:cs="Times New Roman"/>
                <w:b/>
                <w:kern w:val="0"/>
                <w:sz w:val="22"/>
                <w:szCs w:val="22"/>
                <w:lang w:eastAsia="ar-SA"/>
              </w:rPr>
              <w:t xml:space="preserve"> komplekts</w:t>
            </w:r>
          </w:p>
        </w:tc>
      </w:tr>
      <w:tr w:rsidR="0017206E" w:rsidRPr="009D7E08" w14:paraId="506B30BF" w14:textId="77777777" w:rsidTr="00FE4FFD">
        <w:trPr>
          <w:cantSplit/>
          <w:trHeight w:val="420"/>
          <w:tblHeader/>
        </w:trPr>
        <w:tc>
          <w:tcPr>
            <w:tcW w:w="1838" w:type="dxa"/>
          </w:tcPr>
          <w:p w14:paraId="713A3A41" w14:textId="2FEC44EB" w:rsidR="0017206E" w:rsidRDefault="001F4896" w:rsidP="0017206E">
            <w:pPr>
              <w:suppressAutoHyphens/>
              <w:jc w:val="center"/>
              <w:rPr>
                <w:rFonts w:ascii="Times New Roman" w:eastAsia="Times New Roman" w:hAnsi="Times New Roman" w:cs="Times New Roman"/>
                <w:b/>
                <w:kern w:val="0"/>
                <w:sz w:val="22"/>
                <w:szCs w:val="22"/>
                <w:lang w:eastAsia="ar-SA"/>
              </w:rPr>
            </w:pPr>
            <w:r>
              <w:rPr>
                <w:rFonts w:ascii="Times New Roman" w:eastAsia="Times New Roman" w:hAnsi="Times New Roman" w:cs="Times New Roman"/>
                <w:kern w:val="0"/>
                <w:sz w:val="22"/>
                <w:szCs w:val="22"/>
                <w:lang w:eastAsia="ar-SA"/>
              </w:rPr>
              <w:t>6</w:t>
            </w:r>
            <w:r w:rsidR="0017206E" w:rsidRPr="009D7E08">
              <w:rPr>
                <w:rFonts w:ascii="Times New Roman" w:eastAsia="Times New Roman" w:hAnsi="Times New Roman" w:cs="Times New Roman"/>
                <w:kern w:val="0"/>
                <w:sz w:val="22"/>
                <w:szCs w:val="22"/>
                <w:lang w:eastAsia="ar-SA"/>
              </w:rPr>
              <w:t>.1.</w:t>
            </w:r>
            <w:r w:rsidR="0017206E" w:rsidRPr="009D7E08">
              <w:rPr>
                <w:rFonts w:ascii="Times New Roman" w:hAnsi="Times New Roman" w:cs="Times New Roman"/>
                <w:sz w:val="22"/>
                <w:szCs w:val="22"/>
              </w:rPr>
              <w:t xml:space="preserve"> </w:t>
            </w:r>
            <w:r w:rsidR="0017206E">
              <w:rPr>
                <w:rFonts w:ascii="Times New Roman" w:eastAsia="Times New Roman" w:hAnsi="Times New Roman" w:cs="Times New Roman"/>
                <w:kern w:val="0"/>
                <w:sz w:val="22"/>
                <w:szCs w:val="22"/>
                <w:lang w:eastAsia="ar-SA"/>
              </w:rPr>
              <w:t>Gais</w:t>
            </w:r>
            <w:r w:rsidR="0017206E" w:rsidRPr="009D7E08">
              <w:rPr>
                <w:rFonts w:ascii="Times New Roman" w:eastAsia="Times New Roman" w:hAnsi="Times New Roman" w:cs="Times New Roman"/>
                <w:kern w:val="0"/>
                <w:sz w:val="22"/>
                <w:szCs w:val="22"/>
                <w:lang w:eastAsia="ar-SA"/>
              </w:rPr>
              <w:t>mas diožu prožektors - 4 gab.</w:t>
            </w:r>
          </w:p>
        </w:tc>
        <w:tc>
          <w:tcPr>
            <w:tcW w:w="5729" w:type="dxa"/>
          </w:tcPr>
          <w:p w14:paraId="3B8F1B62"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Gaismas diodes ne mazāk kā 12 x 5W 3-in-1 (</w:t>
            </w:r>
            <w:proofErr w:type="spellStart"/>
            <w:r w:rsidRPr="009D7E08">
              <w:rPr>
                <w:rFonts w:ascii="Times New Roman" w:hAnsi="Times New Roman"/>
                <w:sz w:val="22"/>
                <w:szCs w:val="22"/>
              </w:rPr>
              <w:t>Tri</w:t>
            </w:r>
            <w:proofErr w:type="spellEnd"/>
            <w:r w:rsidRPr="009D7E08">
              <w:rPr>
                <w:rFonts w:ascii="Times New Roman" w:hAnsi="Times New Roman"/>
                <w:sz w:val="22"/>
                <w:szCs w:val="22"/>
              </w:rPr>
              <w:t xml:space="preserve"> </w:t>
            </w:r>
            <w:proofErr w:type="spellStart"/>
            <w:r w:rsidRPr="009D7E08">
              <w:rPr>
                <w:rFonts w:ascii="Times New Roman" w:hAnsi="Times New Roman"/>
                <w:sz w:val="22"/>
                <w:szCs w:val="22"/>
              </w:rPr>
              <w:t>LED’s</w:t>
            </w:r>
            <w:proofErr w:type="spellEnd"/>
            <w:r w:rsidRPr="009D7E08">
              <w:rPr>
                <w:rFonts w:ascii="Times New Roman" w:hAnsi="Times New Roman"/>
                <w:sz w:val="22"/>
                <w:szCs w:val="22"/>
              </w:rPr>
              <w:t>);</w:t>
            </w:r>
          </w:p>
          <w:p w14:paraId="7C1A5DE8"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3 krāsas katrā diodē (auksti balts, silti balts, dzeltens);</w:t>
            </w:r>
          </w:p>
          <w:p w14:paraId="1A918F49"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Prožektors atbalsta 512 DMX protokolu, vismaz 7 režīmus: 1,2,3,4,5,6 vai 7 kanāli;</w:t>
            </w:r>
          </w:p>
          <w:p w14:paraId="5D329CB0"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Vismaz 2 LED efekti – pulsēšanas un </w:t>
            </w:r>
            <w:proofErr w:type="spellStart"/>
            <w:r w:rsidRPr="009D7E08">
              <w:rPr>
                <w:rFonts w:ascii="Times New Roman" w:hAnsi="Times New Roman"/>
                <w:sz w:val="22"/>
                <w:szCs w:val="22"/>
              </w:rPr>
              <w:t>stroboskopa</w:t>
            </w:r>
            <w:proofErr w:type="spellEnd"/>
            <w:r w:rsidRPr="009D7E08">
              <w:rPr>
                <w:rFonts w:ascii="Times New Roman" w:hAnsi="Times New Roman"/>
                <w:sz w:val="22"/>
                <w:szCs w:val="22"/>
              </w:rPr>
              <w:t xml:space="preserve"> gaismas efekts;</w:t>
            </w:r>
          </w:p>
          <w:p w14:paraId="79B1FC7A"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Gaismas intensitātes mainīšanas iespēja vismaz no 0% līdz 100%;</w:t>
            </w:r>
          </w:p>
          <w:p w14:paraId="3C2FCDC8"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Gaismas stara izkliedes leņķis: vismaz 40 grādi;</w:t>
            </w:r>
          </w:p>
          <w:p w14:paraId="10F63612"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Ciparu displejs paneļa aizmugurē vismaz DMX komandu atainošanai;</w:t>
            </w:r>
          </w:p>
          <w:p w14:paraId="5084FDCC"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Prožektors aprīkots ar </w:t>
            </w:r>
            <w:proofErr w:type="spellStart"/>
            <w:r w:rsidRPr="009D7E08">
              <w:rPr>
                <w:rFonts w:ascii="Times New Roman" w:hAnsi="Times New Roman"/>
                <w:sz w:val="22"/>
                <w:szCs w:val="22"/>
              </w:rPr>
              <w:t>kronšteinu</w:t>
            </w:r>
            <w:proofErr w:type="spellEnd"/>
            <w:r w:rsidRPr="009D7E08">
              <w:rPr>
                <w:rFonts w:ascii="Times New Roman" w:hAnsi="Times New Roman"/>
                <w:sz w:val="22"/>
                <w:szCs w:val="22"/>
              </w:rPr>
              <w:t>, kam iespējamas vismaz sekojošas novietojuma iespējas: montējams uz statīva, novietojams uz zemes;</w:t>
            </w:r>
          </w:p>
          <w:p w14:paraId="190949DD"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2 x 3-pin XLR </w:t>
            </w:r>
            <w:proofErr w:type="spellStart"/>
            <w:r w:rsidRPr="009D7E08">
              <w:rPr>
                <w:rFonts w:ascii="Times New Roman" w:hAnsi="Times New Roman"/>
                <w:sz w:val="22"/>
                <w:szCs w:val="22"/>
              </w:rPr>
              <w:t>konektori</w:t>
            </w:r>
            <w:proofErr w:type="spellEnd"/>
            <w:r w:rsidRPr="009D7E08">
              <w:rPr>
                <w:rFonts w:ascii="Times New Roman" w:hAnsi="Times New Roman"/>
                <w:sz w:val="22"/>
                <w:szCs w:val="22"/>
              </w:rPr>
              <w:t xml:space="preserve"> (ieeja/izeja);</w:t>
            </w:r>
          </w:p>
          <w:p w14:paraId="14635318"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Barošanas spriegums: Maiņstrāva 240V/50Hz (IEC strāvas ieeja/izeja);</w:t>
            </w:r>
          </w:p>
          <w:p w14:paraId="41776ED9"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Izmēri nepārsniedz (garums x platums x augstums): 330mm x 280mm x 105mm</w:t>
            </w:r>
          </w:p>
          <w:p w14:paraId="61D9BD4E" w14:textId="1DE45E5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lastRenderedPageBreak/>
              <w:t>Svars: ne lielāks kā 3,25 kg.</w:t>
            </w:r>
          </w:p>
        </w:tc>
        <w:tc>
          <w:tcPr>
            <w:tcW w:w="4394" w:type="dxa"/>
            <w:vAlign w:val="center"/>
          </w:tcPr>
          <w:p w14:paraId="7940568A"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3444D9FB"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11B482F0" w14:textId="77777777" w:rsidTr="00FE4FFD">
        <w:trPr>
          <w:cantSplit/>
          <w:trHeight w:val="420"/>
          <w:tblHeader/>
        </w:trPr>
        <w:tc>
          <w:tcPr>
            <w:tcW w:w="1838" w:type="dxa"/>
          </w:tcPr>
          <w:p w14:paraId="6C5F3F0A" w14:textId="675F2A74" w:rsidR="0017206E" w:rsidRDefault="001F4896" w:rsidP="0017206E">
            <w:pPr>
              <w:suppressAutoHyphens/>
              <w:jc w:val="center"/>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lastRenderedPageBreak/>
              <w:t>6</w:t>
            </w:r>
            <w:r w:rsidR="0010568D">
              <w:rPr>
                <w:rFonts w:ascii="Times New Roman" w:eastAsia="Times New Roman" w:hAnsi="Times New Roman" w:cs="Times New Roman"/>
                <w:kern w:val="0"/>
                <w:sz w:val="22"/>
                <w:szCs w:val="22"/>
                <w:lang w:eastAsia="ar-SA"/>
              </w:rPr>
              <w:t>.</w:t>
            </w:r>
            <w:r w:rsidR="0017206E" w:rsidRPr="009D7E08">
              <w:rPr>
                <w:rFonts w:ascii="Times New Roman" w:eastAsia="Times New Roman" w:hAnsi="Times New Roman" w:cs="Times New Roman"/>
                <w:kern w:val="0"/>
                <w:sz w:val="22"/>
                <w:szCs w:val="22"/>
                <w:lang w:eastAsia="ar-SA"/>
              </w:rPr>
              <w:t>2.</w:t>
            </w:r>
            <w:r w:rsidR="0017206E" w:rsidRPr="009D7E08">
              <w:rPr>
                <w:rFonts w:ascii="Times New Roman" w:hAnsi="Times New Roman" w:cs="Times New Roman"/>
                <w:sz w:val="22"/>
                <w:szCs w:val="22"/>
              </w:rPr>
              <w:t xml:space="preserve"> </w:t>
            </w:r>
            <w:r w:rsidR="0017206E" w:rsidRPr="009D7E08">
              <w:rPr>
                <w:rFonts w:ascii="Times New Roman" w:eastAsia="Times New Roman" w:hAnsi="Times New Roman" w:cs="Times New Roman"/>
                <w:kern w:val="0"/>
                <w:sz w:val="22"/>
                <w:szCs w:val="22"/>
                <w:lang w:eastAsia="ar-SA"/>
              </w:rPr>
              <w:t>Gaismas diožu prožektors – 4 gab.</w:t>
            </w:r>
          </w:p>
        </w:tc>
        <w:tc>
          <w:tcPr>
            <w:tcW w:w="5729" w:type="dxa"/>
          </w:tcPr>
          <w:p w14:paraId="5FF78615"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 Gaismas devējs: vismaz 12x3W TRI (RGB 3-in-1) diodes;</w:t>
            </w:r>
          </w:p>
          <w:p w14:paraId="35DFAAEC"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Gaismas stara izkliedes leņķis vismaz 25 grādi;</w:t>
            </w:r>
          </w:p>
          <w:p w14:paraId="60ACEAA9"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Prožektors atbalsta 512 DMX protokolu, vismaz 7 režīmus: 1,2,3,4,5,6 vai 7 kanāli;</w:t>
            </w:r>
          </w:p>
          <w:p w14:paraId="64B347CF"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sekojoši darbības režīmi: automātiskais un skaņas sensora kopā ar iestrādātajām programmām;</w:t>
            </w:r>
          </w:p>
          <w:p w14:paraId="4CD6B80D"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Gaismas intensitātes mainīšanas iespēja vismaz no 0% līdz 100%;</w:t>
            </w:r>
          </w:p>
          <w:p w14:paraId="645F9B1E"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Iespēja sasaistīt savstarpēji ar 3-pin XLR kabeli;</w:t>
            </w:r>
          </w:p>
          <w:p w14:paraId="42CECA48"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Prožektors aprīkots ar </w:t>
            </w:r>
            <w:proofErr w:type="spellStart"/>
            <w:r w:rsidRPr="009D7E08">
              <w:rPr>
                <w:rFonts w:ascii="Times New Roman" w:hAnsi="Times New Roman"/>
                <w:sz w:val="22"/>
                <w:szCs w:val="22"/>
              </w:rPr>
              <w:t>kronšteinu</w:t>
            </w:r>
            <w:proofErr w:type="spellEnd"/>
            <w:r w:rsidRPr="009D7E08">
              <w:rPr>
                <w:rFonts w:ascii="Times New Roman" w:hAnsi="Times New Roman"/>
                <w:sz w:val="22"/>
                <w:szCs w:val="22"/>
              </w:rPr>
              <w:t>, kam iespējamas vismaz sekojošas novietojuma iespējas: montējams uz statīva, novietojams uz zemes;</w:t>
            </w:r>
          </w:p>
          <w:p w14:paraId="1232F3B7"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Dzesēšanas sistēma: ventilators;</w:t>
            </w:r>
          </w:p>
          <w:p w14:paraId="47BC78DD"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Vadības panelis ar vismaz 4-pogu LCD displeju paneļa aizmugurē;</w:t>
            </w:r>
          </w:p>
          <w:p w14:paraId="247597C5"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Barošanas spriegums: Maiņstrāva 240V/50Hz (IEC strāvas ieeja/izeja);</w:t>
            </w:r>
          </w:p>
          <w:p w14:paraId="4E4C201B"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Izmēri nepārsniedz (</w:t>
            </w:r>
            <w:proofErr w:type="spellStart"/>
            <w:r w:rsidRPr="009D7E08">
              <w:rPr>
                <w:rFonts w:ascii="Times New Roman" w:hAnsi="Times New Roman"/>
                <w:sz w:val="22"/>
                <w:szCs w:val="22"/>
              </w:rPr>
              <w:t>GxPxA</w:t>
            </w:r>
            <w:proofErr w:type="spellEnd"/>
            <w:r w:rsidRPr="009D7E08">
              <w:rPr>
                <w:rFonts w:ascii="Times New Roman" w:hAnsi="Times New Roman"/>
                <w:sz w:val="22"/>
                <w:szCs w:val="22"/>
              </w:rPr>
              <w:t>): 265mm x 260mm x 110mm;</w:t>
            </w:r>
          </w:p>
          <w:p w14:paraId="1D024ADC" w14:textId="597886D8"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Svars ne lielāks kā 2.1 kg.</w:t>
            </w:r>
          </w:p>
        </w:tc>
        <w:tc>
          <w:tcPr>
            <w:tcW w:w="4394" w:type="dxa"/>
            <w:vAlign w:val="center"/>
          </w:tcPr>
          <w:p w14:paraId="7BFEA6DF"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7354A7C1"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16C5AE7F" w14:textId="77777777" w:rsidTr="00FE4FFD">
        <w:trPr>
          <w:cantSplit/>
          <w:trHeight w:val="420"/>
          <w:tblHeader/>
        </w:trPr>
        <w:tc>
          <w:tcPr>
            <w:tcW w:w="1838" w:type="dxa"/>
          </w:tcPr>
          <w:p w14:paraId="25943014" w14:textId="360E1C4F" w:rsidR="0017206E" w:rsidRDefault="001F4896" w:rsidP="0017206E">
            <w:pPr>
              <w:suppressAutoHyphens/>
              <w:jc w:val="center"/>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6</w:t>
            </w:r>
            <w:r w:rsidR="0017206E" w:rsidRPr="009D7E08">
              <w:rPr>
                <w:rFonts w:ascii="Times New Roman" w:eastAsia="Times New Roman" w:hAnsi="Times New Roman" w:cs="Times New Roman"/>
                <w:kern w:val="0"/>
                <w:sz w:val="22"/>
                <w:szCs w:val="22"/>
                <w:lang w:eastAsia="ar-SA"/>
              </w:rPr>
              <w:t>.3.</w:t>
            </w:r>
            <w:r w:rsidR="0017206E" w:rsidRPr="009D7E08">
              <w:rPr>
                <w:rFonts w:ascii="Times New Roman" w:hAnsi="Times New Roman" w:cs="Times New Roman"/>
                <w:sz w:val="22"/>
                <w:szCs w:val="22"/>
              </w:rPr>
              <w:t xml:space="preserve"> </w:t>
            </w:r>
            <w:r w:rsidR="0017206E" w:rsidRPr="009D7E08">
              <w:rPr>
                <w:rFonts w:ascii="Times New Roman" w:eastAsia="Times New Roman" w:hAnsi="Times New Roman" w:cs="Times New Roman"/>
                <w:kern w:val="0"/>
                <w:sz w:val="22"/>
                <w:szCs w:val="22"/>
                <w:lang w:eastAsia="ar-SA"/>
              </w:rPr>
              <w:t>Gaismas vadības pults – 1 gab.</w:t>
            </w:r>
          </w:p>
        </w:tc>
        <w:tc>
          <w:tcPr>
            <w:tcW w:w="5729" w:type="dxa"/>
          </w:tcPr>
          <w:p w14:paraId="528B8983"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viena horizontālās un viena vertikālās ass kursorsvira;</w:t>
            </w:r>
          </w:p>
          <w:p w14:paraId="4E27564F"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viena horizontālās un viena vertikālās ass precizēšanas poga;</w:t>
            </w:r>
          </w:p>
          <w:p w14:paraId="5626E7DE"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192 DMX kanāli;</w:t>
            </w:r>
          </w:p>
          <w:p w14:paraId="2D9A2151"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Iespējams pieslēgt ne mazāk kā 12 iekārtas ar 16 DMX kanāliem katram;</w:t>
            </w:r>
          </w:p>
          <w:p w14:paraId="0CFCE8F6"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30 iepriekš iestatāmas gaismas parametru konfigurācijas „</w:t>
            </w:r>
            <w:proofErr w:type="spellStart"/>
            <w:r w:rsidRPr="009D7E08">
              <w:rPr>
                <w:rFonts w:ascii="Times New Roman" w:hAnsi="Times New Roman"/>
                <w:sz w:val="22"/>
                <w:szCs w:val="22"/>
              </w:rPr>
              <w:t>Bank</w:t>
            </w:r>
            <w:proofErr w:type="spellEnd"/>
            <w:r w:rsidRPr="009D7E08">
              <w:rPr>
                <w:rFonts w:ascii="Times New Roman" w:hAnsi="Times New Roman"/>
                <w:sz w:val="22"/>
                <w:szCs w:val="22"/>
              </w:rPr>
              <w:t>”;</w:t>
            </w:r>
          </w:p>
          <w:p w14:paraId="5D81D23F"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lastRenderedPageBreak/>
              <w:t>Kopā programmējamas vismaz 240 ainas;</w:t>
            </w:r>
          </w:p>
          <w:p w14:paraId="586BB385"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Ne mazāk kā 12 programmējami „</w:t>
            </w:r>
            <w:proofErr w:type="spellStart"/>
            <w:r w:rsidRPr="009D7E08">
              <w:rPr>
                <w:rFonts w:ascii="Times New Roman" w:hAnsi="Times New Roman"/>
                <w:sz w:val="22"/>
                <w:szCs w:val="22"/>
              </w:rPr>
              <w:t>chase</w:t>
            </w:r>
            <w:proofErr w:type="spellEnd"/>
            <w:r w:rsidRPr="009D7E08">
              <w:rPr>
                <w:rFonts w:ascii="Times New Roman" w:hAnsi="Times New Roman"/>
                <w:sz w:val="22"/>
                <w:szCs w:val="22"/>
              </w:rPr>
              <w:t>” (soļu kopumi);</w:t>
            </w:r>
          </w:p>
          <w:p w14:paraId="36D2E017"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8 kontroles potenciometri;</w:t>
            </w:r>
          </w:p>
          <w:p w14:paraId="52EBA5FA"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viens soļu ātruma un viens pārplūšanas ātruma potenciometrs;</w:t>
            </w:r>
          </w:p>
          <w:p w14:paraId="354B3692"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Iebūvētas vismaz divas USB ieejas izvēles: „USB gaisma” vai „USB atmiņas karte”;</w:t>
            </w:r>
          </w:p>
          <w:p w14:paraId="21795535"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Iebūvēts mikrofons skaņas vadībai;</w:t>
            </w:r>
          </w:p>
          <w:p w14:paraId="46C6A7BF"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viena RCA ieeja gaismas vadībai ar audio;</w:t>
            </w:r>
          </w:p>
          <w:p w14:paraId="4E1E2DE4"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viena MIDI ieeja;</w:t>
            </w:r>
          </w:p>
          <w:p w14:paraId="76D3660E"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LCD displejs informācijas attēlošanai;</w:t>
            </w:r>
          </w:p>
          <w:p w14:paraId="26FF2C4F"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DMX polaritātes slēdzis;</w:t>
            </w:r>
          </w:p>
          <w:p w14:paraId="2653AB0B"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Ritma iedošanas poga „</w:t>
            </w:r>
            <w:proofErr w:type="spellStart"/>
            <w:r w:rsidRPr="009D7E08">
              <w:rPr>
                <w:rFonts w:ascii="Times New Roman" w:hAnsi="Times New Roman"/>
                <w:sz w:val="22"/>
                <w:szCs w:val="22"/>
              </w:rPr>
              <w:t>Tap</w:t>
            </w:r>
            <w:proofErr w:type="spellEnd"/>
            <w:r w:rsidRPr="009D7E08">
              <w:rPr>
                <w:rFonts w:ascii="Times New Roman" w:hAnsi="Times New Roman"/>
                <w:sz w:val="22"/>
                <w:szCs w:val="22"/>
              </w:rPr>
              <w:t xml:space="preserve"> </w:t>
            </w:r>
            <w:proofErr w:type="spellStart"/>
            <w:r w:rsidRPr="009D7E08">
              <w:rPr>
                <w:rFonts w:ascii="Times New Roman" w:hAnsi="Times New Roman"/>
                <w:sz w:val="22"/>
                <w:szCs w:val="22"/>
              </w:rPr>
              <w:t>Sync</w:t>
            </w:r>
            <w:proofErr w:type="spellEnd"/>
            <w:r w:rsidRPr="009D7E08">
              <w:rPr>
                <w:rFonts w:ascii="Times New Roman" w:hAnsi="Times New Roman"/>
                <w:sz w:val="22"/>
                <w:szCs w:val="22"/>
              </w:rPr>
              <w:t>”;</w:t>
            </w:r>
          </w:p>
          <w:p w14:paraId="72D57E63"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Dūmu mašīnas aktivizācijas poga;</w:t>
            </w:r>
          </w:p>
          <w:p w14:paraId="035EA16B"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viena RS-232 ieeja;</w:t>
            </w:r>
          </w:p>
          <w:p w14:paraId="60632650"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Barošanas spriegums: Līdzstrāva 9-15V, 500mA;</w:t>
            </w:r>
          </w:p>
          <w:p w14:paraId="56C1BDDA"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Izmēri nepārsniedz 485mm x 135mm x 85mm (garums/platums/augstums);</w:t>
            </w:r>
          </w:p>
          <w:p w14:paraId="619D3886"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Svars: ne lielāks kā 2.2 kg.</w:t>
            </w:r>
          </w:p>
          <w:p w14:paraId="41054821" w14:textId="678E4ED5"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Komplektā ietverts barošanas bloks.</w:t>
            </w:r>
          </w:p>
        </w:tc>
        <w:tc>
          <w:tcPr>
            <w:tcW w:w="4394" w:type="dxa"/>
            <w:vAlign w:val="center"/>
          </w:tcPr>
          <w:p w14:paraId="02AD042A"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4285817F"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4D3A6463" w14:textId="77777777" w:rsidTr="00FE4FFD">
        <w:trPr>
          <w:cantSplit/>
          <w:trHeight w:val="420"/>
          <w:tblHeader/>
        </w:trPr>
        <w:tc>
          <w:tcPr>
            <w:tcW w:w="1838" w:type="dxa"/>
          </w:tcPr>
          <w:p w14:paraId="4F99ECBF" w14:textId="25809573" w:rsidR="0017206E" w:rsidRDefault="001F4896" w:rsidP="0017206E">
            <w:pPr>
              <w:suppressAutoHyphens/>
              <w:jc w:val="center"/>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lastRenderedPageBreak/>
              <w:t>6</w:t>
            </w:r>
            <w:r w:rsidR="0017206E" w:rsidRPr="009D7E08">
              <w:rPr>
                <w:rFonts w:ascii="Times New Roman" w:eastAsia="Times New Roman" w:hAnsi="Times New Roman" w:cs="Times New Roman"/>
                <w:kern w:val="0"/>
                <w:sz w:val="22"/>
                <w:szCs w:val="22"/>
                <w:lang w:eastAsia="ar-SA"/>
              </w:rPr>
              <w:t>.4.</w:t>
            </w:r>
            <w:r w:rsidR="0017206E" w:rsidRPr="009D7E08">
              <w:rPr>
                <w:rFonts w:ascii="Times New Roman" w:hAnsi="Times New Roman" w:cs="Times New Roman"/>
                <w:sz w:val="22"/>
                <w:szCs w:val="22"/>
              </w:rPr>
              <w:t xml:space="preserve"> </w:t>
            </w:r>
            <w:r w:rsidR="0017206E" w:rsidRPr="009D7E08">
              <w:rPr>
                <w:rFonts w:ascii="Times New Roman" w:eastAsia="Times New Roman" w:hAnsi="Times New Roman" w:cs="Times New Roman"/>
                <w:kern w:val="0"/>
                <w:sz w:val="22"/>
                <w:szCs w:val="22"/>
                <w:lang w:eastAsia="ar-SA"/>
              </w:rPr>
              <w:t>Statīvs gaismas tehnikai – 2 gab.</w:t>
            </w:r>
          </w:p>
        </w:tc>
        <w:tc>
          <w:tcPr>
            <w:tcW w:w="5729" w:type="dxa"/>
          </w:tcPr>
          <w:p w14:paraId="6C6A95CA"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Statīvs ar ne mazāk kā trīs atveramām kājām;</w:t>
            </w:r>
          </w:p>
          <w:p w14:paraId="50014AA3"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Kāju atvēruma platums ne mazāks kā 1200mm;</w:t>
            </w:r>
          </w:p>
          <w:p w14:paraId="5C992A8D"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Statīva pārliktnis vismaz 1000mm garumā un ne mazāk kā ar 4 iekārtu montēšanas vietām;</w:t>
            </w:r>
          </w:p>
          <w:p w14:paraId="7B024D2B"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Materiāls: tērauds un magnijs;</w:t>
            </w:r>
          </w:p>
          <w:p w14:paraId="225764AE"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Regulējams statīva augstums: no 1500mm (vai zemāk) līdz 3150mm (vai augstāk)</w:t>
            </w:r>
          </w:p>
          <w:p w14:paraId="0DBE3D02"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Caurules ārējais diametrs: vismaz 28mm;</w:t>
            </w:r>
          </w:p>
          <w:p w14:paraId="56372861"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Kopējā celtspēja: vismaz 30kg;</w:t>
            </w:r>
          </w:p>
          <w:p w14:paraId="1D14E2FD"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Krāsa: melna;</w:t>
            </w:r>
          </w:p>
          <w:p w14:paraId="5F1C4C61" w14:textId="4554BDE8"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lastRenderedPageBreak/>
              <w:t>Statīva svars: ne vairāk kā 6.60kg.</w:t>
            </w:r>
          </w:p>
        </w:tc>
        <w:tc>
          <w:tcPr>
            <w:tcW w:w="4394" w:type="dxa"/>
            <w:vAlign w:val="center"/>
          </w:tcPr>
          <w:p w14:paraId="5BAAFBC7"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4989F9A1"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7EDE7593" w14:textId="77777777" w:rsidTr="00FE4FFD">
        <w:trPr>
          <w:cantSplit/>
          <w:trHeight w:val="420"/>
          <w:tblHeader/>
        </w:trPr>
        <w:tc>
          <w:tcPr>
            <w:tcW w:w="1838" w:type="dxa"/>
          </w:tcPr>
          <w:p w14:paraId="26812C85" w14:textId="74C1D89D" w:rsidR="0017206E" w:rsidRDefault="001F4896" w:rsidP="0017206E">
            <w:pPr>
              <w:suppressAutoHyphens/>
              <w:jc w:val="center"/>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lastRenderedPageBreak/>
              <w:t>6</w:t>
            </w:r>
            <w:r w:rsidR="0017206E" w:rsidRPr="009D7E08">
              <w:rPr>
                <w:rFonts w:ascii="Times New Roman" w:eastAsia="Times New Roman" w:hAnsi="Times New Roman" w:cs="Times New Roman"/>
                <w:kern w:val="0"/>
                <w:sz w:val="22"/>
                <w:szCs w:val="22"/>
                <w:lang w:eastAsia="ar-SA"/>
              </w:rPr>
              <w:t>.5. Adapteris statīvam – 2 gab.</w:t>
            </w:r>
          </w:p>
        </w:tc>
        <w:tc>
          <w:tcPr>
            <w:tcW w:w="5729" w:type="dxa"/>
          </w:tcPr>
          <w:p w14:paraId="4F6DE2FC" w14:textId="534F017F"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Saderīgs ar </w:t>
            </w:r>
            <w:r w:rsidR="001F4896">
              <w:rPr>
                <w:rFonts w:ascii="Times New Roman" w:hAnsi="Times New Roman"/>
                <w:sz w:val="22"/>
                <w:szCs w:val="22"/>
                <w:lang w:val="lv-LV"/>
              </w:rPr>
              <w:t>6</w:t>
            </w:r>
            <w:r w:rsidRPr="009D7E08">
              <w:rPr>
                <w:rFonts w:ascii="Times New Roman" w:hAnsi="Times New Roman"/>
                <w:sz w:val="22"/>
                <w:szCs w:val="22"/>
              </w:rPr>
              <w:t>.4. Pozīciju „statīvs gaismas tehnikai”;</w:t>
            </w:r>
          </w:p>
          <w:p w14:paraId="45A9B703"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Uz pielāgotāja iespējams uzstādīt vienu gaismas iekārtu;</w:t>
            </w:r>
          </w:p>
          <w:p w14:paraId="1ADEC349"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Materiāls: tērauds;</w:t>
            </w:r>
          </w:p>
          <w:p w14:paraId="6EF68F26"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Caurules iekšējais diametrs ne mazāks kā 28mm;</w:t>
            </w:r>
          </w:p>
          <w:p w14:paraId="03DE9786"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Vismaz viena M8 vītne augšpusē;</w:t>
            </w:r>
          </w:p>
          <w:p w14:paraId="0D67A6C1" w14:textId="77777777"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Krāsa: melna;</w:t>
            </w:r>
          </w:p>
          <w:p w14:paraId="4495AE6D" w14:textId="5C7500FE" w:rsidR="0017206E" w:rsidRPr="009D7E08"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Svars ne lielāks kā 0.3kg.</w:t>
            </w:r>
          </w:p>
        </w:tc>
        <w:tc>
          <w:tcPr>
            <w:tcW w:w="4394" w:type="dxa"/>
            <w:vAlign w:val="center"/>
          </w:tcPr>
          <w:p w14:paraId="3D5169B5"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775123FC"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r w:rsidR="0017206E" w:rsidRPr="009D7E08" w14:paraId="4BDB9AC9" w14:textId="77777777" w:rsidTr="00FE4FFD">
        <w:trPr>
          <w:cantSplit/>
          <w:trHeight w:val="420"/>
          <w:tblHeader/>
        </w:trPr>
        <w:tc>
          <w:tcPr>
            <w:tcW w:w="1838" w:type="dxa"/>
          </w:tcPr>
          <w:p w14:paraId="672E7E90" w14:textId="2E02E235" w:rsidR="0017206E" w:rsidRDefault="001F4896" w:rsidP="0017206E">
            <w:pPr>
              <w:suppressAutoHyphens/>
              <w:jc w:val="center"/>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6</w:t>
            </w:r>
            <w:r w:rsidR="0017206E" w:rsidRPr="009D7E08">
              <w:rPr>
                <w:rFonts w:ascii="Times New Roman" w:eastAsia="Times New Roman" w:hAnsi="Times New Roman" w:cs="Times New Roman"/>
                <w:kern w:val="0"/>
                <w:sz w:val="22"/>
                <w:szCs w:val="22"/>
                <w:lang w:eastAsia="ar-SA"/>
              </w:rPr>
              <w:t>.6. Savienojošo kabeļu komplekts – 1 komplekts</w:t>
            </w:r>
          </w:p>
        </w:tc>
        <w:tc>
          <w:tcPr>
            <w:tcW w:w="5729" w:type="dxa"/>
          </w:tcPr>
          <w:p w14:paraId="741344EC" w14:textId="74C750EA" w:rsidR="0017206E" w:rsidRDefault="0017206E" w:rsidP="0017206E">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Savienojošais kabelis XLR 3-pin spraudnis/ XLR 3-pin ligzda, vismaz </w:t>
            </w:r>
            <w:r w:rsidR="00951C6B">
              <w:rPr>
                <w:rFonts w:ascii="Times New Roman" w:hAnsi="Times New Roman"/>
                <w:sz w:val="22"/>
                <w:szCs w:val="22"/>
                <w:lang w:val="lv-LV"/>
              </w:rPr>
              <w:t>2</w:t>
            </w:r>
            <w:r w:rsidRPr="009D7E08">
              <w:rPr>
                <w:rFonts w:ascii="Times New Roman" w:hAnsi="Times New Roman"/>
                <w:sz w:val="22"/>
                <w:szCs w:val="22"/>
              </w:rPr>
              <w:t>0m garš 2 gab.;</w:t>
            </w:r>
          </w:p>
          <w:p w14:paraId="2207E01D" w14:textId="0D8B9AB8" w:rsidR="0015138D" w:rsidRPr="0015138D" w:rsidRDefault="0015138D" w:rsidP="0015138D">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Savienojošais kabelis XLR 3-pin spraudnis/ XLR 3-pin ligzda, vismaz </w:t>
            </w:r>
            <w:r>
              <w:rPr>
                <w:rFonts w:ascii="Times New Roman" w:hAnsi="Times New Roman"/>
                <w:sz w:val="22"/>
                <w:szCs w:val="22"/>
                <w:lang w:val="lv-LV"/>
              </w:rPr>
              <w:t>1</w:t>
            </w:r>
            <w:r w:rsidRPr="009D7E08">
              <w:rPr>
                <w:rFonts w:ascii="Times New Roman" w:hAnsi="Times New Roman"/>
                <w:sz w:val="22"/>
                <w:szCs w:val="22"/>
              </w:rPr>
              <w:t>0m garš 2 gab.;</w:t>
            </w:r>
          </w:p>
          <w:p w14:paraId="32A2A99C" w14:textId="74832A1A" w:rsidR="001F4896" w:rsidRDefault="00AB3CBA" w:rsidP="00AB3CBA">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 xml:space="preserve">Savienojošais kabelis XLR 3-pin spraudnis/ XLR 3-pin ligzda, vismaz </w:t>
            </w:r>
            <w:r>
              <w:rPr>
                <w:rFonts w:ascii="Times New Roman" w:hAnsi="Times New Roman"/>
                <w:sz w:val="22"/>
                <w:szCs w:val="22"/>
                <w:lang w:val="lv-LV"/>
              </w:rPr>
              <w:t>4.5</w:t>
            </w:r>
            <w:r w:rsidRPr="009D7E08">
              <w:rPr>
                <w:rFonts w:ascii="Times New Roman" w:hAnsi="Times New Roman"/>
                <w:sz w:val="22"/>
                <w:szCs w:val="22"/>
              </w:rPr>
              <w:t xml:space="preserve">m garš </w:t>
            </w:r>
            <w:r>
              <w:rPr>
                <w:rFonts w:ascii="Times New Roman" w:hAnsi="Times New Roman"/>
                <w:sz w:val="22"/>
                <w:szCs w:val="22"/>
                <w:lang w:val="lv-LV"/>
              </w:rPr>
              <w:t>2</w:t>
            </w:r>
            <w:r w:rsidRPr="009D7E08">
              <w:rPr>
                <w:rFonts w:ascii="Times New Roman" w:hAnsi="Times New Roman"/>
                <w:sz w:val="22"/>
                <w:szCs w:val="22"/>
              </w:rPr>
              <w:t xml:space="preserve"> gab.;</w:t>
            </w:r>
          </w:p>
          <w:p w14:paraId="7DBA53FF" w14:textId="20CF33CD" w:rsidR="0017206E" w:rsidRPr="009D7E08" w:rsidRDefault="0017206E" w:rsidP="001F4896">
            <w:pPr>
              <w:pStyle w:val="ListParagraph"/>
              <w:numPr>
                <w:ilvl w:val="0"/>
                <w:numId w:val="39"/>
              </w:numPr>
              <w:suppressAutoHyphens/>
              <w:spacing w:after="200" w:line="276" w:lineRule="auto"/>
              <w:jc w:val="both"/>
              <w:rPr>
                <w:rFonts w:ascii="Times New Roman" w:hAnsi="Times New Roman"/>
                <w:sz w:val="22"/>
                <w:szCs w:val="22"/>
              </w:rPr>
            </w:pPr>
            <w:r w:rsidRPr="009D7E08">
              <w:rPr>
                <w:rFonts w:ascii="Times New Roman" w:hAnsi="Times New Roman"/>
                <w:sz w:val="22"/>
                <w:szCs w:val="22"/>
              </w:rPr>
              <w:t>Savienojošais kabelis XLR 3-pin spraud</w:t>
            </w:r>
            <w:r w:rsidR="001F4896">
              <w:rPr>
                <w:rFonts w:ascii="Times New Roman" w:hAnsi="Times New Roman"/>
                <w:sz w:val="22"/>
                <w:szCs w:val="22"/>
              </w:rPr>
              <w:t>nis/ XLR 3-pin ligzda, vismaz 1</w:t>
            </w:r>
            <w:r w:rsidRPr="009D7E08">
              <w:rPr>
                <w:rFonts w:ascii="Times New Roman" w:hAnsi="Times New Roman"/>
                <w:sz w:val="22"/>
                <w:szCs w:val="22"/>
              </w:rPr>
              <w:t>m garš 6 gab.</w:t>
            </w:r>
          </w:p>
        </w:tc>
        <w:tc>
          <w:tcPr>
            <w:tcW w:w="4394" w:type="dxa"/>
            <w:vAlign w:val="center"/>
          </w:tcPr>
          <w:p w14:paraId="70354DE0"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lt-LT"/>
              </w:rPr>
            </w:pPr>
          </w:p>
        </w:tc>
        <w:tc>
          <w:tcPr>
            <w:tcW w:w="3685" w:type="dxa"/>
          </w:tcPr>
          <w:p w14:paraId="47F98E79" w14:textId="77777777" w:rsidR="0017206E" w:rsidRPr="009D7E08" w:rsidRDefault="0017206E" w:rsidP="0017206E">
            <w:pPr>
              <w:suppressAutoHyphens/>
              <w:jc w:val="center"/>
              <w:rPr>
                <w:rFonts w:ascii="Times New Roman" w:eastAsia="Times New Roman" w:hAnsi="Times New Roman" w:cs="Times New Roman"/>
                <w:b/>
                <w:kern w:val="0"/>
                <w:sz w:val="22"/>
                <w:szCs w:val="22"/>
                <w:lang w:eastAsia="ar-SA"/>
              </w:rPr>
            </w:pPr>
          </w:p>
        </w:tc>
      </w:tr>
    </w:tbl>
    <w:p w14:paraId="7606621A" w14:textId="77777777" w:rsidR="0017206E" w:rsidRDefault="0017206E" w:rsidP="009D7E08">
      <w:pPr>
        <w:spacing w:after="120"/>
        <w:rPr>
          <w:rFonts w:ascii="Times New Roman" w:hAnsi="Times New Roman" w:cs="Times New Roman"/>
          <w:bCs/>
          <w:sz w:val="22"/>
          <w:szCs w:val="22"/>
        </w:rPr>
      </w:pPr>
    </w:p>
    <w:p w14:paraId="17EC080C" w14:textId="77777777" w:rsidR="0017206E" w:rsidRDefault="0017206E" w:rsidP="009D7E08">
      <w:pPr>
        <w:spacing w:after="120"/>
        <w:rPr>
          <w:rFonts w:ascii="Times New Roman" w:hAnsi="Times New Roman" w:cs="Times New Roman"/>
          <w:bCs/>
          <w:sz w:val="22"/>
          <w:szCs w:val="22"/>
        </w:rPr>
      </w:pPr>
    </w:p>
    <w:p w14:paraId="54FD6DD4" w14:textId="77777777" w:rsidR="0017206E" w:rsidRDefault="0017206E" w:rsidP="009D7E08">
      <w:pPr>
        <w:spacing w:after="120"/>
        <w:rPr>
          <w:rFonts w:ascii="Times New Roman" w:hAnsi="Times New Roman" w:cs="Times New Roman"/>
          <w:bCs/>
          <w:sz w:val="22"/>
          <w:szCs w:val="22"/>
        </w:rPr>
      </w:pPr>
    </w:p>
    <w:p w14:paraId="196B4412" w14:textId="77777777" w:rsidR="0017206E" w:rsidRDefault="0017206E" w:rsidP="009D7E08">
      <w:pPr>
        <w:spacing w:after="120"/>
        <w:rPr>
          <w:rFonts w:ascii="Times New Roman" w:hAnsi="Times New Roman" w:cs="Times New Roman"/>
          <w:bCs/>
          <w:sz w:val="22"/>
          <w:szCs w:val="22"/>
        </w:rPr>
      </w:pPr>
    </w:p>
    <w:p w14:paraId="384DB609" w14:textId="77777777" w:rsidR="0017206E" w:rsidRPr="0017206E" w:rsidRDefault="0017206E" w:rsidP="0017206E">
      <w:pPr>
        <w:jc w:val="center"/>
        <w:rPr>
          <w:rFonts w:ascii="Times New Roman" w:hAnsi="Times New Roman" w:cs="Times New Roman"/>
          <w:b/>
          <w:sz w:val="22"/>
          <w:szCs w:val="22"/>
        </w:rPr>
      </w:pPr>
      <w:r w:rsidRPr="0017206E">
        <w:rPr>
          <w:rFonts w:ascii="Times New Roman" w:hAnsi="Times New Roman" w:cs="Times New Roman"/>
          <w:b/>
          <w:sz w:val="22"/>
          <w:szCs w:val="22"/>
        </w:rPr>
        <w:t>FINANŠU PIEDĀVĀJUMS</w:t>
      </w:r>
    </w:p>
    <w:p w14:paraId="184D55D5" w14:textId="77777777" w:rsidR="0017206E" w:rsidRPr="009D7E08" w:rsidRDefault="0017206E" w:rsidP="0017206E">
      <w:pPr>
        <w:rPr>
          <w:rFonts w:ascii="Times New Roman" w:hAnsi="Times New Roman" w:cs="Times New Roman"/>
          <w:sz w:val="22"/>
          <w:szCs w:val="22"/>
        </w:rPr>
      </w:pPr>
    </w:p>
    <w:tbl>
      <w:tblPr>
        <w:tblW w:w="14856" w:type="dxa"/>
        <w:tblInd w:w="-147" w:type="dxa"/>
        <w:tblLook w:val="04A0" w:firstRow="1" w:lastRow="0" w:firstColumn="1" w:lastColumn="0" w:noHBand="0" w:noVBand="1"/>
      </w:tblPr>
      <w:tblGrid>
        <w:gridCol w:w="1248"/>
        <w:gridCol w:w="5811"/>
        <w:gridCol w:w="1701"/>
        <w:gridCol w:w="1701"/>
        <w:gridCol w:w="4395"/>
      </w:tblGrid>
      <w:tr w:rsidR="0017206E" w:rsidRPr="00104FB5" w14:paraId="1AEDFDB7" w14:textId="77777777" w:rsidTr="00FE4FFD">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9E288B2" w14:textId="77777777" w:rsidR="0017206E" w:rsidRPr="00104FB5" w:rsidRDefault="0017206E" w:rsidP="00D16CB7">
            <w:pPr>
              <w:suppressAutoHyphens/>
              <w:spacing w:after="120"/>
              <w:jc w:val="both"/>
              <w:rPr>
                <w:rFonts w:ascii="Times New Roman" w:eastAsia="Times New Roman" w:hAnsi="Times New Roman" w:cs="Times New Roman"/>
                <w:b/>
                <w:bCs/>
                <w:color w:val="000000"/>
                <w:kern w:val="0"/>
                <w:sz w:val="22"/>
                <w:szCs w:val="22"/>
                <w:lang w:eastAsia="zh-CN"/>
              </w:rPr>
            </w:pPr>
            <w:proofErr w:type="spellStart"/>
            <w:r w:rsidRPr="00104FB5">
              <w:rPr>
                <w:rFonts w:ascii="Times New Roman" w:eastAsia="Times New Roman" w:hAnsi="Times New Roman" w:cs="Times New Roman"/>
                <w:b/>
                <w:bCs/>
                <w:color w:val="000000"/>
                <w:kern w:val="0"/>
                <w:sz w:val="22"/>
                <w:szCs w:val="22"/>
                <w:lang w:eastAsia="zh-CN"/>
              </w:rPr>
              <w:t>N.p.k</w:t>
            </w:r>
            <w:proofErr w:type="spellEnd"/>
            <w:r w:rsidRPr="00104FB5">
              <w:rPr>
                <w:rFonts w:ascii="Times New Roman" w:eastAsia="Times New Roman" w:hAnsi="Times New Roman" w:cs="Times New Roman"/>
                <w:b/>
                <w:bCs/>
                <w:color w:val="000000"/>
                <w:kern w:val="0"/>
                <w:sz w:val="22"/>
                <w:szCs w:val="22"/>
                <w:lang w:eastAsia="zh-CN"/>
              </w:rPr>
              <w:t>.</w:t>
            </w:r>
          </w:p>
        </w:tc>
        <w:tc>
          <w:tcPr>
            <w:tcW w:w="581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2A2F6F9" w14:textId="77777777" w:rsidR="0017206E" w:rsidRPr="00104FB5" w:rsidRDefault="0017206E" w:rsidP="00D16CB7">
            <w:pPr>
              <w:suppressAutoHyphens/>
              <w:spacing w:after="12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Nosaukums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0E96DEC" w14:textId="77777777" w:rsidR="0017206E" w:rsidRPr="00104FB5" w:rsidRDefault="0017206E" w:rsidP="00D16CB7">
            <w:pPr>
              <w:suppressAutoHyphens/>
              <w:spacing w:after="12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Vienība</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62ACACF" w14:textId="77777777" w:rsidR="0017206E" w:rsidRPr="00104FB5" w:rsidRDefault="0017206E" w:rsidP="00D16CB7">
            <w:pPr>
              <w:suppressAutoHyphens/>
              <w:spacing w:after="12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Vienību skaits</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tcPr>
          <w:p w14:paraId="32B31309" w14:textId="77777777" w:rsidR="0017206E" w:rsidRPr="00104FB5" w:rsidRDefault="0017206E" w:rsidP="00D16CB7">
            <w:pPr>
              <w:suppressAutoHyphens/>
              <w:spacing w:after="120"/>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Piedāvātā cena* EUR bez PVN par vienu vienību</w:t>
            </w:r>
          </w:p>
        </w:tc>
      </w:tr>
      <w:tr w:rsidR="0017206E" w:rsidRPr="00104FB5" w14:paraId="6B1DDA70" w14:textId="77777777" w:rsidTr="00D16CB7">
        <w:trPr>
          <w:trHeight w:val="292"/>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B06DC" w14:textId="659E89BE" w:rsidR="0017206E" w:rsidRPr="0017206E" w:rsidRDefault="001F4896" w:rsidP="00D16CB7">
            <w:pPr>
              <w:suppressAutoHyphens/>
              <w:spacing w:after="120"/>
              <w:jc w:val="both"/>
              <w:rPr>
                <w:rFonts w:ascii="Times New Roman" w:eastAsia="Times New Roman" w:hAnsi="Times New Roman" w:cs="Times New Roman"/>
                <w:b/>
                <w:color w:val="000000"/>
                <w:kern w:val="0"/>
                <w:sz w:val="22"/>
                <w:szCs w:val="22"/>
                <w:lang w:eastAsia="zh-CN"/>
              </w:rPr>
            </w:pPr>
            <w:r>
              <w:rPr>
                <w:rFonts w:ascii="Times New Roman" w:eastAsia="Times New Roman" w:hAnsi="Times New Roman" w:cs="Times New Roman"/>
                <w:b/>
                <w:kern w:val="0"/>
                <w:sz w:val="22"/>
                <w:szCs w:val="22"/>
                <w:lang w:eastAsia="ar-SA"/>
              </w:rPr>
              <w:t>5</w:t>
            </w:r>
            <w:r w:rsidR="0010568D">
              <w:rPr>
                <w:rFonts w:ascii="Times New Roman" w:eastAsia="Times New Roman" w:hAnsi="Times New Roman" w:cs="Times New Roman"/>
                <w:b/>
                <w:kern w:val="0"/>
                <w:sz w:val="22"/>
                <w:szCs w:val="22"/>
                <w:lang w:eastAsia="ar-SA"/>
              </w:rPr>
              <w:t>.</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2F44D" w14:textId="2C2F3DF5" w:rsidR="0017206E" w:rsidRPr="0017206E" w:rsidRDefault="00AB3CBA" w:rsidP="00D16CB7">
            <w:pPr>
              <w:suppressAutoHyphens/>
              <w:spacing w:after="120"/>
              <w:jc w:val="both"/>
              <w:rPr>
                <w:rFonts w:ascii="Times New Roman" w:eastAsia="Times New Roman" w:hAnsi="Times New Roman" w:cs="Times New Roman"/>
                <w:color w:val="000000"/>
                <w:kern w:val="0"/>
                <w:sz w:val="22"/>
                <w:szCs w:val="22"/>
                <w:lang w:eastAsia="ar-SA"/>
              </w:rPr>
            </w:pPr>
            <w:r>
              <w:rPr>
                <w:rFonts w:ascii="Times New Roman" w:eastAsia="Times New Roman" w:hAnsi="Times New Roman" w:cs="Times New Roman"/>
                <w:b/>
                <w:kern w:val="0"/>
                <w:sz w:val="22"/>
                <w:szCs w:val="22"/>
                <w:lang w:eastAsia="ar-SA"/>
              </w:rPr>
              <w:t xml:space="preserve">Skaņu sistēma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52E14C" w14:textId="497F480A" w:rsidR="0017206E" w:rsidRPr="0017206E" w:rsidRDefault="0017206E" w:rsidP="00D16CB7">
            <w:pPr>
              <w:suppressAutoHyphens/>
              <w:spacing w:after="120"/>
              <w:jc w:val="both"/>
              <w:rPr>
                <w:rFonts w:ascii="Times New Roman" w:eastAsia="Times New Roman" w:hAnsi="Times New Roman" w:cs="Times New Roman"/>
                <w:bCs/>
                <w:color w:val="000000"/>
                <w:kern w:val="0"/>
                <w:sz w:val="22"/>
                <w:szCs w:val="22"/>
                <w:lang w:eastAsia="zh-CN"/>
              </w:rPr>
            </w:pPr>
            <w:r w:rsidRPr="0017206E">
              <w:rPr>
                <w:rFonts w:ascii="Times New Roman" w:eastAsia="Times New Roman" w:hAnsi="Times New Roman" w:cs="Times New Roman"/>
                <w:b/>
                <w:kern w:val="0"/>
                <w:sz w:val="22"/>
                <w:szCs w:val="22"/>
                <w:lang w:eastAsia="ar-SA"/>
              </w:rPr>
              <w:t>komplekts</w:t>
            </w:r>
          </w:p>
        </w:tc>
        <w:tc>
          <w:tcPr>
            <w:tcW w:w="1701" w:type="dxa"/>
            <w:tcBorders>
              <w:top w:val="single" w:sz="4" w:space="0" w:color="auto"/>
              <w:left w:val="single" w:sz="4" w:space="0" w:color="auto"/>
              <w:bottom w:val="single" w:sz="4" w:space="0" w:color="auto"/>
              <w:right w:val="single" w:sz="4" w:space="0" w:color="auto"/>
            </w:tcBorders>
            <w:noWrap/>
            <w:vAlign w:val="center"/>
          </w:tcPr>
          <w:p w14:paraId="0A9A0AB6" w14:textId="32FB758F" w:rsidR="0017206E" w:rsidRPr="00104FB5" w:rsidRDefault="0017206E" w:rsidP="00D16CB7">
            <w:pPr>
              <w:suppressAutoHyphens/>
              <w:spacing w:after="120"/>
              <w:jc w:val="both"/>
              <w:rPr>
                <w:rFonts w:ascii="Times New Roman" w:eastAsia="Times New Roman" w:hAnsi="Times New Roman" w:cs="Times New Roman"/>
                <w:color w:val="000000"/>
                <w:kern w:val="0"/>
                <w:sz w:val="22"/>
                <w:szCs w:val="22"/>
                <w:lang w:eastAsia="ar-SA"/>
              </w:rPr>
            </w:pPr>
            <w:r>
              <w:rPr>
                <w:rFonts w:ascii="Times New Roman" w:eastAsia="Times New Roman" w:hAnsi="Times New Roman" w:cs="Times New Roman"/>
                <w:color w:val="000000"/>
                <w:kern w:val="0"/>
                <w:sz w:val="22"/>
                <w:szCs w:val="22"/>
                <w:lang w:eastAsia="ar-SA"/>
              </w:rPr>
              <w:t>1</w:t>
            </w:r>
          </w:p>
        </w:tc>
        <w:tc>
          <w:tcPr>
            <w:tcW w:w="4395" w:type="dxa"/>
            <w:tcBorders>
              <w:top w:val="single" w:sz="4" w:space="0" w:color="auto"/>
              <w:left w:val="single" w:sz="4" w:space="0" w:color="auto"/>
              <w:bottom w:val="single" w:sz="4" w:space="0" w:color="auto"/>
              <w:right w:val="single" w:sz="4" w:space="0" w:color="auto"/>
            </w:tcBorders>
          </w:tcPr>
          <w:p w14:paraId="5299A362" w14:textId="77777777" w:rsidR="0017206E" w:rsidRPr="00104FB5" w:rsidRDefault="0017206E" w:rsidP="00D16CB7">
            <w:pPr>
              <w:suppressAutoHyphens/>
              <w:spacing w:after="120"/>
              <w:jc w:val="both"/>
              <w:rPr>
                <w:rFonts w:ascii="Times New Roman" w:eastAsia="Times New Roman" w:hAnsi="Times New Roman" w:cs="Times New Roman"/>
                <w:kern w:val="0"/>
                <w:sz w:val="22"/>
                <w:szCs w:val="22"/>
                <w:lang w:eastAsia="ar-SA"/>
              </w:rPr>
            </w:pPr>
          </w:p>
        </w:tc>
      </w:tr>
      <w:tr w:rsidR="0017206E" w:rsidRPr="00104FB5" w14:paraId="33D94073" w14:textId="77777777" w:rsidTr="00FE4FFD">
        <w:trPr>
          <w:trHeight w:val="255"/>
        </w:trPr>
        <w:tc>
          <w:tcPr>
            <w:tcW w:w="1248" w:type="dxa"/>
            <w:tcBorders>
              <w:top w:val="single" w:sz="4" w:space="0" w:color="auto"/>
              <w:left w:val="single" w:sz="4" w:space="0" w:color="auto"/>
              <w:bottom w:val="single" w:sz="4" w:space="0" w:color="auto"/>
              <w:right w:val="single" w:sz="4" w:space="0" w:color="auto"/>
            </w:tcBorders>
            <w:noWrap/>
            <w:vAlign w:val="center"/>
          </w:tcPr>
          <w:p w14:paraId="7351F3D8" w14:textId="2C39AE90" w:rsidR="0017206E" w:rsidRPr="009D7E08" w:rsidRDefault="001F4896" w:rsidP="00D16CB7">
            <w:pPr>
              <w:suppressAutoHyphens/>
              <w:spacing w:after="120"/>
              <w:jc w:val="both"/>
              <w:rPr>
                <w:rFonts w:ascii="Times New Roman" w:eastAsia="Times New Roman" w:hAnsi="Times New Roman" w:cs="Times New Roman"/>
                <w:b/>
                <w:kern w:val="0"/>
                <w:sz w:val="22"/>
                <w:szCs w:val="22"/>
                <w:lang w:eastAsia="ar-SA"/>
              </w:rPr>
            </w:pPr>
            <w:r>
              <w:rPr>
                <w:rFonts w:ascii="Times New Roman" w:eastAsia="Times New Roman" w:hAnsi="Times New Roman" w:cs="Times New Roman"/>
                <w:b/>
                <w:kern w:val="0"/>
                <w:sz w:val="22"/>
                <w:szCs w:val="22"/>
                <w:lang w:eastAsia="ar-SA"/>
              </w:rPr>
              <w:t>6</w:t>
            </w:r>
            <w:r w:rsidR="0010568D">
              <w:rPr>
                <w:rFonts w:ascii="Times New Roman" w:eastAsia="Times New Roman" w:hAnsi="Times New Roman" w:cs="Times New Roman"/>
                <w:b/>
                <w:kern w:val="0"/>
                <w:sz w:val="22"/>
                <w:szCs w:val="22"/>
                <w:lang w:eastAsia="ar-SA"/>
              </w:rPr>
              <w:t>.</w:t>
            </w:r>
          </w:p>
        </w:tc>
        <w:tc>
          <w:tcPr>
            <w:tcW w:w="5811" w:type="dxa"/>
            <w:tcBorders>
              <w:top w:val="single" w:sz="4" w:space="0" w:color="auto"/>
              <w:left w:val="single" w:sz="4" w:space="0" w:color="auto"/>
              <w:bottom w:val="single" w:sz="4" w:space="0" w:color="auto"/>
              <w:right w:val="single" w:sz="4" w:space="0" w:color="auto"/>
            </w:tcBorders>
            <w:noWrap/>
            <w:vAlign w:val="center"/>
          </w:tcPr>
          <w:p w14:paraId="2A049ABC" w14:textId="04746CF4" w:rsidR="0017206E" w:rsidRPr="009D7E08" w:rsidRDefault="0017206E" w:rsidP="00D16CB7">
            <w:pPr>
              <w:suppressAutoHyphens/>
              <w:spacing w:after="120"/>
              <w:jc w:val="both"/>
              <w:rPr>
                <w:rFonts w:ascii="Times New Roman" w:eastAsia="Times New Roman" w:hAnsi="Times New Roman" w:cs="Times New Roman"/>
                <w:b/>
                <w:kern w:val="0"/>
                <w:sz w:val="22"/>
                <w:szCs w:val="22"/>
                <w:lang w:eastAsia="ar-SA"/>
              </w:rPr>
            </w:pPr>
            <w:r>
              <w:rPr>
                <w:rFonts w:ascii="Times New Roman" w:eastAsia="Times New Roman" w:hAnsi="Times New Roman" w:cs="Times New Roman"/>
                <w:b/>
                <w:kern w:val="0"/>
                <w:sz w:val="22"/>
                <w:szCs w:val="22"/>
                <w:lang w:eastAsia="ar-SA"/>
              </w:rPr>
              <w:t xml:space="preserve">Gaismu sistēma </w:t>
            </w:r>
          </w:p>
        </w:tc>
        <w:tc>
          <w:tcPr>
            <w:tcW w:w="1701" w:type="dxa"/>
            <w:tcBorders>
              <w:top w:val="single" w:sz="4" w:space="0" w:color="auto"/>
              <w:left w:val="single" w:sz="4" w:space="0" w:color="auto"/>
              <w:bottom w:val="single" w:sz="4" w:space="0" w:color="auto"/>
              <w:right w:val="single" w:sz="4" w:space="0" w:color="auto"/>
            </w:tcBorders>
            <w:vAlign w:val="center"/>
          </w:tcPr>
          <w:p w14:paraId="0DB0DC1E" w14:textId="258192E5" w:rsidR="0017206E" w:rsidRPr="00104FB5" w:rsidRDefault="0017206E" w:rsidP="00D16CB7">
            <w:pPr>
              <w:suppressAutoHyphens/>
              <w:spacing w:after="120"/>
              <w:jc w:val="both"/>
              <w:rPr>
                <w:rFonts w:ascii="Times New Roman" w:eastAsia="Times New Roman" w:hAnsi="Times New Roman" w:cs="Times New Roman"/>
                <w:kern w:val="0"/>
                <w:sz w:val="22"/>
                <w:szCs w:val="22"/>
                <w:lang w:eastAsia="ar-SA"/>
              </w:rPr>
            </w:pPr>
            <w:r w:rsidRPr="009D7E08">
              <w:rPr>
                <w:rFonts w:ascii="Times New Roman" w:eastAsia="Times New Roman" w:hAnsi="Times New Roman" w:cs="Times New Roman"/>
                <w:b/>
                <w:kern w:val="0"/>
                <w:sz w:val="22"/>
                <w:szCs w:val="22"/>
                <w:lang w:eastAsia="ar-SA"/>
              </w:rPr>
              <w:t>komplekts</w:t>
            </w:r>
          </w:p>
        </w:tc>
        <w:tc>
          <w:tcPr>
            <w:tcW w:w="1701" w:type="dxa"/>
            <w:tcBorders>
              <w:top w:val="single" w:sz="4" w:space="0" w:color="auto"/>
              <w:left w:val="single" w:sz="4" w:space="0" w:color="auto"/>
              <w:bottom w:val="single" w:sz="4" w:space="0" w:color="auto"/>
              <w:right w:val="single" w:sz="4" w:space="0" w:color="auto"/>
            </w:tcBorders>
            <w:noWrap/>
            <w:vAlign w:val="center"/>
          </w:tcPr>
          <w:p w14:paraId="54F918C1" w14:textId="73D9C530" w:rsidR="0017206E" w:rsidRPr="00104FB5" w:rsidRDefault="0017206E" w:rsidP="00D16CB7">
            <w:pPr>
              <w:suppressAutoHyphens/>
              <w:spacing w:after="120"/>
              <w:jc w:val="both"/>
              <w:rPr>
                <w:rFonts w:ascii="Times New Roman" w:eastAsia="Times New Roman" w:hAnsi="Times New Roman" w:cs="Times New Roman"/>
                <w:color w:val="000000"/>
                <w:kern w:val="0"/>
                <w:sz w:val="22"/>
                <w:szCs w:val="22"/>
                <w:lang w:eastAsia="ar-SA"/>
              </w:rPr>
            </w:pPr>
            <w:r>
              <w:rPr>
                <w:rFonts w:ascii="Times New Roman" w:eastAsia="Times New Roman" w:hAnsi="Times New Roman" w:cs="Times New Roman"/>
                <w:color w:val="000000"/>
                <w:kern w:val="0"/>
                <w:sz w:val="22"/>
                <w:szCs w:val="22"/>
                <w:lang w:eastAsia="ar-SA"/>
              </w:rPr>
              <w:t>1</w:t>
            </w:r>
          </w:p>
        </w:tc>
        <w:tc>
          <w:tcPr>
            <w:tcW w:w="4395" w:type="dxa"/>
            <w:tcBorders>
              <w:top w:val="single" w:sz="4" w:space="0" w:color="auto"/>
              <w:left w:val="single" w:sz="4" w:space="0" w:color="auto"/>
              <w:bottom w:val="single" w:sz="4" w:space="0" w:color="auto"/>
              <w:right w:val="single" w:sz="4" w:space="0" w:color="auto"/>
            </w:tcBorders>
          </w:tcPr>
          <w:p w14:paraId="7337843E" w14:textId="77777777" w:rsidR="0017206E" w:rsidRPr="00104FB5" w:rsidRDefault="0017206E" w:rsidP="00D16CB7">
            <w:pPr>
              <w:suppressAutoHyphens/>
              <w:spacing w:after="120"/>
              <w:jc w:val="both"/>
              <w:rPr>
                <w:rFonts w:ascii="Times New Roman" w:eastAsia="Times New Roman" w:hAnsi="Times New Roman" w:cs="Times New Roman"/>
                <w:kern w:val="0"/>
                <w:sz w:val="22"/>
                <w:szCs w:val="22"/>
                <w:lang w:eastAsia="ar-SA"/>
              </w:rPr>
            </w:pPr>
          </w:p>
        </w:tc>
      </w:tr>
      <w:tr w:rsidR="0017206E" w:rsidRPr="00104FB5" w14:paraId="7BCF410F" w14:textId="77777777" w:rsidTr="00FE4FFD">
        <w:trPr>
          <w:trHeight w:val="255"/>
        </w:trPr>
        <w:tc>
          <w:tcPr>
            <w:tcW w:w="10461" w:type="dxa"/>
            <w:gridSpan w:val="4"/>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647BBCCE" w14:textId="77777777" w:rsidR="0017206E" w:rsidRPr="00104FB5" w:rsidRDefault="0017206E" w:rsidP="00D16CB7">
            <w:pPr>
              <w:suppressAutoHyphens/>
              <w:spacing w:after="12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Kopā bez PVN:</w:t>
            </w:r>
          </w:p>
        </w:tc>
        <w:tc>
          <w:tcPr>
            <w:tcW w:w="439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7A070EC9" w14:textId="77777777" w:rsidR="0017206E" w:rsidRPr="00104FB5" w:rsidRDefault="0017206E" w:rsidP="00D16CB7">
            <w:pPr>
              <w:suppressAutoHyphens/>
              <w:spacing w:after="12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r w:rsidR="0017206E" w:rsidRPr="00104FB5" w14:paraId="242B9784" w14:textId="77777777" w:rsidTr="00FE4FFD">
        <w:trPr>
          <w:trHeight w:val="255"/>
        </w:trPr>
        <w:tc>
          <w:tcPr>
            <w:tcW w:w="10461" w:type="dxa"/>
            <w:gridSpan w:val="4"/>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8FFC905" w14:textId="77777777" w:rsidR="0017206E" w:rsidRPr="00104FB5" w:rsidRDefault="0017206E" w:rsidP="00D16CB7">
            <w:pPr>
              <w:suppressAutoHyphens/>
              <w:spacing w:after="12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lastRenderedPageBreak/>
              <w:t>PVN 21%:</w:t>
            </w:r>
          </w:p>
        </w:tc>
        <w:tc>
          <w:tcPr>
            <w:tcW w:w="4395"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67CFA64C" w14:textId="77777777" w:rsidR="0017206E" w:rsidRPr="00104FB5" w:rsidRDefault="0017206E" w:rsidP="00D16CB7">
            <w:pPr>
              <w:suppressAutoHyphens/>
              <w:spacing w:after="12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r w:rsidR="0017206E" w:rsidRPr="00104FB5" w14:paraId="76C03D7D" w14:textId="77777777" w:rsidTr="00FE4FFD">
        <w:trPr>
          <w:trHeight w:val="255"/>
        </w:trPr>
        <w:tc>
          <w:tcPr>
            <w:tcW w:w="104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6057A1" w14:textId="77777777" w:rsidR="0017206E" w:rsidRPr="00104FB5" w:rsidRDefault="0017206E" w:rsidP="00D16CB7">
            <w:pPr>
              <w:suppressAutoHyphens/>
              <w:spacing w:after="12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Kopā ar PVN 21%:</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E8991" w14:textId="77777777" w:rsidR="0017206E" w:rsidRPr="00104FB5" w:rsidRDefault="0017206E" w:rsidP="00D16CB7">
            <w:pPr>
              <w:suppressAutoHyphens/>
              <w:spacing w:after="12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bl>
    <w:p w14:paraId="4803DEFE" w14:textId="77777777" w:rsidR="0017206E" w:rsidRPr="00104FB5" w:rsidRDefault="0017206E" w:rsidP="0017206E">
      <w:pPr>
        <w:spacing w:after="120"/>
        <w:rPr>
          <w:rFonts w:ascii="Times New Roman" w:hAnsi="Times New Roman" w:cs="Times New Roman"/>
          <w:sz w:val="24"/>
        </w:rPr>
      </w:pPr>
    </w:p>
    <w:p w14:paraId="578E9668" w14:textId="77777777" w:rsidR="0017206E" w:rsidRPr="00104FB5" w:rsidRDefault="0017206E" w:rsidP="0017206E">
      <w:pPr>
        <w:spacing w:after="120"/>
        <w:rPr>
          <w:rFonts w:ascii="Times New Roman" w:hAnsi="Times New Roman" w:cs="Times New Roman"/>
          <w:sz w:val="24"/>
        </w:rPr>
      </w:pPr>
      <w:r w:rsidRPr="00104FB5">
        <w:rPr>
          <w:rFonts w:ascii="Times New Roman" w:hAnsi="Times New Roman" w:cs="Times New Roman"/>
          <w:sz w:val="24"/>
        </w:rPr>
        <w:t>* Cena norādāma ar visiem nodokļiem un nodevām, ar ko var tikt aplikta šīs preces piegāde, izņemot PVN, ar precizitāti 2 (divas) zīmes aiz komata. Ja norādītas vairāk nekā 2 (divas) zīmes aiz komata, trešā zīme netiks vērtēta (piedāvātā līgumcena netiks noapaļota).</w:t>
      </w:r>
    </w:p>
    <w:p w14:paraId="142CEF59" w14:textId="77777777" w:rsidR="0017206E" w:rsidRPr="00104FB5" w:rsidRDefault="0017206E" w:rsidP="0017206E">
      <w:pPr>
        <w:spacing w:after="120"/>
        <w:rPr>
          <w:rFonts w:ascii="Times New Roman" w:hAnsi="Times New Roman" w:cs="Times New Roman"/>
          <w:sz w:val="24"/>
        </w:rPr>
      </w:pPr>
      <w:r w:rsidRPr="00104FB5">
        <w:rPr>
          <w:rFonts w:ascii="Times New Roman" w:hAnsi="Times New Roman" w:cs="Times New Roman"/>
          <w:sz w:val="24"/>
        </w:rPr>
        <w:t>Piedāvātajā cenā ir ietvertas visas iespējamās izmaksas, kas saistītas ar piegādes pilnīgu veikšanu un paredzamā līguma izpildi, tai skaitā iespējamie sadārdzinājumi un visi riski.</w:t>
      </w:r>
      <w:r w:rsidRPr="00104FB5">
        <w:rPr>
          <w:rFonts w:ascii="Times New Roman" w:hAnsi="Times New Roman" w:cs="Times New Roman"/>
          <w:sz w:val="24"/>
        </w:rPr>
        <w:tab/>
      </w:r>
    </w:p>
    <w:p w14:paraId="257E0533" w14:textId="77777777" w:rsidR="0017206E" w:rsidRPr="00104FB5" w:rsidRDefault="0017206E" w:rsidP="0017206E">
      <w:pPr>
        <w:widowControl w:val="0"/>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Ar šo apstiprinām un garantējam, ka:</w:t>
      </w:r>
    </w:p>
    <w:p w14:paraId="6E9A4C5E" w14:textId="77777777" w:rsidR="0017206E" w:rsidRPr="00104FB5" w:rsidRDefault="0017206E" w:rsidP="0017206E">
      <w:pPr>
        <w:widowControl w:val="0"/>
        <w:numPr>
          <w:ilvl w:val="0"/>
          <w:numId w:val="44"/>
        </w:numPr>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nodrošināsim visu piedāvāto iekārtu savstarpēju savietojamību un kompleksu darbību;</w:t>
      </w:r>
    </w:p>
    <w:p w14:paraId="30709FFF" w14:textId="77777777" w:rsidR="0017206E" w:rsidRPr="00104FB5" w:rsidRDefault="0017206E" w:rsidP="0017206E">
      <w:pPr>
        <w:widowControl w:val="0"/>
        <w:numPr>
          <w:ilvl w:val="0"/>
          <w:numId w:val="44"/>
        </w:numPr>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iekārtas ir nelietotas un tās nesatur iepriekš lietotas komponentes;</w:t>
      </w:r>
    </w:p>
    <w:p w14:paraId="6BB6B833" w14:textId="45105D8D" w:rsidR="0017206E" w:rsidRDefault="0017206E" w:rsidP="0017206E">
      <w:pPr>
        <w:widowControl w:val="0"/>
        <w:numPr>
          <w:ilvl w:val="0"/>
          <w:numId w:val="44"/>
        </w:numPr>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 xml:space="preserve">visām iekārtām nodrošināsim garantijas apkalpošanu </w:t>
      </w:r>
      <w:r>
        <w:rPr>
          <w:rFonts w:ascii="Times New Roman" w:hAnsi="Times New Roman" w:cs="Times New Roman"/>
          <w:sz w:val="24"/>
          <w:lang w:eastAsia="x-none"/>
        </w:rPr>
        <w:t>3</w:t>
      </w:r>
      <w:r w:rsidRPr="00104FB5">
        <w:rPr>
          <w:rFonts w:ascii="Times New Roman" w:hAnsi="Times New Roman" w:cs="Times New Roman"/>
          <w:sz w:val="24"/>
          <w:lang w:eastAsia="x-none"/>
        </w:rPr>
        <w:t xml:space="preserve"> gadus no Akta parak</w:t>
      </w:r>
      <w:r w:rsidR="00D16CB7">
        <w:rPr>
          <w:rFonts w:ascii="Times New Roman" w:hAnsi="Times New Roman" w:cs="Times New Roman"/>
          <w:sz w:val="24"/>
          <w:lang w:eastAsia="x-none"/>
        </w:rPr>
        <w:t>stīšanas brīža;</w:t>
      </w:r>
    </w:p>
    <w:p w14:paraId="1FE1B8F9" w14:textId="77777777" w:rsidR="00D16CB7" w:rsidRPr="00104FB5" w:rsidRDefault="00D16CB7" w:rsidP="00D16CB7">
      <w:pPr>
        <w:widowControl w:val="0"/>
        <w:numPr>
          <w:ilvl w:val="0"/>
          <w:numId w:val="44"/>
        </w:numPr>
        <w:autoSpaceDE w:val="0"/>
        <w:autoSpaceDN w:val="0"/>
        <w:adjustRightInd w:val="0"/>
        <w:jc w:val="both"/>
        <w:rPr>
          <w:rFonts w:ascii="Times New Roman" w:hAnsi="Times New Roman" w:cs="Times New Roman"/>
          <w:sz w:val="24"/>
          <w:lang w:eastAsia="x-none"/>
        </w:rPr>
      </w:pPr>
      <w:r>
        <w:rPr>
          <w:rFonts w:ascii="Times New Roman" w:hAnsi="Times New Roman" w:cs="Times New Roman"/>
          <w:sz w:val="24"/>
          <w:lang w:eastAsia="x-none"/>
        </w:rPr>
        <w:t>varam uzņemties piedāvātā preces garantijas saistības.</w:t>
      </w:r>
    </w:p>
    <w:p w14:paraId="5BC57011" w14:textId="77777777" w:rsidR="0017206E" w:rsidRPr="00104FB5" w:rsidRDefault="0017206E" w:rsidP="0017206E">
      <w:pPr>
        <w:widowControl w:val="0"/>
        <w:autoSpaceDE w:val="0"/>
        <w:autoSpaceDN w:val="0"/>
        <w:adjustRightInd w:val="0"/>
        <w:ind w:left="405"/>
        <w:jc w:val="both"/>
        <w:rPr>
          <w:rFonts w:ascii="Times New Roman" w:hAnsi="Times New Roman" w:cs="Times New Roman"/>
          <w:sz w:val="24"/>
          <w:lang w:eastAsia="x-none"/>
        </w:rPr>
      </w:pPr>
    </w:p>
    <w:p w14:paraId="4069199D" w14:textId="77777777" w:rsidR="0017206E" w:rsidRPr="00104FB5" w:rsidRDefault="0017206E" w:rsidP="0017206E">
      <w:pPr>
        <w:widowControl w:val="0"/>
        <w:autoSpaceDE w:val="0"/>
        <w:autoSpaceDN w:val="0"/>
        <w:adjustRightInd w:val="0"/>
        <w:jc w:val="both"/>
        <w:rPr>
          <w:rFonts w:ascii="Times New Roman" w:hAnsi="Times New Roman" w:cs="Times New Roman"/>
          <w:sz w:val="24"/>
        </w:rPr>
      </w:pPr>
      <w:r w:rsidRPr="00104FB5">
        <w:rPr>
          <w:rFonts w:ascii="Times New Roman" w:hAnsi="Times New Roman" w:cs="Times New Roman"/>
          <w:sz w:val="24"/>
        </w:rPr>
        <w:t>Apstiprinām:</w:t>
      </w:r>
    </w:p>
    <w:p w14:paraId="1B0862EB" w14:textId="77777777" w:rsidR="0017206E" w:rsidRPr="00104FB5" w:rsidRDefault="0017206E" w:rsidP="0017206E">
      <w:pPr>
        <w:pStyle w:val="ListParagraph"/>
        <w:widowControl w:val="0"/>
        <w:numPr>
          <w:ilvl w:val="0"/>
          <w:numId w:val="44"/>
        </w:numPr>
        <w:autoSpaceDE w:val="0"/>
        <w:autoSpaceDN w:val="0"/>
        <w:adjustRightInd w:val="0"/>
        <w:jc w:val="both"/>
        <w:rPr>
          <w:rFonts w:ascii="Times New Roman" w:hAnsi="Times New Roman"/>
          <w:sz w:val="24"/>
        </w:rPr>
      </w:pPr>
      <w:r w:rsidRPr="00104FB5">
        <w:rPr>
          <w:rFonts w:ascii="Times New Roman" w:hAnsi="Times New Roman"/>
          <w:sz w:val="24"/>
        </w:rPr>
        <w:t>sniegto ziņu patiesumu un precizitāti;</w:t>
      </w:r>
    </w:p>
    <w:p w14:paraId="2BC7A4C5" w14:textId="77777777" w:rsidR="0017206E" w:rsidRPr="00104FB5" w:rsidRDefault="0017206E" w:rsidP="0017206E">
      <w:pPr>
        <w:pStyle w:val="ListParagraph"/>
        <w:widowControl w:val="0"/>
        <w:numPr>
          <w:ilvl w:val="0"/>
          <w:numId w:val="44"/>
        </w:numPr>
        <w:autoSpaceDE w:val="0"/>
        <w:autoSpaceDN w:val="0"/>
        <w:adjustRightInd w:val="0"/>
        <w:jc w:val="both"/>
        <w:rPr>
          <w:rFonts w:ascii="Times New Roman" w:hAnsi="Times New Roman"/>
          <w:sz w:val="24"/>
        </w:rPr>
      </w:pPr>
      <w:r w:rsidRPr="00104FB5">
        <w:rPr>
          <w:rFonts w:ascii="Times New Roman" w:hAnsi="Times New Roman"/>
          <w:sz w:val="24"/>
        </w:rPr>
        <w:t>vadošais darbinieks, kurš koordinēs piegādi __________________ (vārds, uzvārds, e-pasts, tālrunis);</w:t>
      </w:r>
    </w:p>
    <w:p w14:paraId="2508D36A" w14:textId="77777777" w:rsidR="0017206E" w:rsidRPr="00104FB5" w:rsidRDefault="0017206E" w:rsidP="0017206E">
      <w:pPr>
        <w:pStyle w:val="ListParagraph"/>
        <w:widowControl w:val="0"/>
        <w:numPr>
          <w:ilvl w:val="0"/>
          <w:numId w:val="44"/>
        </w:numPr>
        <w:autoSpaceDE w:val="0"/>
        <w:autoSpaceDN w:val="0"/>
        <w:adjustRightInd w:val="0"/>
        <w:jc w:val="both"/>
        <w:rPr>
          <w:rFonts w:ascii="Times New Roman" w:hAnsi="Times New Roman"/>
          <w:sz w:val="24"/>
        </w:rPr>
      </w:pPr>
      <w:r w:rsidRPr="00104FB5">
        <w:rPr>
          <w:rFonts w:ascii="Times New Roman" w:hAnsi="Times New Roman"/>
          <w:sz w:val="24"/>
        </w:rPr>
        <w:t>tālrunis __________ un e-pasts _______________ defektu pieteikšanai Līguma izpildes laikā;</w:t>
      </w:r>
    </w:p>
    <w:p w14:paraId="38B4D238" w14:textId="77777777" w:rsidR="0017206E" w:rsidRPr="00104FB5" w:rsidRDefault="0017206E" w:rsidP="0017206E">
      <w:pPr>
        <w:spacing w:after="120"/>
        <w:rPr>
          <w:rFonts w:ascii="Times New Roman" w:hAnsi="Times New Roman" w:cs="Times New Roman"/>
          <w:sz w:val="24"/>
        </w:rPr>
      </w:pPr>
    </w:p>
    <w:p w14:paraId="0BF1760E" w14:textId="77777777" w:rsidR="0017206E" w:rsidRPr="00104FB5" w:rsidRDefault="0017206E" w:rsidP="0017206E">
      <w:pPr>
        <w:spacing w:after="120"/>
        <w:rPr>
          <w:rFonts w:ascii="Times New Roman" w:hAnsi="Times New Roman" w:cs="Times New Roman"/>
          <w:sz w:val="24"/>
        </w:rPr>
      </w:pPr>
      <w:r w:rsidRPr="00104FB5">
        <w:rPr>
          <w:rFonts w:ascii="Times New Roman" w:hAnsi="Times New Roman" w:cs="Times New Roman"/>
          <w:sz w:val="24"/>
        </w:rPr>
        <w:t>Pilnvarotās personas paraksts un zīmogs</w:t>
      </w:r>
    </w:p>
    <w:p w14:paraId="4F84133C" w14:textId="77777777" w:rsidR="0017206E" w:rsidRPr="00104FB5" w:rsidRDefault="0017206E" w:rsidP="0017206E">
      <w:pPr>
        <w:spacing w:after="120"/>
        <w:rPr>
          <w:rFonts w:ascii="Times New Roman" w:hAnsi="Times New Roman" w:cs="Times New Roman"/>
          <w:sz w:val="24"/>
        </w:rPr>
      </w:pPr>
      <w:r w:rsidRPr="00104FB5">
        <w:rPr>
          <w:rFonts w:ascii="Times New Roman" w:hAnsi="Times New Roman" w:cs="Times New Roman"/>
          <w:sz w:val="24"/>
        </w:rPr>
        <w:t>Parakstītāja vārds, uzvārds un amats:  _________________________</w:t>
      </w:r>
    </w:p>
    <w:p w14:paraId="1B5370E2" w14:textId="5F036121" w:rsidR="0017206E" w:rsidRDefault="0017206E" w:rsidP="009D7E08">
      <w:pPr>
        <w:spacing w:after="120"/>
        <w:rPr>
          <w:rFonts w:ascii="Times New Roman" w:hAnsi="Times New Roman" w:cs="Times New Roman"/>
          <w:bCs/>
          <w:sz w:val="22"/>
          <w:szCs w:val="22"/>
        </w:rPr>
      </w:pPr>
      <w:r>
        <w:rPr>
          <w:rFonts w:ascii="Times New Roman" w:hAnsi="Times New Roman" w:cs="Times New Roman"/>
          <w:sz w:val="24"/>
        </w:rPr>
        <w:t>Datums: _________________</w:t>
      </w:r>
    </w:p>
    <w:p w14:paraId="72FCC588" w14:textId="77777777" w:rsidR="0017206E" w:rsidRDefault="0017206E" w:rsidP="009D7E08">
      <w:pPr>
        <w:spacing w:after="120"/>
        <w:rPr>
          <w:rFonts w:ascii="Times New Roman" w:hAnsi="Times New Roman" w:cs="Times New Roman"/>
          <w:bCs/>
          <w:sz w:val="22"/>
          <w:szCs w:val="22"/>
        </w:rPr>
      </w:pPr>
    </w:p>
    <w:p w14:paraId="6632D708" w14:textId="77777777" w:rsidR="0017206E" w:rsidRPr="009D7E08" w:rsidRDefault="0017206E" w:rsidP="009D7E08">
      <w:pPr>
        <w:spacing w:after="120"/>
        <w:rPr>
          <w:rFonts w:ascii="Times New Roman" w:hAnsi="Times New Roman" w:cs="Times New Roman"/>
          <w:bCs/>
          <w:sz w:val="22"/>
          <w:szCs w:val="22"/>
        </w:rPr>
        <w:sectPr w:rsidR="0017206E" w:rsidRPr="009D7E08" w:rsidSect="009D7E08">
          <w:headerReference w:type="even" r:id="rId21"/>
          <w:headerReference w:type="default" r:id="rId22"/>
          <w:footerReference w:type="even" r:id="rId23"/>
          <w:footerReference w:type="default" r:id="rId24"/>
          <w:pgSz w:w="16838" w:h="11906" w:orient="landscape"/>
          <w:pgMar w:top="992" w:right="851" w:bottom="924" w:left="448" w:header="709" w:footer="261" w:gutter="0"/>
          <w:cols w:space="708"/>
          <w:docGrid w:linePitch="360"/>
        </w:sectPr>
      </w:pPr>
    </w:p>
    <w:p w14:paraId="76A4150A" w14:textId="190DBB33" w:rsidR="00271467" w:rsidRPr="00271467" w:rsidRDefault="00271467" w:rsidP="00271467">
      <w:pPr>
        <w:jc w:val="right"/>
        <w:rPr>
          <w:rFonts w:ascii="Times New Roman" w:hAnsi="Times New Roman" w:cs="Times New Roman"/>
          <w:bCs/>
          <w:sz w:val="24"/>
        </w:rPr>
      </w:pPr>
      <w:r w:rsidRPr="00271467">
        <w:rPr>
          <w:rFonts w:ascii="Times New Roman" w:hAnsi="Times New Roman" w:cs="Times New Roman"/>
          <w:bCs/>
          <w:sz w:val="24"/>
        </w:rPr>
        <w:lastRenderedPageBreak/>
        <w:t>Atklāta konkursa ar identifikācijas Nr. RTU-2015/</w:t>
      </w:r>
      <w:r w:rsidR="009D7E08">
        <w:rPr>
          <w:rFonts w:ascii="Times New Roman" w:hAnsi="Times New Roman" w:cs="Times New Roman"/>
          <w:bCs/>
          <w:sz w:val="24"/>
        </w:rPr>
        <w:t>111</w:t>
      </w:r>
    </w:p>
    <w:p w14:paraId="0FC82A6E" w14:textId="49802CBC" w:rsidR="00271467" w:rsidRPr="00271467" w:rsidRDefault="00271467" w:rsidP="00271467">
      <w:pPr>
        <w:jc w:val="right"/>
        <w:rPr>
          <w:rFonts w:ascii="Times New Roman" w:hAnsi="Times New Roman" w:cs="Times New Roman"/>
          <w:bCs/>
          <w:sz w:val="24"/>
        </w:rPr>
      </w:pPr>
      <w:r w:rsidRPr="00271467">
        <w:rPr>
          <w:rFonts w:ascii="Times New Roman" w:hAnsi="Times New Roman" w:cs="Times New Roman"/>
          <w:bCs/>
          <w:sz w:val="24"/>
        </w:rPr>
        <w:t xml:space="preserve">Nolikuma </w:t>
      </w:r>
      <w:r w:rsidR="007E5AF8">
        <w:rPr>
          <w:rFonts w:ascii="Times New Roman" w:hAnsi="Times New Roman" w:cs="Times New Roman"/>
          <w:bCs/>
          <w:sz w:val="24"/>
        </w:rPr>
        <w:t>3</w:t>
      </w:r>
      <w:r w:rsidRPr="00271467">
        <w:rPr>
          <w:rFonts w:ascii="Times New Roman" w:hAnsi="Times New Roman" w:cs="Times New Roman"/>
          <w:bCs/>
          <w:sz w:val="24"/>
        </w:rPr>
        <w:t>.pielikums</w:t>
      </w:r>
    </w:p>
    <w:p w14:paraId="0D1072F0" w14:textId="77777777" w:rsidR="00271467" w:rsidRPr="00271467" w:rsidRDefault="00271467" w:rsidP="00271467">
      <w:pPr>
        <w:jc w:val="right"/>
        <w:rPr>
          <w:rFonts w:ascii="Times New Roman" w:hAnsi="Times New Roman" w:cs="Times New Roman"/>
          <w:b/>
          <w:caps/>
          <w:sz w:val="24"/>
        </w:rPr>
      </w:pPr>
    </w:p>
    <w:p w14:paraId="4B1624C6" w14:textId="77777777" w:rsidR="00271467" w:rsidRPr="00271467" w:rsidRDefault="00271467" w:rsidP="00271467">
      <w:pPr>
        <w:jc w:val="center"/>
        <w:rPr>
          <w:rFonts w:ascii="Times New Roman" w:hAnsi="Times New Roman" w:cs="Times New Roman"/>
          <w:b/>
          <w:caps/>
          <w:sz w:val="24"/>
        </w:rPr>
      </w:pPr>
      <w:r w:rsidRPr="00271467">
        <w:rPr>
          <w:rFonts w:ascii="Times New Roman" w:hAnsi="Times New Roman" w:cs="Times New Roman"/>
          <w:b/>
          <w:caps/>
          <w:sz w:val="24"/>
        </w:rPr>
        <w:t>Iepirkuma līgumS</w:t>
      </w:r>
    </w:p>
    <w:p w14:paraId="2B8D93A0" w14:textId="77777777" w:rsidR="00271467" w:rsidRPr="00271467" w:rsidRDefault="00271467" w:rsidP="00271467">
      <w:pPr>
        <w:jc w:val="center"/>
        <w:rPr>
          <w:rFonts w:ascii="Times New Roman" w:hAnsi="Times New Roman" w:cs="Times New Roman"/>
          <w:i/>
          <w:sz w:val="24"/>
        </w:rPr>
      </w:pPr>
      <w:r w:rsidRPr="00271467">
        <w:rPr>
          <w:rFonts w:ascii="Times New Roman" w:hAnsi="Times New Roman" w:cs="Times New Roman"/>
          <w:i/>
          <w:sz w:val="24"/>
        </w:rPr>
        <w:t>(projekts)</w:t>
      </w:r>
    </w:p>
    <w:p w14:paraId="716536D7" w14:textId="77777777" w:rsidR="00271467" w:rsidRPr="00271467" w:rsidRDefault="00271467" w:rsidP="00271467">
      <w:pPr>
        <w:pStyle w:val="BodyTextIndent"/>
        <w:ind w:left="0"/>
        <w:jc w:val="center"/>
        <w:rPr>
          <w:rFonts w:ascii="Times New Roman" w:hAnsi="Times New Roman"/>
          <w:bCs/>
          <w:sz w:val="24"/>
        </w:rPr>
      </w:pPr>
    </w:p>
    <w:p w14:paraId="52F5CE84" w14:textId="77777777" w:rsidR="00271467" w:rsidRPr="00271467" w:rsidRDefault="00271467" w:rsidP="00271467">
      <w:pPr>
        <w:pStyle w:val="BodyTextIndent"/>
        <w:ind w:left="0"/>
        <w:jc w:val="center"/>
        <w:rPr>
          <w:rFonts w:ascii="Times New Roman" w:hAnsi="Times New Roman"/>
          <w:bCs/>
          <w:sz w:val="24"/>
        </w:rPr>
      </w:pPr>
      <w:r w:rsidRPr="00271467">
        <w:rPr>
          <w:rFonts w:ascii="Times New Roman" w:hAnsi="Times New Roman"/>
          <w:bCs/>
          <w:sz w:val="24"/>
        </w:rPr>
        <w:t>Rīgā</w:t>
      </w:r>
    </w:p>
    <w:p w14:paraId="1687DBC4" w14:textId="77777777" w:rsidR="007E5AF8" w:rsidRPr="00104FB5" w:rsidRDefault="007E5AF8" w:rsidP="007E5AF8">
      <w:pPr>
        <w:pStyle w:val="BodyTextIndent"/>
        <w:spacing w:after="0"/>
        <w:ind w:left="0"/>
        <w:jc w:val="center"/>
        <w:rPr>
          <w:rFonts w:ascii="Times New Roman" w:hAnsi="Times New Roman"/>
          <w:bCs/>
          <w:sz w:val="24"/>
          <w:lang w:val="lv-LV"/>
        </w:rPr>
      </w:pPr>
    </w:p>
    <w:p w14:paraId="7506B3CF" w14:textId="77777777" w:rsidR="007E5AF8" w:rsidRPr="00104FB5" w:rsidRDefault="007E5AF8" w:rsidP="007E5AF8">
      <w:pPr>
        <w:pStyle w:val="BodyTextIndent"/>
        <w:tabs>
          <w:tab w:val="left" w:pos="6663"/>
        </w:tabs>
        <w:spacing w:after="0"/>
        <w:ind w:left="0"/>
        <w:jc w:val="both"/>
        <w:rPr>
          <w:rFonts w:ascii="Times New Roman" w:hAnsi="Times New Roman"/>
          <w:bCs/>
          <w:sz w:val="24"/>
          <w:lang w:val="lv-LV"/>
        </w:rPr>
      </w:pPr>
      <w:r w:rsidRPr="00104FB5">
        <w:rPr>
          <w:rFonts w:ascii="Times New Roman" w:hAnsi="Times New Roman"/>
          <w:bCs/>
          <w:sz w:val="24"/>
          <w:lang w:val="lv-LV"/>
        </w:rPr>
        <w:t>201__.gada _____. ________________</w:t>
      </w:r>
      <w:r w:rsidRPr="00104FB5">
        <w:rPr>
          <w:rFonts w:ascii="Times New Roman" w:hAnsi="Times New Roman"/>
          <w:bCs/>
          <w:sz w:val="24"/>
          <w:lang w:val="lv-LV"/>
        </w:rPr>
        <w:tab/>
        <w:t>Nr.01J02-1/______</w:t>
      </w:r>
    </w:p>
    <w:p w14:paraId="1D2D0297" w14:textId="77777777" w:rsidR="007E5AF8" w:rsidRPr="00104FB5" w:rsidRDefault="007E5AF8" w:rsidP="007E5AF8">
      <w:pPr>
        <w:pStyle w:val="BodyTextIndent"/>
        <w:tabs>
          <w:tab w:val="left" w:pos="6663"/>
        </w:tabs>
        <w:spacing w:after="0"/>
        <w:ind w:left="0"/>
        <w:jc w:val="both"/>
        <w:rPr>
          <w:rFonts w:ascii="Times New Roman" w:hAnsi="Times New Roman"/>
          <w:bCs/>
          <w:sz w:val="24"/>
          <w:lang w:val="lv-LV"/>
        </w:rPr>
      </w:pPr>
    </w:p>
    <w:p w14:paraId="62C90E08" w14:textId="77777777" w:rsidR="007E5AF8" w:rsidRPr="00104FB5" w:rsidRDefault="007E5AF8" w:rsidP="007E5AF8">
      <w:pPr>
        <w:pStyle w:val="NormalWeb"/>
        <w:spacing w:before="0" w:beforeAutospacing="0" w:after="0" w:afterAutospacing="0"/>
        <w:jc w:val="both"/>
        <w:rPr>
          <w:rFonts w:ascii="Times New Roman" w:hAnsi="Times New Roman" w:cs="Times New Roman"/>
          <w:lang w:val="lv-LV"/>
        </w:rPr>
      </w:pPr>
      <w:r w:rsidRPr="00104FB5">
        <w:rPr>
          <w:rFonts w:ascii="Times New Roman" w:hAnsi="Times New Roman" w:cs="Times New Roman"/>
          <w:b/>
          <w:bCs/>
          <w:lang w:val="lv-LV"/>
        </w:rPr>
        <w:t>Rīgas Tehniskā universitāte</w:t>
      </w:r>
      <w:r w:rsidRPr="00104FB5">
        <w:rPr>
          <w:rFonts w:ascii="Times New Roman" w:hAnsi="Times New Roman" w:cs="Times New Roman"/>
          <w:lang w:val="lv-LV"/>
        </w:rPr>
        <w:t xml:space="preserve">, izglītības iestādes reģistrācijas Nr.3341000709, tās finanšu prorektora Ingara </w:t>
      </w:r>
      <w:proofErr w:type="spellStart"/>
      <w:r w:rsidRPr="00104FB5">
        <w:rPr>
          <w:rFonts w:ascii="Times New Roman" w:hAnsi="Times New Roman" w:cs="Times New Roman"/>
          <w:lang w:val="lv-LV"/>
        </w:rPr>
        <w:t>Eriņa</w:t>
      </w:r>
      <w:proofErr w:type="spellEnd"/>
      <w:r w:rsidRPr="00104FB5">
        <w:rPr>
          <w:rFonts w:ascii="Times New Roman" w:hAnsi="Times New Roman" w:cs="Times New Roman"/>
          <w:lang w:val="lv-LV"/>
        </w:rPr>
        <w:t xml:space="preserve"> personā, kurš rīkojas, pamatojoties uz Rīgas Tehniskās universitātes Satversmi un rektora deleģējumu,  turpmāk - Pasūtītājs, un</w:t>
      </w:r>
    </w:p>
    <w:p w14:paraId="562C2511" w14:textId="77777777" w:rsidR="007E5AF8" w:rsidRPr="00104FB5" w:rsidRDefault="007E5AF8" w:rsidP="007E5AF8">
      <w:pPr>
        <w:jc w:val="both"/>
        <w:rPr>
          <w:rFonts w:ascii="Times New Roman" w:hAnsi="Times New Roman" w:cs="Times New Roman"/>
          <w:b/>
          <w:sz w:val="24"/>
        </w:rPr>
      </w:pPr>
    </w:p>
    <w:p w14:paraId="7696E70C" w14:textId="77777777" w:rsidR="007E5AF8" w:rsidRPr="00104FB5" w:rsidRDefault="007E5AF8" w:rsidP="007E5AF8">
      <w:pPr>
        <w:jc w:val="both"/>
        <w:rPr>
          <w:rFonts w:ascii="Times New Roman" w:hAnsi="Times New Roman" w:cs="Times New Roman"/>
          <w:sz w:val="24"/>
        </w:rPr>
      </w:pPr>
      <w:r w:rsidRPr="00104FB5">
        <w:rPr>
          <w:rFonts w:ascii="Times New Roman" w:hAnsi="Times New Roman" w:cs="Times New Roman"/>
          <w:b/>
          <w:sz w:val="24"/>
        </w:rPr>
        <w:t>______________</w:t>
      </w:r>
      <w:r w:rsidRPr="00104FB5">
        <w:rPr>
          <w:rFonts w:ascii="Times New Roman" w:hAnsi="Times New Roman" w:cs="Times New Roman"/>
          <w:sz w:val="24"/>
        </w:rPr>
        <w:t xml:space="preserve">, reģistrācijas Nr. _________________, tās _______________ personā, kurš rīkojas _______________, turpmāk tekstā – Piegādātājs, </w:t>
      </w:r>
    </w:p>
    <w:p w14:paraId="162AAA74" w14:textId="77777777" w:rsidR="007E5AF8" w:rsidRPr="00104FB5" w:rsidRDefault="007E5AF8" w:rsidP="007E5AF8">
      <w:pPr>
        <w:jc w:val="both"/>
        <w:rPr>
          <w:rFonts w:ascii="Times New Roman" w:hAnsi="Times New Roman" w:cs="Times New Roman"/>
          <w:sz w:val="24"/>
        </w:rPr>
      </w:pPr>
    </w:p>
    <w:p w14:paraId="7DD9D79D" w14:textId="77777777" w:rsidR="007E5AF8" w:rsidRPr="00104FB5" w:rsidRDefault="007E5AF8" w:rsidP="007E5AF8">
      <w:pPr>
        <w:pStyle w:val="Header"/>
        <w:jc w:val="both"/>
        <w:rPr>
          <w:rFonts w:ascii="Times New Roman" w:hAnsi="Times New Roman"/>
          <w:sz w:val="24"/>
          <w:lang w:val="lv-LV"/>
        </w:rPr>
      </w:pPr>
      <w:r w:rsidRPr="00104FB5">
        <w:rPr>
          <w:rFonts w:ascii="Times New Roman" w:hAnsi="Times New Roman"/>
          <w:sz w:val="24"/>
          <w:lang w:val="lv-LV"/>
        </w:rPr>
        <w:t xml:space="preserve">abi kopā turpmāk - Puses, bet katrs atsevišķi arī - Puse, </w:t>
      </w:r>
    </w:p>
    <w:p w14:paraId="29319A12" w14:textId="77777777" w:rsidR="007E5AF8" w:rsidRPr="00104FB5" w:rsidRDefault="007E5AF8" w:rsidP="007E5AF8">
      <w:pPr>
        <w:pStyle w:val="Header"/>
        <w:jc w:val="both"/>
        <w:rPr>
          <w:rFonts w:ascii="Times New Roman" w:hAnsi="Times New Roman"/>
          <w:sz w:val="24"/>
          <w:lang w:val="lv-LV"/>
        </w:rPr>
      </w:pPr>
    </w:p>
    <w:p w14:paraId="6EF07E13" w14:textId="69164566" w:rsidR="007E5AF8" w:rsidRPr="00104FB5" w:rsidRDefault="007E5AF8" w:rsidP="007E5AF8">
      <w:pPr>
        <w:pStyle w:val="Header"/>
        <w:jc w:val="both"/>
        <w:rPr>
          <w:rFonts w:ascii="Times New Roman" w:hAnsi="Times New Roman"/>
          <w:sz w:val="24"/>
          <w:lang w:val="lv-LV"/>
        </w:rPr>
      </w:pPr>
      <w:r w:rsidRPr="00104FB5">
        <w:rPr>
          <w:rFonts w:ascii="Times New Roman" w:hAnsi="Times New Roman"/>
          <w:sz w:val="24"/>
          <w:lang w:val="lv-LV"/>
        </w:rPr>
        <w:t>saskaņā ar iepirkuma „</w:t>
      </w:r>
      <w:r w:rsidRPr="007E5AF8">
        <w:rPr>
          <w:rFonts w:ascii="Times New Roman" w:hAnsi="Times New Roman"/>
          <w:i/>
          <w:sz w:val="24"/>
        </w:rPr>
        <w:t>Multimediju aparatūras iegāde un uzstādīšanas Rīgas Tehniskās universitātes Elektronikas un telekomunikāciju fakultātē</w:t>
      </w:r>
      <w:r w:rsidRPr="00104FB5">
        <w:rPr>
          <w:rFonts w:ascii="Times New Roman" w:hAnsi="Times New Roman"/>
          <w:sz w:val="24"/>
          <w:lang w:val="lv-LV"/>
        </w:rPr>
        <w:t>” (iepirkuma ID Nr.:</w:t>
      </w:r>
      <w:r w:rsidRPr="00104FB5">
        <w:rPr>
          <w:rFonts w:ascii="Times New Roman" w:hAnsi="Times New Roman"/>
          <w:b/>
          <w:sz w:val="24"/>
          <w:lang w:val="lv-LV"/>
        </w:rPr>
        <w:t xml:space="preserve"> </w:t>
      </w:r>
      <w:r w:rsidRPr="00104FB5">
        <w:rPr>
          <w:rFonts w:ascii="Times New Roman" w:hAnsi="Times New Roman"/>
          <w:sz w:val="24"/>
          <w:lang w:val="lv-LV"/>
        </w:rPr>
        <w:t>RTU-2015/</w:t>
      </w:r>
      <w:r>
        <w:rPr>
          <w:rFonts w:ascii="Times New Roman" w:hAnsi="Times New Roman"/>
          <w:sz w:val="24"/>
          <w:lang w:val="lv-LV"/>
        </w:rPr>
        <w:t xml:space="preserve">111) rezultātiem, </w:t>
      </w:r>
      <w:r w:rsidRPr="00104FB5">
        <w:rPr>
          <w:rFonts w:ascii="Times New Roman" w:hAnsi="Times New Roman"/>
          <w:sz w:val="24"/>
          <w:lang w:val="lv-LV"/>
        </w:rPr>
        <w:t>noslēdz šādu līgumu (turpmāk - Līgums):</w:t>
      </w:r>
    </w:p>
    <w:p w14:paraId="1B21A16E" w14:textId="77777777" w:rsidR="007E5AF8" w:rsidRPr="00104FB5" w:rsidRDefault="007E5AF8" w:rsidP="007E5AF8">
      <w:pPr>
        <w:pStyle w:val="BodyTextIndent"/>
        <w:spacing w:after="0"/>
        <w:ind w:left="0"/>
        <w:rPr>
          <w:rFonts w:ascii="Times New Roman" w:hAnsi="Times New Roman"/>
          <w:sz w:val="24"/>
          <w:lang w:val="lv-LV"/>
        </w:rPr>
      </w:pPr>
    </w:p>
    <w:p w14:paraId="743ABC9E" w14:textId="77777777" w:rsidR="007E5AF8" w:rsidRPr="00104FB5" w:rsidRDefault="007E5AF8" w:rsidP="007E5AF8">
      <w:pPr>
        <w:pStyle w:val="Sarakstarindkopa1"/>
        <w:numPr>
          <w:ilvl w:val="0"/>
          <w:numId w:val="42"/>
        </w:numPr>
        <w:jc w:val="center"/>
        <w:rPr>
          <w:rFonts w:ascii="Times New Roman" w:hAnsi="Times New Roman" w:cs="Times New Roman"/>
          <w:b/>
          <w:sz w:val="24"/>
        </w:rPr>
      </w:pPr>
      <w:r w:rsidRPr="00104FB5">
        <w:rPr>
          <w:rFonts w:ascii="Times New Roman" w:hAnsi="Times New Roman" w:cs="Times New Roman"/>
          <w:b/>
          <w:sz w:val="24"/>
        </w:rPr>
        <w:t>Definīcijas</w:t>
      </w:r>
    </w:p>
    <w:p w14:paraId="0C62FA6E"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b/>
          <w:sz w:val="24"/>
        </w:rPr>
        <w:t xml:space="preserve">Akts </w:t>
      </w:r>
      <w:r w:rsidRPr="00104FB5">
        <w:rPr>
          <w:rFonts w:ascii="Times New Roman" w:hAnsi="Times New Roman" w:cs="Times New Roman"/>
          <w:sz w:val="24"/>
        </w:rPr>
        <w:t>– pieņemšanas - nodošanas akts, kas apliecina, ka Preces vai to daļa piegādāta vai uzstādītas saskaņā ar Līguma noteikumiem, vai ka tiek konstatēti Defekti.</w:t>
      </w:r>
    </w:p>
    <w:p w14:paraId="4C2DF958"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b/>
          <w:sz w:val="24"/>
        </w:rPr>
        <w:t>Defekti</w:t>
      </w:r>
      <w:r w:rsidRPr="00104FB5">
        <w:rPr>
          <w:rFonts w:ascii="Times New Roman" w:hAnsi="Times New Roman" w:cs="Times New Roman"/>
          <w:sz w:val="24"/>
        </w:rPr>
        <w:t xml:space="preserve"> – </w:t>
      </w:r>
      <w:r w:rsidRPr="00104FB5">
        <w:rPr>
          <w:rFonts w:ascii="Times New Roman" w:hAnsi="Times New Roman" w:cs="Times New Roman"/>
          <w:bCs/>
          <w:sz w:val="24"/>
        </w:rPr>
        <w:t>Preču piegādes, uzstādīšanas vai kvalitātes neatbilstība Latvijas Republikā spēkā esošajiem normatīvajiem aktiem, Tehniskajam piedāvājumam vai Līgumam</w:t>
      </w:r>
      <w:r w:rsidRPr="00104FB5">
        <w:rPr>
          <w:rFonts w:ascii="Times New Roman" w:hAnsi="Times New Roman" w:cs="Times New Roman"/>
          <w:sz w:val="24"/>
        </w:rPr>
        <w:t>.</w:t>
      </w:r>
    </w:p>
    <w:p w14:paraId="1AC38554" w14:textId="0805B15C" w:rsidR="007E5AF8" w:rsidRPr="00104FB5" w:rsidRDefault="007E5AF8" w:rsidP="007E5AF8">
      <w:pPr>
        <w:pStyle w:val="Header"/>
        <w:numPr>
          <w:ilvl w:val="1"/>
          <w:numId w:val="42"/>
        </w:numPr>
        <w:tabs>
          <w:tab w:val="clear" w:pos="4153"/>
        </w:tabs>
        <w:jc w:val="both"/>
        <w:rPr>
          <w:rFonts w:ascii="Times New Roman" w:hAnsi="Times New Roman"/>
          <w:sz w:val="24"/>
          <w:lang w:val="lv-LV"/>
        </w:rPr>
      </w:pPr>
      <w:r w:rsidRPr="00104FB5">
        <w:rPr>
          <w:rFonts w:ascii="Times New Roman" w:hAnsi="Times New Roman"/>
          <w:b/>
          <w:sz w:val="24"/>
          <w:lang w:val="lv-LV"/>
        </w:rPr>
        <w:t>Iepirkums</w:t>
      </w:r>
      <w:r w:rsidRPr="00104FB5">
        <w:rPr>
          <w:rFonts w:ascii="Times New Roman" w:hAnsi="Times New Roman"/>
          <w:sz w:val="24"/>
          <w:lang w:val="lv-LV"/>
        </w:rPr>
        <w:t xml:space="preserve"> – „</w:t>
      </w:r>
      <w:r w:rsidRPr="007E5AF8">
        <w:rPr>
          <w:rFonts w:ascii="Times New Roman" w:hAnsi="Times New Roman"/>
          <w:sz w:val="24"/>
        </w:rPr>
        <w:t>Multimediju aparatūras iegāde un uzstādīšanas Rīgas Tehniskās universitātes Elektronikas un telekomunikāciju fakultātē</w:t>
      </w:r>
      <w:r w:rsidRPr="00104FB5">
        <w:rPr>
          <w:rFonts w:ascii="Times New Roman" w:hAnsi="Times New Roman"/>
          <w:sz w:val="24"/>
          <w:lang w:val="lv-LV"/>
        </w:rPr>
        <w:t>” (iepirkuma ID Nr.: RTU-2015/</w:t>
      </w:r>
      <w:r>
        <w:rPr>
          <w:rFonts w:ascii="Times New Roman" w:hAnsi="Times New Roman"/>
          <w:sz w:val="24"/>
          <w:lang w:val="lv-LV"/>
        </w:rPr>
        <w:t>111</w:t>
      </w:r>
      <w:r w:rsidRPr="00104FB5">
        <w:rPr>
          <w:rFonts w:ascii="Times New Roman" w:hAnsi="Times New Roman"/>
          <w:sz w:val="24"/>
          <w:lang w:val="lv-LV"/>
        </w:rPr>
        <w:t>).</w:t>
      </w:r>
    </w:p>
    <w:p w14:paraId="59DEB19E"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b/>
          <w:sz w:val="24"/>
        </w:rPr>
        <w:t>Līguma summa</w:t>
      </w:r>
      <w:r w:rsidRPr="00104FB5">
        <w:rPr>
          <w:rFonts w:ascii="Times New Roman" w:hAnsi="Times New Roman" w:cs="Times New Roman"/>
          <w:sz w:val="24"/>
        </w:rPr>
        <w:t xml:space="preserve"> – </w:t>
      </w:r>
      <w:r w:rsidRPr="00104FB5">
        <w:rPr>
          <w:rFonts w:ascii="Times New Roman" w:hAnsi="Times New Roman" w:cs="Times New Roman"/>
          <w:bCs/>
          <w:sz w:val="24"/>
        </w:rPr>
        <w:t>maksimāli iespējamā maksa par Preču piegādi Līgumā noteiktajā kārtībā un apmērā.</w:t>
      </w:r>
    </w:p>
    <w:p w14:paraId="4F50ECE3"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b/>
          <w:sz w:val="24"/>
        </w:rPr>
        <w:t xml:space="preserve">Nolikums </w:t>
      </w:r>
      <w:r w:rsidRPr="00104FB5">
        <w:rPr>
          <w:rFonts w:ascii="Times New Roman" w:hAnsi="Times New Roman" w:cs="Times New Roman"/>
          <w:sz w:val="24"/>
        </w:rPr>
        <w:t>– Iepirkuma nolikums ar visiem tā pielikumiem, papildinājumiem, precizējumiem un grozījumiem.</w:t>
      </w:r>
    </w:p>
    <w:p w14:paraId="6E9CAF48"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b/>
          <w:sz w:val="24"/>
        </w:rPr>
        <w:t>Pārstāvis</w:t>
      </w:r>
      <w:r w:rsidRPr="00104FB5">
        <w:rPr>
          <w:rFonts w:ascii="Times New Roman" w:hAnsi="Times New Roman" w:cs="Times New Roman"/>
          <w:sz w:val="24"/>
        </w:rPr>
        <w:t xml:space="preserve"> - Pasūtītāja vai Piegādātāja pilnvarota persona, kas Līguma ietvaros kontrolē līgumsaistību izpildi, pieņem vai nodod Preces.</w:t>
      </w:r>
    </w:p>
    <w:p w14:paraId="0BFD4FCD" w14:textId="46F3A391"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b/>
          <w:sz w:val="24"/>
        </w:rPr>
        <w:t>Preces</w:t>
      </w:r>
      <w:r w:rsidRPr="00104FB5">
        <w:rPr>
          <w:rFonts w:ascii="Times New Roman" w:hAnsi="Times New Roman" w:cs="Times New Roman"/>
          <w:sz w:val="24"/>
        </w:rPr>
        <w:t xml:space="preserve"> – </w:t>
      </w:r>
      <w:r w:rsidRPr="007E5AF8">
        <w:rPr>
          <w:rFonts w:ascii="Times New Roman" w:hAnsi="Times New Roman" w:cs="Times New Roman"/>
          <w:sz w:val="24"/>
        </w:rPr>
        <w:t>multimediju aparatūra,</w:t>
      </w:r>
      <w:r w:rsidRPr="00104FB5">
        <w:rPr>
          <w:rFonts w:ascii="Times New Roman" w:hAnsi="Times New Roman" w:cs="Times New Roman"/>
          <w:sz w:val="24"/>
        </w:rPr>
        <w:t xml:space="preserve"> par kuru piegādi un uzstādīšanu saskaņā Nolikumu un Piegādātāja iesniegto piedāvājumu tiek slēgts Līgums.</w:t>
      </w:r>
    </w:p>
    <w:p w14:paraId="0FEB1BA8"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b/>
          <w:sz w:val="24"/>
        </w:rPr>
        <w:t>Pavadzīme vai rēķins</w:t>
      </w:r>
      <w:r w:rsidRPr="00104FB5">
        <w:rPr>
          <w:rFonts w:ascii="Times New Roman" w:hAnsi="Times New Roman" w:cs="Times New Roman"/>
          <w:sz w:val="24"/>
        </w:rPr>
        <w:t xml:space="preserve"> - spēkā esošajiem normatīvajiem aktiem atbilstoša pavadzīme vai rēķins, ko Piegādātājs iesniedz Pasūtītājam par Preču piegādi Līgumā noteiktajā kārtībā.</w:t>
      </w:r>
    </w:p>
    <w:p w14:paraId="4990A7A4" w14:textId="77777777" w:rsidR="007E5AF8" w:rsidRPr="00104FB5" w:rsidRDefault="007E5AF8" w:rsidP="007E5AF8">
      <w:pPr>
        <w:pStyle w:val="Sarakstarindkopa1"/>
        <w:ind w:left="792"/>
        <w:jc w:val="both"/>
        <w:rPr>
          <w:rFonts w:ascii="Times New Roman" w:hAnsi="Times New Roman" w:cs="Times New Roman"/>
          <w:sz w:val="24"/>
        </w:rPr>
      </w:pPr>
    </w:p>
    <w:p w14:paraId="4D7C0D7A" w14:textId="77777777" w:rsidR="007E5AF8" w:rsidRPr="00104FB5" w:rsidRDefault="007E5AF8" w:rsidP="007E5AF8">
      <w:pPr>
        <w:pStyle w:val="Sarakstarindkopa1"/>
        <w:numPr>
          <w:ilvl w:val="0"/>
          <w:numId w:val="42"/>
        </w:numPr>
        <w:jc w:val="center"/>
        <w:rPr>
          <w:rFonts w:ascii="Times New Roman" w:hAnsi="Times New Roman" w:cs="Times New Roman"/>
          <w:b/>
          <w:sz w:val="24"/>
        </w:rPr>
      </w:pPr>
      <w:r w:rsidRPr="00104FB5">
        <w:rPr>
          <w:rFonts w:ascii="Times New Roman" w:hAnsi="Times New Roman" w:cs="Times New Roman"/>
          <w:b/>
          <w:sz w:val="24"/>
        </w:rPr>
        <w:t>Līguma priekšmets</w:t>
      </w:r>
    </w:p>
    <w:p w14:paraId="2B1DE56D"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Piegādātājs par Līgumā minēto samaksu piegādā Pasūtītājam Preces un veic šo Preču uzstādīšanu un Pasūtītājs pērk, saņem un apmaksā Preces Līgumā noteiktajā termiņā, kārtībā un apmērā.</w:t>
      </w:r>
    </w:p>
    <w:p w14:paraId="34F753DA"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Preces tiek piegādātas un uzstādītas atbilstoši Piegādātāja iesniegtajam Tehniskajam un Finanšu piedāvājumam (1.pielikums), Līguma noteikumiem un Latvijas Republikā spēkā esošajiem normatīvajiem aktiem.</w:t>
      </w:r>
    </w:p>
    <w:p w14:paraId="0F589017"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Piegādātājs garantē, ka Preces atbilst spēkā esošiem valsts standartiem vai citos normatīvajos aktos noteiktajām Preču kvalitātes un atbilstības prasībām, kā arī Preču izgatavotāja sniegtajai informācijai (Preču marķējums, pievienotā instrukcija, uzglabāšanas noteikumi u.tml.), kā arī garantē, ka tiks piegādātas jaunas, nelietotas Preces to oriģinālajā iepakojumā.</w:t>
      </w:r>
    </w:p>
    <w:p w14:paraId="539C772E" w14:textId="77777777" w:rsidR="007E5AF8" w:rsidRDefault="007E5AF8" w:rsidP="007E5AF8">
      <w:pPr>
        <w:pStyle w:val="Sarakstarindkopa1"/>
        <w:ind w:left="792"/>
        <w:jc w:val="both"/>
        <w:rPr>
          <w:rFonts w:ascii="Times New Roman" w:hAnsi="Times New Roman" w:cs="Times New Roman"/>
          <w:sz w:val="24"/>
        </w:rPr>
      </w:pPr>
    </w:p>
    <w:p w14:paraId="0BD6DE66" w14:textId="77777777" w:rsidR="007E5AF8" w:rsidRDefault="007E5AF8" w:rsidP="007E5AF8">
      <w:pPr>
        <w:pStyle w:val="Sarakstarindkopa1"/>
        <w:ind w:left="792"/>
        <w:jc w:val="both"/>
        <w:rPr>
          <w:rFonts w:ascii="Times New Roman" w:hAnsi="Times New Roman" w:cs="Times New Roman"/>
          <w:sz w:val="24"/>
        </w:rPr>
      </w:pPr>
    </w:p>
    <w:p w14:paraId="4D1EB809" w14:textId="77777777" w:rsidR="007E5AF8" w:rsidRPr="00104FB5" w:rsidRDefault="007E5AF8" w:rsidP="007E5AF8">
      <w:pPr>
        <w:pStyle w:val="Sarakstarindkopa1"/>
        <w:ind w:left="792"/>
        <w:jc w:val="both"/>
        <w:rPr>
          <w:rFonts w:ascii="Times New Roman" w:hAnsi="Times New Roman" w:cs="Times New Roman"/>
          <w:sz w:val="24"/>
        </w:rPr>
      </w:pPr>
    </w:p>
    <w:p w14:paraId="3494FBB9" w14:textId="77777777" w:rsidR="007E5AF8" w:rsidRPr="00104FB5" w:rsidRDefault="007E5AF8" w:rsidP="007E5AF8">
      <w:pPr>
        <w:pStyle w:val="Sarakstarindkopa1"/>
        <w:numPr>
          <w:ilvl w:val="0"/>
          <w:numId w:val="42"/>
        </w:numPr>
        <w:jc w:val="center"/>
        <w:rPr>
          <w:rFonts w:ascii="Times New Roman" w:hAnsi="Times New Roman" w:cs="Times New Roman"/>
          <w:b/>
          <w:sz w:val="24"/>
        </w:rPr>
      </w:pPr>
      <w:r w:rsidRPr="00104FB5">
        <w:rPr>
          <w:rFonts w:ascii="Times New Roman" w:hAnsi="Times New Roman" w:cs="Times New Roman"/>
          <w:b/>
          <w:sz w:val="24"/>
        </w:rPr>
        <w:lastRenderedPageBreak/>
        <w:t>Līguma cena un norēķinu kārtība</w:t>
      </w:r>
    </w:p>
    <w:p w14:paraId="5289C425"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 xml:space="preserve">Līguma summa par Preču piegādi ir </w:t>
      </w:r>
      <w:r w:rsidRPr="00104FB5">
        <w:rPr>
          <w:rFonts w:ascii="Times New Roman" w:hAnsi="Times New Roman" w:cs="Times New Roman"/>
          <w:b/>
          <w:sz w:val="24"/>
        </w:rPr>
        <w:t>____________ EUR bez PVN</w:t>
      </w:r>
      <w:r w:rsidRPr="00104FB5">
        <w:rPr>
          <w:rFonts w:ascii="Times New Roman" w:hAnsi="Times New Roman" w:cs="Times New Roman"/>
          <w:sz w:val="24"/>
        </w:rPr>
        <w:t xml:space="preserve">. Līguma summa visā Līguma darbības laikā nevar tikt pārsniegta. </w:t>
      </w:r>
    </w:p>
    <w:p w14:paraId="0A36946A"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Papildus Līguma summai Pasūtītājs maksā Piegādātājam PVN normatīvajos aktos noteiktajā kārtībā un apmērā.</w:t>
      </w:r>
    </w:p>
    <w:p w14:paraId="6AE8593B"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 xml:space="preserve">Piegādātāja Tehniskajā un Finanšu piedāvājumā (1.pielikums) iekļautās cenas paliek nemainīgas visā Līguma darbības laikā. </w:t>
      </w:r>
    </w:p>
    <w:p w14:paraId="6EB42B82"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891D53">
        <w:rPr>
          <w:rFonts w:ascii="Times New Roman" w:hAnsi="Times New Roman" w:cs="Times New Roman"/>
          <w:sz w:val="24"/>
        </w:rPr>
        <w:t>Līguma summu Pasūtītājs apmaksā 30 (trīsdesmit) dienu laikā pēc</w:t>
      </w:r>
      <w:r w:rsidRPr="00104FB5">
        <w:rPr>
          <w:rFonts w:ascii="Times New Roman" w:hAnsi="Times New Roman" w:cs="Times New Roman"/>
          <w:sz w:val="24"/>
        </w:rPr>
        <w:t xml:space="preserve"> </w:t>
      </w:r>
      <w:r w:rsidRPr="00104FB5">
        <w:rPr>
          <w:rFonts w:ascii="Times New Roman" w:eastAsia="Verdana" w:hAnsi="Times New Roman" w:cs="Times New Roman"/>
          <w:sz w:val="24"/>
        </w:rPr>
        <w:t>Pavadzīmes vai rēķina saņemšanas un gala Preču piegādes Akta abpusējas parakstīšanas dienas</w:t>
      </w:r>
      <w:r w:rsidRPr="00104FB5">
        <w:rPr>
          <w:rFonts w:ascii="Times New Roman" w:hAnsi="Times New Roman" w:cs="Times New Roman"/>
          <w:sz w:val="24"/>
        </w:rPr>
        <w:t>, pārskaitot naudu uz Piegādātāja norādīto bankas kontu.</w:t>
      </w:r>
    </w:p>
    <w:p w14:paraId="10F61CD4"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 xml:space="preserve">Ja Piegādātājs ir piegādājis daļu Preču, un par attiecīgo daļu Puses ir parakstījušas attiecīgu Aktu un Pavadzīmi vai rēķinu, Puses var vienoties par starpmaksājuma veikšanu izpildītās Līguma daļas apmērā. </w:t>
      </w:r>
    </w:p>
    <w:p w14:paraId="4CBCBB92"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Jebkurš maksājums uzskatāms par izdarītu brīdī, kad Pasūtītājs veicis maksājumu no sava norēķinu konta.</w:t>
      </w:r>
    </w:p>
    <w:p w14:paraId="7F749F9C"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 xml:space="preserve">Piegādātājs, sagatavojot Pavadzīmi vai rēķinu, tajā iekļauj </w:t>
      </w:r>
      <w:r w:rsidRPr="00104FB5">
        <w:rPr>
          <w:rFonts w:ascii="Times New Roman" w:hAnsi="Times New Roman" w:cs="Times New Roman"/>
          <w:b/>
          <w:sz w:val="24"/>
        </w:rPr>
        <w:t>iepirkuma nosaukumu un identifikācijas numuru, iepirkuma daļas nosaukumu, kā arī Līguma datumu un numuru.</w:t>
      </w:r>
      <w:r w:rsidRPr="00104FB5">
        <w:rPr>
          <w:rFonts w:ascii="Times New Roman" w:hAnsi="Times New Roman" w:cs="Times New Roman"/>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neapmaksāt Piegādātājam pienākošos summu. </w:t>
      </w:r>
    </w:p>
    <w:p w14:paraId="381C2021" w14:textId="77777777" w:rsidR="007E5AF8" w:rsidRPr="00104FB5" w:rsidRDefault="007E5AF8" w:rsidP="007E5AF8">
      <w:pPr>
        <w:pStyle w:val="Sarakstarindkopa1"/>
        <w:ind w:left="792"/>
        <w:jc w:val="both"/>
        <w:rPr>
          <w:rFonts w:ascii="Times New Roman" w:hAnsi="Times New Roman" w:cs="Times New Roman"/>
          <w:b/>
          <w:sz w:val="24"/>
        </w:rPr>
      </w:pPr>
    </w:p>
    <w:p w14:paraId="2A096097" w14:textId="77777777" w:rsidR="007E5AF8" w:rsidRPr="00104FB5" w:rsidRDefault="007E5AF8" w:rsidP="007E5AF8">
      <w:pPr>
        <w:pStyle w:val="Sarakstarindkopa1"/>
        <w:numPr>
          <w:ilvl w:val="0"/>
          <w:numId w:val="42"/>
        </w:numPr>
        <w:jc w:val="center"/>
        <w:rPr>
          <w:rFonts w:ascii="Times New Roman" w:hAnsi="Times New Roman" w:cs="Times New Roman"/>
          <w:b/>
          <w:sz w:val="24"/>
        </w:rPr>
      </w:pPr>
      <w:r w:rsidRPr="00104FB5">
        <w:rPr>
          <w:rFonts w:ascii="Times New Roman" w:hAnsi="Times New Roman" w:cs="Times New Roman"/>
          <w:b/>
          <w:sz w:val="24"/>
        </w:rPr>
        <w:t>Preču piegādes un uzstādīšanas noteikumi un termiņi</w:t>
      </w:r>
    </w:p>
    <w:p w14:paraId="44CB4916"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Piegādātājs Preču piegādi veic ne vēlāk kā 30 (trīsdesmit) dienu laikā no Līguma noslēgšanas brīža, vismaz 3 (trīs) darba dienas iepriekš Preču vai Preču daļas piegādi saskaņojot ar Pasūtītāju.</w:t>
      </w:r>
    </w:p>
    <w:p w14:paraId="45BFAEBA" w14:textId="000FC1E3"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 xml:space="preserve">Preču piegādes adrese ir </w:t>
      </w:r>
      <w:proofErr w:type="spellStart"/>
      <w:r w:rsidR="00D74B33">
        <w:rPr>
          <w:rFonts w:ascii="Times New Roman" w:hAnsi="Times New Roman" w:cs="Times New Roman"/>
          <w:sz w:val="24"/>
        </w:rPr>
        <w:t>Āzenes</w:t>
      </w:r>
      <w:proofErr w:type="spellEnd"/>
      <w:r w:rsidR="00D74B33">
        <w:rPr>
          <w:rFonts w:ascii="Times New Roman" w:hAnsi="Times New Roman" w:cs="Times New Roman"/>
          <w:sz w:val="24"/>
        </w:rPr>
        <w:t xml:space="preserve"> iela 12</w:t>
      </w:r>
      <w:r w:rsidRPr="00104FB5">
        <w:rPr>
          <w:rFonts w:ascii="Times New Roman" w:hAnsi="Times New Roman" w:cs="Times New Roman"/>
          <w:sz w:val="24"/>
        </w:rPr>
        <w:t>, Rīga.</w:t>
      </w:r>
    </w:p>
    <w:p w14:paraId="659EF853" w14:textId="77777777" w:rsidR="007E5AF8" w:rsidRPr="00104FB5" w:rsidRDefault="007E5AF8" w:rsidP="007E5AF8">
      <w:pPr>
        <w:numPr>
          <w:ilvl w:val="1"/>
          <w:numId w:val="42"/>
        </w:numPr>
        <w:contextualSpacing/>
        <w:rPr>
          <w:rFonts w:ascii="Times New Roman" w:eastAsia="Times New Roman" w:hAnsi="Times New Roman" w:cs="Times New Roman"/>
          <w:kern w:val="0"/>
          <w:sz w:val="24"/>
          <w:lang w:eastAsia="lv-LV"/>
        </w:rPr>
      </w:pPr>
      <w:r w:rsidRPr="00104FB5">
        <w:rPr>
          <w:rFonts w:ascii="Times New Roman" w:eastAsia="Times New Roman" w:hAnsi="Times New Roman" w:cs="Times New Roman"/>
          <w:kern w:val="0"/>
          <w:sz w:val="24"/>
          <w:lang w:eastAsia="lv-LV"/>
        </w:rPr>
        <w:t>Piegādātājs uz sava rēķina un pats ar saviem līdzekļiem veic Preču piegādi, izkraušanu un uzstādīšanu.</w:t>
      </w:r>
    </w:p>
    <w:p w14:paraId="1EA9716E" w14:textId="322365F8" w:rsidR="007E5AF8" w:rsidRPr="00104FB5" w:rsidRDefault="007E5AF8" w:rsidP="007E5AF8">
      <w:pPr>
        <w:numPr>
          <w:ilvl w:val="1"/>
          <w:numId w:val="42"/>
        </w:numPr>
        <w:contextualSpacing/>
        <w:rPr>
          <w:rFonts w:ascii="Times New Roman" w:eastAsia="Times New Roman" w:hAnsi="Times New Roman" w:cs="Times New Roman"/>
          <w:kern w:val="0"/>
          <w:sz w:val="24"/>
          <w:lang w:eastAsia="lv-LV"/>
        </w:rPr>
      </w:pPr>
      <w:r w:rsidRPr="00104FB5">
        <w:rPr>
          <w:rFonts w:ascii="Times New Roman" w:eastAsia="Times New Roman" w:hAnsi="Times New Roman" w:cs="Times New Roman"/>
          <w:kern w:val="0"/>
          <w:sz w:val="24"/>
          <w:lang w:eastAsia="lv-LV"/>
        </w:rPr>
        <w:t xml:space="preserve">Piegādātājs veic visu Preču vai Preču daļas uzstādīšanu ne vēlāk kā </w:t>
      </w:r>
      <w:r w:rsidR="00D74B33">
        <w:rPr>
          <w:rFonts w:ascii="Times New Roman" w:eastAsia="Times New Roman" w:hAnsi="Times New Roman" w:cs="Times New Roman"/>
          <w:kern w:val="0"/>
          <w:sz w:val="24"/>
          <w:lang w:eastAsia="lv-LV"/>
        </w:rPr>
        <w:t>3</w:t>
      </w:r>
      <w:r w:rsidRPr="00104FB5">
        <w:rPr>
          <w:rFonts w:ascii="Times New Roman" w:eastAsia="Times New Roman" w:hAnsi="Times New Roman" w:cs="Times New Roman"/>
          <w:kern w:val="0"/>
          <w:sz w:val="24"/>
          <w:lang w:eastAsia="lv-LV"/>
        </w:rPr>
        <w:t>0 (</w:t>
      </w:r>
      <w:r w:rsidR="00D74B33">
        <w:rPr>
          <w:rFonts w:ascii="Times New Roman" w:eastAsia="Times New Roman" w:hAnsi="Times New Roman" w:cs="Times New Roman"/>
          <w:kern w:val="0"/>
          <w:sz w:val="24"/>
          <w:lang w:eastAsia="lv-LV"/>
        </w:rPr>
        <w:t>trīsdesmit</w:t>
      </w:r>
      <w:r w:rsidRPr="00104FB5">
        <w:rPr>
          <w:rFonts w:ascii="Times New Roman" w:eastAsia="Times New Roman" w:hAnsi="Times New Roman" w:cs="Times New Roman"/>
          <w:kern w:val="0"/>
          <w:sz w:val="24"/>
          <w:lang w:eastAsia="lv-LV"/>
        </w:rPr>
        <w:t>) dienu laikā no visu Preču vai attiecīgās Preču daļas piegādes un attiecīga Akta parakstīšanas brīža.</w:t>
      </w:r>
    </w:p>
    <w:p w14:paraId="6571444D" w14:textId="77777777" w:rsidR="007E5AF8" w:rsidRPr="00104FB5" w:rsidRDefault="007E5AF8" w:rsidP="007E5AF8">
      <w:pPr>
        <w:pStyle w:val="Sarakstarindkopa1"/>
        <w:ind w:left="792"/>
        <w:jc w:val="both"/>
        <w:rPr>
          <w:rFonts w:ascii="Times New Roman" w:hAnsi="Times New Roman" w:cs="Times New Roman"/>
          <w:sz w:val="24"/>
        </w:rPr>
      </w:pPr>
    </w:p>
    <w:p w14:paraId="455638C8" w14:textId="77777777" w:rsidR="007E5AF8" w:rsidRPr="00104FB5" w:rsidRDefault="007E5AF8" w:rsidP="007E5AF8">
      <w:pPr>
        <w:pStyle w:val="Sarakstarindkopa1"/>
        <w:numPr>
          <w:ilvl w:val="0"/>
          <w:numId w:val="42"/>
        </w:numPr>
        <w:jc w:val="center"/>
        <w:rPr>
          <w:rFonts w:ascii="Times New Roman" w:hAnsi="Times New Roman" w:cs="Times New Roman"/>
          <w:b/>
          <w:sz w:val="24"/>
        </w:rPr>
      </w:pPr>
      <w:r w:rsidRPr="00104FB5">
        <w:rPr>
          <w:rFonts w:ascii="Times New Roman" w:hAnsi="Times New Roman" w:cs="Times New Roman"/>
          <w:b/>
          <w:sz w:val="24"/>
        </w:rPr>
        <w:t>Preču pieņemšanas kārtība</w:t>
      </w:r>
    </w:p>
    <w:p w14:paraId="17CD1F55"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 xml:space="preserve">Piegādātājs Preces vai Preču daļu Pasūtītājam nodod kopā ar dokumentāciju, kas satur Preču raksturojumu, uzglabāšanas un lietošanas noteikumus, lietošanas instrukcijas un uzstādīšanas pamācības, ja tādas ir pieejamas (angļu un/vai latviešu valodā). Pie Preču nodošanas abu Pušu pārstāvji paraksta Pavadzīmi vai rēķinu, tādējādi apliecinot Preču atbilstību Pavadzīmē vai rēķinā norādītajam. Kopā ar Pavadzīmi Piegādātājs iesniedz Pasūtītājam no savas puses parakstītu Aktu par Preču piegādi. </w:t>
      </w:r>
    </w:p>
    <w:p w14:paraId="3337CF14"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 xml:space="preserve">Pasūtītājs Preču atbilstību Līguma noteikumiem pārbauda 14 (četrpadsmit) dienu laikā no Preču nodošanas un attiecīga Akta saņemšanas dienas. Ja Pasūtītājs šajā punktā noteiktajā termiņā konstatē Defektus, tas noformē Aktu par Defektiem un </w:t>
      </w:r>
      <w:proofErr w:type="spellStart"/>
      <w:r w:rsidRPr="00104FB5">
        <w:rPr>
          <w:rFonts w:ascii="Times New Roman" w:hAnsi="Times New Roman" w:cs="Times New Roman"/>
          <w:sz w:val="24"/>
        </w:rPr>
        <w:t>nosūta</w:t>
      </w:r>
      <w:proofErr w:type="spellEnd"/>
      <w:r w:rsidRPr="00104FB5">
        <w:rPr>
          <w:rFonts w:ascii="Times New Roman" w:hAnsi="Times New Roman" w:cs="Times New Roman"/>
          <w:sz w:val="24"/>
        </w:rPr>
        <w:t xml:space="preserve"> Piegādātājam attiecīgu pretenziju, norādot Defektu būtību. Pasūtītājs nepieņem Preces, kas neatbilst Līguma noteikumiem.</w:t>
      </w:r>
    </w:p>
    <w:p w14:paraId="7F100BE0"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 xml:space="preserve">Ja Līguma 5.2. punktā noteiktajā termiņā Pasūtītājs nav iesniedzis Piegādātājam nekādas pretenzijas, tiek uzskatīts, ka Pasūtītājs Preces ir pieņēmis un Pasūtītājam ir pienākums no savas puses parakstīt Aktu par Preču pieņemšanu. </w:t>
      </w:r>
    </w:p>
    <w:p w14:paraId="25A499DF"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Ja konstatēti Defekti, Piegādātājs uz sava rēķina novērš konstatētos Defektus Pušu saskaņotā termiņā, bet, ja Puses nespēj vienoties - ne vēlāk kā 10 (desmit) dienu laikā no Pasūtītāja rakstveida pretenzijas saņemšanas dienas. Pēc Defektu novēršanas izdarāma atkārtota Preču pieņemšana Līgumā noteiktajā kārtībā.</w:t>
      </w:r>
    </w:p>
    <w:p w14:paraId="36AFBF7A"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 xml:space="preserve">Ja Aktā minētie Defekti radušies Piegādātāja darbības vai bezdarbības rezultātā, Piegādātājs pilnībā apmaksā Defektu novēršanas izdevumus. </w:t>
      </w:r>
    </w:p>
    <w:p w14:paraId="0F517F65"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Gadījumā, ja Pasūtītājs atkārtoti konstatē Defektus vai ja Defekti netiek novērsti Līgumā noteiktajā kārtībā un termiņā, Pasūtītājam ir tiesības izbeigt Līgumu, Piegādātāju par to iepriekš rakstiski brīdinot.</w:t>
      </w:r>
    </w:p>
    <w:p w14:paraId="4490F186"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lastRenderedPageBreak/>
        <w:t>Pēc visu Līgumā noteikto Preču piegādes Puses paraksta gala Preču piegādes Aktu, kas apliecina, ka Piegādātājs ir piegādājis visas Preces Līgumā noteiktajā kārtībā un apmērā.</w:t>
      </w:r>
    </w:p>
    <w:p w14:paraId="078E857D" w14:textId="77777777" w:rsidR="007E5AF8" w:rsidRPr="00104FB5" w:rsidRDefault="007E5AF8" w:rsidP="007E5AF8">
      <w:pPr>
        <w:pStyle w:val="BodyText2"/>
        <w:ind w:left="792"/>
        <w:jc w:val="both"/>
        <w:rPr>
          <w:rFonts w:ascii="Times New Roman" w:hAnsi="Times New Roman"/>
          <w:b/>
          <w:sz w:val="24"/>
          <w:lang w:val="lv-LV"/>
        </w:rPr>
      </w:pPr>
    </w:p>
    <w:p w14:paraId="01A3BDCB" w14:textId="77777777" w:rsidR="007E5AF8" w:rsidRPr="00104FB5" w:rsidRDefault="007E5AF8" w:rsidP="007E5AF8">
      <w:pPr>
        <w:pStyle w:val="Sarakstarindkopa1"/>
        <w:numPr>
          <w:ilvl w:val="0"/>
          <w:numId w:val="42"/>
        </w:numPr>
        <w:jc w:val="center"/>
        <w:rPr>
          <w:rFonts w:ascii="Times New Roman" w:hAnsi="Times New Roman" w:cs="Times New Roman"/>
          <w:b/>
          <w:sz w:val="24"/>
        </w:rPr>
      </w:pPr>
      <w:r w:rsidRPr="00104FB5">
        <w:rPr>
          <w:rFonts w:ascii="Times New Roman" w:hAnsi="Times New Roman" w:cs="Times New Roman"/>
          <w:b/>
          <w:sz w:val="24"/>
        </w:rPr>
        <w:t>Pasūtītāja tiesības un pienākumi</w:t>
      </w:r>
    </w:p>
    <w:p w14:paraId="01B4BCC3"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Pasūtītājs apmaksā Preces Līgumā noteiktajā termiņā un apmērā. Pasūtītājs veic tikai to Preču apmaksu, kas piegādātas Līgumā noteiktajā kārtībā.</w:t>
      </w:r>
    </w:p>
    <w:p w14:paraId="0DBA382C"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14:paraId="3C0998DB" w14:textId="77777777" w:rsidR="007E5AF8" w:rsidRPr="00104FB5" w:rsidRDefault="007E5AF8" w:rsidP="007E5AF8">
      <w:pPr>
        <w:pStyle w:val="Sarakstarindkopa1"/>
        <w:numPr>
          <w:ilvl w:val="1"/>
          <w:numId w:val="42"/>
        </w:numPr>
        <w:jc w:val="both"/>
        <w:rPr>
          <w:rFonts w:ascii="Times New Roman" w:hAnsi="Times New Roman" w:cs="Times New Roman"/>
          <w:sz w:val="24"/>
        </w:rPr>
      </w:pPr>
      <w:r w:rsidRPr="00104FB5">
        <w:rPr>
          <w:rFonts w:ascii="Times New Roman" w:hAnsi="Times New Roman" w:cs="Times New Roman"/>
          <w:sz w:val="24"/>
        </w:rPr>
        <w:t>Pasūtītājam ir pienākums parakstīt Aktu par Preču piegādi, ja attiecīgās Preces ir piegādātas saskaņā ar Līguma noteikumiem.</w:t>
      </w:r>
    </w:p>
    <w:p w14:paraId="5739E2D6" w14:textId="77777777" w:rsidR="007E5AF8" w:rsidRPr="00104FB5" w:rsidRDefault="007E5AF8" w:rsidP="007E5AF8">
      <w:pPr>
        <w:pStyle w:val="Sarakstarindkopa1"/>
        <w:ind w:left="792"/>
        <w:jc w:val="both"/>
        <w:rPr>
          <w:rFonts w:ascii="Times New Roman" w:hAnsi="Times New Roman" w:cs="Times New Roman"/>
          <w:b/>
          <w:sz w:val="24"/>
        </w:rPr>
      </w:pPr>
    </w:p>
    <w:p w14:paraId="62C002A8" w14:textId="77777777" w:rsidR="007E5AF8" w:rsidRPr="00104FB5" w:rsidRDefault="007E5AF8" w:rsidP="007E5AF8">
      <w:pPr>
        <w:pStyle w:val="Sarakstarindkopa1"/>
        <w:numPr>
          <w:ilvl w:val="0"/>
          <w:numId w:val="42"/>
        </w:numPr>
        <w:jc w:val="center"/>
        <w:rPr>
          <w:rFonts w:ascii="Times New Roman" w:hAnsi="Times New Roman" w:cs="Times New Roman"/>
          <w:b/>
          <w:sz w:val="24"/>
        </w:rPr>
      </w:pPr>
      <w:r w:rsidRPr="00104FB5">
        <w:rPr>
          <w:rFonts w:ascii="Times New Roman" w:hAnsi="Times New Roman" w:cs="Times New Roman"/>
          <w:b/>
          <w:sz w:val="24"/>
        </w:rPr>
        <w:t xml:space="preserve">Piegādātāja tiesības un pienākumi </w:t>
      </w:r>
    </w:p>
    <w:p w14:paraId="7B32DBD7" w14:textId="77777777" w:rsidR="007E5AF8" w:rsidRPr="00104FB5" w:rsidRDefault="007E5AF8" w:rsidP="007E5AF8">
      <w:pPr>
        <w:numPr>
          <w:ilvl w:val="1"/>
          <w:numId w:val="42"/>
        </w:numPr>
        <w:contextualSpacing/>
        <w:jc w:val="both"/>
        <w:rPr>
          <w:rFonts w:ascii="Times New Roman" w:eastAsia="Times New Roman" w:hAnsi="Times New Roman" w:cs="Times New Roman"/>
          <w:kern w:val="0"/>
          <w:sz w:val="24"/>
          <w:lang w:eastAsia="lv-LV"/>
        </w:rPr>
      </w:pPr>
      <w:r w:rsidRPr="00104FB5">
        <w:rPr>
          <w:rFonts w:ascii="Times New Roman" w:eastAsia="Times New Roman" w:hAnsi="Times New Roman" w:cs="Times New Roman"/>
          <w:kern w:val="0"/>
          <w:sz w:val="24"/>
          <w:lang w:eastAsia="lv-LV"/>
        </w:rPr>
        <w:t>Piegādātājs Preču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6928CE20"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 xml:space="preserve">Piegādātājam ir pienākums 3 (trīs) darba dienu laikā pēc Pasūtītāja pieprasījuma </w:t>
      </w:r>
      <w:proofErr w:type="spellStart"/>
      <w:r w:rsidRPr="00104FB5">
        <w:rPr>
          <w:rFonts w:ascii="Times New Roman" w:hAnsi="Times New Roman"/>
          <w:sz w:val="24"/>
        </w:rPr>
        <w:t>rakstveidā</w:t>
      </w:r>
      <w:proofErr w:type="spellEnd"/>
      <w:r w:rsidRPr="00104FB5">
        <w:rPr>
          <w:rFonts w:ascii="Times New Roman" w:hAnsi="Times New Roman"/>
          <w:sz w:val="24"/>
        </w:rPr>
        <w:t xml:space="preserve"> sniegt informāciju par Līguma izpildes gaitu, Preču piegādes laiku vai apstākļiem, kas varētu kavēt piegādi. </w:t>
      </w:r>
    </w:p>
    <w:p w14:paraId="5D7887C0"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Piegādātājs veic visu Preču uzstādīšanu un instalāciju Pasūtītāja norādītajās telpās, saskaņojot Preču vai Preču daļas uzstādīšanas laiku ar Pasūtītāju vismaz 3 (trīs) darba dienas iepriekš. Piegādātājs nodrošina Preču savstarpēju savietojamību un kompleksu darbību.</w:t>
      </w:r>
    </w:p>
    <w:p w14:paraId="73FCC0B1"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Piegādātājs pēc Preču uzstādīšanas un instalācijas uzkopj Pasūtītāja telpas, kurās veikta Preču uzstādīšana, nodrošinot, ka šīs telpas pēc uzstādīšanas darbu pabeigšanas nav sliktākā stāvoklī kā pirms uzstādīšanas darbiem.</w:t>
      </w:r>
    </w:p>
    <w:p w14:paraId="42792E60"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Piegādātājs ar Pasūtītāju saskaņotā laikā veic Pasūtītāja darbinieku ievadinstruktāžu darbam ar piegādāto Preci.</w:t>
      </w:r>
    </w:p>
    <w:p w14:paraId="3DF4FE41" w14:textId="77777777" w:rsidR="007E5AF8" w:rsidRPr="00104FB5" w:rsidRDefault="007E5AF8" w:rsidP="007E5AF8">
      <w:pPr>
        <w:jc w:val="both"/>
        <w:rPr>
          <w:rFonts w:ascii="Times New Roman" w:hAnsi="Times New Roman" w:cs="Times New Roman"/>
          <w:sz w:val="24"/>
        </w:rPr>
      </w:pPr>
    </w:p>
    <w:p w14:paraId="7ACAD43C" w14:textId="77777777" w:rsidR="007E5AF8" w:rsidRPr="00104FB5" w:rsidRDefault="007E5AF8" w:rsidP="007E5AF8">
      <w:pPr>
        <w:pStyle w:val="ListParagraph"/>
        <w:numPr>
          <w:ilvl w:val="0"/>
          <w:numId w:val="42"/>
        </w:numPr>
        <w:jc w:val="center"/>
        <w:rPr>
          <w:rFonts w:ascii="Times New Roman" w:hAnsi="Times New Roman"/>
          <w:b/>
          <w:sz w:val="24"/>
        </w:rPr>
      </w:pPr>
      <w:r w:rsidRPr="00104FB5">
        <w:rPr>
          <w:rFonts w:ascii="Times New Roman" w:hAnsi="Times New Roman"/>
          <w:b/>
          <w:sz w:val="24"/>
        </w:rPr>
        <w:t>Garantijas noteikumi</w:t>
      </w:r>
    </w:p>
    <w:p w14:paraId="523CECB8"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Piegādātājs apliecina, ka Līguma izpildē tam ir saistoši Nolikuma noteikumi attiecībā uz Preču piegādi un garantijas apkalpošanu Preču garantijas laikā.</w:t>
      </w:r>
    </w:p>
    <w:p w14:paraId="0652307B"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 xml:space="preserve">Preču garantijas laiks stājas spēkā no Preču piegādes Akta abpusējas parakstīšanas dienas. Garantijas laikā Piegādātājs par saviem līdzekļiem Preču Defekta gadījumā veic bojātās daļas nomaiņu vai remontu Pušu saskaņotā termiņā, bet, ja Puses nespēj vienoties - ne vēlāk kā 10 (desmit) dienu laikā pēc Pasūtītāja Defekta pieteikuma nosūtīšanas dienas. </w:t>
      </w:r>
    </w:p>
    <w:p w14:paraId="1A1A85CC"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 xml:space="preserve">Ja Defektu novēršanas termiņš ir ilgāks par 10 (desmit) dienām, Piegādātājam bez atlīdzības ir pienākums pēc Pasūtītāja pieprasījuma uz Defektu novēršanas laiku aizvietot Defektīvo Preci ar tādu pašu Preci. </w:t>
      </w:r>
    </w:p>
    <w:p w14:paraId="068BB5E9"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Ja Pasūtītājs Precei konstatē Defektus vairāk nekā 3 (trīs) reizes vai konstatē Defektu, kas būtiski ietekmē kādas Preces funkcionalitāti, Pasūtītājam ir tiesības pieprasīt Piegādātājam nomainīt attiecīgo Preci pret jaunu. Piegādātājs uz sava rēķina Pušu saskaņotā termiņā, bet ja Puses nespēj vienoties - ne vēlāk kā 15 (piecpadsmit) dienu laikā no Defekta pieteikuma saņemšanas dienas veic jaunu attiecīgās Preces piegādi.</w:t>
      </w:r>
    </w:p>
    <w:p w14:paraId="38CE541B"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Defektus Pasūtītājs var pieteikt pa tālruni ________ darba dienās no 9:00 – 17:00, vai pa e-pastu _________@_____________. Defekti, kuri iesniegti pēc plkst. 17:00, uzskatāmi par iesniegtiem nākamajā dienā plkst.9:00.</w:t>
      </w:r>
    </w:p>
    <w:p w14:paraId="5E7D6CF1" w14:textId="77777777" w:rsidR="007E5AF8" w:rsidRPr="00104FB5" w:rsidRDefault="007E5AF8" w:rsidP="007E5AF8">
      <w:pPr>
        <w:rPr>
          <w:rFonts w:ascii="Times New Roman" w:hAnsi="Times New Roman" w:cs="Times New Roman"/>
          <w:sz w:val="24"/>
        </w:rPr>
      </w:pPr>
    </w:p>
    <w:p w14:paraId="0CC9514A" w14:textId="77777777" w:rsidR="007E5AF8" w:rsidRPr="00104FB5" w:rsidRDefault="007E5AF8" w:rsidP="007E5AF8">
      <w:pPr>
        <w:pStyle w:val="ListParagraph"/>
        <w:numPr>
          <w:ilvl w:val="0"/>
          <w:numId w:val="42"/>
        </w:numPr>
        <w:jc w:val="center"/>
        <w:rPr>
          <w:rFonts w:ascii="Times New Roman" w:hAnsi="Times New Roman"/>
          <w:b/>
          <w:sz w:val="24"/>
        </w:rPr>
      </w:pPr>
      <w:r w:rsidRPr="00104FB5">
        <w:rPr>
          <w:rFonts w:ascii="Times New Roman" w:hAnsi="Times New Roman"/>
          <w:b/>
          <w:sz w:val="24"/>
        </w:rPr>
        <w:t>Nepārvarama vara</w:t>
      </w:r>
    </w:p>
    <w:p w14:paraId="22404167"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Puses tiek atbrīvotas no atbildības par Līguma pilnīgu vai daļēju neizpildi, ja šāda neizpilde radusies nepārvaramas varas vai tādu ārkārtēja rakstura apstākļu rezultātā, kuru darbība sākusies pēc Līguma noslēgšanas un kurus Puses nevarēja iepriekš ne paredzēt, ne novērst.</w:t>
      </w:r>
    </w:p>
    <w:p w14:paraId="1619C4C4"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104FB5">
        <w:rPr>
          <w:rFonts w:ascii="Times New Roman" w:hAnsi="Times New Roman"/>
          <w:sz w:val="24"/>
        </w:rPr>
        <w:t>rakstveidā</w:t>
      </w:r>
      <w:proofErr w:type="spellEnd"/>
      <w:r w:rsidRPr="00104FB5">
        <w:rPr>
          <w:rFonts w:ascii="Times New Roman" w:hAnsi="Times New Roman"/>
          <w:sz w:val="24"/>
        </w:rPr>
        <w:t xml:space="preserve"> jāziņo otrai Pusei. Ziņojumā jānorāda, kādā termiņā Puse paredz veikt savu Līgumā paredzēto saistību izpildi, un </w:t>
      </w:r>
      <w:r w:rsidRPr="00104FB5">
        <w:rPr>
          <w:rFonts w:ascii="Times New Roman" w:hAnsi="Times New Roman"/>
          <w:sz w:val="24"/>
        </w:rPr>
        <w:lastRenderedPageBreak/>
        <w:t>pēc otras Puses pieprasījuma šādam ziņojumam ir jāpievieno dokuments, kuru izsniegusi kompetenta institūcija un kura satur ārkārtējo apstākļu darbības apstiprinājumu un to raksturojumu.</w:t>
      </w:r>
    </w:p>
    <w:p w14:paraId="759E5D74" w14:textId="77777777" w:rsidR="007E5AF8" w:rsidRPr="00104FB5" w:rsidRDefault="007E5AF8" w:rsidP="007E5AF8">
      <w:pPr>
        <w:pStyle w:val="ListParagraph"/>
        <w:numPr>
          <w:ilvl w:val="1"/>
          <w:numId w:val="42"/>
        </w:numPr>
        <w:jc w:val="both"/>
        <w:rPr>
          <w:rFonts w:ascii="Times New Roman" w:hAnsi="Times New Roman"/>
          <w:sz w:val="24"/>
        </w:rPr>
      </w:pPr>
      <w:r w:rsidRPr="00104FB5">
        <w:rPr>
          <w:rFonts w:ascii="Times New Roman" w:hAnsi="Times New Roman"/>
          <w:sz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14:paraId="57742B91" w14:textId="77777777" w:rsidR="007E5AF8" w:rsidRPr="00104FB5" w:rsidRDefault="007E5AF8" w:rsidP="007E5AF8">
      <w:pPr>
        <w:rPr>
          <w:rFonts w:ascii="Times New Roman" w:hAnsi="Times New Roman" w:cs="Times New Roman"/>
          <w:sz w:val="24"/>
        </w:rPr>
      </w:pPr>
    </w:p>
    <w:p w14:paraId="1EB84068" w14:textId="77777777" w:rsidR="007E5AF8" w:rsidRPr="00104FB5" w:rsidRDefault="007E5AF8" w:rsidP="007E5AF8">
      <w:pPr>
        <w:pStyle w:val="ListParagraph"/>
        <w:numPr>
          <w:ilvl w:val="0"/>
          <w:numId w:val="42"/>
        </w:numPr>
        <w:jc w:val="center"/>
        <w:rPr>
          <w:rFonts w:ascii="Times New Roman" w:hAnsi="Times New Roman"/>
          <w:b/>
          <w:sz w:val="24"/>
        </w:rPr>
      </w:pPr>
      <w:r w:rsidRPr="00104FB5">
        <w:rPr>
          <w:rFonts w:ascii="Times New Roman" w:hAnsi="Times New Roman"/>
          <w:b/>
          <w:sz w:val="24"/>
        </w:rPr>
        <w:t>Pušu atbildība</w:t>
      </w:r>
    </w:p>
    <w:p w14:paraId="1D8B8A62" w14:textId="77777777" w:rsidR="007E5AF8" w:rsidRPr="00104FB5" w:rsidRDefault="007E5AF8" w:rsidP="007E5AF8">
      <w:pPr>
        <w:pStyle w:val="ListParagraph"/>
        <w:numPr>
          <w:ilvl w:val="1"/>
          <w:numId w:val="42"/>
        </w:numPr>
        <w:ind w:hanging="650"/>
        <w:jc w:val="both"/>
        <w:rPr>
          <w:rFonts w:ascii="Times New Roman" w:hAnsi="Times New Roman"/>
          <w:sz w:val="24"/>
        </w:rPr>
      </w:pPr>
      <w:r w:rsidRPr="00104FB5">
        <w:rPr>
          <w:rFonts w:ascii="Times New Roman" w:hAnsi="Times New Roman"/>
          <w:sz w:val="24"/>
        </w:rPr>
        <w:t>Par katru nokavēto Preču piegādes vai Defektu novēršanas dienu Piegādātājs maksā Pasūtītājam līgumsodu 0,5% (nulle, komats, piecu procentu) apmērā no Līguma summas, bet kopā ne vairāk par 10% (desmit procentiem) no Līguma summas.</w:t>
      </w:r>
    </w:p>
    <w:p w14:paraId="0D4898B6" w14:textId="77777777" w:rsidR="007E5AF8" w:rsidRPr="00104FB5" w:rsidRDefault="007E5AF8" w:rsidP="007E5AF8">
      <w:pPr>
        <w:pStyle w:val="ListParagraph"/>
        <w:numPr>
          <w:ilvl w:val="1"/>
          <w:numId w:val="42"/>
        </w:numPr>
        <w:ind w:hanging="650"/>
        <w:jc w:val="both"/>
        <w:rPr>
          <w:rFonts w:ascii="Times New Roman" w:hAnsi="Times New Roman"/>
          <w:sz w:val="24"/>
        </w:rPr>
      </w:pPr>
      <w:r w:rsidRPr="00104FB5">
        <w:rPr>
          <w:rFonts w:ascii="Times New Roman" w:hAnsi="Times New Roman"/>
          <w:sz w:val="24"/>
        </w:rPr>
        <w:t>Ja Pasūtītājs Līgumā paredzētajā termiņā un apjomā neveic maksājumu par Preci, Piegādātājam ir tiesības pieprasīt no Pasūtītāja līgumsodu 0,5% (nulle, komats, piecu procentu) apmērā no laikā nesamaksātās summas par katru nokavēto maksājuma dienu, bet kopā ne vairāk par 10% (desmit procentiem) no laikā nesamaksātās summas.</w:t>
      </w:r>
    </w:p>
    <w:p w14:paraId="3517400E" w14:textId="77777777" w:rsidR="007E5AF8" w:rsidRPr="00104FB5" w:rsidRDefault="007E5AF8" w:rsidP="007E5AF8">
      <w:pPr>
        <w:pStyle w:val="ListParagraph"/>
        <w:numPr>
          <w:ilvl w:val="1"/>
          <w:numId w:val="42"/>
        </w:numPr>
        <w:ind w:hanging="650"/>
        <w:jc w:val="both"/>
        <w:rPr>
          <w:rFonts w:ascii="Times New Roman" w:hAnsi="Times New Roman"/>
          <w:sz w:val="24"/>
        </w:rPr>
      </w:pPr>
      <w:r w:rsidRPr="00104FB5">
        <w:rPr>
          <w:rFonts w:ascii="Times New Roman" w:hAnsi="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14:paraId="58012CEE" w14:textId="77777777" w:rsidR="007E5AF8" w:rsidRPr="00104FB5" w:rsidRDefault="007E5AF8" w:rsidP="007E5AF8">
      <w:pPr>
        <w:pStyle w:val="ListParagraph"/>
        <w:numPr>
          <w:ilvl w:val="1"/>
          <w:numId w:val="42"/>
        </w:numPr>
        <w:ind w:hanging="650"/>
        <w:jc w:val="both"/>
        <w:rPr>
          <w:rFonts w:ascii="Times New Roman" w:hAnsi="Times New Roman"/>
          <w:sz w:val="24"/>
        </w:rPr>
      </w:pPr>
      <w:r w:rsidRPr="00104FB5">
        <w:rPr>
          <w:rFonts w:ascii="Times New Roman" w:hAnsi="Times New Roman"/>
          <w:sz w:val="24"/>
        </w:rPr>
        <w:t>Līgumsoda samaksa neatbrīvo Puses no to saistību pilnīgas izpildes.</w:t>
      </w:r>
    </w:p>
    <w:p w14:paraId="40258A1E" w14:textId="77777777" w:rsidR="007E5AF8" w:rsidRPr="00104FB5" w:rsidRDefault="007E5AF8" w:rsidP="007E5AF8">
      <w:pPr>
        <w:pStyle w:val="ListParagraph"/>
        <w:numPr>
          <w:ilvl w:val="1"/>
          <w:numId w:val="42"/>
        </w:numPr>
        <w:ind w:hanging="650"/>
        <w:jc w:val="both"/>
        <w:rPr>
          <w:rFonts w:ascii="Times New Roman" w:hAnsi="Times New Roman"/>
          <w:sz w:val="24"/>
        </w:rPr>
      </w:pPr>
      <w:r w:rsidRPr="00104FB5">
        <w:rPr>
          <w:rFonts w:ascii="Times New Roman" w:hAnsi="Times New Roman"/>
          <w:sz w:val="24"/>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14:paraId="7B306AB3" w14:textId="77777777" w:rsidR="007E5AF8" w:rsidRPr="00104FB5" w:rsidRDefault="007E5AF8" w:rsidP="007E5AF8">
      <w:pPr>
        <w:pStyle w:val="ListParagraph"/>
        <w:numPr>
          <w:ilvl w:val="1"/>
          <w:numId w:val="42"/>
        </w:numPr>
        <w:ind w:hanging="650"/>
        <w:jc w:val="both"/>
        <w:rPr>
          <w:rFonts w:ascii="Times New Roman" w:hAnsi="Times New Roman"/>
          <w:sz w:val="24"/>
        </w:rPr>
      </w:pPr>
      <w:r w:rsidRPr="00104FB5">
        <w:rPr>
          <w:rFonts w:ascii="Times New Roman" w:hAnsi="Times New Roman"/>
          <w:sz w:val="24"/>
        </w:rPr>
        <w:t>Puses atbild viena otrai par to nodarītajiem tiešajiem zaudējumiem, ja tie radušies Puses, tās darbinieku vai trešo personu darbības vai bezdarbības (tai skaitā rupjas neuzmanības, ļaunā nolūkā izdarīto darbību vai nolaidības) rezultātā.</w:t>
      </w:r>
    </w:p>
    <w:p w14:paraId="0B7A5203" w14:textId="77777777" w:rsidR="007E5AF8" w:rsidRPr="00104FB5" w:rsidRDefault="007E5AF8" w:rsidP="007E5AF8">
      <w:pPr>
        <w:pStyle w:val="Index1"/>
        <w:ind w:left="480"/>
        <w:rPr>
          <w:sz w:val="24"/>
        </w:rPr>
      </w:pPr>
    </w:p>
    <w:p w14:paraId="6EA8EFAA" w14:textId="77777777" w:rsidR="007E5AF8" w:rsidRPr="00104FB5" w:rsidRDefault="007E5AF8" w:rsidP="007E5AF8">
      <w:pPr>
        <w:pStyle w:val="ListParagraph"/>
        <w:numPr>
          <w:ilvl w:val="0"/>
          <w:numId w:val="42"/>
        </w:numPr>
        <w:jc w:val="center"/>
        <w:rPr>
          <w:rFonts w:ascii="Times New Roman" w:hAnsi="Times New Roman"/>
          <w:b/>
          <w:sz w:val="24"/>
        </w:rPr>
      </w:pPr>
      <w:r w:rsidRPr="00104FB5">
        <w:rPr>
          <w:rFonts w:ascii="Times New Roman" w:hAnsi="Times New Roman"/>
          <w:b/>
          <w:sz w:val="24"/>
        </w:rPr>
        <w:t>Konfidencialitāte</w:t>
      </w:r>
    </w:p>
    <w:p w14:paraId="61FF3DE6"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Puses apņemas ievērot konfidencialitāti savstarpējās attiecībās, tajā skaitā:</w:t>
      </w:r>
    </w:p>
    <w:p w14:paraId="17F68530" w14:textId="77777777" w:rsidR="007E5AF8" w:rsidRPr="00104FB5" w:rsidRDefault="007E5AF8" w:rsidP="007E5AF8">
      <w:pPr>
        <w:pStyle w:val="ListParagraph"/>
        <w:numPr>
          <w:ilvl w:val="2"/>
          <w:numId w:val="42"/>
        </w:numPr>
        <w:ind w:left="1701" w:hanging="708"/>
        <w:jc w:val="both"/>
        <w:rPr>
          <w:rFonts w:ascii="Times New Roman" w:hAnsi="Times New Roman"/>
          <w:sz w:val="24"/>
        </w:rPr>
      </w:pPr>
      <w:r w:rsidRPr="00104FB5">
        <w:rPr>
          <w:rFonts w:ascii="Times New Roman" w:hAnsi="Times New Roman"/>
          <w:sz w:val="24"/>
        </w:rPr>
        <w:t>neizpaust Līgumā minēto informāciju trešajām personām, izņemot valsts un pašvaldību institūcijām, kas tiesību aktos noteiktā kārtībā pieprasa atklāt šādu informāciju;</w:t>
      </w:r>
    </w:p>
    <w:p w14:paraId="676033BD" w14:textId="77777777" w:rsidR="007E5AF8" w:rsidRPr="00104FB5" w:rsidRDefault="007E5AF8" w:rsidP="007E5AF8">
      <w:pPr>
        <w:pStyle w:val="ListParagraph"/>
        <w:numPr>
          <w:ilvl w:val="2"/>
          <w:numId w:val="42"/>
        </w:numPr>
        <w:ind w:left="1701" w:hanging="708"/>
        <w:jc w:val="both"/>
        <w:rPr>
          <w:rFonts w:ascii="Times New Roman" w:hAnsi="Times New Roman"/>
          <w:sz w:val="24"/>
        </w:rPr>
      </w:pPr>
      <w:r w:rsidRPr="00104FB5">
        <w:rPr>
          <w:rFonts w:ascii="Times New Roman" w:hAnsi="Times New Roman"/>
          <w:sz w:val="24"/>
        </w:rPr>
        <w:t xml:space="preserve">aizsargāt, neizplatīt un bez iepriekšējas savstarpējas rakstiskas saskaņošanas neizpaust trešajām personām pilnīgi vai daļēji ar šo Līgumu vai citu ar tā izpildi saistītu dokumentu saturu, kā arī tehniska, komerciāla un jebkāda cita rakstura informāciju par otras Puses darbību, kas kļuvusi Pusēm pieejama līgumsaistību izpildes gaitā, izņemot gadījumus, kad šādas informācijas izpaušanu paredz likums. </w:t>
      </w:r>
    </w:p>
    <w:p w14:paraId="70ADC76D" w14:textId="77777777" w:rsidR="007E5AF8" w:rsidRPr="00104FB5" w:rsidRDefault="007E5AF8" w:rsidP="007E5AF8">
      <w:pPr>
        <w:pStyle w:val="ListParagraph"/>
        <w:numPr>
          <w:ilvl w:val="2"/>
          <w:numId w:val="42"/>
        </w:numPr>
        <w:ind w:left="1701" w:hanging="708"/>
        <w:jc w:val="both"/>
        <w:rPr>
          <w:rFonts w:ascii="Times New Roman" w:hAnsi="Times New Roman"/>
          <w:sz w:val="24"/>
        </w:rPr>
      </w:pPr>
      <w:r w:rsidRPr="00104FB5">
        <w:rPr>
          <w:rFonts w:ascii="Times New Roman" w:hAnsi="Times New Roman"/>
          <w:sz w:val="24"/>
        </w:rPr>
        <w:t>nodrošināt, ka visas trešās personas, ko Puses iesaista Līguma izpildē, ievēro šajā nodaļā norādītos konfidencialitātes noteikumus attiecībā uz Līguma izpildes gaitā iegūto informāciju.</w:t>
      </w:r>
    </w:p>
    <w:p w14:paraId="55C8A4C5" w14:textId="77777777" w:rsidR="007E5AF8" w:rsidRPr="00104FB5" w:rsidRDefault="007E5AF8" w:rsidP="007E5AF8">
      <w:pPr>
        <w:pStyle w:val="ListParagraph"/>
        <w:numPr>
          <w:ilvl w:val="1"/>
          <w:numId w:val="42"/>
        </w:numPr>
        <w:ind w:hanging="508"/>
        <w:jc w:val="both"/>
        <w:rPr>
          <w:rFonts w:ascii="Times New Roman" w:eastAsia="Cambria" w:hAnsi="Times New Roman"/>
          <w:sz w:val="24"/>
        </w:rPr>
      </w:pPr>
      <w:r w:rsidRPr="00104FB5">
        <w:rPr>
          <w:rFonts w:ascii="Times New Roman" w:eastAsia="Cambria" w:hAnsi="Times New Roman"/>
          <w:sz w:val="24"/>
        </w:rPr>
        <w:t>Puses vienojas, ka šīs nodaļas ierobežojumi neattiecas uz publiski pieejamu informāciju, kā arī uz informāciju, kuru saskaņā ar Līguma noteikumiem ir paredzēts darīt zināmu trešajām personām.</w:t>
      </w:r>
    </w:p>
    <w:p w14:paraId="0D66034B"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Konfidencialitātes noteikumu neievērošana cietušajai Pusei dod tiesības prasīt no vainīgās Puses konfidencialitātes noteikumu neievērošanas rezultātā radušos zaudējumu atlīdzināšanu.</w:t>
      </w:r>
    </w:p>
    <w:p w14:paraId="1D99130A"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 xml:space="preserve">Šīs Līguma nodaļas noteikumi paliek spēkā arī pēc Līguma izbeigšanās. </w:t>
      </w:r>
    </w:p>
    <w:p w14:paraId="147C225B" w14:textId="77777777" w:rsidR="007E5AF8" w:rsidRPr="00104FB5" w:rsidRDefault="007E5AF8" w:rsidP="007E5AF8">
      <w:pPr>
        <w:pStyle w:val="Index1"/>
        <w:ind w:left="480"/>
        <w:rPr>
          <w:sz w:val="24"/>
        </w:rPr>
      </w:pPr>
    </w:p>
    <w:p w14:paraId="793EA79D" w14:textId="77777777" w:rsidR="007E5AF8" w:rsidRPr="00104FB5" w:rsidRDefault="007E5AF8" w:rsidP="007E5AF8">
      <w:pPr>
        <w:pStyle w:val="ListParagraph"/>
        <w:numPr>
          <w:ilvl w:val="0"/>
          <w:numId w:val="42"/>
        </w:numPr>
        <w:jc w:val="center"/>
        <w:rPr>
          <w:rFonts w:ascii="Times New Roman" w:hAnsi="Times New Roman"/>
          <w:sz w:val="24"/>
        </w:rPr>
      </w:pPr>
      <w:r w:rsidRPr="00104FB5">
        <w:rPr>
          <w:rFonts w:ascii="Times New Roman" w:hAnsi="Times New Roman"/>
          <w:b/>
          <w:sz w:val="24"/>
        </w:rPr>
        <w:t>Pušu pārstāvji</w:t>
      </w:r>
    </w:p>
    <w:p w14:paraId="73B138D4"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 xml:space="preserve">No Pasūtītāja puses par Līguma saistību izpildes kontroli atbild </w:t>
      </w:r>
      <w:r w:rsidRPr="00104FB5">
        <w:rPr>
          <w:rFonts w:ascii="Times New Roman" w:hAnsi="Times New Roman"/>
          <w:sz w:val="24"/>
          <w:shd w:val="clear" w:color="auto" w:fill="D9D9D9" w:themeFill="background1" w:themeFillShade="D9"/>
        </w:rPr>
        <w:t>________________.</w:t>
      </w:r>
      <w:r w:rsidRPr="00104FB5">
        <w:rPr>
          <w:rFonts w:ascii="Times New Roman" w:hAnsi="Times New Roman"/>
          <w:sz w:val="24"/>
        </w:rPr>
        <w:t xml:space="preserve"> (tālrunis: </w:t>
      </w:r>
      <w:r w:rsidRPr="00104FB5">
        <w:rPr>
          <w:rFonts w:ascii="Times New Roman" w:hAnsi="Times New Roman"/>
          <w:sz w:val="24"/>
          <w:shd w:val="clear" w:color="auto" w:fill="D9D9D9" w:themeFill="background1" w:themeFillShade="D9"/>
        </w:rPr>
        <w:t>________________</w:t>
      </w:r>
      <w:r w:rsidRPr="00104FB5">
        <w:rPr>
          <w:rFonts w:ascii="Times New Roman" w:hAnsi="Times New Roman"/>
          <w:sz w:val="24"/>
        </w:rPr>
        <w:t xml:space="preserve">, </w:t>
      </w:r>
      <w:proofErr w:type="spellStart"/>
      <w:r w:rsidRPr="00104FB5">
        <w:rPr>
          <w:rFonts w:ascii="Times New Roman" w:hAnsi="Times New Roman"/>
          <w:sz w:val="24"/>
        </w:rPr>
        <w:t>epasts</w:t>
      </w:r>
      <w:proofErr w:type="spellEnd"/>
      <w:r w:rsidRPr="00104FB5">
        <w:rPr>
          <w:rFonts w:ascii="Times New Roman" w:hAnsi="Times New Roman"/>
          <w:sz w:val="24"/>
        </w:rPr>
        <w:t xml:space="preserve">: </w:t>
      </w:r>
      <w:r w:rsidRPr="00104FB5">
        <w:rPr>
          <w:rFonts w:ascii="Times New Roman" w:hAnsi="Times New Roman"/>
          <w:sz w:val="24"/>
          <w:shd w:val="clear" w:color="auto" w:fill="D9D9D9" w:themeFill="background1" w:themeFillShade="D9"/>
        </w:rPr>
        <w:t>________________</w:t>
      </w:r>
      <w:r w:rsidRPr="00104FB5">
        <w:rPr>
          <w:rFonts w:ascii="Times New Roman" w:hAnsi="Times New Roman"/>
          <w:sz w:val="24"/>
        </w:rPr>
        <w:t>), kuram(-ai) ir noteikti šādi pienākumi:</w:t>
      </w:r>
    </w:p>
    <w:p w14:paraId="70DE1486" w14:textId="77777777" w:rsidR="007E5AF8" w:rsidRPr="00104FB5" w:rsidRDefault="007E5AF8" w:rsidP="007E5AF8">
      <w:pPr>
        <w:pStyle w:val="ListParagraph"/>
        <w:numPr>
          <w:ilvl w:val="2"/>
          <w:numId w:val="42"/>
        </w:numPr>
        <w:ind w:left="1560" w:hanging="709"/>
        <w:jc w:val="both"/>
        <w:rPr>
          <w:rFonts w:ascii="Times New Roman" w:hAnsi="Times New Roman"/>
          <w:sz w:val="24"/>
        </w:rPr>
      </w:pPr>
      <w:r w:rsidRPr="00104FB5">
        <w:rPr>
          <w:rFonts w:ascii="Times New Roman" w:hAnsi="Times New Roman"/>
          <w:sz w:val="24"/>
        </w:rPr>
        <w:t>kontrolēt Līguma izpildi un saskaņot Preču piegādes laiku ar Piegādātāja pārstāvi;</w:t>
      </w:r>
    </w:p>
    <w:p w14:paraId="12C64E18" w14:textId="77777777" w:rsidR="007E5AF8" w:rsidRPr="00104FB5" w:rsidRDefault="007E5AF8" w:rsidP="007E5AF8">
      <w:pPr>
        <w:pStyle w:val="ListParagraph"/>
        <w:numPr>
          <w:ilvl w:val="2"/>
          <w:numId w:val="42"/>
        </w:numPr>
        <w:ind w:left="1560" w:hanging="709"/>
        <w:jc w:val="both"/>
        <w:rPr>
          <w:rFonts w:ascii="Times New Roman" w:hAnsi="Times New Roman"/>
          <w:sz w:val="24"/>
        </w:rPr>
      </w:pPr>
      <w:r w:rsidRPr="00104FB5">
        <w:rPr>
          <w:rFonts w:ascii="Times New Roman" w:hAnsi="Times New Roman"/>
          <w:sz w:val="24"/>
        </w:rPr>
        <w:t>pārbaudīt Preču un piegādes atbilstību Līgumam;</w:t>
      </w:r>
    </w:p>
    <w:p w14:paraId="5CAEBA78" w14:textId="77777777" w:rsidR="007E5AF8" w:rsidRPr="00104FB5" w:rsidRDefault="007E5AF8" w:rsidP="007E5AF8">
      <w:pPr>
        <w:pStyle w:val="ListParagraph"/>
        <w:numPr>
          <w:ilvl w:val="2"/>
          <w:numId w:val="42"/>
        </w:numPr>
        <w:ind w:left="1560" w:hanging="709"/>
        <w:jc w:val="both"/>
        <w:rPr>
          <w:rFonts w:ascii="Times New Roman" w:hAnsi="Times New Roman"/>
          <w:sz w:val="24"/>
        </w:rPr>
      </w:pPr>
      <w:r w:rsidRPr="00104FB5">
        <w:rPr>
          <w:rFonts w:ascii="Times New Roman" w:hAnsi="Times New Roman"/>
          <w:sz w:val="24"/>
        </w:rPr>
        <w:t>parakstīt Piegādātāja iesniegto Pavadzīmi vai rēķinu;</w:t>
      </w:r>
    </w:p>
    <w:p w14:paraId="36347FEF" w14:textId="77777777" w:rsidR="007E5AF8" w:rsidRPr="00104FB5" w:rsidRDefault="007E5AF8" w:rsidP="007E5AF8">
      <w:pPr>
        <w:pStyle w:val="ListParagraph"/>
        <w:numPr>
          <w:ilvl w:val="2"/>
          <w:numId w:val="42"/>
        </w:numPr>
        <w:ind w:left="1560" w:hanging="709"/>
        <w:jc w:val="both"/>
        <w:rPr>
          <w:rFonts w:ascii="Times New Roman" w:hAnsi="Times New Roman"/>
          <w:sz w:val="24"/>
        </w:rPr>
      </w:pPr>
      <w:r w:rsidRPr="00104FB5">
        <w:rPr>
          <w:rFonts w:ascii="Times New Roman" w:hAnsi="Times New Roman"/>
          <w:sz w:val="24"/>
        </w:rPr>
        <w:t>parakstīt Aktu.</w:t>
      </w:r>
    </w:p>
    <w:p w14:paraId="171CD4B6" w14:textId="77777777" w:rsidR="007E5AF8" w:rsidRPr="00104FB5" w:rsidRDefault="007E5AF8" w:rsidP="007E5AF8">
      <w:pPr>
        <w:pStyle w:val="ListParagraph"/>
        <w:numPr>
          <w:ilvl w:val="1"/>
          <w:numId w:val="42"/>
        </w:numPr>
        <w:ind w:hanging="508"/>
        <w:rPr>
          <w:rFonts w:ascii="Times New Roman" w:eastAsia="Cambria" w:hAnsi="Times New Roman"/>
          <w:sz w:val="24"/>
        </w:rPr>
      </w:pPr>
      <w:r w:rsidRPr="00104FB5">
        <w:rPr>
          <w:rFonts w:ascii="Times New Roman" w:hAnsi="Times New Roman"/>
          <w:sz w:val="24"/>
        </w:rPr>
        <w:t xml:space="preserve">No Piegādātāja puses par Līguma saistību izpildes kontroli atbild </w:t>
      </w:r>
      <w:r w:rsidRPr="00104FB5">
        <w:rPr>
          <w:rFonts w:ascii="Times New Roman" w:hAnsi="Times New Roman"/>
          <w:sz w:val="24"/>
          <w:shd w:val="clear" w:color="auto" w:fill="D9D9D9" w:themeFill="background1" w:themeFillShade="D9"/>
        </w:rPr>
        <w:t xml:space="preserve"> __________________.</w:t>
      </w:r>
      <w:r w:rsidRPr="00104FB5">
        <w:rPr>
          <w:rFonts w:ascii="Times New Roman" w:hAnsi="Times New Roman"/>
          <w:sz w:val="24"/>
        </w:rPr>
        <w:t xml:space="preserve"> (tālrunis </w:t>
      </w:r>
      <w:r w:rsidRPr="00104FB5">
        <w:rPr>
          <w:rFonts w:ascii="Times New Roman" w:hAnsi="Times New Roman"/>
          <w:sz w:val="24"/>
          <w:shd w:val="clear" w:color="auto" w:fill="D9D9D9" w:themeFill="background1" w:themeFillShade="D9"/>
        </w:rPr>
        <w:t>____________</w:t>
      </w:r>
      <w:r w:rsidRPr="00104FB5">
        <w:rPr>
          <w:rFonts w:ascii="Times New Roman" w:hAnsi="Times New Roman"/>
          <w:sz w:val="24"/>
        </w:rPr>
        <w:t xml:space="preserve">, </w:t>
      </w:r>
      <w:proofErr w:type="spellStart"/>
      <w:r w:rsidRPr="00104FB5">
        <w:rPr>
          <w:rFonts w:ascii="Times New Roman" w:hAnsi="Times New Roman"/>
          <w:sz w:val="24"/>
        </w:rPr>
        <w:t>epasts</w:t>
      </w:r>
      <w:proofErr w:type="spellEnd"/>
      <w:r w:rsidRPr="00104FB5">
        <w:rPr>
          <w:rFonts w:ascii="Times New Roman" w:hAnsi="Times New Roman"/>
          <w:sz w:val="24"/>
        </w:rPr>
        <w:t xml:space="preserve">: </w:t>
      </w:r>
      <w:r w:rsidRPr="00104FB5">
        <w:rPr>
          <w:rFonts w:ascii="Times New Roman" w:hAnsi="Times New Roman"/>
          <w:sz w:val="24"/>
          <w:shd w:val="clear" w:color="auto" w:fill="D9D9D9" w:themeFill="background1" w:themeFillShade="D9"/>
        </w:rPr>
        <w:t>________________</w:t>
      </w:r>
      <w:r w:rsidRPr="00104FB5">
        <w:rPr>
          <w:rFonts w:ascii="Times New Roman" w:hAnsi="Times New Roman"/>
          <w:sz w:val="24"/>
        </w:rPr>
        <w:t>).</w:t>
      </w:r>
    </w:p>
    <w:p w14:paraId="4818F846" w14:textId="77777777" w:rsidR="007E5AF8" w:rsidRPr="00104FB5" w:rsidRDefault="007E5AF8" w:rsidP="007E5AF8">
      <w:pPr>
        <w:pStyle w:val="ListParagraph"/>
        <w:numPr>
          <w:ilvl w:val="1"/>
          <w:numId w:val="42"/>
        </w:numPr>
        <w:ind w:hanging="508"/>
        <w:rPr>
          <w:rFonts w:ascii="Times New Roman" w:eastAsia="Cambria" w:hAnsi="Times New Roman"/>
          <w:sz w:val="24"/>
        </w:rPr>
      </w:pPr>
      <w:r w:rsidRPr="00104FB5">
        <w:rPr>
          <w:rFonts w:ascii="Times New Roman" w:eastAsia="Cambria" w:hAnsi="Times New Roman"/>
          <w:sz w:val="24"/>
        </w:rPr>
        <w:lastRenderedPageBreak/>
        <w:t xml:space="preserve">Pusēm ir tiesības mainīt savu par saistību izpildes kontroli atbildīgo personu, par to 2 (divas) darba dienas iepriekš brīdinot otru Pusi un iesniedzot otrai Pusei attiecīgās personas kontaktinformāciju. </w:t>
      </w:r>
    </w:p>
    <w:p w14:paraId="00F96B14" w14:textId="77777777" w:rsidR="007E5AF8" w:rsidRPr="00104FB5" w:rsidRDefault="007E5AF8" w:rsidP="007E5AF8">
      <w:pPr>
        <w:ind w:left="851"/>
        <w:jc w:val="both"/>
        <w:rPr>
          <w:rFonts w:ascii="Times New Roman" w:hAnsi="Times New Roman" w:cs="Times New Roman"/>
          <w:sz w:val="24"/>
        </w:rPr>
      </w:pPr>
    </w:p>
    <w:p w14:paraId="7B8D82FA" w14:textId="77777777" w:rsidR="007E5AF8" w:rsidRPr="00104FB5" w:rsidRDefault="007E5AF8" w:rsidP="007E5AF8">
      <w:pPr>
        <w:pStyle w:val="ListParagraph"/>
        <w:numPr>
          <w:ilvl w:val="0"/>
          <w:numId w:val="42"/>
        </w:numPr>
        <w:jc w:val="center"/>
        <w:rPr>
          <w:rFonts w:ascii="Times New Roman" w:hAnsi="Times New Roman"/>
          <w:b/>
          <w:sz w:val="24"/>
        </w:rPr>
      </w:pPr>
      <w:r w:rsidRPr="00104FB5">
        <w:rPr>
          <w:rFonts w:ascii="Times New Roman" w:hAnsi="Times New Roman"/>
          <w:b/>
          <w:sz w:val="24"/>
        </w:rPr>
        <w:t>Līguma darbības termiņš un tā grozīšanas, papildināšanas un izbeigšanas kārtība</w:t>
      </w:r>
    </w:p>
    <w:p w14:paraId="7EE6B12C" w14:textId="130BA2E1"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Līgums stājas spēkā no tā parakstīšanas brīža un ir spēkā līdz tā pilnīgai izpildei.</w:t>
      </w:r>
    </w:p>
    <w:p w14:paraId="7327D034"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Visi Līguma grozījumi un papildinājumi ir spēkā, ja tie ir veikti saskaņā ar Publisko iepirkumu likuma 67.</w:t>
      </w:r>
      <w:r w:rsidRPr="00104FB5">
        <w:rPr>
          <w:rFonts w:ascii="Times New Roman" w:hAnsi="Times New Roman"/>
          <w:sz w:val="24"/>
          <w:vertAlign w:val="superscript"/>
        </w:rPr>
        <w:t>1</w:t>
      </w:r>
      <w:r w:rsidRPr="00104FB5">
        <w:rPr>
          <w:rFonts w:ascii="Times New Roman" w:hAnsi="Times New Roman"/>
          <w:sz w:val="24"/>
        </w:rPr>
        <w:t xml:space="preserve"> pantu, ir izteikti </w:t>
      </w:r>
      <w:proofErr w:type="spellStart"/>
      <w:r w:rsidRPr="00104FB5">
        <w:rPr>
          <w:rFonts w:ascii="Times New Roman" w:hAnsi="Times New Roman"/>
          <w:sz w:val="24"/>
        </w:rPr>
        <w:t>rakstveidā</w:t>
      </w:r>
      <w:proofErr w:type="spellEnd"/>
      <w:r w:rsidRPr="00104FB5">
        <w:rPr>
          <w:rFonts w:ascii="Times New Roman" w:hAnsi="Times New Roman"/>
          <w:sz w:val="24"/>
        </w:rPr>
        <w:t xml:space="preserve"> un tos ir parakstījuši abu Pušu pilnvaroti pārstāvji. </w:t>
      </w:r>
    </w:p>
    <w:p w14:paraId="596B5865"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Puses var izbeigt Līgumu pirms termiņa ar rakstisku vienošanos.</w:t>
      </w:r>
    </w:p>
    <w:p w14:paraId="062AFE20"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Pasūtītājam ir tiesības vienpusēji izbeigt Līgumu pirms termiņa, brīdinot par to Piegādātāju 15 (piecpadsmit) darba dienas pirms izbeigšanas.</w:t>
      </w:r>
    </w:p>
    <w:p w14:paraId="3A63C686"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 xml:space="preserve">Izņemot šī Līguma 12.4. punktā noteikto, Līgumu var izbeigt vienpusēji tikai gadījumos, kas tieši paredzēti Latvijas Republikas normatīvajos aktos. </w:t>
      </w:r>
    </w:p>
    <w:p w14:paraId="20C3E5AA"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Jebkurā Līguma izbeigšanas gadījumā Puses apņemas 30 (trīsdesmit) dienu laikā izpildīt visas saistības, kas tām radušās vienai pret otru līdz Līguma izbeigšanas brīdim.</w:t>
      </w:r>
    </w:p>
    <w:p w14:paraId="164E5C37" w14:textId="77777777" w:rsidR="007E5AF8" w:rsidRPr="00104FB5" w:rsidRDefault="007E5AF8" w:rsidP="007E5AF8">
      <w:pPr>
        <w:jc w:val="both"/>
        <w:rPr>
          <w:rFonts w:ascii="Times New Roman" w:hAnsi="Times New Roman" w:cs="Times New Roman"/>
          <w:sz w:val="24"/>
        </w:rPr>
      </w:pPr>
    </w:p>
    <w:p w14:paraId="573458F6" w14:textId="77777777" w:rsidR="007E5AF8" w:rsidRPr="00104FB5" w:rsidRDefault="007E5AF8" w:rsidP="007E5AF8">
      <w:pPr>
        <w:pStyle w:val="ListParagraph"/>
        <w:numPr>
          <w:ilvl w:val="0"/>
          <w:numId w:val="42"/>
        </w:numPr>
        <w:jc w:val="center"/>
        <w:rPr>
          <w:rFonts w:ascii="Times New Roman" w:hAnsi="Times New Roman"/>
          <w:sz w:val="24"/>
        </w:rPr>
      </w:pPr>
      <w:r w:rsidRPr="00104FB5">
        <w:rPr>
          <w:rFonts w:ascii="Times New Roman" w:hAnsi="Times New Roman"/>
          <w:b/>
          <w:sz w:val="24"/>
        </w:rPr>
        <w:t>Nobeiguma nosacījumi</w:t>
      </w:r>
    </w:p>
    <w:p w14:paraId="0E45AAF0"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Līguma nodaļu virsraksti ir lietoti vienīgi ērtībai un nevar tikt izmantoti Līguma noteikumu interpretācijai.</w:t>
      </w:r>
    </w:p>
    <w:p w14:paraId="21BB7D4D"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Puses par savu rekvizītu (nosaukuma, adreses, norēķinu rekvizītu un tml.) maiņu rakstiski informē viena otru nedēļas laikā no šīs maiņas brīža.</w:t>
      </w:r>
    </w:p>
    <w:p w14:paraId="30C2AAB8"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14:paraId="371C3414"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Līgums sagatavots latviešu valodā uz ______ lapām, divos eksemplāros. Viens no eksemplāriem glabājas pie Pasūtītāja, otrs – pie Piegādātāja.</w:t>
      </w:r>
    </w:p>
    <w:p w14:paraId="5006B7EF" w14:textId="77777777" w:rsidR="007E5AF8" w:rsidRPr="00104FB5" w:rsidRDefault="007E5AF8" w:rsidP="007E5AF8">
      <w:pPr>
        <w:pStyle w:val="ListParagraph"/>
        <w:numPr>
          <w:ilvl w:val="1"/>
          <w:numId w:val="42"/>
        </w:numPr>
        <w:ind w:hanging="508"/>
        <w:jc w:val="both"/>
        <w:rPr>
          <w:rFonts w:ascii="Times New Roman" w:hAnsi="Times New Roman"/>
          <w:sz w:val="24"/>
        </w:rPr>
      </w:pPr>
      <w:r w:rsidRPr="00104FB5">
        <w:rPr>
          <w:rFonts w:ascii="Times New Roman" w:hAnsi="Times New Roman"/>
          <w:sz w:val="24"/>
        </w:rPr>
        <w:t>Līgumam pievienoti šādi pielikumi:</w:t>
      </w:r>
    </w:p>
    <w:p w14:paraId="2CCB2F68" w14:textId="77777777" w:rsidR="007E5AF8" w:rsidRPr="00104FB5" w:rsidRDefault="007E5AF8" w:rsidP="007E5AF8">
      <w:pPr>
        <w:ind w:left="284" w:firstLine="850"/>
        <w:jc w:val="both"/>
        <w:rPr>
          <w:rFonts w:ascii="Times New Roman" w:hAnsi="Times New Roman" w:cs="Times New Roman"/>
          <w:sz w:val="24"/>
        </w:rPr>
      </w:pPr>
      <w:r w:rsidRPr="00104FB5">
        <w:rPr>
          <w:rFonts w:ascii="Times New Roman" w:hAnsi="Times New Roman" w:cs="Times New Roman"/>
          <w:sz w:val="24"/>
        </w:rPr>
        <w:t xml:space="preserve">1.Pielikums – Piegādātāja Tehniskā un </w:t>
      </w:r>
      <w:r>
        <w:rPr>
          <w:rFonts w:ascii="Times New Roman" w:hAnsi="Times New Roman" w:cs="Times New Roman"/>
          <w:sz w:val="24"/>
        </w:rPr>
        <w:t>Finanšu piedāvājuma kopija.</w:t>
      </w:r>
    </w:p>
    <w:p w14:paraId="09E66B9F" w14:textId="77777777" w:rsidR="007E5AF8" w:rsidRPr="00104FB5" w:rsidRDefault="007E5AF8" w:rsidP="007E5AF8">
      <w:pPr>
        <w:pStyle w:val="Index1"/>
        <w:ind w:left="480"/>
        <w:rPr>
          <w:sz w:val="24"/>
        </w:rPr>
      </w:pPr>
    </w:p>
    <w:p w14:paraId="67BB6722" w14:textId="77777777" w:rsidR="007E5AF8" w:rsidRPr="00104FB5" w:rsidRDefault="007E5AF8" w:rsidP="007E5AF8">
      <w:pPr>
        <w:pStyle w:val="Sarakstarindkopa1"/>
        <w:numPr>
          <w:ilvl w:val="0"/>
          <w:numId w:val="42"/>
        </w:numPr>
        <w:jc w:val="center"/>
        <w:rPr>
          <w:rFonts w:ascii="Times New Roman" w:hAnsi="Times New Roman" w:cs="Times New Roman"/>
          <w:sz w:val="24"/>
        </w:rPr>
      </w:pPr>
      <w:r w:rsidRPr="00104FB5">
        <w:rPr>
          <w:rFonts w:ascii="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5343"/>
      </w:tblGrid>
      <w:tr w:rsidR="007E5AF8" w:rsidRPr="00902314" w14:paraId="515E9551" w14:textId="77777777" w:rsidTr="002B6003">
        <w:trPr>
          <w:trHeight w:val="80"/>
        </w:trPr>
        <w:tc>
          <w:tcPr>
            <w:tcW w:w="2326" w:type="pct"/>
            <w:tcBorders>
              <w:top w:val="nil"/>
              <w:left w:val="nil"/>
              <w:bottom w:val="nil"/>
              <w:right w:val="nil"/>
            </w:tcBorders>
          </w:tcPr>
          <w:p w14:paraId="1B708248" w14:textId="77777777" w:rsidR="007E5AF8" w:rsidRPr="00104FB5" w:rsidRDefault="007E5AF8" w:rsidP="002B6003">
            <w:pPr>
              <w:rPr>
                <w:rFonts w:ascii="Times New Roman" w:hAnsi="Times New Roman" w:cs="Times New Roman"/>
                <w:b/>
                <w:sz w:val="24"/>
              </w:rPr>
            </w:pPr>
            <w:r w:rsidRPr="00104FB5">
              <w:rPr>
                <w:rFonts w:ascii="Times New Roman" w:hAnsi="Times New Roman" w:cs="Times New Roman"/>
                <w:b/>
                <w:sz w:val="24"/>
              </w:rPr>
              <w:t>Pasūtītājs:</w:t>
            </w:r>
          </w:p>
          <w:p w14:paraId="4642D275" w14:textId="77777777" w:rsidR="007E5AF8" w:rsidRPr="00104FB5" w:rsidRDefault="007E5AF8" w:rsidP="002B6003">
            <w:pPr>
              <w:rPr>
                <w:rFonts w:ascii="Times New Roman" w:hAnsi="Times New Roman" w:cs="Times New Roman"/>
                <w:b/>
                <w:sz w:val="24"/>
              </w:rPr>
            </w:pPr>
            <w:r w:rsidRPr="00104FB5">
              <w:rPr>
                <w:rFonts w:ascii="Times New Roman" w:hAnsi="Times New Roman" w:cs="Times New Roman"/>
                <w:b/>
                <w:sz w:val="24"/>
              </w:rPr>
              <w:t>Rīgas Tehniskā universitāte</w:t>
            </w:r>
          </w:p>
          <w:p w14:paraId="0C90A53A" w14:textId="77777777" w:rsidR="007E5AF8" w:rsidRPr="00104FB5" w:rsidRDefault="007E5AF8" w:rsidP="002B6003">
            <w:pPr>
              <w:rPr>
                <w:rFonts w:ascii="Times New Roman" w:hAnsi="Times New Roman" w:cs="Times New Roman"/>
                <w:sz w:val="24"/>
              </w:rPr>
            </w:pPr>
            <w:r w:rsidRPr="00104FB5">
              <w:rPr>
                <w:rFonts w:ascii="Times New Roman" w:hAnsi="Times New Roman" w:cs="Times New Roman"/>
                <w:sz w:val="24"/>
              </w:rPr>
              <w:t>Kaļķu iela 1 Rīga, LV – 1658</w:t>
            </w:r>
          </w:p>
          <w:p w14:paraId="241F69EE" w14:textId="77777777" w:rsidR="007E5AF8" w:rsidRPr="00104FB5" w:rsidRDefault="007E5AF8" w:rsidP="002B6003">
            <w:pPr>
              <w:rPr>
                <w:rFonts w:ascii="Times New Roman" w:hAnsi="Times New Roman" w:cs="Times New Roman"/>
                <w:sz w:val="24"/>
              </w:rPr>
            </w:pPr>
            <w:r w:rsidRPr="00104FB5">
              <w:rPr>
                <w:rFonts w:ascii="Times New Roman" w:hAnsi="Times New Roman" w:cs="Times New Roman"/>
                <w:sz w:val="24"/>
              </w:rPr>
              <w:t xml:space="preserve">Izglītības iestādes </w:t>
            </w:r>
            <w:proofErr w:type="spellStart"/>
            <w:r w:rsidRPr="00104FB5">
              <w:rPr>
                <w:rFonts w:ascii="Times New Roman" w:hAnsi="Times New Roman" w:cs="Times New Roman"/>
                <w:sz w:val="24"/>
              </w:rPr>
              <w:t>reģ</w:t>
            </w:r>
            <w:proofErr w:type="spellEnd"/>
            <w:r w:rsidRPr="00104FB5">
              <w:rPr>
                <w:rFonts w:ascii="Times New Roman" w:hAnsi="Times New Roman" w:cs="Times New Roman"/>
                <w:sz w:val="24"/>
              </w:rPr>
              <w:t>. Nr. 3341000709</w:t>
            </w:r>
          </w:p>
          <w:p w14:paraId="642F8A5A" w14:textId="77777777" w:rsidR="007E5AF8" w:rsidRPr="00104FB5" w:rsidRDefault="007E5AF8" w:rsidP="002B6003">
            <w:pPr>
              <w:rPr>
                <w:rFonts w:ascii="Times New Roman" w:hAnsi="Times New Roman" w:cs="Times New Roman"/>
                <w:sz w:val="24"/>
              </w:rPr>
            </w:pPr>
            <w:r w:rsidRPr="00104FB5">
              <w:rPr>
                <w:rFonts w:ascii="Times New Roman" w:hAnsi="Times New Roman" w:cs="Times New Roman"/>
                <w:sz w:val="24"/>
              </w:rPr>
              <w:t>PVN Nr. LV90000068977</w:t>
            </w:r>
          </w:p>
          <w:p w14:paraId="0EDB960F" w14:textId="77777777" w:rsidR="007E5AF8" w:rsidRPr="00104FB5" w:rsidRDefault="007E5AF8" w:rsidP="002B6003">
            <w:pPr>
              <w:pStyle w:val="Style10"/>
              <w:jc w:val="both"/>
              <w:rPr>
                <w:rFonts w:ascii="Times New Roman" w:hAnsi="Times New Roman" w:cs="Times New Roman"/>
              </w:rPr>
            </w:pPr>
            <w:r w:rsidRPr="00104FB5">
              <w:rPr>
                <w:rFonts w:ascii="Times New Roman" w:hAnsi="Times New Roman" w:cs="Times New Roman"/>
              </w:rPr>
              <w:t>Valsts kase, BIC – TRELLV22</w:t>
            </w:r>
          </w:p>
          <w:p w14:paraId="19187E7D" w14:textId="77777777" w:rsidR="007E5AF8" w:rsidRPr="00104FB5" w:rsidRDefault="007E5AF8" w:rsidP="002B6003">
            <w:pPr>
              <w:pStyle w:val="Style10"/>
              <w:jc w:val="both"/>
              <w:rPr>
                <w:rFonts w:ascii="Times New Roman" w:hAnsi="Times New Roman" w:cs="Times New Roman"/>
              </w:rPr>
            </w:pPr>
            <w:r w:rsidRPr="00104FB5">
              <w:rPr>
                <w:rFonts w:ascii="Times New Roman" w:hAnsi="Times New Roman" w:cs="Times New Roman"/>
              </w:rPr>
              <w:t>Konts: LV06TREL9150176133000</w:t>
            </w:r>
          </w:p>
          <w:p w14:paraId="5BB94E5C" w14:textId="77777777" w:rsidR="007E5AF8" w:rsidRPr="00104FB5" w:rsidRDefault="007E5AF8" w:rsidP="002B6003">
            <w:pPr>
              <w:pStyle w:val="BodyTextIndent"/>
              <w:spacing w:after="0"/>
              <w:ind w:left="0"/>
              <w:rPr>
                <w:rFonts w:ascii="Times New Roman" w:hAnsi="Times New Roman"/>
                <w:sz w:val="24"/>
                <w:lang w:val="lv-LV" w:eastAsia="en-US"/>
              </w:rPr>
            </w:pPr>
          </w:p>
          <w:p w14:paraId="6F000E2A" w14:textId="77777777" w:rsidR="007E5AF8" w:rsidRPr="00104FB5" w:rsidRDefault="007E5AF8" w:rsidP="002B6003">
            <w:pPr>
              <w:pStyle w:val="BodyTextIndent"/>
              <w:spacing w:after="0"/>
              <w:ind w:left="0"/>
              <w:rPr>
                <w:rFonts w:ascii="Times New Roman" w:hAnsi="Times New Roman"/>
                <w:sz w:val="24"/>
                <w:lang w:val="lv-LV" w:eastAsia="en-US"/>
              </w:rPr>
            </w:pPr>
            <w:r w:rsidRPr="00104FB5">
              <w:rPr>
                <w:rFonts w:ascii="Times New Roman" w:hAnsi="Times New Roman"/>
                <w:sz w:val="24"/>
                <w:lang w:val="lv-LV" w:eastAsia="en-US"/>
              </w:rPr>
              <w:t>Finanšu prorektors</w:t>
            </w:r>
          </w:p>
          <w:p w14:paraId="702C4CED" w14:textId="77777777" w:rsidR="007E5AF8" w:rsidRPr="00104FB5" w:rsidRDefault="007E5AF8" w:rsidP="002B6003">
            <w:pPr>
              <w:rPr>
                <w:rFonts w:ascii="Times New Roman" w:hAnsi="Times New Roman"/>
                <w:sz w:val="24"/>
              </w:rPr>
            </w:pPr>
            <w:r w:rsidRPr="00104FB5">
              <w:rPr>
                <w:rFonts w:ascii="Times New Roman" w:hAnsi="Times New Roman" w:cs="Times New Roman"/>
                <w:sz w:val="24"/>
              </w:rPr>
              <w:t xml:space="preserve">Ingars </w:t>
            </w:r>
            <w:proofErr w:type="spellStart"/>
            <w:r w:rsidRPr="00104FB5">
              <w:rPr>
                <w:rFonts w:ascii="Times New Roman" w:hAnsi="Times New Roman" w:cs="Times New Roman"/>
                <w:sz w:val="24"/>
              </w:rPr>
              <w:t>Eriņš</w:t>
            </w:r>
            <w:proofErr w:type="spellEnd"/>
            <w:r w:rsidRPr="00104FB5">
              <w:rPr>
                <w:rFonts w:ascii="Times New Roman" w:hAnsi="Times New Roman" w:cs="Times New Roman"/>
                <w:sz w:val="24"/>
              </w:rPr>
              <w:t xml:space="preserve"> ________________________ </w:t>
            </w:r>
          </w:p>
          <w:p w14:paraId="6E90210C" w14:textId="77777777" w:rsidR="007E5AF8" w:rsidRPr="00104FB5" w:rsidRDefault="007E5AF8" w:rsidP="002B6003">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2A50BA6E" w14:textId="77777777" w:rsidR="007E5AF8" w:rsidRPr="00104FB5" w:rsidRDefault="007E5AF8" w:rsidP="002B6003">
            <w:pPr>
              <w:tabs>
                <w:tab w:val="left" w:pos="360"/>
              </w:tabs>
              <w:ind w:left="360"/>
              <w:rPr>
                <w:rFonts w:ascii="Times New Roman" w:hAnsi="Times New Roman" w:cs="Times New Roman"/>
                <w:b/>
                <w:sz w:val="24"/>
              </w:rPr>
            </w:pPr>
            <w:r w:rsidRPr="00104FB5">
              <w:rPr>
                <w:rFonts w:ascii="Times New Roman" w:hAnsi="Times New Roman" w:cs="Times New Roman"/>
                <w:b/>
                <w:sz w:val="24"/>
              </w:rPr>
              <w:t>Piegādātājs</w:t>
            </w:r>
          </w:p>
          <w:p w14:paraId="760CC52E" w14:textId="77777777" w:rsidR="007E5AF8" w:rsidRPr="00104FB5" w:rsidRDefault="007E5AF8" w:rsidP="002B6003">
            <w:pPr>
              <w:rPr>
                <w:rFonts w:ascii="Times New Roman" w:hAnsi="Times New Roman" w:cs="Times New Roman"/>
                <w:sz w:val="24"/>
              </w:rPr>
            </w:pPr>
          </w:p>
          <w:p w14:paraId="62F570E4" w14:textId="77777777" w:rsidR="007E5AF8" w:rsidRPr="00104FB5" w:rsidRDefault="007E5AF8" w:rsidP="002B6003">
            <w:pPr>
              <w:rPr>
                <w:rFonts w:ascii="Times New Roman" w:hAnsi="Times New Roman" w:cs="Times New Roman"/>
                <w:sz w:val="24"/>
              </w:rPr>
            </w:pPr>
          </w:p>
          <w:p w14:paraId="7CF8CC57" w14:textId="77777777" w:rsidR="007E5AF8" w:rsidRPr="00104FB5" w:rsidRDefault="007E5AF8" w:rsidP="002B6003">
            <w:pPr>
              <w:rPr>
                <w:rFonts w:ascii="Times New Roman" w:hAnsi="Times New Roman" w:cs="Times New Roman"/>
                <w:sz w:val="24"/>
              </w:rPr>
            </w:pPr>
          </w:p>
          <w:p w14:paraId="6FC42CEC" w14:textId="77777777" w:rsidR="007E5AF8" w:rsidRPr="00104FB5" w:rsidRDefault="007E5AF8" w:rsidP="002B6003">
            <w:pPr>
              <w:rPr>
                <w:rFonts w:ascii="Times New Roman" w:hAnsi="Times New Roman" w:cs="Times New Roman"/>
                <w:sz w:val="24"/>
              </w:rPr>
            </w:pPr>
          </w:p>
          <w:p w14:paraId="53FC5BBC" w14:textId="77777777" w:rsidR="007E5AF8" w:rsidRPr="00104FB5" w:rsidRDefault="007E5AF8" w:rsidP="002B6003">
            <w:pPr>
              <w:rPr>
                <w:rFonts w:ascii="Times New Roman" w:hAnsi="Times New Roman" w:cs="Times New Roman"/>
                <w:sz w:val="24"/>
              </w:rPr>
            </w:pPr>
          </w:p>
          <w:p w14:paraId="13581AD5" w14:textId="77777777" w:rsidR="007E5AF8" w:rsidRPr="00104FB5" w:rsidRDefault="007E5AF8" w:rsidP="002B6003">
            <w:pPr>
              <w:rPr>
                <w:rFonts w:ascii="Times New Roman" w:hAnsi="Times New Roman" w:cs="Times New Roman"/>
                <w:sz w:val="24"/>
              </w:rPr>
            </w:pPr>
          </w:p>
          <w:p w14:paraId="360A278F" w14:textId="77777777" w:rsidR="007E5AF8" w:rsidRPr="00104FB5" w:rsidRDefault="007E5AF8" w:rsidP="002B6003">
            <w:pPr>
              <w:rPr>
                <w:rFonts w:ascii="Times New Roman" w:hAnsi="Times New Roman" w:cs="Times New Roman"/>
                <w:sz w:val="24"/>
              </w:rPr>
            </w:pPr>
          </w:p>
          <w:p w14:paraId="3E9C6C0C" w14:textId="77777777" w:rsidR="007E5AF8" w:rsidRPr="00104FB5" w:rsidRDefault="007E5AF8" w:rsidP="002B6003">
            <w:pPr>
              <w:ind w:left="169" w:firstLine="142"/>
              <w:rPr>
                <w:rFonts w:ascii="Times New Roman" w:hAnsi="Times New Roman" w:cs="Times New Roman"/>
                <w:sz w:val="24"/>
              </w:rPr>
            </w:pPr>
            <w:r w:rsidRPr="000A697B">
              <w:rPr>
                <w:rFonts w:ascii="Times New Roman" w:hAnsi="Times New Roman" w:cs="Times New Roman"/>
                <w:sz w:val="24"/>
                <w:shd w:val="clear" w:color="auto" w:fill="D9D9D9" w:themeFill="background1" w:themeFillShade="D9"/>
              </w:rPr>
              <w:t>&lt;Pārstāvis&gt;</w:t>
            </w:r>
          </w:p>
          <w:p w14:paraId="11E9CCB2" w14:textId="77777777" w:rsidR="007E5AF8" w:rsidRPr="00902314" w:rsidRDefault="007E5AF8" w:rsidP="002B6003">
            <w:pPr>
              <w:ind w:left="169" w:firstLine="142"/>
              <w:rPr>
                <w:rFonts w:ascii="Times New Roman" w:hAnsi="Times New Roman" w:cs="Times New Roman"/>
                <w:sz w:val="24"/>
              </w:rPr>
            </w:pPr>
            <w:r w:rsidRPr="00104FB5">
              <w:rPr>
                <w:rFonts w:ascii="Times New Roman" w:hAnsi="Times New Roman" w:cs="Times New Roman"/>
                <w:sz w:val="24"/>
              </w:rPr>
              <w:t>/________/ ____________________</w:t>
            </w:r>
          </w:p>
        </w:tc>
      </w:tr>
    </w:tbl>
    <w:p w14:paraId="3493174C" w14:textId="77777777" w:rsidR="007E5AF8" w:rsidRPr="00902314" w:rsidRDefault="007E5AF8" w:rsidP="007E5AF8">
      <w:pPr>
        <w:rPr>
          <w:rFonts w:ascii="Times New Roman" w:hAnsi="Times New Roman" w:cs="Times New Roman"/>
          <w:sz w:val="24"/>
        </w:rPr>
      </w:pPr>
    </w:p>
    <w:p w14:paraId="09F19468" w14:textId="77777777" w:rsidR="007E5AF8" w:rsidRPr="00902314" w:rsidRDefault="007E5AF8" w:rsidP="007E5AF8">
      <w:pPr>
        <w:rPr>
          <w:rFonts w:ascii="Times New Roman" w:hAnsi="Times New Roman" w:cs="Times New Roman"/>
          <w:sz w:val="24"/>
        </w:rPr>
      </w:pPr>
    </w:p>
    <w:p w14:paraId="13D70C70" w14:textId="77777777" w:rsidR="007E5AF8" w:rsidRPr="00902314" w:rsidRDefault="007E5AF8" w:rsidP="007E5AF8">
      <w:pPr>
        <w:rPr>
          <w:rFonts w:ascii="Times New Roman" w:hAnsi="Times New Roman" w:cs="Times New Roman"/>
          <w:sz w:val="24"/>
        </w:rPr>
      </w:pPr>
    </w:p>
    <w:p w14:paraId="3C04D012" w14:textId="77777777" w:rsidR="007E5AF8" w:rsidRPr="00902314" w:rsidRDefault="007E5AF8" w:rsidP="007E5AF8">
      <w:pPr>
        <w:rPr>
          <w:rFonts w:ascii="Times New Roman" w:hAnsi="Times New Roman" w:cs="Times New Roman"/>
          <w:sz w:val="24"/>
        </w:rPr>
      </w:pPr>
    </w:p>
    <w:p w14:paraId="5795E11D" w14:textId="77777777" w:rsidR="007E5AF8" w:rsidRDefault="007E5AF8">
      <w:pPr>
        <w:spacing w:after="160" w:line="259" w:lineRule="auto"/>
        <w:rPr>
          <w:rFonts w:ascii="Times New Roman" w:hAnsi="Times New Roman" w:cs="Times New Roman"/>
          <w:sz w:val="24"/>
        </w:rPr>
      </w:pPr>
    </w:p>
    <w:p w14:paraId="3A3DE76A" w14:textId="77777777" w:rsidR="007E5AF8" w:rsidRDefault="007E5AF8">
      <w:pPr>
        <w:spacing w:after="160" w:line="259" w:lineRule="auto"/>
        <w:rPr>
          <w:rFonts w:ascii="Times New Roman" w:hAnsi="Times New Roman" w:cs="Times New Roman"/>
          <w:sz w:val="24"/>
        </w:rPr>
      </w:pPr>
      <w:r>
        <w:rPr>
          <w:rFonts w:ascii="Times New Roman" w:hAnsi="Times New Roman" w:cs="Times New Roman"/>
          <w:sz w:val="24"/>
        </w:rPr>
        <w:br w:type="page"/>
      </w:r>
    </w:p>
    <w:p w14:paraId="10359C26" w14:textId="47A15FE0" w:rsidR="00271467" w:rsidRPr="00271467" w:rsidRDefault="00271467" w:rsidP="00271467">
      <w:pPr>
        <w:jc w:val="right"/>
        <w:rPr>
          <w:rFonts w:ascii="Times New Roman" w:hAnsi="Times New Roman" w:cs="Times New Roman"/>
          <w:sz w:val="24"/>
        </w:rPr>
      </w:pPr>
      <w:r w:rsidRPr="00271467">
        <w:rPr>
          <w:rFonts w:ascii="Times New Roman" w:hAnsi="Times New Roman" w:cs="Times New Roman"/>
          <w:sz w:val="24"/>
        </w:rPr>
        <w:lastRenderedPageBreak/>
        <w:t xml:space="preserve">Līguma pielikums Nr. </w:t>
      </w:r>
      <w:r w:rsidR="00D74B33">
        <w:rPr>
          <w:rFonts w:ascii="Times New Roman" w:hAnsi="Times New Roman" w:cs="Times New Roman"/>
          <w:sz w:val="24"/>
        </w:rPr>
        <w:t>2</w:t>
      </w:r>
    </w:p>
    <w:p w14:paraId="73B42A9A" w14:textId="77777777" w:rsidR="00271467" w:rsidRPr="00271467" w:rsidRDefault="00271467" w:rsidP="00271467">
      <w:pPr>
        <w:jc w:val="center"/>
        <w:rPr>
          <w:rFonts w:ascii="Times New Roman" w:hAnsi="Times New Roman" w:cs="Times New Roman"/>
          <w:b/>
          <w:sz w:val="24"/>
        </w:rPr>
      </w:pPr>
    </w:p>
    <w:p w14:paraId="61D35D1D" w14:textId="77777777" w:rsidR="00271467" w:rsidRPr="00271467" w:rsidRDefault="00271467" w:rsidP="00271467">
      <w:pPr>
        <w:jc w:val="center"/>
        <w:rPr>
          <w:rFonts w:ascii="Times New Roman" w:hAnsi="Times New Roman" w:cs="Times New Roman"/>
          <w:b/>
          <w:sz w:val="24"/>
        </w:rPr>
      </w:pPr>
      <w:r w:rsidRPr="00271467">
        <w:rPr>
          <w:rFonts w:ascii="Times New Roman" w:hAnsi="Times New Roman" w:cs="Times New Roman"/>
          <w:b/>
          <w:sz w:val="24"/>
        </w:rPr>
        <w:t>Akta veidlapa</w:t>
      </w:r>
    </w:p>
    <w:p w14:paraId="04A81574" w14:textId="77777777" w:rsidR="00271467" w:rsidRPr="00271467" w:rsidRDefault="00271467" w:rsidP="00271467">
      <w:pPr>
        <w:jc w:val="center"/>
        <w:rPr>
          <w:rFonts w:ascii="Times New Roman" w:hAnsi="Times New Roman" w:cs="Times New Roman"/>
          <w:sz w:val="24"/>
        </w:rPr>
      </w:pPr>
      <w:r w:rsidRPr="00271467">
        <w:rPr>
          <w:rFonts w:ascii="Times New Roman" w:hAnsi="Times New Roman" w:cs="Times New Roman"/>
          <w:sz w:val="24"/>
        </w:rPr>
        <w:t>201_. gada ___. ____ līgumam Nr. _______</w:t>
      </w:r>
    </w:p>
    <w:p w14:paraId="3F4BB68B" w14:textId="77777777" w:rsidR="00271467" w:rsidRPr="00271467" w:rsidRDefault="00271467" w:rsidP="00271467">
      <w:pPr>
        <w:jc w:val="center"/>
        <w:rPr>
          <w:rFonts w:ascii="Times New Roman" w:hAnsi="Times New Roman" w:cs="Times New Roman"/>
          <w:sz w:val="24"/>
        </w:rPr>
      </w:pPr>
      <w:r w:rsidRPr="00271467">
        <w:rPr>
          <w:rFonts w:ascii="Times New Roman" w:hAnsi="Times New Roman" w:cs="Times New Roman"/>
          <w:sz w:val="24"/>
        </w:rPr>
        <w:t xml:space="preserve">Rīgā </w:t>
      </w:r>
    </w:p>
    <w:p w14:paraId="56A6BD33" w14:textId="77777777" w:rsidR="00271467" w:rsidRPr="00271467" w:rsidRDefault="00271467" w:rsidP="00271467">
      <w:pPr>
        <w:rPr>
          <w:rFonts w:ascii="Times New Roman" w:hAnsi="Times New Roman" w:cs="Times New Roman"/>
          <w:color w:val="000000"/>
          <w:sz w:val="24"/>
        </w:rPr>
      </w:pPr>
      <w:r w:rsidRPr="00271467">
        <w:rPr>
          <w:rFonts w:ascii="Times New Roman" w:hAnsi="Times New Roman" w:cs="Times New Roman"/>
          <w:color w:val="000000"/>
          <w:sz w:val="24"/>
        </w:rPr>
        <w:t>201_.gada __.____________</w:t>
      </w:r>
    </w:p>
    <w:p w14:paraId="55B52B09" w14:textId="77777777" w:rsidR="00271467" w:rsidRPr="00271467" w:rsidRDefault="00271467" w:rsidP="00271467">
      <w:pPr>
        <w:jc w:val="both"/>
        <w:rPr>
          <w:rFonts w:ascii="Times New Roman" w:hAnsi="Times New Roman" w:cs="Times New Roman"/>
          <w:color w:val="000000"/>
          <w:sz w:val="24"/>
        </w:rPr>
      </w:pPr>
    </w:p>
    <w:p w14:paraId="2240EC7C" w14:textId="4BD765A0" w:rsidR="00271467" w:rsidRPr="00271467" w:rsidRDefault="00271467" w:rsidP="00271467">
      <w:pPr>
        <w:jc w:val="both"/>
        <w:rPr>
          <w:rFonts w:ascii="Times New Roman" w:hAnsi="Times New Roman" w:cs="Times New Roman"/>
          <w:color w:val="000000"/>
          <w:sz w:val="24"/>
        </w:rPr>
      </w:pPr>
      <w:r w:rsidRPr="00271467">
        <w:rPr>
          <w:rFonts w:ascii="Times New Roman" w:hAnsi="Times New Roman" w:cs="Times New Roman"/>
          <w:color w:val="000000"/>
          <w:sz w:val="24"/>
        </w:rPr>
        <w:t xml:space="preserve">Saskaņā ar __________ līgumu Nr. _______ (turpmāk saukts – Līgums) par _________________ (turpmāk - </w:t>
      </w:r>
      <w:r w:rsidR="00D74B33">
        <w:rPr>
          <w:rFonts w:ascii="Times New Roman" w:hAnsi="Times New Roman" w:cs="Times New Roman"/>
          <w:color w:val="000000"/>
          <w:sz w:val="24"/>
        </w:rPr>
        <w:t>Prece</w:t>
      </w:r>
      <w:r w:rsidRPr="00271467">
        <w:rPr>
          <w:rFonts w:ascii="Times New Roman" w:hAnsi="Times New Roman" w:cs="Times New Roman"/>
          <w:color w:val="000000"/>
          <w:sz w:val="24"/>
        </w:rPr>
        <w:t>) piegādi, atbilstoši iepirkuma _____________________rezultātiem, piedaloties:</w:t>
      </w:r>
    </w:p>
    <w:p w14:paraId="2FBD2053" w14:textId="1B79FB8C" w:rsidR="00271467" w:rsidRPr="00271467" w:rsidRDefault="00D74B33" w:rsidP="00271467">
      <w:pPr>
        <w:jc w:val="both"/>
        <w:rPr>
          <w:rFonts w:ascii="Times New Roman" w:hAnsi="Times New Roman" w:cs="Times New Roman"/>
          <w:color w:val="000000"/>
          <w:sz w:val="24"/>
        </w:rPr>
      </w:pPr>
      <w:r>
        <w:rPr>
          <w:rFonts w:ascii="Times New Roman" w:hAnsi="Times New Roman" w:cs="Times New Roman"/>
          <w:sz w:val="24"/>
        </w:rPr>
        <w:t>____________________________,</w:t>
      </w:r>
      <w:r w:rsidR="00271467" w:rsidRPr="00271467">
        <w:rPr>
          <w:rFonts w:ascii="Times New Roman" w:hAnsi="Times New Roman" w:cs="Times New Roman"/>
          <w:color w:val="000000"/>
          <w:sz w:val="24"/>
        </w:rPr>
        <w:t xml:space="preserve"> tās pārstāvja __________________ personā, kura rīkojas saskaņā ar līguma ___ punktiem, turpmāk tekstā saukts- Pasūtītājs, no vienas puses, un </w:t>
      </w:r>
    </w:p>
    <w:p w14:paraId="058DCA60" w14:textId="77777777" w:rsidR="00271467" w:rsidRPr="00271467" w:rsidRDefault="00271467" w:rsidP="00271467">
      <w:pPr>
        <w:jc w:val="both"/>
        <w:rPr>
          <w:rFonts w:ascii="Times New Roman" w:hAnsi="Times New Roman" w:cs="Times New Roman"/>
          <w:color w:val="000000"/>
          <w:sz w:val="24"/>
        </w:rPr>
      </w:pPr>
      <w:r w:rsidRPr="00271467">
        <w:rPr>
          <w:rFonts w:ascii="Times New Roman" w:hAnsi="Times New Roman" w:cs="Times New Roman"/>
          <w:color w:val="000000"/>
          <w:sz w:val="24"/>
        </w:rPr>
        <w:t xml:space="preserve">_________________, </w:t>
      </w:r>
      <w:proofErr w:type="spellStart"/>
      <w:r w:rsidRPr="00271467">
        <w:rPr>
          <w:rFonts w:ascii="Times New Roman" w:hAnsi="Times New Roman" w:cs="Times New Roman"/>
          <w:color w:val="000000"/>
          <w:sz w:val="24"/>
        </w:rPr>
        <w:t>reģ</w:t>
      </w:r>
      <w:proofErr w:type="spellEnd"/>
      <w:r w:rsidRPr="00271467">
        <w:rPr>
          <w:rFonts w:ascii="Times New Roman" w:hAnsi="Times New Roman" w:cs="Times New Roman"/>
          <w:color w:val="000000"/>
          <w:sz w:val="24"/>
        </w:rPr>
        <w:t>. nr. ____________   _________________personā, turpmāk - saukts Piegādātājs, no otras puses, tiek sagatavots šāds nodošanas- pieņemšanas akts.</w:t>
      </w:r>
    </w:p>
    <w:p w14:paraId="2B997D86" w14:textId="77777777" w:rsidR="00271467" w:rsidRPr="00271467" w:rsidRDefault="00271467" w:rsidP="00271467">
      <w:pPr>
        <w:jc w:val="both"/>
        <w:rPr>
          <w:rFonts w:ascii="Times New Roman" w:hAnsi="Times New Roman" w:cs="Times New Roman"/>
          <w:color w:val="000000"/>
          <w:sz w:val="24"/>
        </w:rPr>
      </w:pPr>
      <w:r w:rsidRPr="00271467">
        <w:rPr>
          <w:rFonts w:ascii="Times New Roman" w:hAnsi="Times New Roman" w:cs="Times New Roman"/>
          <w:color w:val="000000"/>
          <w:sz w:val="24"/>
        </w:rPr>
        <w:t>Nodošanas- pieņemšanas akts sagatavots par to, ka:</w:t>
      </w:r>
    </w:p>
    <w:p w14:paraId="3A713D72" w14:textId="67A1086B" w:rsidR="00271467" w:rsidRPr="00271467" w:rsidRDefault="00271467" w:rsidP="00271467">
      <w:pPr>
        <w:spacing w:after="120"/>
        <w:jc w:val="both"/>
        <w:rPr>
          <w:rFonts w:ascii="Times New Roman" w:hAnsi="Times New Roman" w:cs="Times New Roman"/>
          <w:color w:val="000000"/>
          <w:sz w:val="24"/>
        </w:rPr>
      </w:pPr>
      <w:r w:rsidRPr="00271467">
        <w:rPr>
          <w:rFonts w:ascii="Times New Roman" w:hAnsi="Times New Roman" w:cs="Times New Roman"/>
          <w:color w:val="000000"/>
          <w:sz w:val="24"/>
        </w:rPr>
        <w:t xml:space="preserve">Piegādātājs, atbilstoši Līgumam, nodod un Pasūtītājs pieņem šādas </w:t>
      </w:r>
      <w:r w:rsidR="00D74B33">
        <w:rPr>
          <w:rFonts w:ascii="Times New Roman" w:hAnsi="Times New Roman" w:cs="Times New Roman"/>
          <w:color w:val="000000"/>
          <w:sz w:val="24"/>
        </w:rPr>
        <w:t>Preces:</w:t>
      </w:r>
    </w:p>
    <w:p w14:paraId="254F07FF" w14:textId="77777777" w:rsidR="00271467" w:rsidRPr="00271467" w:rsidRDefault="00271467" w:rsidP="00271467">
      <w:pPr>
        <w:jc w:val="both"/>
        <w:rPr>
          <w:rFonts w:ascii="Times New Roman" w:hAnsi="Times New Roman" w:cs="Times New Roman"/>
          <w:b/>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271467" w:rsidRPr="00271467" w14:paraId="0AF2B3B2" w14:textId="77777777" w:rsidTr="009D7E08">
        <w:tc>
          <w:tcPr>
            <w:tcW w:w="1843" w:type="dxa"/>
          </w:tcPr>
          <w:p w14:paraId="63F28359" w14:textId="77777777" w:rsidR="00271467" w:rsidRPr="00271467" w:rsidRDefault="00271467" w:rsidP="009D7E08">
            <w:pPr>
              <w:jc w:val="center"/>
              <w:rPr>
                <w:rFonts w:ascii="Times New Roman" w:eastAsia="Times New Roman" w:hAnsi="Times New Roman" w:cs="Times New Roman"/>
                <w:i/>
                <w:color w:val="000000"/>
                <w:sz w:val="24"/>
              </w:rPr>
            </w:pPr>
            <w:r w:rsidRPr="00271467">
              <w:rPr>
                <w:rFonts w:ascii="Times New Roman" w:eastAsia="Times New Roman" w:hAnsi="Times New Roman" w:cs="Times New Roman"/>
                <w:i/>
                <w:color w:val="000000"/>
                <w:sz w:val="24"/>
              </w:rPr>
              <w:t>Priekšmeta nosaukums</w:t>
            </w:r>
          </w:p>
        </w:tc>
        <w:tc>
          <w:tcPr>
            <w:tcW w:w="3544" w:type="dxa"/>
            <w:shd w:val="clear" w:color="auto" w:fill="auto"/>
          </w:tcPr>
          <w:p w14:paraId="69A5D2A2" w14:textId="77777777" w:rsidR="00271467" w:rsidRPr="00271467" w:rsidRDefault="00271467" w:rsidP="009D7E08">
            <w:pPr>
              <w:jc w:val="center"/>
              <w:rPr>
                <w:rFonts w:ascii="Times New Roman" w:hAnsi="Times New Roman" w:cs="Times New Roman"/>
                <w:i/>
                <w:sz w:val="24"/>
              </w:rPr>
            </w:pPr>
            <w:r w:rsidRPr="00271467">
              <w:rPr>
                <w:rFonts w:ascii="Times New Roman" w:eastAsia="Times New Roman" w:hAnsi="Times New Roman" w:cs="Times New Roman"/>
                <w:i/>
                <w:color w:val="000000"/>
                <w:sz w:val="24"/>
              </w:rPr>
              <w:t>Piedāvāts.</w:t>
            </w:r>
          </w:p>
        </w:tc>
        <w:tc>
          <w:tcPr>
            <w:tcW w:w="4253" w:type="dxa"/>
          </w:tcPr>
          <w:p w14:paraId="198E80DF" w14:textId="77777777" w:rsidR="00271467" w:rsidRPr="00271467" w:rsidRDefault="00271467" w:rsidP="009D7E08">
            <w:pPr>
              <w:jc w:val="center"/>
              <w:rPr>
                <w:rFonts w:ascii="Times New Roman" w:eastAsia="Times New Roman" w:hAnsi="Times New Roman" w:cs="Times New Roman"/>
                <w:i/>
                <w:color w:val="000000"/>
                <w:sz w:val="24"/>
              </w:rPr>
            </w:pPr>
            <w:r w:rsidRPr="00271467">
              <w:rPr>
                <w:rFonts w:ascii="Times New Roman" w:eastAsia="Times New Roman" w:hAnsi="Times New Roman" w:cs="Times New Roman"/>
                <w:i/>
                <w:color w:val="000000"/>
                <w:sz w:val="24"/>
              </w:rPr>
              <w:t>Piegādāts.</w:t>
            </w:r>
          </w:p>
        </w:tc>
      </w:tr>
      <w:tr w:rsidR="00271467" w:rsidRPr="00271467" w14:paraId="481A132D" w14:textId="77777777" w:rsidTr="009D7E08">
        <w:tc>
          <w:tcPr>
            <w:tcW w:w="1843" w:type="dxa"/>
          </w:tcPr>
          <w:p w14:paraId="1BE46E7C" w14:textId="77777777" w:rsidR="00271467" w:rsidRPr="00271467" w:rsidRDefault="00271467" w:rsidP="009D7E08">
            <w:pPr>
              <w:jc w:val="both"/>
              <w:rPr>
                <w:rFonts w:ascii="Times New Roman" w:eastAsia="Times New Roman" w:hAnsi="Times New Roman" w:cs="Times New Roman"/>
                <w:b/>
                <w:i/>
                <w:sz w:val="24"/>
                <w:lang w:eastAsia="lv-LV"/>
              </w:rPr>
            </w:pPr>
          </w:p>
        </w:tc>
        <w:tc>
          <w:tcPr>
            <w:tcW w:w="3544" w:type="dxa"/>
            <w:shd w:val="clear" w:color="auto" w:fill="auto"/>
          </w:tcPr>
          <w:p w14:paraId="256F5514" w14:textId="77777777" w:rsidR="00271467" w:rsidRPr="00271467" w:rsidRDefault="00271467" w:rsidP="009D7E08">
            <w:pPr>
              <w:ind w:left="34"/>
              <w:jc w:val="both"/>
              <w:rPr>
                <w:rFonts w:ascii="Times New Roman" w:hAnsi="Times New Roman" w:cs="Times New Roman"/>
                <w:bCs/>
                <w:color w:val="000000"/>
                <w:sz w:val="24"/>
              </w:rPr>
            </w:pPr>
          </w:p>
        </w:tc>
        <w:tc>
          <w:tcPr>
            <w:tcW w:w="4253" w:type="dxa"/>
          </w:tcPr>
          <w:p w14:paraId="3B1FA56D" w14:textId="77777777" w:rsidR="00271467" w:rsidRPr="00271467" w:rsidRDefault="00271467" w:rsidP="009D7E08">
            <w:pPr>
              <w:ind w:left="34"/>
              <w:jc w:val="both"/>
              <w:rPr>
                <w:rFonts w:ascii="Times New Roman" w:eastAsia="Times New Roman" w:hAnsi="Times New Roman" w:cs="Times New Roman"/>
                <w:b/>
                <w:i/>
                <w:sz w:val="24"/>
                <w:lang w:eastAsia="lv-LV"/>
              </w:rPr>
            </w:pPr>
          </w:p>
        </w:tc>
      </w:tr>
    </w:tbl>
    <w:p w14:paraId="2B5E7140" w14:textId="77777777" w:rsidR="00271467" w:rsidRPr="00271467" w:rsidRDefault="00271467" w:rsidP="00271467">
      <w:pPr>
        <w:spacing w:before="120"/>
        <w:jc w:val="both"/>
        <w:rPr>
          <w:rFonts w:ascii="Times New Roman" w:hAnsi="Times New Roman" w:cs="Times New Roman"/>
          <w:b/>
          <w:sz w:val="24"/>
        </w:rPr>
      </w:pPr>
    </w:p>
    <w:p w14:paraId="612B7E2A" w14:textId="770AD3F7" w:rsidR="00271467" w:rsidRPr="00271467" w:rsidRDefault="00271467" w:rsidP="00271467">
      <w:pPr>
        <w:pStyle w:val="ListParagraph2"/>
        <w:numPr>
          <w:ilvl w:val="0"/>
          <w:numId w:val="13"/>
        </w:numPr>
        <w:spacing w:after="200"/>
        <w:ind w:left="142" w:right="7" w:hanging="426"/>
        <w:jc w:val="both"/>
        <w:rPr>
          <w:rFonts w:ascii="Times New Roman" w:hAnsi="Times New Roman"/>
          <w:color w:val="000000"/>
          <w:sz w:val="24"/>
        </w:rPr>
      </w:pPr>
      <w:r w:rsidRPr="00271467">
        <w:rPr>
          <w:rFonts w:ascii="Times New Roman" w:hAnsi="Times New Roman"/>
          <w:color w:val="000000"/>
          <w:sz w:val="24"/>
        </w:rPr>
        <w:t xml:space="preserve">Piegādātājs </w:t>
      </w:r>
      <w:r w:rsidR="00D74B33">
        <w:rPr>
          <w:rFonts w:ascii="Times New Roman" w:hAnsi="Times New Roman"/>
          <w:color w:val="000000"/>
          <w:sz w:val="24"/>
          <w:lang w:val="lv-LV"/>
        </w:rPr>
        <w:t>Preci</w:t>
      </w:r>
      <w:r w:rsidRPr="00271467">
        <w:rPr>
          <w:rFonts w:ascii="Times New Roman" w:hAnsi="Times New Roman"/>
          <w:color w:val="000000"/>
          <w:sz w:val="24"/>
        </w:rPr>
        <w:t xml:space="preserve"> kopā ar to uzglabāšanas noteikumiem un lietošanas instrukcijām latviešu/angļu valodā ir piegādājis šādā Pasūtītāja noteiktajā adresē -________________, _______. </w:t>
      </w:r>
    </w:p>
    <w:p w14:paraId="5C93E9E6" w14:textId="7020A2B4" w:rsidR="00271467" w:rsidRPr="00271467" w:rsidRDefault="00271467" w:rsidP="00271467">
      <w:pPr>
        <w:pStyle w:val="ListParagraph2"/>
        <w:numPr>
          <w:ilvl w:val="0"/>
          <w:numId w:val="13"/>
        </w:numPr>
        <w:spacing w:after="200"/>
        <w:ind w:left="142" w:right="7" w:hanging="426"/>
        <w:jc w:val="both"/>
        <w:rPr>
          <w:rFonts w:ascii="Times New Roman" w:hAnsi="Times New Roman"/>
          <w:color w:val="000000"/>
          <w:sz w:val="24"/>
        </w:rPr>
      </w:pPr>
      <w:r w:rsidRPr="00271467">
        <w:rPr>
          <w:rFonts w:ascii="Times New Roman" w:hAnsi="Times New Roman"/>
          <w:color w:val="000000"/>
          <w:sz w:val="24"/>
        </w:rPr>
        <w:t xml:space="preserve">Nodošanas- pieņemšanas aktam ir pievienota </w:t>
      </w:r>
      <w:r w:rsidR="00D74B33">
        <w:rPr>
          <w:rFonts w:ascii="Times New Roman" w:hAnsi="Times New Roman"/>
          <w:color w:val="000000"/>
          <w:sz w:val="24"/>
          <w:lang w:val="lv-LV"/>
        </w:rPr>
        <w:t>Preču</w:t>
      </w:r>
      <w:r w:rsidRPr="00271467">
        <w:rPr>
          <w:rFonts w:ascii="Times New Roman" w:hAnsi="Times New Roman"/>
          <w:color w:val="000000"/>
          <w:sz w:val="24"/>
        </w:rPr>
        <w:t xml:space="preserve"> piegādes apliecinoša dokumenta - pavadzīme Nr._____________ kopija</w:t>
      </w:r>
    </w:p>
    <w:p w14:paraId="3180F1D3" w14:textId="7C88D6C3" w:rsidR="00271467" w:rsidRPr="00271467" w:rsidRDefault="00271467" w:rsidP="00271467">
      <w:pPr>
        <w:pStyle w:val="ListParagraph2"/>
        <w:numPr>
          <w:ilvl w:val="0"/>
          <w:numId w:val="13"/>
        </w:numPr>
        <w:spacing w:after="200"/>
        <w:ind w:left="142" w:right="7" w:hanging="426"/>
        <w:jc w:val="both"/>
        <w:rPr>
          <w:rFonts w:ascii="Times New Roman" w:hAnsi="Times New Roman"/>
          <w:color w:val="000000"/>
          <w:sz w:val="24"/>
        </w:rPr>
      </w:pPr>
      <w:r w:rsidRPr="00271467">
        <w:rPr>
          <w:rFonts w:ascii="Times New Roman" w:hAnsi="Times New Roman"/>
          <w:color w:val="000000"/>
          <w:sz w:val="24"/>
        </w:rPr>
        <w:t xml:space="preserve">Ar nodošanas- pieņemšanas akta abpusēju parakstīšanu Pasūtītājs un Piegādātājs apliecina, ka Līgumā noteiktās </w:t>
      </w:r>
      <w:r w:rsidR="00D74B33">
        <w:rPr>
          <w:rFonts w:ascii="Times New Roman" w:hAnsi="Times New Roman"/>
          <w:color w:val="000000"/>
          <w:sz w:val="24"/>
          <w:lang w:val="lv-LV"/>
        </w:rPr>
        <w:t>Preču</w:t>
      </w:r>
      <w:r w:rsidRPr="00271467">
        <w:rPr>
          <w:rFonts w:ascii="Times New Roman" w:hAnsi="Times New Roman"/>
          <w:color w:val="000000"/>
          <w:sz w:val="24"/>
        </w:rPr>
        <w:t xml:space="preserve"> piegādes</w:t>
      </w:r>
      <w:r w:rsidR="00D74B33">
        <w:rPr>
          <w:rFonts w:ascii="Times New Roman" w:hAnsi="Times New Roman"/>
          <w:color w:val="000000"/>
          <w:sz w:val="24"/>
          <w:lang w:val="lv-LV"/>
        </w:rPr>
        <w:t xml:space="preserve"> </w:t>
      </w:r>
      <w:r w:rsidRPr="00271467">
        <w:rPr>
          <w:rFonts w:ascii="Times New Roman" w:hAnsi="Times New Roman"/>
          <w:color w:val="000000"/>
          <w:sz w:val="24"/>
        </w:rPr>
        <w:t>ir veiktas Līgumā noteiktā apjomā, termiņā un pienācīgā kvalitātē</w:t>
      </w:r>
      <w:r w:rsidRPr="00271467">
        <w:rPr>
          <w:rFonts w:ascii="Times New Roman" w:hAnsi="Times New Roman"/>
          <w:color w:val="000000"/>
          <w:sz w:val="24"/>
          <w:lang w:val="lv-LV"/>
        </w:rPr>
        <w:t xml:space="preserve"> </w:t>
      </w:r>
      <w:r w:rsidRPr="00271467">
        <w:rPr>
          <w:rFonts w:ascii="Times New Roman" w:hAnsi="Times New Roman"/>
          <w:color w:val="000000"/>
          <w:sz w:val="24"/>
        </w:rPr>
        <w:t>.</w:t>
      </w:r>
    </w:p>
    <w:p w14:paraId="3AC9FA41" w14:textId="7EE2F96E" w:rsidR="00271467" w:rsidRPr="00271467" w:rsidRDefault="00271467" w:rsidP="00271467">
      <w:pPr>
        <w:pStyle w:val="ListParagraph2"/>
        <w:numPr>
          <w:ilvl w:val="0"/>
          <w:numId w:val="13"/>
        </w:numPr>
        <w:spacing w:after="200"/>
        <w:ind w:left="142" w:right="7" w:hanging="426"/>
        <w:jc w:val="both"/>
        <w:rPr>
          <w:rFonts w:ascii="Times New Roman" w:hAnsi="Times New Roman"/>
          <w:color w:val="000000"/>
          <w:sz w:val="24"/>
        </w:rPr>
      </w:pPr>
      <w:r w:rsidRPr="00271467">
        <w:rPr>
          <w:rFonts w:ascii="Times New Roman" w:hAnsi="Times New Roman"/>
          <w:color w:val="000000"/>
          <w:sz w:val="24"/>
        </w:rPr>
        <w:t xml:space="preserve">Pasūtītājam nav iebildumu par piegādāto </w:t>
      </w:r>
      <w:r w:rsidR="00D74B33">
        <w:rPr>
          <w:rFonts w:ascii="Times New Roman" w:hAnsi="Times New Roman"/>
          <w:color w:val="000000"/>
          <w:sz w:val="24"/>
          <w:lang w:val="lv-LV"/>
        </w:rPr>
        <w:t>Preču</w:t>
      </w:r>
      <w:r w:rsidRPr="00271467">
        <w:rPr>
          <w:rFonts w:ascii="Times New Roman" w:hAnsi="Times New Roman"/>
          <w:color w:val="000000"/>
          <w:sz w:val="24"/>
        </w:rPr>
        <w:t xml:space="preserve"> kvalitāti un Piegādātāja Līgumā noteikto saistību izpildi.</w:t>
      </w:r>
    </w:p>
    <w:p w14:paraId="719257D7" w14:textId="031E3B74" w:rsidR="00271467" w:rsidRPr="00271467" w:rsidRDefault="00271467" w:rsidP="00271467">
      <w:pPr>
        <w:pStyle w:val="ListParagraph2"/>
        <w:numPr>
          <w:ilvl w:val="0"/>
          <w:numId w:val="13"/>
        </w:numPr>
        <w:spacing w:after="200"/>
        <w:ind w:left="142" w:right="7" w:hanging="426"/>
        <w:jc w:val="both"/>
        <w:rPr>
          <w:rFonts w:ascii="Times New Roman" w:hAnsi="Times New Roman"/>
          <w:sz w:val="24"/>
        </w:rPr>
      </w:pPr>
      <w:r w:rsidRPr="00271467">
        <w:rPr>
          <w:rFonts w:ascii="Times New Roman" w:hAnsi="Times New Roman"/>
          <w:color w:val="000000"/>
          <w:sz w:val="24"/>
        </w:rPr>
        <w:t xml:space="preserve">Kopējā Līguma summa par Līgumā noteikto </w:t>
      </w:r>
      <w:r w:rsidR="00D74B33">
        <w:rPr>
          <w:rFonts w:ascii="Times New Roman" w:hAnsi="Times New Roman"/>
          <w:color w:val="000000"/>
          <w:sz w:val="24"/>
          <w:lang w:val="lv-LV"/>
        </w:rPr>
        <w:t>preču</w:t>
      </w:r>
      <w:r w:rsidRPr="00271467">
        <w:rPr>
          <w:rFonts w:ascii="Times New Roman" w:hAnsi="Times New Roman"/>
          <w:color w:val="000000"/>
          <w:sz w:val="24"/>
        </w:rPr>
        <w:t xml:space="preserve"> iegādi ir EUR</w:t>
      </w:r>
      <w:r w:rsidR="00891D53">
        <w:rPr>
          <w:rFonts w:ascii="Times New Roman" w:hAnsi="Times New Roman"/>
          <w:color w:val="000000"/>
          <w:sz w:val="24"/>
        </w:rPr>
        <w:t xml:space="preserve"> ____________(neieskaitot  PVN)</w:t>
      </w:r>
      <w:r w:rsidRPr="00271467">
        <w:rPr>
          <w:rFonts w:ascii="Times New Roman" w:hAnsi="Times New Roman"/>
          <w:color w:val="000000"/>
          <w:sz w:val="24"/>
        </w:rPr>
        <w:t xml:space="preserve">, </w:t>
      </w:r>
      <w:r w:rsidRPr="00271467">
        <w:rPr>
          <w:rFonts w:ascii="Times New Roman" w:hAnsi="Times New Roman"/>
          <w:sz w:val="24"/>
        </w:rPr>
        <w:t xml:space="preserve">ko Pasūtītājs samaksā </w:t>
      </w:r>
      <w:r w:rsidRPr="00271467">
        <w:rPr>
          <w:rFonts w:ascii="Times New Roman" w:hAnsi="Times New Roman"/>
          <w:color w:val="000000"/>
          <w:sz w:val="24"/>
        </w:rPr>
        <w:t>Piegādātājam</w:t>
      </w:r>
      <w:r w:rsidRPr="00271467">
        <w:rPr>
          <w:rFonts w:ascii="Times New Roman" w:hAnsi="Times New Roman"/>
          <w:sz w:val="24"/>
        </w:rPr>
        <w:t xml:space="preserve"> </w:t>
      </w:r>
      <w:r w:rsidRPr="00271467">
        <w:rPr>
          <w:rFonts w:ascii="Times New Roman" w:hAnsi="Times New Roman"/>
          <w:sz w:val="24"/>
          <w:lang w:val="lv-LV"/>
        </w:rPr>
        <w:t>3</w:t>
      </w:r>
      <w:r w:rsidRPr="00271467">
        <w:rPr>
          <w:rFonts w:ascii="Times New Roman" w:hAnsi="Times New Roman"/>
          <w:sz w:val="24"/>
        </w:rPr>
        <w:t>0 dienu laikā pēc šī preču Nodošanas – pieņemšanas akta abpusējas parakstīšanas un atbilstoša Piegād</w:t>
      </w:r>
      <w:r w:rsidR="00891D53">
        <w:rPr>
          <w:rFonts w:ascii="Times New Roman" w:hAnsi="Times New Roman"/>
          <w:sz w:val="24"/>
        </w:rPr>
        <w:t>ātāja rēķina saņemšanas dienas.</w:t>
      </w:r>
    </w:p>
    <w:p w14:paraId="359DAA96" w14:textId="77777777" w:rsidR="00271467" w:rsidRPr="00271467" w:rsidRDefault="00271467" w:rsidP="00271467">
      <w:pPr>
        <w:pStyle w:val="ListParagraph2"/>
        <w:numPr>
          <w:ilvl w:val="0"/>
          <w:numId w:val="13"/>
        </w:numPr>
        <w:spacing w:after="200"/>
        <w:ind w:left="142" w:right="7" w:hanging="426"/>
        <w:jc w:val="both"/>
        <w:rPr>
          <w:rFonts w:ascii="Times New Roman" w:hAnsi="Times New Roman"/>
          <w:sz w:val="24"/>
        </w:rPr>
      </w:pPr>
      <w:r w:rsidRPr="00271467">
        <w:rPr>
          <w:rFonts w:ascii="Times New Roman" w:hAnsi="Times New Roman"/>
          <w:sz w:val="24"/>
        </w:rPr>
        <w:t xml:space="preserve">Nodošanas - pieņemšanas akts par līguma izpildi sagatavots uz _ lapām, 2 eksemplāros, no kuriem viens glabājas pie Pasūtītāja, otrs pie </w:t>
      </w:r>
      <w:r w:rsidRPr="00271467">
        <w:rPr>
          <w:rFonts w:ascii="Times New Roman" w:hAnsi="Times New Roman"/>
          <w:color w:val="000000"/>
          <w:sz w:val="24"/>
        </w:rPr>
        <w:t>Piegādātāja</w:t>
      </w:r>
      <w:r w:rsidRPr="00271467">
        <w:rPr>
          <w:rFonts w:ascii="Times New Roman" w:hAnsi="Times New Roman"/>
          <w:sz w:val="24"/>
        </w:rPr>
        <w:t>.</w:t>
      </w:r>
    </w:p>
    <w:p w14:paraId="7CA607A4" w14:textId="77777777" w:rsidR="00271467" w:rsidRPr="00271467" w:rsidRDefault="00271467" w:rsidP="00271467">
      <w:pPr>
        <w:pStyle w:val="ListParagraph2"/>
        <w:spacing w:after="200"/>
        <w:ind w:left="142" w:right="7"/>
        <w:jc w:val="both"/>
        <w:rPr>
          <w:rFonts w:ascii="Times New Roman" w:hAnsi="Times New Roman"/>
          <w:sz w:val="24"/>
        </w:rPr>
      </w:pPr>
    </w:p>
    <w:p w14:paraId="088025E7" w14:textId="45D89BAD" w:rsidR="00271467" w:rsidRPr="00271467" w:rsidRDefault="00D74B33" w:rsidP="00271467">
      <w:pPr>
        <w:pStyle w:val="ListParagraph2"/>
        <w:spacing w:after="200"/>
        <w:ind w:left="142" w:right="-625"/>
        <w:jc w:val="both"/>
        <w:rPr>
          <w:rFonts w:ascii="Times New Roman" w:hAnsi="Times New Roman"/>
          <w:sz w:val="24"/>
        </w:rPr>
      </w:pPr>
      <w:r>
        <w:rPr>
          <w:rFonts w:ascii="Times New Roman" w:hAnsi="Times New Roman"/>
          <w:sz w:val="24"/>
          <w:lang w:val="lv-LV"/>
        </w:rPr>
        <w:t>Preci</w:t>
      </w:r>
      <w:r w:rsidR="00271467" w:rsidRPr="00271467">
        <w:rPr>
          <w:rFonts w:ascii="Times New Roman" w:hAnsi="Times New Roman"/>
          <w:sz w:val="24"/>
        </w:rPr>
        <w:t xml:space="preserve"> nodeva</w:t>
      </w:r>
      <w:r w:rsidR="00271467" w:rsidRPr="00271467">
        <w:rPr>
          <w:rFonts w:ascii="Times New Roman" w:hAnsi="Times New Roman"/>
          <w:sz w:val="24"/>
        </w:rPr>
        <w:tab/>
      </w:r>
      <w:r w:rsidR="00271467" w:rsidRPr="00271467">
        <w:rPr>
          <w:rFonts w:ascii="Times New Roman" w:hAnsi="Times New Roman"/>
          <w:sz w:val="24"/>
        </w:rPr>
        <w:tab/>
      </w:r>
      <w:r w:rsidR="00271467" w:rsidRPr="00271467">
        <w:rPr>
          <w:rFonts w:ascii="Times New Roman" w:hAnsi="Times New Roman"/>
          <w:sz w:val="24"/>
        </w:rPr>
        <w:tab/>
      </w:r>
      <w:r w:rsidR="00271467" w:rsidRPr="00271467">
        <w:rPr>
          <w:rFonts w:ascii="Times New Roman" w:hAnsi="Times New Roman"/>
          <w:sz w:val="24"/>
        </w:rPr>
        <w:tab/>
      </w:r>
      <w:r w:rsidR="00271467" w:rsidRPr="00271467">
        <w:rPr>
          <w:rFonts w:ascii="Times New Roman" w:hAnsi="Times New Roman"/>
          <w:sz w:val="24"/>
        </w:rPr>
        <w:tab/>
        <w:t xml:space="preserve">           </w:t>
      </w:r>
      <w:r>
        <w:rPr>
          <w:rFonts w:ascii="Times New Roman" w:hAnsi="Times New Roman"/>
          <w:sz w:val="24"/>
          <w:lang w:val="lv-LV"/>
        </w:rPr>
        <w:t>Preci</w:t>
      </w:r>
      <w:r w:rsidR="00271467" w:rsidRPr="00271467">
        <w:rPr>
          <w:rFonts w:ascii="Times New Roman" w:hAnsi="Times New Roman"/>
          <w:sz w:val="24"/>
        </w:rPr>
        <w:t xml:space="preserve"> pieņēma</w:t>
      </w:r>
    </w:p>
    <w:p w14:paraId="373AC431" w14:textId="77777777" w:rsidR="00271467" w:rsidRPr="00271467" w:rsidRDefault="00271467" w:rsidP="00271467">
      <w:pPr>
        <w:pStyle w:val="ListParagraph2"/>
        <w:spacing w:after="200"/>
        <w:ind w:left="142" w:right="-625"/>
        <w:jc w:val="both"/>
        <w:rPr>
          <w:rFonts w:ascii="Times New Roman" w:hAnsi="Times New Roman"/>
          <w:sz w:val="24"/>
        </w:rPr>
      </w:pPr>
      <w:r w:rsidRPr="00271467">
        <w:rPr>
          <w:rFonts w:ascii="Times New Roman" w:hAnsi="Times New Roman"/>
          <w:sz w:val="24"/>
        </w:rPr>
        <w:t>PIEGADĀTĀJA</w:t>
      </w:r>
      <w:r w:rsidRPr="00271467">
        <w:rPr>
          <w:rFonts w:ascii="Times New Roman" w:hAnsi="Times New Roman"/>
          <w:sz w:val="24"/>
        </w:rPr>
        <w:tab/>
      </w:r>
      <w:r w:rsidRPr="00271467">
        <w:rPr>
          <w:rFonts w:ascii="Times New Roman" w:hAnsi="Times New Roman"/>
          <w:sz w:val="24"/>
        </w:rPr>
        <w:tab/>
      </w:r>
      <w:r w:rsidRPr="00271467">
        <w:rPr>
          <w:rFonts w:ascii="Times New Roman" w:hAnsi="Times New Roman"/>
          <w:sz w:val="24"/>
        </w:rPr>
        <w:tab/>
      </w:r>
      <w:r w:rsidRPr="00271467">
        <w:rPr>
          <w:rFonts w:ascii="Times New Roman" w:hAnsi="Times New Roman"/>
          <w:sz w:val="24"/>
        </w:rPr>
        <w:tab/>
      </w:r>
      <w:r w:rsidRPr="00271467">
        <w:rPr>
          <w:rFonts w:ascii="Times New Roman" w:hAnsi="Times New Roman"/>
          <w:sz w:val="24"/>
        </w:rPr>
        <w:tab/>
      </w:r>
      <w:r w:rsidRPr="00271467">
        <w:rPr>
          <w:rFonts w:ascii="Times New Roman" w:hAnsi="Times New Roman"/>
          <w:sz w:val="24"/>
        </w:rPr>
        <w:tab/>
        <w:t>PASŪTĪTĀJA</w:t>
      </w:r>
    </w:p>
    <w:p w14:paraId="64856B42" w14:textId="77777777" w:rsidR="00271467" w:rsidRPr="00271467" w:rsidRDefault="00271467" w:rsidP="00271467">
      <w:pPr>
        <w:pStyle w:val="ListParagraph2"/>
        <w:spacing w:after="200"/>
        <w:ind w:left="142" w:right="-625"/>
        <w:jc w:val="both"/>
        <w:rPr>
          <w:rFonts w:ascii="Times New Roman" w:hAnsi="Times New Roman"/>
          <w:sz w:val="24"/>
        </w:rPr>
      </w:pPr>
    </w:p>
    <w:p w14:paraId="6D70AC8C" w14:textId="77777777" w:rsidR="00271467" w:rsidRPr="00271467" w:rsidRDefault="00271467" w:rsidP="00271467">
      <w:pPr>
        <w:pStyle w:val="ListParagraph2"/>
        <w:spacing w:after="200"/>
        <w:ind w:left="142" w:right="-625"/>
        <w:jc w:val="both"/>
        <w:rPr>
          <w:rFonts w:ascii="Times New Roman" w:hAnsi="Times New Roman"/>
          <w:sz w:val="24"/>
        </w:rPr>
      </w:pPr>
      <w:r w:rsidRPr="00271467">
        <w:rPr>
          <w:rFonts w:ascii="Times New Roman" w:hAnsi="Times New Roman"/>
          <w:sz w:val="24"/>
        </w:rPr>
        <w:t>Pārstāvis</w:t>
      </w:r>
      <w:r w:rsidRPr="00271467">
        <w:rPr>
          <w:rFonts w:ascii="Times New Roman" w:hAnsi="Times New Roman"/>
          <w:sz w:val="24"/>
        </w:rPr>
        <w:tab/>
      </w:r>
      <w:r w:rsidRPr="00271467">
        <w:rPr>
          <w:rFonts w:ascii="Times New Roman" w:hAnsi="Times New Roman"/>
          <w:sz w:val="24"/>
        </w:rPr>
        <w:tab/>
      </w:r>
      <w:r w:rsidRPr="00271467">
        <w:rPr>
          <w:rFonts w:ascii="Times New Roman" w:hAnsi="Times New Roman"/>
          <w:sz w:val="24"/>
        </w:rPr>
        <w:tab/>
      </w:r>
      <w:r w:rsidRPr="00271467">
        <w:rPr>
          <w:rFonts w:ascii="Times New Roman" w:hAnsi="Times New Roman"/>
          <w:sz w:val="24"/>
        </w:rPr>
        <w:tab/>
      </w:r>
      <w:r w:rsidRPr="00271467">
        <w:rPr>
          <w:rFonts w:ascii="Times New Roman" w:hAnsi="Times New Roman"/>
          <w:sz w:val="24"/>
        </w:rPr>
        <w:tab/>
        <w:t xml:space="preserve">                       </w:t>
      </w:r>
      <w:proofErr w:type="spellStart"/>
      <w:r w:rsidRPr="00271467">
        <w:rPr>
          <w:rFonts w:ascii="Times New Roman" w:hAnsi="Times New Roman"/>
          <w:sz w:val="24"/>
        </w:rPr>
        <w:t>Pārstāvis</w:t>
      </w:r>
      <w:proofErr w:type="spellEnd"/>
    </w:p>
    <w:p w14:paraId="16987471" w14:textId="77777777" w:rsidR="00271467" w:rsidRPr="00271467" w:rsidRDefault="00271467" w:rsidP="00271467">
      <w:pPr>
        <w:pStyle w:val="ListParagraph2"/>
        <w:spacing w:after="200"/>
        <w:ind w:left="142" w:right="-625"/>
        <w:jc w:val="both"/>
        <w:rPr>
          <w:rFonts w:ascii="Times New Roman" w:hAnsi="Times New Roman"/>
          <w:sz w:val="24"/>
        </w:rPr>
      </w:pPr>
      <w:r w:rsidRPr="00271467">
        <w:rPr>
          <w:rFonts w:ascii="Times New Roman" w:hAnsi="Times New Roman"/>
          <w:sz w:val="24"/>
        </w:rPr>
        <w:t>_________________________</w:t>
      </w:r>
      <w:r w:rsidRPr="00271467">
        <w:rPr>
          <w:rFonts w:ascii="Times New Roman" w:hAnsi="Times New Roman"/>
          <w:sz w:val="24"/>
        </w:rPr>
        <w:tab/>
      </w:r>
      <w:r w:rsidRPr="00271467">
        <w:rPr>
          <w:rFonts w:ascii="Times New Roman" w:hAnsi="Times New Roman"/>
          <w:sz w:val="24"/>
        </w:rPr>
        <w:tab/>
      </w:r>
      <w:r w:rsidRPr="00271467">
        <w:rPr>
          <w:rFonts w:ascii="Times New Roman" w:hAnsi="Times New Roman"/>
          <w:sz w:val="24"/>
        </w:rPr>
        <w:tab/>
      </w:r>
      <w:r w:rsidRPr="00271467">
        <w:rPr>
          <w:rFonts w:ascii="Times New Roman" w:hAnsi="Times New Roman"/>
          <w:sz w:val="24"/>
        </w:rPr>
        <w:tab/>
        <w:t xml:space="preserve">______________________  </w:t>
      </w:r>
    </w:p>
    <w:p w14:paraId="71B7D702" w14:textId="77777777" w:rsidR="00271467" w:rsidRPr="00271467" w:rsidRDefault="00271467" w:rsidP="00271467">
      <w:pPr>
        <w:rPr>
          <w:rFonts w:ascii="Times New Roman" w:hAnsi="Times New Roman" w:cs="Times New Roman"/>
          <w:sz w:val="24"/>
        </w:rPr>
      </w:pPr>
    </w:p>
    <w:p w14:paraId="34C05E44" w14:textId="77777777" w:rsidR="00271467" w:rsidRPr="00271467" w:rsidRDefault="00271467" w:rsidP="00271467">
      <w:pPr>
        <w:rPr>
          <w:rFonts w:ascii="Times New Roman" w:hAnsi="Times New Roman" w:cs="Times New Roman"/>
          <w:sz w:val="24"/>
        </w:rPr>
      </w:pPr>
    </w:p>
    <w:p w14:paraId="52ED17F7" w14:textId="77777777" w:rsidR="00271467" w:rsidRPr="00271467" w:rsidRDefault="00271467" w:rsidP="00271467">
      <w:pPr>
        <w:rPr>
          <w:rFonts w:ascii="Times New Roman" w:hAnsi="Times New Roman" w:cs="Times New Roman"/>
          <w:bCs/>
          <w:sz w:val="24"/>
        </w:rPr>
      </w:pPr>
      <w:r w:rsidRPr="00271467" w:rsidDel="008B5336">
        <w:rPr>
          <w:rFonts w:ascii="Times New Roman" w:hAnsi="Times New Roman" w:cs="Times New Roman"/>
          <w:bCs/>
          <w:sz w:val="24"/>
        </w:rPr>
        <w:t xml:space="preserve"> </w:t>
      </w:r>
    </w:p>
    <w:p w14:paraId="5B72CFAB" w14:textId="2AB9061E" w:rsidR="00351220" w:rsidRPr="009D7E08" w:rsidRDefault="00351220" w:rsidP="009D7E08">
      <w:pPr>
        <w:rPr>
          <w:rFonts w:ascii="Times New Roman" w:hAnsi="Times New Roman" w:cs="Times New Roman"/>
          <w:i/>
          <w:color w:val="000000"/>
          <w:sz w:val="24"/>
          <w:lang w:eastAsia="lv-LV"/>
        </w:rPr>
      </w:pPr>
    </w:p>
    <w:sectPr w:rsidR="00351220" w:rsidRPr="009D7E08" w:rsidSect="009D7E08">
      <w:pgSz w:w="11906" w:h="16838"/>
      <w:pgMar w:top="851" w:right="926" w:bottom="450" w:left="990"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8A7D6" w14:textId="77777777" w:rsidR="00515B7C" w:rsidRDefault="00515B7C" w:rsidP="009D7E08">
      <w:r>
        <w:separator/>
      </w:r>
    </w:p>
  </w:endnote>
  <w:endnote w:type="continuationSeparator" w:id="0">
    <w:p w14:paraId="5ED62136" w14:textId="77777777" w:rsidR="00515B7C" w:rsidRDefault="00515B7C" w:rsidP="009D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BaltArial">
    <w:altName w:val="Arial"/>
    <w:panose1 w:val="00000000000000000000"/>
    <w:charset w:val="00"/>
    <w:family w:val="swiss"/>
    <w:notTrueType/>
    <w:pitch w:val="variable"/>
    <w:sig w:usb0="00000003" w:usb1="00000000" w:usb2="00000000" w:usb3="00000000" w:csb0="00000001"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Times-Baltic">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6B51" w14:textId="77777777" w:rsidR="00515B7C" w:rsidRDefault="00515B7C" w:rsidP="009D7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F52D49F" w14:textId="77777777" w:rsidR="00515B7C" w:rsidRDefault="00515B7C" w:rsidP="009D7E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4B43F" w14:textId="739B72EF" w:rsidR="00515B7C" w:rsidRPr="009D7E08" w:rsidRDefault="00515B7C" w:rsidP="009D7E08">
    <w:pPr>
      <w:pStyle w:val="Footer"/>
      <w:jc w:val="right"/>
      <w:rPr>
        <w:sz w:val="18"/>
        <w:szCs w:val="18"/>
      </w:rPr>
    </w:pPr>
    <w:r w:rsidRPr="009D7E08">
      <w:rPr>
        <w:sz w:val="18"/>
        <w:szCs w:val="18"/>
      </w:rPr>
      <w:fldChar w:fldCharType="begin"/>
    </w:r>
    <w:r w:rsidRPr="009D7E08">
      <w:rPr>
        <w:sz w:val="18"/>
        <w:szCs w:val="18"/>
      </w:rPr>
      <w:instrText xml:space="preserve"> PAGE   \* MERGEFORMAT </w:instrText>
    </w:r>
    <w:r w:rsidRPr="009D7E08">
      <w:rPr>
        <w:sz w:val="18"/>
        <w:szCs w:val="18"/>
      </w:rPr>
      <w:fldChar w:fldCharType="separate"/>
    </w:r>
    <w:r w:rsidR="00C9266A">
      <w:rPr>
        <w:noProof/>
        <w:sz w:val="18"/>
        <w:szCs w:val="18"/>
      </w:rPr>
      <w:t>9</w:t>
    </w:r>
    <w:r w:rsidRPr="009D7E08">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DBD1" w14:textId="77777777" w:rsidR="00515B7C" w:rsidRDefault="00515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71A2A3" w14:textId="77777777" w:rsidR="00515B7C" w:rsidRDefault="00515B7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DB3F8" w14:textId="77777777" w:rsidR="00515B7C" w:rsidRPr="00DB5290" w:rsidRDefault="00515B7C" w:rsidP="009D7E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C9266A">
      <w:rPr>
        <w:rStyle w:val="PageNumber"/>
        <w:rFonts w:ascii="Times New Roman" w:hAnsi="Times New Roman"/>
        <w:noProof/>
      </w:rPr>
      <w:t>23</w:t>
    </w:r>
    <w:r w:rsidRPr="00DB5290">
      <w:rPr>
        <w:rStyle w:val="PageNumber"/>
        <w:rFonts w:ascii="Times New Roman" w:hAnsi="Times New Roman"/>
      </w:rPr>
      <w:fldChar w:fldCharType="end"/>
    </w:r>
  </w:p>
  <w:p w14:paraId="18DE2024" w14:textId="77777777" w:rsidR="00515B7C" w:rsidRPr="004532DF" w:rsidRDefault="00515B7C" w:rsidP="009D7E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9750C" w14:textId="77777777" w:rsidR="00515B7C" w:rsidRDefault="00515B7C" w:rsidP="009D7E08">
      <w:r>
        <w:separator/>
      </w:r>
    </w:p>
  </w:footnote>
  <w:footnote w:type="continuationSeparator" w:id="0">
    <w:p w14:paraId="1551ACA4" w14:textId="77777777" w:rsidR="00515B7C" w:rsidRDefault="00515B7C" w:rsidP="009D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FBA2" w14:textId="77777777" w:rsidR="00515B7C" w:rsidRDefault="00515B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E5021E9" w14:textId="77777777" w:rsidR="00515B7C" w:rsidRDefault="00515B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10A6" w14:textId="77777777" w:rsidR="00515B7C" w:rsidRPr="009D7E08" w:rsidRDefault="00515B7C">
    <w:pPr>
      <w:pStyle w:val="Header"/>
      <w:framePr w:wrap="around" w:vAnchor="text" w:hAnchor="margin" w:xAlign="right" w:y="1"/>
      <w:rPr>
        <w:rStyle w:val="PageNumber"/>
        <w:sz w:val="24"/>
      </w:rPr>
    </w:pPr>
  </w:p>
  <w:p w14:paraId="37C0A651" w14:textId="77777777" w:rsidR="00515B7C" w:rsidRPr="009D7E08" w:rsidRDefault="00515B7C">
    <w:pPr>
      <w:pStyle w:val="Header"/>
      <w:ind w:right="36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25E8F8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upperRoman"/>
      <w:pStyle w:val="Level1"/>
      <w:lvlText w:val="%1."/>
      <w:lvlJc w:val="left"/>
      <w:rPr>
        <w:rFonts w:ascii="Cambria" w:hAnsi="Cambria"/>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6F35D6"/>
    <w:multiLevelType w:val="hybridMultilevel"/>
    <w:tmpl w:val="69E4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7" w15:restartNumberingAfterBreak="0">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8" w15:restartNumberingAfterBreak="0">
    <w:nsid w:val="19296FB7"/>
    <w:multiLevelType w:val="multilevel"/>
    <w:tmpl w:val="9AF2C814"/>
    <w:lvl w:ilvl="0">
      <w:start w:val="1"/>
      <w:numFmt w:val="decimal"/>
      <w:lvlText w:val="%1."/>
      <w:lvlJc w:val="left"/>
      <w:pPr>
        <w:ind w:left="357" w:hanging="357"/>
      </w:pPr>
      <w:rPr>
        <w:rFonts w:ascii="Times New Roman Bold" w:hAnsi="Times New Roman Bold" w:hint="default"/>
        <w:b/>
        <w:i w:val="0"/>
        <w:sz w:val="24"/>
      </w:rPr>
    </w:lvl>
    <w:lvl w:ilvl="1">
      <w:start w:val="1"/>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9" w15:restartNumberingAfterBreak="0">
    <w:nsid w:val="1D8C2B08"/>
    <w:multiLevelType w:val="hybridMultilevel"/>
    <w:tmpl w:val="F5A2020A"/>
    <w:lvl w:ilvl="0" w:tplc="B7DAD8BA">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F85A1A"/>
    <w:multiLevelType w:val="hybridMultilevel"/>
    <w:tmpl w:val="F578BC22"/>
    <w:lvl w:ilvl="0" w:tplc="536A76BE">
      <w:start w:val="1"/>
      <w:numFmt w:val="bullet"/>
      <w:lvlText w:val="-"/>
      <w:lvlJc w:val="left"/>
      <w:pPr>
        <w:ind w:left="900" w:hanging="360"/>
      </w:pPr>
      <w:rPr>
        <w:rFonts w:ascii="Times New Roman" w:eastAsia="Cambria"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1"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45E92"/>
    <w:multiLevelType w:val="multilevel"/>
    <w:tmpl w:val="C5BEA184"/>
    <w:lvl w:ilvl="0">
      <w:start w:val="12"/>
      <w:numFmt w:val="decimal"/>
      <w:lvlText w:val="%1."/>
      <w:lvlJc w:val="left"/>
      <w:pPr>
        <w:ind w:left="480" w:hanging="480"/>
      </w:pPr>
      <w:rPr>
        <w:rFonts w:hint="default"/>
        <w:b/>
        <w:sz w:val="24"/>
        <w:szCs w:val="24"/>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4"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47503D"/>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545F39"/>
    <w:multiLevelType w:val="hybridMultilevel"/>
    <w:tmpl w:val="D51C3C08"/>
    <w:lvl w:ilvl="0" w:tplc="FFFFFFFF">
      <w:start w:val="1"/>
      <w:numFmt w:val="decimal"/>
      <w:lvlText w:val="%1."/>
      <w:lvlJc w:val="left"/>
      <w:pPr>
        <w:tabs>
          <w:tab w:val="num" w:pos="394"/>
        </w:tabs>
        <w:ind w:left="394" w:hanging="360"/>
      </w:pPr>
      <w:rPr>
        <w:rFonts w:hint="default"/>
      </w:rPr>
    </w:lvl>
    <w:lvl w:ilvl="1" w:tplc="FFFFFFFF">
      <w:start w:val="1"/>
      <w:numFmt w:val="decimal"/>
      <w:lvlText w:val="1.%2."/>
      <w:lvlJc w:val="left"/>
      <w:pPr>
        <w:tabs>
          <w:tab w:val="num" w:pos="1114"/>
        </w:tabs>
        <w:ind w:left="1114" w:hanging="360"/>
      </w:pPr>
      <w:rPr>
        <w:rFonts w:ascii="Cambria" w:hAnsi="Cambria" w:cs="Cambria" w:hint="default"/>
      </w:r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tentative="1">
      <w:start w:val="1"/>
      <w:numFmt w:val="lowerRoman"/>
      <w:lvlText w:val="%6."/>
      <w:lvlJc w:val="right"/>
      <w:pPr>
        <w:tabs>
          <w:tab w:val="num" w:pos="3994"/>
        </w:tabs>
        <w:ind w:left="3994" w:hanging="180"/>
      </w:pPr>
    </w:lvl>
    <w:lvl w:ilvl="6" w:tplc="FFFFFFFF" w:tentative="1">
      <w:start w:val="1"/>
      <w:numFmt w:val="decimal"/>
      <w:lvlText w:val="%7."/>
      <w:lvlJc w:val="left"/>
      <w:pPr>
        <w:tabs>
          <w:tab w:val="num" w:pos="4714"/>
        </w:tabs>
        <w:ind w:left="4714" w:hanging="360"/>
      </w:pPr>
    </w:lvl>
    <w:lvl w:ilvl="7" w:tplc="FFFFFFFF" w:tentative="1">
      <w:start w:val="1"/>
      <w:numFmt w:val="lowerLetter"/>
      <w:lvlText w:val="%8."/>
      <w:lvlJc w:val="left"/>
      <w:pPr>
        <w:tabs>
          <w:tab w:val="num" w:pos="5434"/>
        </w:tabs>
        <w:ind w:left="5434" w:hanging="360"/>
      </w:pPr>
    </w:lvl>
    <w:lvl w:ilvl="8" w:tplc="FFFFFFFF" w:tentative="1">
      <w:start w:val="1"/>
      <w:numFmt w:val="lowerRoman"/>
      <w:lvlText w:val="%9."/>
      <w:lvlJc w:val="right"/>
      <w:pPr>
        <w:tabs>
          <w:tab w:val="num" w:pos="6154"/>
        </w:tabs>
        <w:ind w:left="6154" w:hanging="180"/>
      </w:pPr>
    </w:lvl>
  </w:abstractNum>
  <w:abstractNum w:abstractNumId="17" w15:restartNumberingAfterBreak="0">
    <w:nsid w:val="3373757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644360"/>
    <w:multiLevelType w:val="multilevel"/>
    <w:tmpl w:val="0F0C9EF0"/>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B8693E"/>
    <w:multiLevelType w:val="hybridMultilevel"/>
    <w:tmpl w:val="AB60F8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B515BD2"/>
    <w:multiLevelType w:val="multilevel"/>
    <w:tmpl w:val="83AE4D5E"/>
    <w:lvl w:ilvl="0">
      <w:start w:val="2"/>
      <w:numFmt w:val="decimal"/>
      <w:lvlText w:val="%1."/>
      <w:lvlJc w:val="left"/>
      <w:pPr>
        <w:ind w:left="480" w:hanging="480"/>
      </w:pPr>
      <w:rPr>
        <w:rFonts w:ascii="Times New Roman" w:eastAsia="Times New Roman" w:hAnsi="Times New Roman" w:cs="Times New Roman" w:hint="default"/>
        <w:color w:val="auto"/>
        <w:u w:val="none"/>
      </w:rPr>
    </w:lvl>
    <w:lvl w:ilvl="1">
      <w:start w:val="1"/>
      <w:numFmt w:val="decimal"/>
      <w:lvlText w:val="%1.%2."/>
      <w:lvlJc w:val="left"/>
      <w:pPr>
        <w:ind w:left="48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21" w15:restartNumberingAfterBreak="0">
    <w:nsid w:val="3CD44164"/>
    <w:multiLevelType w:val="hybridMultilevel"/>
    <w:tmpl w:val="7F7294D0"/>
    <w:lvl w:ilvl="0" w:tplc="E8FC9B2C">
      <w:start w:val="1"/>
      <w:numFmt w:val="bullet"/>
      <w:pStyle w:val="TableGrid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D4083"/>
    <w:multiLevelType w:val="multilevel"/>
    <w:tmpl w:val="5860BD14"/>
    <w:lvl w:ilvl="0">
      <w:start w:val="6"/>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2917CB7"/>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4"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8E29F4"/>
    <w:multiLevelType w:val="hybridMultilevel"/>
    <w:tmpl w:val="686C77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572383"/>
    <w:multiLevelType w:val="hybridMultilevel"/>
    <w:tmpl w:val="D986A69C"/>
    <w:lvl w:ilvl="0" w:tplc="04260001">
      <w:start w:val="1"/>
      <w:numFmt w:val="bullet"/>
      <w:lvlText w:val=""/>
      <w:lvlJc w:val="left"/>
      <w:pPr>
        <w:ind w:left="720" w:hanging="360"/>
      </w:pPr>
      <w:rPr>
        <w:rFonts w:ascii="Symbol" w:eastAsia="Times New Roman"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02F5086"/>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BB6775"/>
    <w:multiLevelType w:val="hybridMultilevel"/>
    <w:tmpl w:val="EEDE4E8A"/>
    <w:lvl w:ilvl="0" w:tplc="FFFFFFFF">
      <w:start w:val="1"/>
      <w:numFmt w:val="lowerLetter"/>
      <w:lvlText w:val="%1)"/>
      <w:lvlJc w:val="left"/>
      <w:pPr>
        <w:ind w:left="1260" w:hanging="360"/>
      </w:pPr>
      <w:rPr>
        <w:rFonts w:hint="default"/>
      </w:r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55CA5F53"/>
    <w:multiLevelType w:val="hybridMultilevel"/>
    <w:tmpl w:val="B758281A"/>
    <w:lvl w:ilvl="0" w:tplc="FFFFFFFF">
      <w:start w:val="1"/>
      <w:numFmt w:val="decimal"/>
      <w:pStyle w:val="Numeracija"/>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0B562F"/>
    <w:multiLevelType w:val="multilevel"/>
    <w:tmpl w:val="F078BCD2"/>
    <w:lvl w:ilvl="0">
      <w:start w:val="5"/>
      <w:numFmt w:val="decimal"/>
      <w:lvlText w:val="%1."/>
      <w:lvlJc w:val="left"/>
      <w:pPr>
        <w:ind w:left="540" w:hanging="540"/>
      </w:pPr>
      <w:rPr>
        <w:rFonts w:hint="default"/>
        <w:b/>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8BA285B"/>
    <w:multiLevelType w:val="multilevel"/>
    <w:tmpl w:val="EBAA7ED8"/>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b w:val="0"/>
        <w:color w:val="000000"/>
        <w:sz w:val="24"/>
        <w:szCs w:val="24"/>
      </w:rPr>
    </w:lvl>
    <w:lvl w:ilvl="2">
      <w:start w:val="1"/>
      <w:numFmt w:val="decimal"/>
      <w:lvlText w:val="%1.%2.%3."/>
      <w:lvlJc w:val="left"/>
      <w:pPr>
        <w:ind w:left="720" w:hanging="720"/>
      </w:pPr>
      <w:rPr>
        <w:rFonts w:cs="Times New Roman" w:hint="default"/>
        <w:b w:val="0"/>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32" w15:restartNumberingAfterBreak="0">
    <w:nsid w:val="5A6944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9A5685"/>
    <w:multiLevelType w:val="multilevel"/>
    <w:tmpl w:val="29FACD16"/>
    <w:lvl w:ilvl="0">
      <w:start w:val="1"/>
      <w:numFmt w:val="decimal"/>
      <w:lvlText w:val="%1."/>
      <w:lvlJc w:val="left"/>
      <w:pPr>
        <w:ind w:left="480" w:hanging="480"/>
      </w:pPr>
      <w:rPr>
        <w:rFonts w:ascii="Times New Roman" w:eastAsia="Times New Roman" w:hAnsi="Times New Roman" w:cs="Times New Roman" w:hint="default"/>
        <w:b/>
        <w:color w:val="auto"/>
        <w:u w:val="none"/>
      </w:rPr>
    </w:lvl>
    <w:lvl w:ilvl="1">
      <w:start w:val="2"/>
      <w:numFmt w:val="decimal"/>
      <w:lvlText w:val="%1.%2."/>
      <w:lvlJc w:val="left"/>
      <w:pPr>
        <w:ind w:left="120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34" w15:restartNumberingAfterBreak="0">
    <w:nsid w:val="68F43020"/>
    <w:multiLevelType w:val="multilevel"/>
    <w:tmpl w:val="25DE2F3E"/>
    <w:lvl w:ilvl="0">
      <w:start w:val="1"/>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5"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A17522"/>
    <w:multiLevelType w:val="multilevel"/>
    <w:tmpl w:val="FCD63348"/>
    <w:lvl w:ilvl="0">
      <w:start w:val="1"/>
      <w:numFmt w:val="decimal"/>
      <w:lvlText w:val="%1."/>
      <w:lvlJc w:val="left"/>
      <w:pPr>
        <w:ind w:left="480" w:hanging="480"/>
      </w:pPr>
      <w:rPr>
        <w:rFonts w:ascii="Times New Roman" w:eastAsia="Times New Roman" w:hAnsi="Times New Roman" w:cs="Times New Roman"/>
        <w:color w:val="auto"/>
        <w:u w:val="none"/>
      </w:rPr>
    </w:lvl>
    <w:lvl w:ilvl="1">
      <w:start w:val="2"/>
      <w:numFmt w:val="decimal"/>
      <w:lvlText w:val="%1.%2."/>
      <w:lvlJc w:val="left"/>
      <w:pPr>
        <w:ind w:left="48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37" w15:restartNumberingAfterBreak="0">
    <w:nsid w:val="6FDB0775"/>
    <w:multiLevelType w:val="hybridMultilevel"/>
    <w:tmpl w:val="686C77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0B2BB7"/>
    <w:multiLevelType w:val="hybridMultilevel"/>
    <w:tmpl w:val="92C8A7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06634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AF7FEF"/>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
  </w:num>
  <w:num w:numId="2">
    <w:abstractNumId w:val="16"/>
  </w:num>
  <w:num w:numId="3">
    <w:abstractNumId w:val="7"/>
  </w:num>
  <w:num w:numId="4">
    <w:abstractNumId w:val="4"/>
  </w:num>
  <w:num w:numId="5">
    <w:abstractNumId w:val="42"/>
  </w:num>
  <w:num w:numId="6">
    <w:abstractNumId w:val="3"/>
  </w:num>
  <w:num w:numId="7">
    <w:abstractNumId w:val="29"/>
  </w:num>
  <w:num w:numId="8">
    <w:abstractNumId w:val="24"/>
  </w:num>
  <w:num w:numId="9">
    <w:abstractNumId w:val="0"/>
  </w:num>
  <w:num w:numId="10">
    <w:abstractNumId w:val="1"/>
  </w:num>
  <w:num w:numId="11">
    <w:abstractNumId w:val="12"/>
  </w:num>
  <w:num w:numId="12">
    <w:abstractNumId w:val="39"/>
  </w:num>
  <w:num w:numId="13">
    <w:abstractNumId w:val="14"/>
  </w:num>
  <w:num w:numId="14">
    <w:abstractNumId w:val="6"/>
  </w:num>
  <w:num w:numId="15">
    <w:abstractNumId w:val="28"/>
  </w:num>
  <w:num w:numId="16">
    <w:abstractNumId w:val="35"/>
  </w:num>
  <w:num w:numId="17">
    <w:abstractNumId w:val="30"/>
  </w:num>
  <w:num w:numId="18">
    <w:abstractNumId w:val="22"/>
  </w:num>
  <w:num w:numId="19">
    <w:abstractNumId w:val="36"/>
  </w:num>
  <w:num w:numId="20">
    <w:abstractNumId w:val="9"/>
  </w:num>
  <w:num w:numId="21">
    <w:abstractNumId w:val="31"/>
  </w:num>
  <w:num w:numId="22">
    <w:abstractNumId w:val="34"/>
  </w:num>
  <w:num w:numId="23">
    <w:abstractNumId w:val="10"/>
  </w:num>
  <w:num w:numId="24">
    <w:abstractNumId w:val="17"/>
  </w:num>
  <w:num w:numId="25">
    <w:abstractNumId w:val="40"/>
  </w:num>
  <w:num w:numId="26">
    <w:abstractNumId w:val="23"/>
  </w:num>
  <w:num w:numId="27">
    <w:abstractNumId w:val="3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26"/>
  </w:num>
  <w:num w:numId="32">
    <w:abstractNumId w:val="8"/>
  </w:num>
  <w:num w:numId="33">
    <w:abstractNumId w:val="27"/>
  </w:num>
  <w:num w:numId="34">
    <w:abstractNumId w:val="13"/>
  </w:num>
  <w:num w:numId="35">
    <w:abstractNumId w:val="41"/>
  </w:num>
  <w:num w:numId="36">
    <w:abstractNumId w:val="33"/>
  </w:num>
  <w:num w:numId="37">
    <w:abstractNumId w:val="20"/>
  </w:num>
  <w:num w:numId="38">
    <w:abstractNumId w:val="11"/>
  </w:num>
  <w:num w:numId="39">
    <w:abstractNumId w:val="5"/>
  </w:num>
  <w:num w:numId="40">
    <w:abstractNumId w:val="18"/>
  </w:num>
  <w:num w:numId="41">
    <w:abstractNumId w:val="25"/>
  </w:num>
  <w:num w:numId="42">
    <w:abstractNumId w:val="32"/>
  </w:num>
  <w:num w:numId="43">
    <w:abstractNumId w:val="11"/>
  </w:num>
  <w:num w:numId="44">
    <w:abstractNumId w:val="3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67"/>
    <w:rsid w:val="0004361A"/>
    <w:rsid w:val="000F2D6F"/>
    <w:rsid w:val="0010568D"/>
    <w:rsid w:val="00150798"/>
    <w:rsid w:val="0015138D"/>
    <w:rsid w:val="0017206E"/>
    <w:rsid w:val="001F4896"/>
    <w:rsid w:val="0022422A"/>
    <w:rsid w:val="00271467"/>
    <w:rsid w:val="002B6003"/>
    <w:rsid w:val="00307B43"/>
    <w:rsid w:val="00351220"/>
    <w:rsid w:val="003A77FB"/>
    <w:rsid w:val="004168AE"/>
    <w:rsid w:val="00481F25"/>
    <w:rsid w:val="004D074F"/>
    <w:rsid w:val="00515B7C"/>
    <w:rsid w:val="00561526"/>
    <w:rsid w:val="005B5436"/>
    <w:rsid w:val="005C602B"/>
    <w:rsid w:val="006A7880"/>
    <w:rsid w:val="00701F72"/>
    <w:rsid w:val="0075110D"/>
    <w:rsid w:val="00782C80"/>
    <w:rsid w:val="007E5AF8"/>
    <w:rsid w:val="008762C4"/>
    <w:rsid w:val="00891D53"/>
    <w:rsid w:val="008C50DC"/>
    <w:rsid w:val="00910CE6"/>
    <w:rsid w:val="00923C25"/>
    <w:rsid w:val="00951C6B"/>
    <w:rsid w:val="009D6100"/>
    <w:rsid w:val="009D7E08"/>
    <w:rsid w:val="00A83540"/>
    <w:rsid w:val="00AB3CBA"/>
    <w:rsid w:val="00AF4D03"/>
    <w:rsid w:val="00B84F23"/>
    <w:rsid w:val="00C9266A"/>
    <w:rsid w:val="00D16CB7"/>
    <w:rsid w:val="00D74B33"/>
    <w:rsid w:val="00F42CA1"/>
    <w:rsid w:val="00F9581A"/>
    <w:rsid w:val="00FE4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54D3"/>
  <w15:docId w15:val="{35A0BAF0-1F08-4662-961B-B2DA0964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67"/>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
    <w:basedOn w:val="Normal"/>
    <w:next w:val="Normal"/>
    <w:link w:val="Heading1Char"/>
    <w:qFormat/>
    <w:rsid w:val="00271467"/>
    <w:pPr>
      <w:keepNext/>
      <w:keepLines/>
      <w:spacing w:before="480"/>
      <w:outlineLvl w:val="0"/>
    </w:pPr>
    <w:rPr>
      <w:rFonts w:eastAsia="Times New Roman" w:cs="Times New Roman"/>
      <w:b/>
      <w:bCs/>
      <w:color w:val="365F91"/>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9"/>
    <w:qFormat/>
    <w:rsid w:val="00271467"/>
    <w:pPr>
      <w:keepNext/>
      <w:spacing w:before="120" w:after="120"/>
      <w:jc w:val="both"/>
      <w:outlineLvl w:val="1"/>
    </w:pPr>
    <w:rPr>
      <w:rFonts w:ascii="Arial" w:eastAsia="Times New Roman" w:hAnsi="Arial" w:cs="Times New Roman"/>
      <w:b/>
      <w:sz w:val="26"/>
      <w:szCs w:val="20"/>
      <w:lang w:val="x-none" w:eastAsia="x-none"/>
    </w:rPr>
  </w:style>
  <w:style w:type="paragraph" w:styleId="Heading3">
    <w:name w:val="heading 3"/>
    <w:aliases w:val="3,3 Char,3 Char Char,T3,Titre 3 CS,Titre 31,t3.T3,3 Char Char Char"/>
    <w:basedOn w:val="Normal"/>
    <w:next w:val="Normal"/>
    <w:link w:val="Heading3Char"/>
    <w:uiPriority w:val="9"/>
    <w:qFormat/>
    <w:rsid w:val="00271467"/>
    <w:pPr>
      <w:keepNext/>
      <w:jc w:val="center"/>
      <w:outlineLvl w:val="2"/>
    </w:pPr>
    <w:rPr>
      <w:rFonts w:eastAsia="Times New Roman" w:cs="Times New Roman"/>
      <w:b/>
      <w:bCs/>
      <w:szCs w:val="20"/>
      <w:lang w:val="x-none" w:eastAsia="x-none"/>
    </w:rPr>
  </w:style>
  <w:style w:type="paragraph" w:styleId="Heading4">
    <w:name w:val="heading 4"/>
    <w:basedOn w:val="Normal"/>
    <w:next w:val="Normal"/>
    <w:link w:val="Heading4Char"/>
    <w:uiPriority w:val="9"/>
    <w:qFormat/>
    <w:rsid w:val="00271467"/>
    <w:pPr>
      <w:keepNext/>
      <w:outlineLvl w:val="3"/>
    </w:pPr>
    <w:rPr>
      <w:rFonts w:eastAsia="Times New Roman" w:cs="Times New Roman"/>
      <w:b/>
      <w:szCs w:val="20"/>
      <w:lang w:val="x-none" w:eastAsia="x-none"/>
    </w:rPr>
  </w:style>
  <w:style w:type="paragraph" w:styleId="Heading5">
    <w:name w:val="heading 5"/>
    <w:basedOn w:val="Normal"/>
    <w:next w:val="Normal"/>
    <w:link w:val="Heading5Char"/>
    <w:qFormat/>
    <w:rsid w:val="00271467"/>
    <w:pPr>
      <w:spacing w:before="240" w:after="60"/>
      <w:outlineLvl w:val="4"/>
    </w:pPr>
    <w:rPr>
      <w:rFonts w:ascii="Arial" w:eastAsia="Times New Roman" w:hAnsi="Arial" w:cs="Times New Roman"/>
      <w:sz w:val="20"/>
      <w:szCs w:val="20"/>
      <w:lang w:val="x-none" w:eastAsia="x-none"/>
    </w:rPr>
  </w:style>
  <w:style w:type="paragraph" w:styleId="Heading6">
    <w:name w:val="heading 6"/>
    <w:basedOn w:val="Normal"/>
    <w:next w:val="Normal"/>
    <w:link w:val="Heading6Char"/>
    <w:uiPriority w:val="9"/>
    <w:qFormat/>
    <w:rsid w:val="00271467"/>
    <w:pPr>
      <w:spacing w:before="240" w:after="60"/>
      <w:outlineLvl w:val="5"/>
    </w:pPr>
    <w:rPr>
      <w:rFonts w:ascii="Arial" w:eastAsia="Times New Roman" w:hAnsi="Arial" w:cs="Times New Roman"/>
      <w:i/>
      <w:sz w:val="20"/>
      <w:szCs w:val="20"/>
      <w:lang w:val="x-none" w:eastAsia="x-none"/>
    </w:rPr>
  </w:style>
  <w:style w:type="paragraph" w:styleId="Heading7">
    <w:name w:val="heading 7"/>
    <w:basedOn w:val="Normal"/>
    <w:next w:val="Normal"/>
    <w:link w:val="Heading7Char"/>
    <w:uiPriority w:val="9"/>
    <w:qFormat/>
    <w:rsid w:val="00271467"/>
    <w:pPr>
      <w:spacing w:before="240" w:after="60"/>
      <w:outlineLvl w:val="6"/>
    </w:pPr>
    <w:rPr>
      <w:rFonts w:ascii="Arial" w:eastAsia="Times New Roman" w:hAnsi="Arial" w:cs="Times New Roman"/>
      <w:sz w:val="20"/>
      <w:szCs w:val="20"/>
      <w:lang w:val="x-none" w:eastAsia="x-none"/>
    </w:rPr>
  </w:style>
  <w:style w:type="paragraph" w:styleId="Heading8">
    <w:name w:val="heading 8"/>
    <w:basedOn w:val="Normal"/>
    <w:next w:val="Normal"/>
    <w:link w:val="Heading8Char"/>
    <w:qFormat/>
    <w:rsid w:val="00271467"/>
    <w:pPr>
      <w:spacing w:before="240" w:after="60"/>
      <w:outlineLvl w:val="7"/>
    </w:pPr>
    <w:rPr>
      <w:rFonts w:ascii="Arial" w:eastAsia="Times New Roman" w:hAnsi="Arial" w:cs="Times New Roman"/>
      <w:i/>
      <w:sz w:val="20"/>
      <w:szCs w:val="20"/>
      <w:lang w:val="x-none" w:eastAsia="x-none"/>
    </w:rPr>
  </w:style>
  <w:style w:type="paragraph" w:styleId="Heading9">
    <w:name w:val="heading 9"/>
    <w:basedOn w:val="Normal"/>
    <w:next w:val="Normal"/>
    <w:link w:val="Heading9Char"/>
    <w:qFormat/>
    <w:rsid w:val="00271467"/>
    <w:pPr>
      <w:spacing w:before="240" w:after="60"/>
      <w:outlineLvl w:val="8"/>
    </w:pPr>
    <w:rPr>
      <w:rFonts w:ascii="Arial" w:eastAsia="Times New Roman" w:hAnsi="Arial" w:cs="Times New Roman"/>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Antraste 1 Char,h1 Char"/>
    <w:basedOn w:val="DefaultParagraphFont"/>
    <w:link w:val="Heading1"/>
    <w:rsid w:val="00271467"/>
    <w:rPr>
      <w:rFonts w:ascii="Cambria" w:eastAsia="Times New Roman" w:hAnsi="Cambria" w:cs="Times New Roman"/>
      <w:b/>
      <w:bCs/>
      <w:color w:val="365F91"/>
      <w:kern w:val="56"/>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9"/>
    <w:rsid w:val="00271467"/>
    <w:rPr>
      <w:rFonts w:ascii="Arial" w:eastAsia="Times New Roman" w:hAnsi="Arial" w:cs="Times New Roman"/>
      <w:b/>
      <w:kern w:val="56"/>
      <w:sz w:val="26"/>
      <w:szCs w:val="20"/>
      <w:lang w:val="x-none" w:eastAsia="x-none"/>
    </w:rPr>
  </w:style>
  <w:style w:type="character" w:customStyle="1" w:styleId="Heading3Char">
    <w:name w:val="Heading 3 Char"/>
    <w:aliases w:val="3 Char1,3 Char Char1,3 Char Char Char1,T3 Char,Titre 3 CS Char,Titre 31 Char,t3.T3 Char,3 Char Char Char Char"/>
    <w:basedOn w:val="DefaultParagraphFont"/>
    <w:link w:val="Heading3"/>
    <w:uiPriority w:val="9"/>
    <w:rsid w:val="00271467"/>
    <w:rPr>
      <w:rFonts w:ascii="Cambria" w:eastAsia="Times New Roman" w:hAnsi="Cambria" w:cs="Times New Roman"/>
      <w:b/>
      <w:bCs/>
      <w:kern w:val="56"/>
      <w:sz w:val="28"/>
      <w:szCs w:val="20"/>
      <w:lang w:val="x-none" w:eastAsia="x-none"/>
    </w:rPr>
  </w:style>
  <w:style w:type="character" w:customStyle="1" w:styleId="Heading4Char">
    <w:name w:val="Heading 4 Char"/>
    <w:basedOn w:val="DefaultParagraphFont"/>
    <w:link w:val="Heading4"/>
    <w:uiPriority w:val="9"/>
    <w:rsid w:val="00271467"/>
    <w:rPr>
      <w:rFonts w:ascii="Cambria" w:eastAsia="Times New Roman" w:hAnsi="Cambria" w:cs="Times New Roman"/>
      <w:b/>
      <w:kern w:val="56"/>
      <w:sz w:val="28"/>
      <w:szCs w:val="20"/>
      <w:lang w:val="x-none" w:eastAsia="x-none"/>
    </w:rPr>
  </w:style>
  <w:style w:type="character" w:customStyle="1" w:styleId="Heading5Char">
    <w:name w:val="Heading 5 Char"/>
    <w:basedOn w:val="DefaultParagraphFont"/>
    <w:link w:val="Heading5"/>
    <w:rsid w:val="00271467"/>
    <w:rPr>
      <w:rFonts w:ascii="Arial" w:eastAsia="Times New Roman" w:hAnsi="Arial" w:cs="Times New Roman"/>
      <w:kern w:val="56"/>
      <w:sz w:val="20"/>
      <w:szCs w:val="20"/>
      <w:lang w:val="x-none" w:eastAsia="x-none"/>
    </w:rPr>
  </w:style>
  <w:style w:type="character" w:customStyle="1" w:styleId="Heading6Char">
    <w:name w:val="Heading 6 Char"/>
    <w:basedOn w:val="DefaultParagraphFont"/>
    <w:link w:val="Heading6"/>
    <w:uiPriority w:val="9"/>
    <w:rsid w:val="00271467"/>
    <w:rPr>
      <w:rFonts w:ascii="Arial" w:eastAsia="Times New Roman" w:hAnsi="Arial" w:cs="Times New Roman"/>
      <w:i/>
      <w:kern w:val="56"/>
      <w:sz w:val="20"/>
      <w:szCs w:val="20"/>
      <w:lang w:val="x-none" w:eastAsia="x-none"/>
    </w:rPr>
  </w:style>
  <w:style w:type="character" w:customStyle="1" w:styleId="Heading7Char">
    <w:name w:val="Heading 7 Char"/>
    <w:basedOn w:val="DefaultParagraphFont"/>
    <w:link w:val="Heading7"/>
    <w:uiPriority w:val="9"/>
    <w:rsid w:val="00271467"/>
    <w:rPr>
      <w:rFonts w:ascii="Arial" w:eastAsia="Times New Roman" w:hAnsi="Arial" w:cs="Times New Roman"/>
      <w:kern w:val="56"/>
      <w:sz w:val="20"/>
      <w:szCs w:val="20"/>
      <w:lang w:val="x-none" w:eastAsia="x-none"/>
    </w:rPr>
  </w:style>
  <w:style w:type="character" w:customStyle="1" w:styleId="Heading8Char">
    <w:name w:val="Heading 8 Char"/>
    <w:basedOn w:val="DefaultParagraphFont"/>
    <w:link w:val="Heading8"/>
    <w:rsid w:val="00271467"/>
    <w:rPr>
      <w:rFonts w:ascii="Arial" w:eastAsia="Times New Roman" w:hAnsi="Arial" w:cs="Times New Roman"/>
      <w:i/>
      <w:kern w:val="56"/>
      <w:sz w:val="20"/>
      <w:szCs w:val="20"/>
      <w:lang w:val="x-none" w:eastAsia="x-none"/>
    </w:rPr>
  </w:style>
  <w:style w:type="character" w:customStyle="1" w:styleId="Heading9Char">
    <w:name w:val="Heading 9 Char"/>
    <w:basedOn w:val="DefaultParagraphFont"/>
    <w:link w:val="Heading9"/>
    <w:rsid w:val="00271467"/>
    <w:rPr>
      <w:rFonts w:ascii="Arial" w:eastAsia="Times New Roman" w:hAnsi="Arial" w:cs="Times New Roman"/>
      <w:b/>
      <w:i/>
      <w:kern w:val="56"/>
      <w:sz w:val="18"/>
      <w:szCs w:val="20"/>
      <w:lang w:val="x-none" w:eastAsia="x-none"/>
    </w:rPr>
  </w:style>
  <w:style w:type="paragraph" w:customStyle="1" w:styleId="Sarakstarindkopa1">
    <w:name w:val="Saraksta rindkopa1"/>
    <w:basedOn w:val="Normal"/>
    <w:uiPriority w:val="34"/>
    <w:qFormat/>
    <w:rsid w:val="00271467"/>
    <w:pPr>
      <w:ind w:left="720"/>
      <w:contextualSpacing/>
    </w:pPr>
    <w:rPr>
      <w:rFonts w:eastAsia="Times New Roman"/>
    </w:rPr>
  </w:style>
  <w:style w:type="paragraph" w:customStyle="1" w:styleId="ListParagraph1">
    <w:name w:val="List Paragraph1"/>
    <w:basedOn w:val="Normal"/>
    <w:uiPriority w:val="99"/>
    <w:qFormat/>
    <w:rsid w:val="00271467"/>
    <w:pPr>
      <w:ind w:left="720"/>
      <w:contextualSpacing/>
    </w:pPr>
    <w:rPr>
      <w:rFonts w:eastAsia="Times New Roman"/>
    </w:rPr>
  </w:style>
  <w:style w:type="paragraph" w:styleId="Index1">
    <w:name w:val="index 1"/>
    <w:basedOn w:val="Normal"/>
    <w:next w:val="Normal"/>
    <w:autoRedefine/>
    <w:uiPriority w:val="99"/>
    <w:unhideWhenUsed/>
    <w:rsid w:val="00271467"/>
    <w:pPr>
      <w:ind w:left="720"/>
      <w:jc w:val="both"/>
    </w:pPr>
    <w:rPr>
      <w:rFonts w:ascii="Times New Roman" w:hAnsi="Times New Roman" w:cs="Times New Roman"/>
      <w:color w:val="000000"/>
      <w:sz w:val="22"/>
      <w:szCs w:val="22"/>
    </w:rPr>
  </w:style>
  <w:style w:type="paragraph" w:styleId="Title">
    <w:name w:val="Title"/>
    <w:basedOn w:val="Normal"/>
    <w:link w:val="TitleChar"/>
    <w:qFormat/>
    <w:rsid w:val="00271467"/>
    <w:pPr>
      <w:jc w:val="center"/>
    </w:pPr>
    <w:rPr>
      <w:rFonts w:eastAsia="Times New Roman" w:cs="Times New Roman"/>
      <w:b/>
      <w:szCs w:val="20"/>
      <w:lang w:val="x-none" w:eastAsia="x-none"/>
    </w:rPr>
  </w:style>
  <w:style w:type="character" w:customStyle="1" w:styleId="TitleChar">
    <w:name w:val="Title Char"/>
    <w:basedOn w:val="DefaultParagraphFont"/>
    <w:link w:val="Title"/>
    <w:rsid w:val="00271467"/>
    <w:rPr>
      <w:rFonts w:ascii="Cambria" w:eastAsia="Times New Roman" w:hAnsi="Cambria" w:cs="Times New Roman"/>
      <w:b/>
      <w:kern w:val="56"/>
      <w:sz w:val="28"/>
      <w:szCs w:val="20"/>
      <w:lang w:val="x-none" w:eastAsia="x-none"/>
    </w:rPr>
  </w:style>
  <w:style w:type="paragraph" w:styleId="Subtitle">
    <w:name w:val="Subtitle"/>
    <w:basedOn w:val="Normal"/>
    <w:link w:val="SubtitleChar"/>
    <w:qFormat/>
    <w:rsid w:val="00271467"/>
    <w:pPr>
      <w:jc w:val="center"/>
    </w:pPr>
    <w:rPr>
      <w:rFonts w:eastAsia="Times New Roman" w:cs="Times New Roman"/>
      <w:b/>
      <w:sz w:val="32"/>
      <w:szCs w:val="20"/>
      <w:lang w:val="x-none" w:eastAsia="x-none"/>
    </w:rPr>
  </w:style>
  <w:style w:type="character" w:customStyle="1" w:styleId="SubtitleChar">
    <w:name w:val="Subtitle Char"/>
    <w:basedOn w:val="DefaultParagraphFont"/>
    <w:link w:val="Subtitle"/>
    <w:rsid w:val="00271467"/>
    <w:rPr>
      <w:rFonts w:ascii="Cambria" w:eastAsia="Times New Roman" w:hAnsi="Cambria" w:cs="Times New Roman"/>
      <w:b/>
      <w:kern w:val="56"/>
      <w:sz w:val="32"/>
      <w:szCs w:val="20"/>
      <w:lang w:val="x-none" w:eastAsia="x-none"/>
    </w:rPr>
  </w:style>
  <w:style w:type="paragraph" w:styleId="ListParagraph">
    <w:name w:val="List Paragraph"/>
    <w:basedOn w:val="Normal"/>
    <w:link w:val="ListParagraphChar1"/>
    <w:qFormat/>
    <w:rsid w:val="00271467"/>
    <w:pPr>
      <w:ind w:left="720"/>
      <w:contextualSpacing/>
    </w:pPr>
    <w:rPr>
      <w:rFonts w:eastAsia="Times New Roman" w:cs="Times New Roman"/>
      <w:lang w:val="x-none"/>
    </w:rPr>
  </w:style>
  <w:style w:type="paragraph" w:styleId="TOCHeading">
    <w:name w:val="TOC Heading"/>
    <w:basedOn w:val="Heading1"/>
    <w:next w:val="Normal"/>
    <w:uiPriority w:val="99"/>
    <w:qFormat/>
    <w:rsid w:val="00271467"/>
    <w:pPr>
      <w:spacing w:line="276" w:lineRule="auto"/>
      <w:outlineLvl w:val="9"/>
    </w:pPr>
    <w:rPr>
      <w:lang w:val="en-US"/>
    </w:rPr>
  </w:style>
  <w:style w:type="paragraph" w:styleId="Footer">
    <w:name w:val="footer"/>
    <w:basedOn w:val="Normal"/>
    <w:link w:val="FooterChar"/>
    <w:uiPriority w:val="99"/>
    <w:rsid w:val="00271467"/>
    <w:pPr>
      <w:tabs>
        <w:tab w:val="center" w:pos="4153"/>
        <w:tab w:val="right" w:pos="8306"/>
      </w:tabs>
    </w:pPr>
    <w:rPr>
      <w:rFonts w:cs="Times New Roman"/>
      <w:kern w:val="0"/>
      <w:sz w:val="24"/>
      <w:lang w:val="en-GB" w:eastAsia="x-none"/>
    </w:rPr>
  </w:style>
  <w:style w:type="character" w:customStyle="1" w:styleId="FooterChar">
    <w:name w:val="Footer Char"/>
    <w:basedOn w:val="DefaultParagraphFont"/>
    <w:link w:val="Footer"/>
    <w:uiPriority w:val="99"/>
    <w:rsid w:val="00271467"/>
    <w:rPr>
      <w:rFonts w:ascii="Cambria" w:eastAsia="Cambria" w:hAnsi="Cambria" w:cs="Times New Roman"/>
      <w:sz w:val="24"/>
      <w:szCs w:val="24"/>
      <w:lang w:val="en-GB" w:eastAsia="x-none"/>
    </w:rPr>
  </w:style>
  <w:style w:type="paragraph" w:styleId="BodyText">
    <w:name w:val="Body Text"/>
    <w:aliases w:val="Body Text1"/>
    <w:basedOn w:val="Normal"/>
    <w:link w:val="BodyTextChar"/>
    <w:uiPriority w:val="99"/>
    <w:rsid w:val="00271467"/>
    <w:pPr>
      <w:widowControl w:val="0"/>
      <w:autoSpaceDE w:val="0"/>
      <w:autoSpaceDN w:val="0"/>
      <w:adjustRightInd w:val="0"/>
      <w:jc w:val="both"/>
    </w:pPr>
    <w:rPr>
      <w:rFonts w:cs="Times New Roman"/>
      <w:kern w:val="0"/>
      <w:szCs w:val="20"/>
      <w:lang w:val="x-none" w:eastAsia="x-none"/>
    </w:rPr>
  </w:style>
  <w:style w:type="character" w:customStyle="1" w:styleId="BodyTextChar">
    <w:name w:val="Body Text Char"/>
    <w:aliases w:val="Body Text1 Char"/>
    <w:basedOn w:val="DefaultParagraphFont"/>
    <w:link w:val="BodyText"/>
    <w:uiPriority w:val="99"/>
    <w:rsid w:val="00271467"/>
    <w:rPr>
      <w:rFonts w:ascii="Cambria" w:eastAsia="Cambria" w:hAnsi="Cambria" w:cs="Times New Roman"/>
      <w:sz w:val="28"/>
      <w:szCs w:val="20"/>
      <w:lang w:val="x-none" w:eastAsia="x-none"/>
    </w:rPr>
  </w:style>
  <w:style w:type="paragraph" w:styleId="BodyText2">
    <w:name w:val="Body Text 2"/>
    <w:basedOn w:val="Normal"/>
    <w:link w:val="BodyText2Char"/>
    <w:uiPriority w:val="99"/>
    <w:rsid w:val="00271467"/>
    <w:rPr>
      <w:rFonts w:cs="Times New Roman"/>
      <w:kern w:val="0"/>
      <w:sz w:val="20"/>
      <w:lang w:val="en-GB" w:eastAsia="x-none"/>
    </w:rPr>
  </w:style>
  <w:style w:type="character" w:customStyle="1" w:styleId="BodyText2Char">
    <w:name w:val="Body Text 2 Char"/>
    <w:basedOn w:val="DefaultParagraphFont"/>
    <w:link w:val="BodyText2"/>
    <w:uiPriority w:val="99"/>
    <w:rsid w:val="00271467"/>
    <w:rPr>
      <w:rFonts w:ascii="Cambria" w:eastAsia="Cambria" w:hAnsi="Cambria" w:cs="Times New Roman"/>
      <w:sz w:val="20"/>
      <w:szCs w:val="24"/>
      <w:lang w:val="en-GB" w:eastAsia="x-none"/>
    </w:rPr>
  </w:style>
  <w:style w:type="character" w:styleId="PageNumber">
    <w:name w:val="page number"/>
    <w:rsid w:val="00271467"/>
  </w:style>
  <w:style w:type="character" w:styleId="Hyperlink">
    <w:name w:val="Hyperlink"/>
    <w:rsid w:val="00271467"/>
    <w:rPr>
      <w:color w:val="0000FF"/>
      <w:u w:val="single"/>
    </w:rPr>
  </w:style>
  <w:style w:type="paragraph" w:customStyle="1" w:styleId="Style1">
    <w:name w:val="Style1"/>
    <w:autoRedefine/>
    <w:qFormat/>
    <w:rsid w:val="00271467"/>
    <w:pPr>
      <w:widowControl w:val="0"/>
      <w:spacing w:after="0" w:line="240" w:lineRule="auto"/>
      <w:ind w:left="360" w:hanging="360"/>
      <w:jc w:val="both"/>
    </w:pPr>
    <w:rPr>
      <w:rFonts w:ascii="Cambria" w:eastAsia="Cambria" w:hAnsi="Cambria" w:cs="Cambria"/>
      <w:sz w:val="24"/>
      <w:szCs w:val="24"/>
    </w:rPr>
  </w:style>
  <w:style w:type="paragraph" w:customStyle="1" w:styleId="StyleStyle2Justified">
    <w:name w:val="Style Style2 + Justified"/>
    <w:basedOn w:val="Normal"/>
    <w:rsid w:val="00271467"/>
    <w:pPr>
      <w:numPr>
        <w:numId w:val="1"/>
      </w:numPr>
      <w:spacing w:before="240" w:after="120"/>
      <w:jc w:val="both"/>
    </w:pPr>
    <w:rPr>
      <w:b/>
      <w:bCs/>
      <w:kern w:val="0"/>
      <w:sz w:val="24"/>
      <w:szCs w:val="20"/>
    </w:rPr>
  </w:style>
  <w:style w:type="paragraph" w:customStyle="1" w:styleId="StyleStyle1Justified">
    <w:name w:val="Style Style1 + Justified"/>
    <w:basedOn w:val="Style1"/>
    <w:rsid w:val="00271467"/>
    <w:pPr>
      <w:spacing w:before="40" w:after="40"/>
    </w:pPr>
    <w:rPr>
      <w:szCs w:val="20"/>
    </w:rPr>
  </w:style>
  <w:style w:type="paragraph" w:styleId="Header">
    <w:name w:val="header"/>
    <w:aliases w:val="Header Char Char"/>
    <w:basedOn w:val="Normal"/>
    <w:link w:val="HeaderChar"/>
    <w:uiPriority w:val="99"/>
    <w:rsid w:val="00271467"/>
    <w:pPr>
      <w:tabs>
        <w:tab w:val="center" w:pos="4153"/>
        <w:tab w:val="right" w:pos="8306"/>
      </w:tabs>
    </w:pPr>
    <w:rPr>
      <w:rFonts w:cs="Times New Roman"/>
      <w:lang w:val="x-none" w:eastAsia="x-none"/>
    </w:rPr>
  </w:style>
  <w:style w:type="character" w:customStyle="1" w:styleId="HeaderChar">
    <w:name w:val="Header Char"/>
    <w:aliases w:val="Header Char Char Char"/>
    <w:basedOn w:val="DefaultParagraphFont"/>
    <w:link w:val="Header"/>
    <w:uiPriority w:val="99"/>
    <w:rsid w:val="00271467"/>
    <w:rPr>
      <w:rFonts w:ascii="Cambria" w:eastAsia="Cambria" w:hAnsi="Cambria" w:cs="Times New Roman"/>
      <w:kern w:val="56"/>
      <w:sz w:val="28"/>
      <w:szCs w:val="24"/>
      <w:lang w:val="x-none" w:eastAsia="x-none"/>
    </w:rPr>
  </w:style>
  <w:style w:type="character" w:customStyle="1" w:styleId="Heading31">
    <w:name w:val="Heading 31"/>
    <w:rsid w:val="00271467"/>
    <w:rPr>
      <w:rFonts w:ascii="Cambria" w:hAnsi="Cambria"/>
      <w:b/>
      <w:bCs/>
      <w:sz w:val="24"/>
    </w:rPr>
  </w:style>
  <w:style w:type="paragraph" w:customStyle="1" w:styleId="Text1">
    <w:name w:val="Text 1"/>
    <w:basedOn w:val="Normal"/>
    <w:rsid w:val="00271467"/>
    <w:pPr>
      <w:spacing w:before="240" w:line="240" w:lineRule="exact"/>
      <w:ind w:left="567"/>
      <w:jc w:val="both"/>
    </w:pPr>
    <w:rPr>
      <w:kern w:val="0"/>
      <w:sz w:val="24"/>
      <w:szCs w:val="20"/>
      <w:lang w:val="en-GB"/>
    </w:rPr>
  </w:style>
  <w:style w:type="paragraph" w:styleId="BodyTextIndent">
    <w:name w:val="Body Text Indent"/>
    <w:basedOn w:val="Normal"/>
    <w:link w:val="BodyTextIndentChar"/>
    <w:uiPriority w:val="99"/>
    <w:rsid w:val="00271467"/>
    <w:pPr>
      <w:spacing w:after="120"/>
      <w:ind w:left="283"/>
    </w:pPr>
    <w:rPr>
      <w:rFonts w:cs="Times New Roman"/>
      <w:lang w:val="x-none" w:eastAsia="x-none"/>
    </w:rPr>
  </w:style>
  <w:style w:type="character" w:customStyle="1" w:styleId="BodyTextIndentChar">
    <w:name w:val="Body Text Indent Char"/>
    <w:basedOn w:val="DefaultParagraphFont"/>
    <w:link w:val="BodyTextIndent"/>
    <w:uiPriority w:val="99"/>
    <w:rsid w:val="00271467"/>
    <w:rPr>
      <w:rFonts w:ascii="Cambria" w:eastAsia="Cambria" w:hAnsi="Cambria" w:cs="Times New Roman"/>
      <w:kern w:val="56"/>
      <w:sz w:val="28"/>
      <w:szCs w:val="24"/>
      <w:lang w:val="x-none" w:eastAsia="x-none"/>
    </w:rPr>
  </w:style>
  <w:style w:type="paragraph" w:customStyle="1" w:styleId="Style10">
    <w:name w:val="Style 1"/>
    <w:basedOn w:val="Normal"/>
    <w:rsid w:val="00271467"/>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271467"/>
    <w:pPr>
      <w:spacing w:after="120" w:line="480" w:lineRule="auto"/>
      <w:ind w:left="283"/>
    </w:pPr>
    <w:rPr>
      <w:rFonts w:cs="Times New Roman"/>
      <w:lang w:val="x-none" w:eastAsia="x-none"/>
    </w:rPr>
  </w:style>
  <w:style w:type="character" w:customStyle="1" w:styleId="BodyTextIndent2Char">
    <w:name w:val="Body Text Indent 2 Char"/>
    <w:basedOn w:val="DefaultParagraphFont"/>
    <w:link w:val="BodyTextIndent2"/>
    <w:uiPriority w:val="99"/>
    <w:rsid w:val="00271467"/>
    <w:rPr>
      <w:rFonts w:ascii="Cambria" w:eastAsia="Cambria" w:hAnsi="Cambria" w:cs="Times New Roman"/>
      <w:kern w:val="56"/>
      <w:sz w:val="28"/>
      <w:szCs w:val="24"/>
      <w:lang w:val="x-none" w:eastAsia="x-none"/>
    </w:rPr>
  </w:style>
  <w:style w:type="paragraph" w:styleId="BodyTextIndent3">
    <w:name w:val="Body Text Indent 3"/>
    <w:basedOn w:val="Normal"/>
    <w:link w:val="BodyTextIndent3Char"/>
    <w:rsid w:val="00271467"/>
    <w:pPr>
      <w:spacing w:after="120"/>
      <w:ind w:left="283"/>
    </w:pPr>
    <w:rPr>
      <w:rFonts w:cs="Times New Roman"/>
      <w:sz w:val="16"/>
      <w:szCs w:val="16"/>
      <w:lang w:val="x-none" w:eastAsia="x-none"/>
    </w:rPr>
  </w:style>
  <w:style w:type="character" w:customStyle="1" w:styleId="BodyTextIndent3Char">
    <w:name w:val="Body Text Indent 3 Char"/>
    <w:basedOn w:val="DefaultParagraphFont"/>
    <w:link w:val="BodyTextIndent3"/>
    <w:rsid w:val="00271467"/>
    <w:rPr>
      <w:rFonts w:ascii="Cambria" w:eastAsia="Cambria" w:hAnsi="Cambria" w:cs="Times New Roman"/>
      <w:kern w:val="56"/>
      <w:sz w:val="16"/>
      <w:szCs w:val="16"/>
      <w:lang w:val="x-none" w:eastAsia="x-none"/>
    </w:rPr>
  </w:style>
  <w:style w:type="paragraph" w:customStyle="1" w:styleId="Punkts">
    <w:name w:val="Punkts"/>
    <w:basedOn w:val="Normal"/>
    <w:next w:val="Apakpunkts"/>
    <w:rsid w:val="00271467"/>
    <w:pPr>
      <w:numPr>
        <w:numId w:val="6"/>
      </w:numPr>
    </w:pPr>
    <w:rPr>
      <w:b/>
      <w:kern w:val="0"/>
      <w:sz w:val="20"/>
      <w:lang w:eastAsia="lv-LV"/>
    </w:rPr>
  </w:style>
  <w:style w:type="paragraph" w:customStyle="1" w:styleId="Apakpunkts">
    <w:name w:val="Apakšpunkts"/>
    <w:basedOn w:val="Normal"/>
    <w:link w:val="ApakpunktsChar"/>
    <w:rsid w:val="00271467"/>
    <w:pPr>
      <w:numPr>
        <w:ilvl w:val="1"/>
        <w:numId w:val="6"/>
      </w:numPr>
    </w:pPr>
    <w:rPr>
      <w:rFonts w:cs="Times New Roman"/>
      <w:b/>
      <w:kern w:val="0"/>
      <w:sz w:val="20"/>
      <w:lang w:val="x-none" w:eastAsia="x-none"/>
    </w:rPr>
  </w:style>
  <w:style w:type="character" w:customStyle="1" w:styleId="ApakpunktsChar">
    <w:name w:val="Apakšpunkts Char"/>
    <w:link w:val="Apakpunkts"/>
    <w:rsid w:val="00271467"/>
    <w:rPr>
      <w:rFonts w:ascii="Cambria" w:eastAsia="Cambria" w:hAnsi="Cambria" w:cs="Times New Roman"/>
      <w:b/>
      <w:sz w:val="20"/>
      <w:szCs w:val="24"/>
      <w:lang w:val="x-none" w:eastAsia="x-none"/>
    </w:rPr>
  </w:style>
  <w:style w:type="paragraph" w:customStyle="1" w:styleId="Paragrfs">
    <w:name w:val="Paragrāfs"/>
    <w:basedOn w:val="Normal"/>
    <w:next w:val="Normal"/>
    <w:rsid w:val="00271467"/>
    <w:pPr>
      <w:numPr>
        <w:ilvl w:val="2"/>
        <w:numId w:val="6"/>
      </w:numPr>
      <w:jc w:val="both"/>
    </w:pPr>
    <w:rPr>
      <w:kern w:val="0"/>
      <w:sz w:val="20"/>
      <w:lang w:eastAsia="lv-LV"/>
    </w:rPr>
  </w:style>
  <w:style w:type="character" w:customStyle="1" w:styleId="apple-style-span">
    <w:name w:val="apple-style-span"/>
    <w:rsid w:val="00271467"/>
  </w:style>
  <w:style w:type="table" w:styleId="TableGrid">
    <w:name w:val="Table Grid"/>
    <w:basedOn w:val="TableNormal"/>
    <w:uiPriority w:val="59"/>
    <w:rsid w:val="00271467"/>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71467"/>
    <w:rPr>
      <w:sz w:val="16"/>
      <w:szCs w:val="16"/>
    </w:rPr>
  </w:style>
  <w:style w:type="paragraph" w:styleId="CommentText">
    <w:name w:val="annotation text"/>
    <w:basedOn w:val="Normal"/>
    <w:link w:val="CommentTextChar"/>
    <w:uiPriority w:val="99"/>
    <w:unhideWhenUsed/>
    <w:rsid w:val="00271467"/>
    <w:pPr>
      <w:spacing w:after="200"/>
    </w:pPr>
    <w:rPr>
      <w:rFonts w:ascii="Calibri" w:eastAsia="Calibri" w:hAnsi="Calibri" w:cs="Times New Roman"/>
      <w:kern w:val="0"/>
      <w:sz w:val="20"/>
      <w:szCs w:val="20"/>
      <w:lang w:val="x-none" w:eastAsia="x-none"/>
    </w:rPr>
  </w:style>
  <w:style w:type="character" w:customStyle="1" w:styleId="CommentTextChar">
    <w:name w:val="Comment Text Char"/>
    <w:basedOn w:val="DefaultParagraphFont"/>
    <w:link w:val="CommentText"/>
    <w:uiPriority w:val="99"/>
    <w:rsid w:val="00271467"/>
    <w:rPr>
      <w:rFonts w:ascii="Calibri" w:eastAsia="Calibri" w:hAnsi="Calibri" w:cs="Times New Roman"/>
      <w:sz w:val="20"/>
      <w:szCs w:val="20"/>
      <w:lang w:val="x-none" w:eastAsia="x-none"/>
    </w:rPr>
  </w:style>
  <w:style w:type="paragraph" w:styleId="BalloonText">
    <w:name w:val="Balloon Text"/>
    <w:basedOn w:val="Normal"/>
    <w:link w:val="BalloonTextChar"/>
    <w:uiPriority w:val="99"/>
    <w:unhideWhenUsed/>
    <w:rsid w:val="00271467"/>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rsid w:val="00271467"/>
    <w:rPr>
      <w:rFonts w:ascii="Tahoma" w:eastAsia="Cambria" w:hAnsi="Tahoma" w:cs="Times New Roman"/>
      <w:kern w:val="56"/>
      <w:sz w:val="16"/>
      <w:szCs w:val="16"/>
      <w:lang w:val="x-none" w:eastAsia="x-none"/>
    </w:rPr>
  </w:style>
  <w:style w:type="paragraph" w:customStyle="1" w:styleId="TableContents">
    <w:name w:val="Table Contents"/>
    <w:basedOn w:val="Normal"/>
    <w:uiPriority w:val="99"/>
    <w:rsid w:val="00271467"/>
    <w:pPr>
      <w:suppressLineNumbers/>
      <w:suppressAutoHyphens/>
    </w:pPr>
    <w:rPr>
      <w:rFonts w:ascii="Times New Roman" w:eastAsia="Times New Roman" w:hAnsi="Times New Roman" w:cs="Times New Roman"/>
      <w:kern w:val="0"/>
      <w:sz w:val="24"/>
      <w:lang w:eastAsia="ar-SA"/>
    </w:rPr>
  </w:style>
  <w:style w:type="paragraph" w:styleId="CommentSubject">
    <w:name w:val="annotation subject"/>
    <w:basedOn w:val="CommentText"/>
    <w:next w:val="CommentText"/>
    <w:link w:val="CommentSubjectChar"/>
    <w:uiPriority w:val="99"/>
    <w:unhideWhenUsed/>
    <w:rsid w:val="00271467"/>
    <w:pPr>
      <w:spacing w:after="0"/>
    </w:pPr>
    <w:rPr>
      <w:rFonts w:ascii="Cambria" w:eastAsia="Cambria" w:hAnsi="Cambria"/>
      <w:b/>
      <w:bCs/>
      <w:kern w:val="56"/>
    </w:rPr>
  </w:style>
  <w:style w:type="character" w:customStyle="1" w:styleId="CommentSubjectChar">
    <w:name w:val="Comment Subject Char"/>
    <w:basedOn w:val="CommentTextChar"/>
    <w:link w:val="CommentSubject"/>
    <w:uiPriority w:val="99"/>
    <w:rsid w:val="00271467"/>
    <w:rPr>
      <w:rFonts w:ascii="Cambria" w:eastAsia="Cambria" w:hAnsi="Cambria" w:cs="Times New Roman"/>
      <w:b/>
      <w:bCs/>
      <w:kern w:val="56"/>
      <w:sz w:val="20"/>
      <w:szCs w:val="20"/>
      <w:lang w:val="x-none" w:eastAsia="x-none"/>
    </w:rPr>
  </w:style>
  <w:style w:type="paragraph" w:customStyle="1" w:styleId="tabelle">
    <w:name w:val="tabelle"/>
    <w:basedOn w:val="Normal"/>
    <w:rsid w:val="00271467"/>
    <w:pPr>
      <w:spacing w:before="100" w:beforeAutospacing="1" w:after="100" w:afterAutospacing="1"/>
    </w:pPr>
    <w:rPr>
      <w:rFonts w:ascii="Times New Roman" w:eastAsia="Times New Roman" w:hAnsi="Times New Roman" w:cs="Times New Roman"/>
      <w:kern w:val="0"/>
      <w:sz w:val="24"/>
      <w:lang w:val="en-US"/>
    </w:rPr>
  </w:style>
  <w:style w:type="character" w:customStyle="1" w:styleId="hps">
    <w:name w:val="hps"/>
    <w:uiPriority w:val="99"/>
    <w:rsid w:val="00271467"/>
  </w:style>
  <w:style w:type="character" w:customStyle="1" w:styleId="spansup">
    <w:name w:val="span_sup"/>
    <w:rsid w:val="00271467"/>
  </w:style>
  <w:style w:type="paragraph" w:styleId="BodyText3">
    <w:name w:val="Body Text 3"/>
    <w:basedOn w:val="Normal"/>
    <w:link w:val="BodyText3Char"/>
    <w:unhideWhenUsed/>
    <w:rsid w:val="00271467"/>
    <w:pPr>
      <w:spacing w:after="120"/>
    </w:pPr>
    <w:rPr>
      <w:rFonts w:cs="Times New Roman"/>
      <w:sz w:val="16"/>
      <w:szCs w:val="16"/>
      <w:lang w:val="x-none" w:eastAsia="x-none"/>
    </w:rPr>
  </w:style>
  <w:style w:type="character" w:customStyle="1" w:styleId="BodyText3Char">
    <w:name w:val="Body Text 3 Char"/>
    <w:basedOn w:val="DefaultParagraphFont"/>
    <w:link w:val="BodyText3"/>
    <w:rsid w:val="00271467"/>
    <w:rPr>
      <w:rFonts w:ascii="Cambria" w:eastAsia="Cambria" w:hAnsi="Cambria" w:cs="Times New Roman"/>
      <w:kern w:val="56"/>
      <w:sz w:val="16"/>
      <w:szCs w:val="16"/>
      <w:lang w:val="x-none" w:eastAsia="x-none"/>
    </w:rPr>
  </w:style>
  <w:style w:type="character" w:styleId="Strong">
    <w:name w:val="Strong"/>
    <w:qFormat/>
    <w:rsid w:val="00271467"/>
    <w:rPr>
      <w:b/>
      <w:bCs/>
    </w:rPr>
  </w:style>
  <w:style w:type="paragraph" w:customStyle="1" w:styleId="naisf">
    <w:name w:val="naisf"/>
    <w:basedOn w:val="Normal"/>
    <w:rsid w:val="00271467"/>
    <w:pPr>
      <w:spacing w:before="100" w:beforeAutospacing="1" w:after="100" w:afterAutospacing="1"/>
      <w:jc w:val="both"/>
    </w:pPr>
    <w:rPr>
      <w:kern w:val="0"/>
      <w:sz w:val="24"/>
      <w:lang w:val="en-GB"/>
    </w:rPr>
  </w:style>
  <w:style w:type="character" w:customStyle="1" w:styleId="heading310">
    <w:name w:val="heading 31"/>
    <w:rsid w:val="00271467"/>
    <w:rPr>
      <w:rFonts w:ascii="Cambria" w:hAnsi="Cambria"/>
      <w:b/>
      <w:bCs/>
      <w:sz w:val="24"/>
    </w:rPr>
  </w:style>
  <w:style w:type="paragraph" w:styleId="Caption">
    <w:name w:val="caption"/>
    <w:basedOn w:val="Normal"/>
    <w:next w:val="Normal"/>
    <w:qFormat/>
    <w:rsid w:val="00271467"/>
    <w:pPr>
      <w:jc w:val="center"/>
    </w:pPr>
    <w:rPr>
      <w:b/>
      <w:bCs/>
      <w:kern w:val="0"/>
      <w:sz w:val="24"/>
      <w:lang w:val="en-GB"/>
    </w:rPr>
  </w:style>
  <w:style w:type="paragraph" w:customStyle="1" w:styleId="WW-BodyText2">
    <w:name w:val="WW-Body Text 2"/>
    <w:basedOn w:val="Normal"/>
    <w:rsid w:val="00271467"/>
    <w:pPr>
      <w:suppressAutoHyphens/>
      <w:spacing w:after="120" w:line="480" w:lineRule="auto"/>
    </w:pPr>
    <w:rPr>
      <w:kern w:val="0"/>
      <w:sz w:val="24"/>
      <w:lang w:val="en-GB" w:eastAsia="ar-SA"/>
    </w:rPr>
  </w:style>
  <w:style w:type="paragraph" w:customStyle="1" w:styleId="WW-BodyTextIndent21">
    <w:name w:val="WW-Body Text Indent 21"/>
    <w:basedOn w:val="Normal"/>
    <w:rsid w:val="00271467"/>
    <w:pPr>
      <w:tabs>
        <w:tab w:val="left" w:pos="1712"/>
      </w:tabs>
      <w:suppressAutoHyphens/>
      <w:ind w:left="709" w:hanging="724"/>
      <w:jc w:val="both"/>
    </w:pPr>
    <w:rPr>
      <w:kern w:val="0"/>
      <w:sz w:val="24"/>
      <w:lang w:eastAsia="ar-SA"/>
    </w:rPr>
  </w:style>
  <w:style w:type="paragraph" w:customStyle="1" w:styleId="xl47">
    <w:name w:val="xl47"/>
    <w:basedOn w:val="Normal"/>
    <w:rsid w:val="002714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Verdana" w:hAnsi="Verdana" w:cs="Verdana"/>
      <w:kern w:val="0"/>
      <w:sz w:val="24"/>
      <w:lang w:val="en-GB"/>
    </w:rPr>
  </w:style>
  <w:style w:type="paragraph" w:customStyle="1" w:styleId="heading">
    <w:name w:val="heading"/>
    <w:aliases w:val="1,index"/>
    <w:basedOn w:val="Normal"/>
    <w:next w:val="Normal"/>
    <w:rsid w:val="00271467"/>
    <w:pPr>
      <w:keepNext/>
      <w:overflowPunct w:val="0"/>
      <w:autoSpaceDE w:val="0"/>
      <w:autoSpaceDN w:val="0"/>
      <w:adjustRightInd w:val="0"/>
      <w:textAlignment w:val="baseline"/>
    </w:pPr>
    <w:rPr>
      <w:b/>
      <w:kern w:val="0"/>
      <w:sz w:val="22"/>
    </w:rPr>
  </w:style>
  <w:style w:type="paragraph" w:customStyle="1" w:styleId="NormalJustified">
    <w:name w:val="Normal + Justified"/>
    <w:basedOn w:val="Normal"/>
    <w:rsid w:val="00271467"/>
    <w:pPr>
      <w:numPr>
        <w:ilvl w:val="1"/>
        <w:numId w:val="8"/>
      </w:numPr>
      <w:spacing w:after="120"/>
      <w:jc w:val="both"/>
    </w:pPr>
    <w:rPr>
      <w:kern w:val="0"/>
      <w:sz w:val="24"/>
    </w:rPr>
  </w:style>
  <w:style w:type="paragraph" w:styleId="NormalWeb">
    <w:name w:val="Normal (Web)"/>
    <w:basedOn w:val="Normal"/>
    <w:uiPriority w:val="99"/>
    <w:rsid w:val="00271467"/>
    <w:pPr>
      <w:spacing w:before="100" w:beforeAutospacing="1" w:after="100" w:afterAutospacing="1"/>
    </w:pPr>
    <w:rPr>
      <w:kern w:val="0"/>
      <w:sz w:val="24"/>
      <w:lang w:val="en-GB"/>
    </w:rPr>
  </w:style>
  <w:style w:type="paragraph" w:styleId="ListNumber">
    <w:name w:val="List Number"/>
    <w:basedOn w:val="Normal"/>
    <w:rsid w:val="00271467"/>
    <w:pPr>
      <w:numPr>
        <w:numId w:val="9"/>
      </w:numPr>
      <w:tabs>
        <w:tab w:val="clear" w:pos="360"/>
      </w:tabs>
      <w:overflowPunct w:val="0"/>
      <w:autoSpaceDE w:val="0"/>
      <w:autoSpaceDN w:val="0"/>
      <w:adjustRightInd w:val="0"/>
      <w:ind w:left="283" w:hanging="283"/>
      <w:jc w:val="both"/>
      <w:textAlignment w:val="baseline"/>
    </w:pPr>
    <w:rPr>
      <w:kern w:val="0"/>
      <w:sz w:val="24"/>
      <w:lang w:val="en-GB"/>
    </w:rPr>
  </w:style>
  <w:style w:type="character" w:customStyle="1" w:styleId="EndnoteTextChar">
    <w:name w:val="Endnote Text Char"/>
    <w:link w:val="EndnoteText"/>
    <w:uiPriority w:val="99"/>
    <w:semiHidden/>
    <w:rsid w:val="00271467"/>
    <w:rPr>
      <w:rFonts w:ascii="Cambria" w:eastAsia="Cambria" w:hAnsi="Cambria" w:cs="Arial Unicode MS"/>
      <w:sz w:val="24"/>
      <w:szCs w:val="24"/>
      <w:lang w:val="en-GB" w:bidi="lo-LA"/>
    </w:rPr>
  </w:style>
  <w:style w:type="paragraph" w:styleId="EndnoteText">
    <w:name w:val="endnote text"/>
    <w:basedOn w:val="Normal"/>
    <w:link w:val="EndnoteTextChar"/>
    <w:uiPriority w:val="99"/>
    <w:semiHidden/>
    <w:rsid w:val="00271467"/>
    <w:pPr>
      <w:suppressAutoHyphens/>
      <w:jc w:val="both"/>
    </w:pPr>
    <w:rPr>
      <w:rFonts w:cs="Arial Unicode MS"/>
      <w:kern w:val="0"/>
      <w:sz w:val="24"/>
      <w:lang w:val="en-GB" w:bidi="lo-LA"/>
    </w:rPr>
  </w:style>
  <w:style w:type="character" w:customStyle="1" w:styleId="EndnoteTextChar1">
    <w:name w:val="Endnote Text Char1"/>
    <w:basedOn w:val="DefaultParagraphFont"/>
    <w:uiPriority w:val="99"/>
    <w:semiHidden/>
    <w:rsid w:val="00271467"/>
    <w:rPr>
      <w:rFonts w:ascii="Cambria" w:eastAsia="Cambria" w:hAnsi="Cambria" w:cs="Cambria"/>
      <w:kern w:val="56"/>
      <w:sz w:val="20"/>
      <w:szCs w:val="20"/>
    </w:rPr>
  </w:style>
  <w:style w:type="character" w:customStyle="1" w:styleId="tw4winMark">
    <w:name w:val="tw4winMark"/>
    <w:rsid w:val="00271467"/>
    <w:rPr>
      <w:rFonts w:ascii="Cambria" w:hAnsi="Cambria" w:cs="Cambria"/>
      <w:vanish/>
      <w:color w:val="800080"/>
      <w:sz w:val="24"/>
      <w:szCs w:val="24"/>
      <w:vertAlign w:val="subscript"/>
    </w:rPr>
  </w:style>
  <w:style w:type="character" w:customStyle="1" w:styleId="DocumentMapChar">
    <w:name w:val="Document Map Char"/>
    <w:link w:val="DocumentMap"/>
    <w:semiHidden/>
    <w:rsid w:val="00271467"/>
    <w:rPr>
      <w:rFonts w:ascii="Verdana" w:eastAsia="Cambria" w:hAnsi="Verdana" w:cs="Arial Unicode MS"/>
      <w:kern w:val="56"/>
      <w:shd w:val="clear" w:color="auto" w:fill="000080"/>
      <w:lang w:bidi="lo-LA"/>
    </w:rPr>
  </w:style>
  <w:style w:type="paragraph" w:styleId="DocumentMap">
    <w:name w:val="Document Map"/>
    <w:basedOn w:val="Normal"/>
    <w:link w:val="DocumentMapChar"/>
    <w:semiHidden/>
    <w:rsid w:val="00271467"/>
    <w:pPr>
      <w:shd w:val="clear" w:color="auto" w:fill="000080"/>
    </w:pPr>
    <w:rPr>
      <w:rFonts w:ascii="Verdana" w:hAnsi="Verdana" w:cs="Arial Unicode MS"/>
      <w:sz w:val="22"/>
      <w:szCs w:val="22"/>
      <w:lang w:bidi="lo-LA"/>
    </w:rPr>
  </w:style>
  <w:style w:type="character" w:customStyle="1" w:styleId="DocumentMapChar1">
    <w:name w:val="Document Map Char1"/>
    <w:basedOn w:val="DefaultParagraphFont"/>
    <w:uiPriority w:val="99"/>
    <w:semiHidden/>
    <w:rsid w:val="00271467"/>
    <w:rPr>
      <w:rFonts w:ascii="Segoe UI" w:eastAsia="Cambria" w:hAnsi="Segoe UI" w:cs="Segoe UI"/>
      <w:kern w:val="56"/>
      <w:sz w:val="16"/>
      <w:szCs w:val="16"/>
    </w:rPr>
  </w:style>
  <w:style w:type="paragraph" w:customStyle="1" w:styleId="570BText">
    <w:name w:val="570B Text"/>
    <w:basedOn w:val="Normal"/>
    <w:rsid w:val="00271467"/>
    <w:pPr>
      <w:jc w:val="both"/>
    </w:pPr>
    <w:rPr>
      <w:kern w:val="0"/>
      <w:sz w:val="20"/>
      <w:szCs w:val="20"/>
    </w:rPr>
  </w:style>
  <w:style w:type="paragraph" w:customStyle="1" w:styleId="RakstzRakstzRakstzCharRakstz">
    <w:name w:val="Rakstz. Rakstz. Rakstz. Char Rakstz."/>
    <w:basedOn w:val="Normal"/>
    <w:rsid w:val="00271467"/>
    <w:pPr>
      <w:spacing w:before="40"/>
    </w:pPr>
    <w:rPr>
      <w:kern w:val="0"/>
      <w:sz w:val="24"/>
      <w:lang w:val="pl-PL" w:eastAsia="pl-PL"/>
    </w:rPr>
  </w:style>
  <w:style w:type="paragraph" w:customStyle="1" w:styleId="Level1">
    <w:name w:val="Level 1"/>
    <w:basedOn w:val="Normal"/>
    <w:rsid w:val="00271467"/>
    <w:pPr>
      <w:widowControl w:val="0"/>
      <w:numPr>
        <w:numId w:val="10"/>
      </w:numPr>
      <w:outlineLvl w:val="0"/>
    </w:pPr>
    <w:rPr>
      <w:snapToGrid w:val="0"/>
      <w:kern w:val="0"/>
      <w:sz w:val="24"/>
      <w:szCs w:val="20"/>
    </w:rPr>
  </w:style>
  <w:style w:type="paragraph" w:customStyle="1" w:styleId="Level3">
    <w:name w:val="Level 3"/>
    <w:basedOn w:val="Normal"/>
    <w:rsid w:val="00271467"/>
    <w:pPr>
      <w:widowControl w:val="0"/>
      <w:numPr>
        <w:ilvl w:val="2"/>
        <w:numId w:val="10"/>
      </w:numPr>
      <w:outlineLvl w:val="2"/>
    </w:pPr>
    <w:rPr>
      <w:snapToGrid w:val="0"/>
      <w:kern w:val="0"/>
      <w:sz w:val="24"/>
      <w:szCs w:val="20"/>
    </w:rPr>
  </w:style>
  <w:style w:type="paragraph" w:customStyle="1" w:styleId="Level4">
    <w:name w:val="Level 4"/>
    <w:basedOn w:val="Normal"/>
    <w:rsid w:val="00271467"/>
    <w:pPr>
      <w:widowControl w:val="0"/>
      <w:numPr>
        <w:ilvl w:val="3"/>
        <w:numId w:val="10"/>
      </w:numPr>
      <w:outlineLvl w:val="3"/>
    </w:pPr>
    <w:rPr>
      <w:snapToGrid w:val="0"/>
      <w:kern w:val="0"/>
      <w:sz w:val="24"/>
      <w:szCs w:val="20"/>
    </w:rPr>
  </w:style>
  <w:style w:type="paragraph" w:customStyle="1" w:styleId="Level5">
    <w:name w:val="Level 5"/>
    <w:basedOn w:val="Normal"/>
    <w:rsid w:val="00271467"/>
    <w:pPr>
      <w:widowControl w:val="0"/>
      <w:numPr>
        <w:ilvl w:val="4"/>
        <w:numId w:val="10"/>
      </w:numPr>
      <w:outlineLvl w:val="4"/>
    </w:pPr>
    <w:rPr>
      <w:snapToGrid w:val="0"/>
      <w:kern w:val="0"/>
      <w:sz w:val="24"/>
      <w:szCs w:val="20"/>
    </w:rPr>
  </w:style>
  <w:style w:type="paragraph" w:customStyle="1" w:styleId="Level7">
    <w:name w:val="Level 7"/>
    <w:basedOn w:val="Normal"/>
    <w:rsid w:val="00271467"/>
    <w:pPr>
      <w:widowControl w:val="0"/>
      <w:numPr>
        <w:ilvl w:val="6"/>
        <w:numId w:val="10"/>
      </w:numPr>
      <w:outlineLvl w:val="6"/>
    </w:pPr>
    <w:rPr>
      <w:snapToGrid w:val="0"/>
      <w:kern w:val="0"/>
      <w:sz w:val="24"/>
      <w:szCs w:val="20"/>
    </w:rPr>
  </w:style>
  <w:style w:type="paragraph" w:customStyle="1" w:styleId="A1">
    <w:name w:val="A1"/>
    <w:basedOn w:val="Normal"/>
    <w:uiPriority w:val="99"/>
    <w:rsid w:val="00271467"/>
    <w:pPr>
      <w:keepNext/>
      <w:keepLines/>
      <w:tabs>
        <w:tab w:val="num" w:pos="360"/>
      </w:tabs>
      <w:ind w:left="284" w:hanging="284"/>
      <w:jc w:val="both"/>
    </w:pPr>
    <w:rPr>
      <w:b/>
      <w:kern w:val="0"/>
      <w:sz w:val="26"/>
    </w:rPr>
  </w:style>
  <w:style w:type="paragraph" w:customStyle="1" w:styleId="A2">
    <w:name w:val="A2"/>
    <w:basedOn w:val="Normal"/>
    <w:uiPriority w:val="99"/>
    <w:rsid w:val="00271467"/>
    <w:pPr>
      <w:keepNext/>
      <w:keepLines/>
      <w:tabs>
        <w:tab w:val="num" w:pos="576"/>
      </w:tabs>
      <w:ind w:left="576" w:hanging="576"/>
      <w:jc w:val="both"/>
    </w:pPr>
    <w:rPr>
      <w:kern w:val="0"/>
      <w:sz w:val="26"/>
    </w:rPr>
  </w:style>
  <w:style w:type="paragraph" w:styleId="PlainText">
    <w:name w:val="Plain Text"/>
    <w:basedOn w:val="Normal"/>
    <w:link w:val="PlainTextChar"/>
    <w:rsid w:val="00271467"/>
    <w:rPr>
      <w:rFonts w:cs="Arial Unicode MS"/>
      <w:kern w:val="0"/>
      <w:sz w:val="24"/>
      <w:lang w:val="en-GB" w:eastAsia="x-none" w:bidi="lo-LA"/>
    </w:rPr>
  </w:style>
  <w:style w:type="character" w:customStyle="1" w:styleId="PlainTextChar">
    <w:name w:val="Plain Text Char"/>
    <w:basedOn w:val="DefaultParagraphFont"/>
    <w:link w:val="PlainText"/>
    <w:rsid w:val="00271467"/>
    <w:rPr>
      <w:rFonts w:ascii="Cambria" w:eastAsia="Cambria" w:hAnsi="Cambria" w:cs="Arial Unicode MS"/>
      <w:sz w:val="24"/>
      <w:szCs w:val="24"/>
      <w:lang w:val="en-GB" w:eastAsia="x-none" w:bidi="lo-LA"/>
    </w:rPr>
  </w:style>
  <w:style w:type="paragraph" w:customStyle="1" w:styleId="RakstzRakstz">
    <w:name w:val="Rakstz. Rakstz."/>
    <w:basedOn w:val="Normal"/>
    <w:rsid w:val="00271467"/>
    <w:pPr>
      <w:spacing w:before="120" w:after="160" w:line="240" w:lineRule="exact"/>
      <w:ind w:firstLine="720"/>
      <w:jc w:val="both"/>
    </w:pPr>
    <w:rPr>
      <w:rFonts w:ascii="Verdana" w:hAnsi="Verdana"/>
      <w:kern w:val="0"/>
      <w:sz w:val="20"/>
      <w:szCs w:val="20"/>
      <w:lang w:val="en-US"/>
    </w:rPr>
  </w:style>
  <w:style w:type="paragraph" w:customStyle="1" w:styleId="Rindkopa">
    <w:name w:val="Rindkopa"/>
    <w:basedOn w:val="Normal"/>
    <w:next w:val="Punkts"/>
    <w:uiPriority w:val="99"/>
    <w:rsid w:val="00271467"/>
    <w:pPr>
      <w:ind w:left="851"/>
      <w:jc w:val="both"/>
    </w:pPr>
    <w:rPr>
      <w:kern w:val="0"/>
      <w:sz w:val="20"/>
      <w:lang w:eastAsia="lv-LV"/>
    </w:rPr>
  </w:style>
  <w:style w:type="character" w:customStyle="1" w:styleId="longtext1">
    <w:name w:val="long_text1"/>
    <w:uiPriority w:val="99"/>
    <w:rsid w:val="00271467"/>
    <w:rPr>
      <w:rFonts w:cs="Cambria"/>
      <w:sz w:val="16"/>
      <w:szCs w:val="16"/>
    </w:rPr>
  </w:style>
  <w:style w:type="paragraph" w:customStyle="1" w:styleId="c14">
    <w:name w:val="c14"/>
    <w:basedOn w:val="Normal"/>
    <w:uiPriority w:val="99"/>
    <w:rsid w:val="00271467"/>
    <w:pPr>
      <w:spacing w:before="100" w:beforeAutospacing="1" w:after="100" w:afterAutospacing="1"/>
    </w:pPr>
    <w:rPr>
      <w:rFonts w:eastAsia="Times New Roman"/>
      <w:kern w:val="0"/>
      <w:sz w:val="24"/>
      <w:lang w:eastAsia="lv-LV"/>
    </w:rPr>
  </w:style>
  <w:style w:type="character" w:customStyle="1" w:styleId="c13">
    <w:name w:val="c13"/>
    <w:uiPriority w:val="99"/>
    <w:rsid w:val="00271467"/>
    <w:rPr>
      <w:rFonts w:cs="Cambria"/>
    </w:rPr>
  </w:style>
  <w:style w:type="character" w:customStyle="1" w:styleId="c9">
    <w:name w:val="c9"/>
    <w:uiPriority w:val="99"/>
    <w:rsid w:val="00271467"/>
    <w:rPr>
      <w:rFonts w:cs="Cambria"/>
    </w:rPr>
  </w:style>
  <w:style w:type="paragraph" w:customStyle="1" w:styleId="CharCharCharCharRakstz">
    <w:name w:val="Char Char Char Char Rakstz."/>
    <w:basedOn w:val="Normal"/>
    <w:uiPriority w:val="99"/>
    <w:rsid w:val="00271467"/>
    <w:pPr>
      <w:spacing w:before="40"/>
      <w:jc w:val="both"/>
    </w:pPr>
    <w:rPr>
      <w:rFonts w:eastAsia="Times New Roman"/>
      <w:kern w:val="0"/>
      <w:sz w:val="24"/>
      <w:lang w:val="pl-PL" w:eastAsia="pl-PL"/>
    </w:rPr>
  </w:style>
  <w:style w:type="character" w:customStyle="1" w:styleId="search1">
    <w:name w:val="search1"/>
    <w:rsid w:val="00271467"/>
    <w:rPr>
      <w:i/>
      <w:iCs/>
      <w:shd w:val="clear" w:color="auto" w:fill="FFFF99"/>
    </w:rPr>
  </w:style>
  <w:style w:type="character" w:customStyle="1" w:styleId="bold1">
    <w:name w:val="bold1"/>
    <w:rsid w:val="00271467"/>
    <w:rPr>
      <w:b/>
      <w:bCs/>
    </w:rPr>
  </w:style>
  <w:style w:type="paragraph" w:customStyle="1" w:styleId="CharRakstz">
    <w:name w:val="Char Rakstz."/>
    <w:basedOn w:val="Normal"/>
    <w:rsid w:val="00271467"/>
    <w:rPr>
      <w:kern w:val="0"/>
      <w:sz w:val="24"/>
      <w:lang w:val="pl-PL" w:eastAsia="pl-PL"/>
    </w:rPr>
  </w:style>
  <w:style w:type="character" w:customStyle="1" w:styleId="shorttext">
    <w:name w:val="short_text"/>
    <w:rsid w:val="00271467"/>
  </w:style>
  <w:style w:type="paragraph" w:customStyle="1" w:styleId="RakstzRakstz9">
    <w:name w:val="Rakstz. Rakstz.9"/>
    <w:basedOn w:val="Normal"/>
    <w:rsid w:val="00271467"/>
    <w:rPr>
      <w:kern w:val="0"/>
      <w:sz w:val="24"/>
      <w:lang w:val="pl-PL" w:eastAsia="pl-PL"/>
    </w:rPr>
  </w:style>
  <w:style w:type="character" w:customStyle="1" w:styleId="headingb">
    <w:name w:val="headingb"/>
    <w:rsid w:val="00271467"/>
  </w:style>
  <w:style w:type="character" w:customStyle="1" w:styleId="googqs-tidbit-1">
    <w:name w:val="goog_qs-tidbit-1"/>
    <w:rsid w:val="00271467"/>
  </w:style>
  <w:style w:type="character" w:customStyle="1" w:styleId="googqs-tidbit-0">
    <w:name w:val="goog_qs-tidbit-0"/>
    <w:rsid w:val="00271467"/>
  </w:style>
  <w:style w:type="character" w:customStyle="1" w:styleId="Heading6Char1">
    <w:name w:val="Heading 6 Char1"/>
    <w:rsid w:val="00271467"/>
    <w:rPr>
      <w:rFonts w:ascii="Times New Roman" w:eastAsia="Times New Roman" w:hAnsi="Times New Roman" w:cs="Times New Roman"/>
      <w:b/>
      <w:sz w:val="26"/>
      <w:szCs w:val="20"/>
    </w:rPr>
  </w:style>
  <w:style w:type="paragraph" w:customStyle="1" w:styleId="naislab">
    <w:name w:val="naislab"/>
    <w:basedOn w:val="Normal"/>
    <w:rsid w:val="00271467"/>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longtext">
    <w:name w:val="long_text"/>
    <w:rsid w:val="00271467"/>
  </w:style>
  <w:style w:type="character" w:customStyle="1" w:styleId="bodytextb">
    <w:name w:val="bodytextb"/>
    <w:rsid w:val="00271467"/>
  </w:style>
  <w:style w:type="character" w:customStyle="1" w:styleId="left">
    <w:name w:val="left"/>
    <w:rsid w:val="00271467"/>
  </w:style>
  <w:style w:type="paragraph" w:customStyle="1" w:styleId="Sarakstarindkopa2">
    <w:name w:val="Saraksta rindkopa2"/>
    <w:basedOn w:val="Normal"/>
    <w:qFormat/>
    <w:rsid w:val="00271467"/>
    <w:pPr>
      <w:spacing w:after="200" w:line="276" w:lineRule="auto"/>
      <w:ind w:left="720"/>
      <w:contextualSpacing/>
    </w:pPr>
    <w:rPr>
      <w:rFonts w:ascii="Calibri" w:eastAsia="Calibri" w:hAnsi="Calibri" w:cs="Times New Roman"/>
      <w:kern w:val="0"/>
      <w:sz w:val="22"/>
      <w:szCs w:val="22"/>
    </w:rPr>
  </w:style>
  <w:style w:type="character" w:customStyle="1" w:styleId="atn">
    <w:name w:val="atn"/>
    <w:uiPriority w:val="99"/>
    <w:rsid w:val="00271467"/>
  </w:style>
  <w:style w:type="character" w:customStyle="1" w:styleId="shorttext0">
    <w:name w:val="shorttext"/>
    <w:rsid w:val="00271467"/>
  </w:style>
  <w:style w:type="character" w:customStyle="1" w:styleId="longtext0">
    <w:name w:val="longtext"/>
    <w:rsid w:val="00271467"/>
  </w:style>
  <w:style w:type="paragraph" w:customStyle="1" w:styleId="rohsinfo">
    <w:name w:val="rohs_info"/>
    <w:basedOn w:val="Normal"/>
    <w:rsid w:val="00271467"/>
    <w:pPr>
      <w:spacing w:before="100" w:beforeAutospacing="1" w:after="100" w:afterAutospacing="1"/>
    </w:pPr>
    <w:rPr>
      <w:rFonts w:ascii="Times New Roman" w:eastAsia="Times New Roman" w:hAnsi="Times New Roman" w:cs="Times New Roman"/>
      <w:kern w:val="0"/>
      <w:sz w:val="24"/>
      <w:lang w:eastAsia="lv-LV"/>
    </w:rPr>
  </w:style>
  <w:style w:type="character" w:styleId="Emphasis">
    <w:name w:val="Emphasis"/>
    <w:uiPriority w:val="20"/>
    <w:qFormat/>
    <w:rsid w:val="00271467"/>
    <w:rPr>
      <w:i/>
      <w:iCs/>
    </w:rPr>
  </w:style>
  <w:style w:type="paragraph" w:customStyle="1" w:styleId="Numeracija">
    <w:name w:val="Numeracija"/>
    <w:basedOn w:val="Normal"/>
    <w:uiPriority w:val="99"/>
    <w:rsid w:val="00271467"/>
    <w:pPr>
      <w:numPr>
        <w:numId w:val="7"/>
      </w:numPr>
      <w:jc w:val="both"/>
    </w:pPr>
    <w:rPr>
      <w:rFonts w:ascii="Times New Roman" w:eastAsia="Times New Roman" w:hAnsi="Times New Roman" w:cs="Times New Roman"/>
      <w:kern w:val="0"/>
      <w:sz w:val="26"/>
    </w:rPr>
  </w:style>
  <w:style w:type="paragraph" w:customStyle="1" w:styleId="Default">
    <w:name w:val="Default"/>
    <w:rsid w:val="00271467"/>
    <w:pPr>
      <w:autoSpaceDE w:val="0"/>
      <w:autoSpaceDN w:val="0"/>
      <w:adjustRightInd w:val="0"/>
      <w:spacing w:after="0" w:line="240" w:lineRule="auto"/>
    </w:pPr>
    <w:rPr>
      <w:rFonts w:ascii="Minion Pro" w:eastAsia="Calibri" w:hAnsi="Minion Pro" w:cs="Minion Pro"/>
      <w:color w:val="000000"/>
      <w:sz w:val="24"/>
      <w:szCs w:val="24"/>
      <w:lang w:bidi="lo-LA"/>
    </w:rPr>
  </w:style>
  <w:style w:type="paragraph" w:styleId="HTMLPreformatted">
    <w:name w:val="HTML Preformatted"/>
    <w:basedOn w:val="Normal"/>
    <w:link w:val="HTMLPreformattedChar"/>
    <w:uiPriority w:val="99"/>
    <w:unhideWhenUsed/>
    <w:rsid w:val="0027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lv-LV"/>
    </w:rPr>
  </w:style>
  <w:style w:type="character" w:customStyle="1" w:styleId="HTMLPreformattedChar">
    <w:name w:val="HTML Preformatted Char"/>
    <w:basedOn w:val="DefaultParagraphFont"/>
    <w:link w:val="HTMLPreformatted"/>
    <w:uiPriority w:val="99"/>
    <w:rsid w:val="00271467"/>
    <w:rPr>
      <w:rFonts w:ascii="Courier New" w:eastAsia="Times New Roman" w:hAnsi="Courier New" w:cs="Times New Roman"/>
      <w:sz w:val="20"/>
      <w:szCs w:val="20"/>
      <w:lang w:val="x-none" w:eastAsia="lv-LV"/>
    </w:rPr>
  </w:style>
  <w:style w:type="character" w:styleId="FollowedHyperlink">
    <w:name w:val="FollowedHyperlink"/>
    <w:uiPriority w:val="99"/>
    <w:unhideWhenUsed/>
    <w:rsid w:val="00271467"/>
    <w:rPr>
      <w:color w:val="800080"/>
      <w:u w:val="single"/>
    </w:rPr>
  </w:style>
  <w:style w:type="character" w:customStyle="1" w:styleId="st">
    <w:name w:val="st"/>
    <w:rsid w:val="00271467"/>
  </w:style>
  <w:style w:type="paragraph" w:customStyle="1" w:styleId="appakspunkts">
    <w:name w:val="appakspunkts"/>
    <w:basedOn w:val="Normal"/>
    <w:uiPriority w:val="99"/>
    <w:rsid w:val="00271467"/>
    <w:pPr>
      <w:ind w:left="720" w:hanging="720"/>
      <w:jc w:val="both"/>
    </w:pPr>
    <w:rPr>
      <w:rFonts w:ascii="BaltArial" w:eastAsia="Times New Roman" w:hAnsi="BaltArial" w:cs="Times New Roman"/>
      <w:kern w:val="0"/>
      <w:sz w:val="24"/>
      <w:szCs w:val="20"/>
    </w:rPr>
  </w:style>
  <w:style w:type="character" w:customStyle="1" w:styleId="WW8Num1z0">
    <w:name w:val="WW8Num1z0"/>
    <w:uiPriority w:val="99"/>
    <w:rsid w:val="00271467"/>
    <w:rPr>
      <w:b/>
    </w:rPr>
  </w:style>
  <w:style w:type="character" w:customStyle="1" w:styleId="WW8Num3z0">
    <w:name w:val="WW8Num3z0"/>
    <w:uiPriority w:val="99"/>
    <w:rsid w:val="00271467"/>
    <w:rPr>
      <w:rFonts w:ascii="Symbol" w:hAnsi="Symbol"/>
    </w:rPr>
  </w:style>
  <w:style w:type="character" w:customStyle="1" w:styleId="WW8Num5z0">
    <w:name w:val="WW8Num5z0"/>
    <w:uiPriority w:val="99"/>
    <w:rsid w:val="00271467"/>
    <w:rPr>
      <w:rFonts w:ascii="Times New Roman" w:hAnsi="Times New Roman"/>
      <w:b/>
      <w:i w:val="0"/>
    </w:rPr>
  </w:style>
  <w:style w:type="character" w:customStyle="1" w:styleId="WW8Num6z0">
    <w:name w:val="WW8Num6z0"/>
    <w:uiPriority w:val="99"/>
    <w:rsid w:val="00271467"/>
    <w:rPr>
      <w:b/>
      <w:i w:val="0"/>
    </w:rPr>
  </w:style>
  <w:style w:type="character" w:customStyle="1" w:styleId="WW8Num6z1">
    <w:name w:val="WW8Num6z1"/>
    <w:uiPriority w:val="99"/>
    <w:rsid w:val="00271467"/>
    <w:rPr>
      <w:b w:val="0"/>
    </w:rPr>
  </w:style>
  <w:style w:type="character" w:customStyle="1" w:styleId="WW8Num8z0">
    <w:name w:val="WW8Num8z0"/>
    <w:uiPriority w:val="99"/>
    <w:rsid w:val="00271467"/>
    <w:rPr>
      <w:rFonts w:ascii="Symbol" w:hAnsi="Symbol"/>
    </w:rPr>
  </w:style>
  <w:style w:type="character" w:customStyle="1" w:styleId="WW8Num8z1">
    <w:name w:val="WW8Num8z1"/>
    <w:uiPriority w:val="99"/>
    <w:rsid w:val="00271467"/>
    <w:rPr>
      <w:rFonts w:ascii="Courier New" w:hAnsi="Courier New" w:cs="Courier New"/>
    </w:rPr>
  </w:style>
  <w:style w:type="character" w:customStyle="1" w:styleId="WW8Num8z2">
    <w:name w:val="WW8Num8z2"/>
    <w:uiPriority w:val="99"/>
    <w:rsid w:val="00271467"/>
    <w:rPr>
      <w:rFonts w:ascii="Wingdings" w:hAnsi="Wingdings"/>
    </w:rPr>
  </w:style>
  <w:style w:type="character" w:customStyle="1" w:styleId="WW8Num9z0">
    <w:name w:val="WW8Num9z0"/>
    <w:uiPriority w:val="99"/>
    <w:rsid w:val="00271467"/>
    <w:rPr>
      <w:rFonts w:ascii="Times New Roman" w:hAnsi="Times New Roman"/>
      <w:b/>
      <w:i w:val="0"/>
      <w:sz w:val="26"/>
      <w:u w:val="none"/>
    </w:rPr>
  </w:style>
  <w:style w:type="character" w:customStyle="1" w:styleId="WW8Num10z1">
    <w:name w:val="WW8Num10z1"/>
    <w:uiPriority w:val="99"/>
    <w:rsid w:val="00271467"/>
    <w:rPr>
      <w:rFonts w:ascii="Times New Roman" w:hAnsi="Times New Roman"/>
      <w:caps w:val="0"/>
      <w:smallCaps w:val="0"/>
      <w:strike w:val="0"/>
      <w:dstrike w:val="0"/>
      <w:vanish w:val="0"/>
      <w:sz w:val="24"/>
    </w:rPr>
  </w:style>
  <w:style w:type="character" w:customStyle="1" w:styleId="WW8Num10z2">
    <w:name w:val="WW8Num10z2"/>
    <w:uiPriority w:val="99"/>
    <w:rsid w:val="00271467"/>
    <w:rPr>
      <w:sz w:val="24"/>
      <w:szCs w:val="24"/>
    </w:rPr>
  </w:style>
  <w:style w:type="character" w:customStyle="1" w:styleId="WW8Num10z3">
    <w:name w:val="WW8Num10z3"/>
    <w:uiPriority w:val="99"/>
    <w:rsid w:val="00271467"/>
    <w:rPr>
      <w:sz w:val="28"/>
    </w:rPr>
  </w:style>
  <w:style w:type="character" w:customStyle="1" w:styleId="WW8Num11z0">
    <w:name w:val="WW8Num11z0"/>
    <w:uiPriority w:val="99"/>
    <w:rsid w:val="00271467"/>
    <w:rPr>
      <w:rFonts w:ascii="Wingdings" w:hAnsi="Wingdings" w:cs="StarSymbol"/>
      <w:sz w:val="18"/>
      <w:szCs w:val="18"/>
    </w:rPr>
  </w:style>
  <w:style w:type="character" w:customStyle="1" w:styleId="WW8Num11z1">
    <w:name w:val="WW8Num11z1"/>
    <w:uiPriority w:val="99"/>
    <w:rsid w:val="00271467"/>
    <w:rPr>
      <w:rFonts w:ascii="Wingdings 2" w:hAnsi="Wingdings 2" w:cs="StarSymbol"/>
      <w:sz w:val="18"/>
      <w:szCs w:val="18"/>
    </w:rPr>
  </w:style>
  <w:style w:type="character" w:customStyle="1" w:styleId="WW8Num11z2">
    <w:name w:val="WW8Num11z2"/>
    <w:uiPriority w:val="99"/>
    <w:rsid w:val="00271467"/>
    <w:rPr>
      <w:rFonts w:ascii="StarSymbol" w:hAnsi="StarSymbol" w:cs="StarSymbol"/>
      <w:sz w:val="18"/>
      <w:szCs w:val="18"/>
    </w:rPr>
  </w:style>
  <w:style w:type="character" w:customStyle="1" w:styleId="WW8Num13z0">
    <w:name w:val="WW8Num13z0"/>
    <w:uiPriority w:val="99"/>
    <w:rsid w:val="00271467"/>
    <w:rPr>
      <w:rFonts w:ascii="Times New Roman" w:eastAsia="Times New Roman" w:hAnsi="Times New Roman" w:cs="Times New Roman"/>
    </w:rPr>
  </w:style>
  <w:style w:type="character" w:customStyle="1" w:styleId="WW8Num13z1">
    <w:name w:val="WW8Num13z1"/>
    <w:uiPriority w:val="99"/>
    <w:rsid w:val="00271467"/>
    <w:rPr>
      <w:rFonts w:ascii="Courier New" w:hAnsi="Courier New" w:cs="Courier New"/>
    </w:rPr>
  </w:style>
  <w:style w:type="character" w:customStyle="1" w:styleId="WW8Num13z2">
    <w:name w:val="WW8Num13z2"/>
    <w:uiPriority w:val="99"/>
    <w:rsid w:val="00271467"/>
    <w:rPr>
      <w:rFonts w:ascii="Wingdings" w:hAnsi="Wingdings"/>
    </w:rPr>
  </w:style>
  <w:style w:type="character" w:customStyle="1" w:styleId="WW8Num16z0">
    <w:name w:val="WW8Num16z0"/>
    <w:uiPriority w:val="99"/>
    <w:rsid w:val="00271467"/>
    <w:rPr>
      <w:b/>
      <w:i w:val="0"/>
    </w:rPr>
  </w:style>
  <w:style w:type="character" w:customStyle="1" w:styleId="WW8Num17z0">
    <w:name w:val="WW8Num17z0"/>
    <w:uiPriority w:val="99"/>
    <w:rsid w:val="00271467"/>
    <w:rPr>
      <w:rFonts w:ascii="Wingdings" w:hAnsi="Wingdings"/>
    </w:rPr>
  </w:style>
  <w:style w:type="character" w:customStyle="1" w:styleId="WW8Num17z1">
    <w:name w:val="WW8Num17z1"/>
    <w:uiPriority w:val="99"/>
    <w:rsid w:val="00271467"/>
    <w:rPr>
      <w:rFonts w:ascii="Courier New" w:hAnsi="Courier New" w:cs="Courier New"/>
    </w:rPr>
  </w:style>
  <w:style w:type="character" w:customStyle="1" w:styleId="WW8Num17z3">
    <w:name w:val="WW8Num17z3"/>
    <w:uiPriority w:val="99"/>
    <w:rsid w:val="00271467"/>
    <w:rPr>
      <w:rFonts w:ascii="Symbol" w:hAnsi="Symbol"/>
    </w:rPr>
  </w:style>
  <w:style w:type="character" w:customStyle="1" w:styleId="WW8NumSt14z2">
    <w:name w:val="WW8NumSt14z2"/>
    <w:uiPriority w:val="99"/>
    <w:rsid w:val="00271467"/>
    <w:rPr>
      <w:b w:val="0"/>
      <w:sz w:val="24"/>
      <w:szCs w:val="24"/>
    </w:rPr>
  </w:style>
  <w:style w:type="character" w:customStyle="1" w:styleId="DefaultParagraphFont1">
    <w:name w:val="Default Paragraph Font1"/>
    <w:uiPriority w:val="99"/>
    <w:rsid w:val="00271467"/>
  </w:style>
  <w:style w:type="character" w:customStyle="1" w:styleId="WW-DefaultParagraphFont">
    <w:name w:val="WW-Default Paragraph Font"/>
    <w:uiPriority w:val="99"/>
    <w:rsid w:val="00271467"/>
  </w:style>
  <w:style w:type="character" w:customStyle="1" w:styleId="Bullets">
    <w:name w:val="Bullets"/>
    <w:uiPriority w:val="99"/>
    <w:rsid w:val="00271467"/>
    <w:rPr>
      <w:rFonts w:ascii="StarSymbol" w:eastAsia="StarSymbol" w:hAnsi="StarSymbol" w:cs="StarSymbol"/>
      <w:sz w:val="18"/>
      <w:szCs w:val="18"/>
    </w:rPr>
  </w:style>
  <w:style w:type="character" w:customStyle="1" w:styleId="Absatz-Standardschriftart">
    <w:name w:val="Absatz-Standardschriftart"/>
    <w:uiPriority w:val="99"/>
    <w:rsid w:val="00271467"/>
  </w:style>
  <w:style w:type="character" w:customStyle="1" w:styleId="WW-Absatz-Standardschriftart">
    <w:name w:val="WW-Absatz-Standardschriftart"/>
    <w:uiPriority w:val="99"/>
    <w:rsid w:val="00271467"/>
  </w:style>
  <w:style w:type="character" w:customStyle="1" w:styleId="WW-Absatz-Standardschriftart1">
    <w:name w:val="WW-Absatz-Standardschriftart1"/>
    <w:uiPriority w:val="99"/>
    <w:rsid w:val="00271467"/>
  </w:style>
  <w:style w:type="character" w:customStyle="1" w:styleId="WW8Num2z1">
    <w:name w:val="WW8Num2z1"/>
    <w:uiPriority w:val="99"/>
    <w:rsid w:val="00271467"/>
    <w:rPr>
      <w:rFonts w:ascii="Times New Roman" w:hAnsi="Times New Roman"/>
      <w:caps w:val="0"/>
      <w:smallCaps w:val="0"/>
      <w:strike w:val="0"/>
      <w:dstrike w:val="0"/>
      <w:vanish w:val="0"/>
      <w:sz w:val="24"/>
    </w:rPr>
  </w:style>
  <w:style w:type="character" w:customStyle="1" w:styleId="WW8Num2z2">
    <w:name w:val="WW8Num2z2"/>
    <w:uiPriority w:val="99"/>
    <w:rsid w:val="00271467"/>
    <w:rPr>
      <w:sz w:val="24"/>
      <w:szCs w:val="24"/>
    </w:rPr>
  </w:style>
  <w:style w:type="character" w:customStyle="1" w:styleId="WW8Num2z3">
    <w:name w:val="WW8Num2z3"/>
    <w:uiPriority w:val="99"/>
    <w:rsid w:val="00271467"/>
    <w:rPr>
      <w:sz w:val="28"/>
    </w:rPr>
  </w:style>
  <w:style w:type="character" w:customStyle="1" w:styleId="WW8Num4z0">
    <w:name w:val="WW8Num4z0"/>
    <w:uiPriority w:val="99"/>
    <w:rsid w:val="00271467"/>
    <w:rPr>
      <w:rFonts w:ascii="Symbol" w:hAnsi="Symbol"/>
    </w:rPr>
  </w:style>
  <w:style w:type="character" w:customStyle="1" w:styleId="WW8Num7z0">
    <w:name w:val="WW8Num7z0"/>
    <w:uiPriority w:val="99"/>
    <w:rsid w:val="00271467"/>
    <w:rPr>
      <w:b/>
    </w:rPr>
  </w:style>
  <w:style w:type="character" w:customStyle="1" w:styleId="WW8Num7z1">
    <w:name w:val="WW8Num7z1"/>
    <w:uiPriority w:val="99"/>
    <w:rsid w:val="00271467"/>
    <w:rPr>
      <w:b w:val="0"/>
    </w:rPr>
  </w:style>
  <w:style w:type="character" w:customStyle="1" w:styleId="WW8Num9z1">
    <w:name w:val="WW8Num9z1"/>
    <w:uiPriority w:val="99"/>
    <w:rsid w:val="00271467"/>
    <w:rPr>
      <w:rFonts w:ascii="Times New Roman" w:hAnsi="Times New Roman"/>
      <w:b w:val="0"/>
      <w:i w:val="0"/>
    </w:rPr>
  </w:style>
  <w:style w:type="character" w:customStyle="1" w:styleId="WW8Num9z2">
    <w:name w:val="WW8Num9z2"/>
    <w:uiPriority w:val="99"/>
    <w:rsid w:val="00271467"/>
    <w:rPr>
      <w:rFonts w:ascii="Times New Roman" w:hAnsi="Times New Roman"/>
      <w:b w:val="0"/>
      <w:i w:val="0"/>
      <w:sz w:val="26"/>
    </w:rPr>
  </w:style>
  <w:style w:type="character" w:customStyle="1" w:styleId="WW8Num10z0">
    <w:name w:val="WW8Num10z0"/>
    <w:uiPriority w:val="99"/>
    <w:rsid w:val="00271467"/>
    <w:rPr>
      <w:rFonts w:ascii="Symbol" w:hAnsi="Symbol"/>
    </w:rPr>
  </w:style>
  <w:style w:type="character" w:customStyle="1" w:styleId="WW8Num12z1">
    <w:name w:val="WW8Num12z1"/>
    <w:uiPriority w:val="99"/>
    <w:rsid w:val="00271467"/>
    <w:rPr>
      <w:rFonts w:ascii="Times New Roman" w:hAnsi="Times New Roman"/>
      <w:caps w:val="0"/>
      <w:smallCaps w:val="0"/>
      <w:strike w:val="0"/>
      <w:dstrike w:val="0"/>
      <w:vanish w:val="0"/>
      <w:sz w:val="24"/>
    </w:rPr>
  </w:style>
  <w:style w:type="character" w:customStyle="1" w:styleId="WW8Num12z2">
    <w:name w:val="WW8Num12z2"/>
    <w:uiPriority w:val="99"/>
    <w:rsid w:val="00271467"/>
    <w:rPr>
      <w:sz w:val="24"/>
      <w:szCs w:val="24"/>
    </w:rPr>
  </w:style>
  <w:style w:type="character" w:customStyle="1" w:styleId="WW8Num12z3">
    <w:name w:val="WW8Num12z3"/>
    <w:uiPriority w:val="99"/>
    <w:rsid w:val="00271467"/>
    <w:rPr>
      <w:sz w:val="28"/>
    </w:rPr>
  </w:style>
  <w:style w:type="character" w:customStyle="1" w:styleId="WW-Absatz-Standardschriftart11">
    <w:name w:val="WW-Absatz-Standardschriftart11"/>
    <w:uiPriority w:val="99"/>
    <w:rsid w:val="00271467"/>
  </w:style>
  <w:style w:type="character" w:customStyle="1" w:styleId="WW8Num2z0">
    <w:name w:val="WW8Num2z0"/>
    <w:uiPriority w:val="99"/>
    <w:rsid w:val="00271467"/>
    <w:rPr>
      <w:b/>
    </w:rPr>
  </w:style>
  <w:style w:type="character" w:customStyle="1" w:styleId="WW8Num4z1">
    <w:name w:val="WW8Num4z1"/>
    <w:uiPriority w:val="99"/>
    <w:rsid w:val="00271467"/>
    <w:rPr>
      <w:rFonts w:ascii="Times New Roman" w:hAnsi="Times New Roman"/>
      <w:caps w:val="0"/>
      <w:smallCaps w:val="0"/>
      <w:strike w:val="0"/>
      <w:dstrike w:val="0"/>
      <w:vanish w:val="0"/>
      <w:sz w:val="24"/>
    </w:rPr>
  </w:style>
  <w:style w:type="character" w:customStyle="1" w:styleId="WW8Num4z2">
    <w:name w:val="WW8Num4z2"/>
    <w:uiPriority w:val="99"/>
    <w:rsid w:val="00271467"/>
    <w:rPr>
      <w:sz w:val="24"/>
      <w:szCs w:val="24"/>
    </w:rPr>
  </w:style>
  <w:style w:type="character" w:customStyle="1" w:styleId="WW8Num4z3">
    <w:name w:val="WW8Num4z3"/>
    <w:uiPriority w:val="99"/>
    <w:rsid w:val="00271467"/>
    <w:rPr>
      <w:sz w:val="28"/>
    </w:rPr>
  </w:style>
  <w:style w:type="character" w:customStyle="1" w:styleId="WW8Num5z2">
    <w:name w:val="WW8Num5z2"/>
    <w:uiPriority w:val="99"/>
    <w:rsid w:val="00271467"/>
    <w:rPr>
      <w:rFonts w:ascii="Times New Roman" w:eastAsia="Times New Roman" w:hAnsi="Times New Roman" w:cs="Times New Roman"/>
    </w:rPr>
  </w:style>
  <w:style w:type="character" w:customStyle="1" w:styleId="WW8Num13z3">
    <w:name w:val="WW8Num13z3"/>
    <w:uiPriority w:val="99"/>
    <w:rsid w:val="00271467"/>
    <w:rPr>
      <w:rFonts w:ascii="Symbol" w:hAnsi="Symbol"/>
    </w:rPr>
  </w:style>
  <w:style w:type="character" w:customStyle="1" w:styleId="WW8Num14z0">
    <w:name w:val="WW8Num14z0"/>
    <w:uiPriority w:val="99"/>
    <w:rsid w:val="00271467"/>
    <w:rPr>
      <w:b/>
    </w:rPr>
  </w:style>
  <w:style w:type="character" w:customStyle="1" w:styleId="WW8Num14z1">
    <w:name w:val="WW8Num14z1"/>
    <w:uiPriority w:val="99"/>
    <w:rsid w:val="00271467"/>
    <w:rPr>
      <w:b w:val="0"/>
    </w:rPr>
  </w:style>
  <w:style w:type="character" w:customStyle="1" w:styleId="WW8Num15z0">
    <w:name w:val="WW8Num15z0"/>
    <w:uiPriority w:val="99"/>
    <w:rsid w:val="00271467"/>
    <w:rPr>
      <w:b/>
      <w:i w:val="0"/>
    </w:rPr>
  </w:style>
  <w:style w:type="character" w:customStyle="1" w:styleId="WW8Num15z1">
    <w:name w:val="WW8Num15z1"/>
    <w:uiPriority w:val="99"/>
    <w:rsid w:val="00271467"/>
    <w:rPr>
      <w:b w:val="0"/>
      <w:i w:val="0"/>
    </w:rPr>
  </w:style>
  <w:style w:type="character" w:customStyle="1" w:styleId="WW8Num18z1">
    <w:name w:val="WW8Num18z1"/>
    <w:uiPriority w:val="99"/>
    <w:rsid w:val="00271467"/>
    <w:rPr>
      <w:color w:val="000000"/>
    </w:rPr>
  </w:style>
  <w:style w:type="character" w:customStyle="1" w:styleId="WW8Num18z2">
    <w:name w:val="WW8Num18z2"/>
    <w:uiPriority w:val="99"/>
    <w:rsid w:val="00271467"/>
    <w:rPr>
      <w:b w:val="0"/>
      <w:bCs w:val="0"/>
      <w:color w:val="000000"/>
    </w:rPr>
  </w:style>
  <w:style w:type="character" w:customStyle="1" w:styleId="WW8Num18z3">
    <w:name w:val="WW8Num18z3"/>
    <w:uiPriority w:val="99"/>
    <w:rsid w:val="00271467"/>
    <w:rPr>
      <w:b w:val="0"/>
      <w:bCs w:val="0"/>
    </w:rPr>
  </w:style>
  <w:style w:type="character" w:customStyle="1" w:styleId="WW8Num19z0">
    <w:name w:val="WW8Num19z0"/>
    <w:uiPriority w:val="99"/>
    <w:rsid w:val="00271467"/>
    <w:rPr>
      <w:b/>
    </w:rPr>
  </w:style>
  <w:style w:type="character" w:customStyle="1" w:styleId="WW8Num19z1">
    <w:name w:val="WW8Num19z1"/>
    <w:uiPriority w:val="99"/>
    <w:rsid w:val="00271467"/>
    <w:rPr>
      <w:b w:val="0"/>
    </w:rPr>
  </w:style>
  <w:style w:type="character" w:customStyle="1" w:styleId="WW8Num21z0">
    <w:name w:val="WW8Num21z0"/>
    <w:uiPriority w:val="99"/>
    <w:rsid w:val="00271467"/>
    <w:rPr>
      <w:rFonts w:ascii="Times New Roman" w:hAnsi="Times New Roman"/>
      <w:b/>
      <w:i w:val="0"/>
      <w:sz w:val="26"/>
      <w:u w:val="none"/>
    </w:rPr>
  </w:style>
  <w:style w:type="character" w:customStyle="1" w:styleId="WW8Num21z1">
    <w:name w:val="WW8Num21z1"/>
    <w:uiPriority w:val="99"/>
    <w:rsid w:val="00271467"/>
    <w:rPr>
      <w:rFonts w:ascii="Times New Roman" w:hAnsi="Times New Roman"/>
      <w:b w:val="0"/>
      <w:i w:val="0"/>
    </w:rPr>
  </w:style>
  <w:style w:type="character" w:customStyle="1" w:styleId="WW8Num21z2">
    <w:name w:val="WW8Num21z2"/>
    <w:uiPriority w:val="99"/>
    <w:rsid w:val="00271467"/>
    <w:rPr>
      <w:rFonts w:ascii="Times New Roman" w:hAnsi="Times New Roman"/>
      <w:b w:val="0"/>
      <w:i w:val="0"/>
      <w:sz w:val="26"/>
    </w:rPr>
  </w:style>
  <w:style w:type="character" w:customStyle="1" w:styleId="WW8NumSt5z0">
    <w:name w:val="WW8NumSt5z0"/>
    <w:uiPriority w:val="99"/>
    <w:rsid w:val="00271467"/>
    <w:rPr>
      <w:rFonts w:ascii="Symbol" w:hAnsi="Symbol"/>
    </w:rPr>
  </w:style>
  <w:style w:type="paragraph" w:styleId="List">
    <w:name w:val="List"/>
    <w:basedOn w:val="BodyText"/>
    <w:uiPriority w:val="99"/>
    <w:rsid w:val="00271467"/>
    <w:pPr>
      <w:widowControl/>
      <w:suppressAutoHyphens/>
      <w:autoSpaceDE/>
      <w:autoSpaceDN/>
      <w:adjustRightInd/>
    </w:pPr>
    <w:rPr>
      <w:rFonts w:ascii="MS Sans Serif" w:eastAsia="Times New Roman" w:hAnsi="MS Sans Serif" w:cs="Tahoma"/>
      <w:lang w:val="en-US" w:eastAsia="ar-SA"/>
    </w:rPr>
  </w:style>
  <w:style w:type="paragraph" w:customStyle="1" w:styleId="Index">
    <w:name w:val="Index"/>
    <w:basedOn w:val="Normal"/>
    <w:uiPriority w:val="99"/>
    <w:rsid w:val="00271467"/>
    <w:pPr>
      <w:suppressLineNumbers/>
      <w:suppressAutoHyphens/>
    </w:pPr>
    <w:rPr>
      <w:rFonts w:ascii="Times New Roman" w:eastAsia="Times New Roman" w:hAnsi="Times New Roman" w:cs="Tahoma"/>
      <w:kern w:val="0"/>
      <w:sz w:val="24"/>
      <w:lang w:val="en-GB" w:eastAsia="ar-SA"/>
    </w:rPr>
  </w:style>
  <w:style w:type="paragraph" w:customStyle="1" w:styleId="TableHeading">
    <w:name w:val="Table Heading"/>
    <w:basedOn w:val="TableContents"/>
    <w:uiPriority w:val="99"/>
    <w:rsid w:val="00271467"/>
    <w:pPr>
      <w:jc w:val="center"/>
    </w:pPr>
    <w:rPr>
      <w:b/>
      <w:bCs/>
      <w:lang w:val="en-GB"/>
    </w:rPr>
  </w:style>
  <w:style w:type="paragraph" w:customStyle="1" w:styleId="Framecontents">
    <w:name w:val="Frame contents"/>
    <w:basedOn w:val="BodyText"/>
    <w:uiPriority w:val="99"/>
    <w:rsid w:val="00271467"/>
    <w:pPr>
      <w:widowControl/>
      <w:suppressAutoHyphens/>
      <w:autoSpaceDE/>
      <w:autoSpaceDN/>
      <w:adjustRightInd/>
    </w:pPr>
    <w:rPr>
      <w:rFonts w:ascii="MS Sans Serif" w:eastAsia="Times New Roman" w:hAnsi="MS Sans Serif"/>
      <w:lang w:val="en-US" w:eastAsia="ar-SA"/>
    </w:rPr>
  </w:style>
  <w:style w:type="paragraph" w:customStyle="1" w:styleId="A3">
    <w:name w:val="A3"/>
    <w:basedOn w:val="Normal"/>
    <w:uiPriority w:val="99"/>
    <w:rsid w:val="00271467"/>
    <w:pPr>
      <w:keepNext/>
      <w:keepLines/>
      <w:tabs>
        <w:tab w:val="num" w:pos="284"/>
      </w:tabs>
      <w:suppressAutoHyphens/>
      <w:jc w:val="both"/>
    </w:pPr>
    <w:rPr>
      <w:rFonts w:ascii="Times New Roman" w:eastAsia="Times New Roman" w:hAnsi="Times New Roman" w:cs="Times New Roman"/>
      <w:kern w:val="0"/>
      <w:sz w:val="26"/>
      <w:lang w:eastAsia="ar-SA"/>
    </w:rPr>
  </w:style>
  <w:style w:type="paragraph" w:customStyle="1" w:styleId="A4">
    <w:name w:val="A4"/>
    <w:basedOn w:val="Normal"/>
    <w:uiPriority w:val="99"/>
    <w:rsid w:val="00271467"/>
    <w:pPr>
      <w:keepNext/>
      <w:keepLines/>
      <w:tabs>
        <w:tab w:val="num" w:pos="284"/>
      </w:tabs>
      <w:suppressAutoHyphens/>
      <w:jc w:val="both"/>
    </w:pPr>
    <w:rPr>
      <w:rFonts w:ascii="Times New Roman" w:eastAsia="Times New Roman" w:hAnsi="Times New Roman" w:cs="Times New Roman"/>
      <w:kern w:val="0"/>
      <w:sz w:val="26"/>
      <w:lang w:eastAsia="ar-SA"/>
    </w:rPr>
  </w:style>
  <w:style w:type="paragraph" w:customStyle="1" w:styleId="ColorfulList-Accent11">
    <w:name w:val="Colorful List - Accent 11"/>
    <w:basedOn w:val="Normal"/>
    <w:uiPriority w:val="34"/>
    <w:qFormat/>
    <w:rsid w:val="00271467"/>
    <w:pPr>
      <w:suppressAutoHyphens/>
      <w:ind w:left="720"/>
    </w:pPr>
    <w:rPr>
      <w:rFonts w:ascii="Times New Roman" w:eastAsia="Times New Roman" w:hAnsi="Times New Roman" w:cs="Times New Roman"/>
      <w:kern w:val="0"/>
      <w:sz w:val="24"/>
      <w:lang w:val="en-GB" w:eastAsia="ar-SA"/>
    </w:rPr>
  </w:style>
  <w:style w:type="paragraph" w:customStyle="1" w:styleId="ColorfulShading-Accent11">
    <w:name w:val="Colorful Shading - Accent 11"/>
    <w:hidden/>
    <w:uiPriority w:val="99"/>
    <w:semiHidden/>
    <w:rsid w:val="00271467"/>
    <w:pPr>
      <w:spacing w:after="0" w:line="240" w:lineRule="auto"/>
    </w:pPr>
    <w:rPr>
      <w:rFonts w:ascii="Times New Roman" w:eastAsia="Times New Roman" w:hAnsi="Times New Roman" w:cs="Times New Roman"/>
      <w:sz w:val="24"/>
      <w:szCs w:val="24"/>
      <w:lang w:val="en-GB" w:eastAsia="ar-SA"/>
    </w:rPr>
  </w:style>
  <w:style w:type="character" w:customStyle="1" w:styleId="A7">
    <w:name w:val="A7"/>
    <w:uiPriority w:val="99"/>
    <w:rsid w:val="00271467"/>
    <w:rPr>
      <w:rFonts w:cs="Museo Sans For Dell 300"/>
      <w:color w:val="000000"/>
      <w:sz w:val="18"/>
      <w:szCs w:val="18"/>
    </w:rPr>
  </w:style>
  <w:style w:type="paragraph" w:customStyle="1" w:styleId="Pa3">
    <w:name w:val="Pa3"/>
    <w:basedOn w:val="Default"/>
    <w:next w:val="Default"/>
    <w:uiPriority w:val="99"/>
    <w:rsid w:val="00271467"/>
    <w:pPr>
      <w:spacing w:line="161" w:lineRule="atLeast"/>
    </w:pPr>
    <w:rPr>
      <w:rFonts w:ascii="Museo Sans For Dell 100" w:hAnsi="Museo Sans For Dell 100" w:cs="Times New Roman"/>
      <w:color w:val="auto"/>
      <w:lang w:bidi="ar-SA"/>
    </w:rPr>
  </w:style>
  <w:style w:type="character" w:customStyle="1" w:styleId="A5">
    <w:name w:val="A5"/>
    <w:uiPriority w:val="99"/>
    <w:rsid w:val="00271467"/>
    <w:rPr>
      <w:rFonts w:cs="Museo Sans For Dell 300"/>
      <w:color w:val="000000"/>
      <w:sz w:val="18"/>
      <w:szCs w:val="18"/>
    </w:rPr>
  </w:style>
  <w:style w:type="numbering" w:customStyle="1" w:styleId="NoList1">
    <w:name w:val="No List1"/>
    <w:next w:val="NoList"/>
    <w:uiPriority w:val="99"/>
    <w:semiHidden/>
    <w:unhideWhenUsed/>
    <w:rsid w:val="00271467"/>
  </w:style>
  <w:style w:type="paragraph" w:customStyle="1" w:styleId="Style2">
    <w:name w:val="Style2"/>
    <w:basedOn w:val="Normal"/>
    <w:uiPriority w:val="99"/>
    <w:rsid w:val="00271467"/>
    <w:pPr>
      <w:widowControl w:val="0"/>
      <w:autoSpaceDE w:val="0"/>
      <w:autoSpaceDN w:val="0"/>
      <w:adjustRightInd w:val="0"/>
      <w:spacing w:line="208" w:lineRule="exact"/>
      <w:jc w:val="center"/>
    </w:pPr>
    <w:rPr>
      <w:rFonts w:ascii="Calibri" w:eastAsia="MS Mincho" w:hAnsi="Calibri" w:cs="Times New Roman"/>
      <w:kern w:val="0"/>
      <w:sz w:val="24"/>
      <w:lang w:eastAsia="lv-LV"/>
    </w:rPr>
  </w:style>
  <w:style w:type="paragraph" w:customStyle="1" w:styleId="Style3">
    <w:name w:val="Style3"/>
    <w:basedOn w:val="Normal"/>
    <w:uiPriority w:val="99"/>
    <w:rsid w:val="00271467"/>
    <w:pPr>
      <w:widowControl w:val="0"/>
      <w:autoSpaceDE w:val="0"/>
      <w:autoSpaceDN w:val="0"/>
      <w:adjustRightInd w:val="0"/>
      <w:spacing w:line="206" w:lineRule="exact"/>
      <w:jc w:val="center"/>
    </w:pPr>
    <w:rPr>
      <w:rFonts w:ascii="Calibri" w:eastAsia="MS Mincho" w:hAnsi="Calibri" w:cs="Times New Roman"/>
      <w:kern w:val="0"/>
      <w:sz w:val="24"/>
      <w:lang w:eastAsia="lv-LV"/>
    </w:rPr>
  </w:style>
  <w:style w:type="character" w:customStyle="1" w:styleId="FontStyle11">
    <w:name w:val="Font Style11"/>
    <w:uiPriority w:val="99"/>
    <w:rsid w:val="00271467"/>
    <w:rPr>
      <w:rFonts w:ascii="Calibri" w:hAnsi="Calibri" w:cs="Calibri" w:hint="default"/>
      <w:b/>
      <w:bCs/>
      <w:sz w:val="16"/>
      <w:szCs w:val="16"/>
    </w:rPr>
  </w:style>
  <w:style w:type="character" w:customStyle="1" w:styleId="FontStyle13">
    <w:name w:val="Font Style13"/>
    <w:uiPriority w:val="99"/>
    <w:rsid w:val="00271467"/>
    <w:rPr>
      <w:rFonts w:ascii="Calibri" w:hAnsi="Calibri" w:cs="Calibri" w:hint="default"/>
      <w:sz w:val="16"/>
      <w:szCs w:val="16"/>
    </w:rPr>
  </w:style>
  <w:style w:type="character" w:customStyle="1" w:styleId="SC102413">
    <w:name w:val="SC102413"/>
    <w:uiPriority w:val="99"/>
    <w:rsid w:val="00271467"/>
    <w:rPr>
      <w:rFonts w:cs="Gill Sans Alt One WGL"/>
      <w:color w:val="000000"/>
      <w:sz w:val="16"/>
      <w:szCs w:val="16"/>
    </w:rPr>
  </w:style>
  <w:style w:type="character" w:styleId="EndnoteReference">
    <w:name w:val="endnote reference"/>
    <w:uiPriority w:val="99"/>
    <w:semiHidden/>
    <w:unhideWhenUsed/>
    <w:rsid w:val="00271467"/>
    <w:rPr>
      <w:vertAlign w:val="superscript"/>
    </w:rPr>
  </w:style>
  <w:style w:type="paragraph" w:customStyle="1" w:styleId="RakstzRakstz3">
    <w:name w:val="Rakstz. Rakstz.3"/>
    <w:basedOn w:val="Normal"/>
    <w:rsid w:val="00271467"/>
    <w:rPr>
      <w:rFonts w:ascii="Times New Roman" w:eastAsia="Times New Roman" w:hAnsi="Times New Roman" w:cs="Times New Roman"/>
      <w:kern w:val="0"/>
      <w:sz w:val="24"/>
      <w:lang w:val="pl-PL" w:eastAsia="pl-PL"/>
    </w:rPr>
  </w:style>
  <w:style w:type="character" w:customStyle="1" w:styleId="hpsatn">
    <w:name w:val="hps atn"/>
    <w:uiPriority w:val="99"/>
    <w:rsid w:val="00271467"/>
  </w:style>
  <w:style w:type="character" w:customStyle="1" w:styleId="productshowdesc1">
    <w:name w:val="product_show_desc1"/>
    <w:rsid w:val="00271467"/>
    <w:rPr>
      <w:sz w:val="12"/>
      <w:szCs w:val="12"/>
    </w:rPr>
  </w:style>
  <w:style w:type="paragraph" w:customStyle="1" w:styleId="brief">
    <w:name w:val="brief"/>
    <w:basedOn w:val="Normal"/>
    <w:rsid w:val="00271467"/>
    <w:rPr>
      <w:rFonts w:ascii="Times-Baltic" w:eastAsia="Calibri" w:hAnsi="Times-Baltic" w:cs="Times New Roman"/>
      <w:kern w:val="0"/>
      <w:sz w:val="24"/>
      <w:lang w:eastAsia="lv-LV"/>
    </w:rPr>
  </w:style>
  <w:style w:type="character" w:customStyle="1" w:styleId="Heading32">
    <w:name w:val="Heading 32"/>
    <w:rsid w:val="00271467"/>
    <w:rPr>
      <w:rFonts w:ascii="Times New Roman Bold" w:hAnsi="Times New Roman Bold"/>
      <w:b/>
      <w:bCs/>
      <w:sz w:val="24"/>
    </w:rPr>
  </w:style>
  <w:style w:type="paragraph" w:styleId="FootnoteText">
    <w:name w:val="footnote text"/>
    <w:basedOn w:val="Normal"/>
    <w:link w:val="FootnoteTextChar"/>
    <w:uiPriority w:val="99"/>
    <w:semiHidden/>
    <w:unhideWhenUsed/>
    <w:rsid w:val="00271467"/>
    <w:pPr>
      <w:suppressAutoHyphens/>
    </w:pPr>
    <w:rPr>
      <w:rFonts w:ascii="Times New Roman" w:eastAsia="Times New Roman" w:hAnsi="Times New Roman" w:cs="Times New Roman"/>
      <w:kern w:val="0"/>
      <w:sz w:val="20"/>
      <w:szCs w:val="20"/>
      <w:lang w:val="en-GB" w:eastAsia="ar-SA"/>
    </w:rPr>
  </w:style>
  <w:style w:type="character" w:customStyle="1" w:styleId="FootnoteTextChar">
    <w:name w:val="Footnote Text Char"/>
    <w:basedOn w:val="DefaultParagraphFont"/>
    <w:link w:val="FootnoteText"/>
    <w:uiPriority w:val="99"/>
    <w:semiHidden/>
    <w:rsid w:val="00271467"/>
    <w:rPr>
      <w:rFonts w:ascii="Times New Roman" w:eastAsia="Times New Roman" w:hAnsi="Times New Roman" w:cs="Times New Roman"/>
      <w:sz w:val="20"/>
      <w:szCs w:val="20"/>
      <w:lang w:val="en-GB" w:eastAsia="ar-SA"/>
    </w:rPr>
  </w:style>
  <w:style w:type="character" w:styleId="FootnoteReference">
    <w:name w:val="footnote reference"/>
    <w:uiPriority w:val="99"/>
    <w:semiHidden/>
    <w:unhideWhenUsed/>
    <w:rsid w:val="00271467"/>
    <w:rPr>
      <w:vertAlign w:val="superscript"/>
    </w:rPr>
  </w:style>
  <w:style w:type="character" w:customStyle="1" w:styleId="apple-converted-space">
    <w:name w:val="apple-converted-space"/>
    <w:rsid w:val="00271467"/>
  </w:style>
  <w:style w:type="paragraph" w:customStyle="1" w:styleId="tv213">
    <w:name w:val="tv213"/>
    <w:basedOn w:val="Normal"/>
    <w:rsid w:val="00271467"/>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ListParagraphChar1">
    <w:name w:val="List Paragraph Char1"/>
    <w:link w:val="ListParagraph"/>
    <w:uiPriority w:val="34"/>
    <w:locked/>
    <w:rsid w:val="00271467"/>
    <w:rPr>
      <w:rFonts w:ascii="Cambria" w:eastAsia="Times New Roman" w:hAnsi="Cambria" w:cs="Times New Roman"/>
      <w:kern w:val="56"/>
      <w:sz w:val="28"/>
      <w:szCs w:val="24"/>
      <w:lang w:val="x-none"/>
    </w:rPr>
  </w:style>
  <w:style w:type="character" w:customStyle="1" w:styleId="c2">
    <w:name w:val="c2"/>
    <w:rsid w:val="00271467"/>
  </w:style>
  <w:style w:type="paragraph" w:customStyle="1" w:styleId="Virsraksts1">
    <w:name w:val="Virsraksts1"/>
    <w:basedOn w:val="Heading1"/>
    <w:rsid w:val="00271467"/>
    <w:pPr>
      <w:keepLines w:val="0"/>
      <w:numPr>
        <w:numId w:val="16"/>
      </w:numPr>
      <w:spacing w:before="0"/>
      <w:jc w:val="center"/>
    </w:pPr>
    <w:rPr>
      <w:rFonts w:ascii="Times New Roman Bold" w:hAnsi="Times New Roman Bold" w:cs="Arial Unicode MS"/>
      <w:b w:val="0"/>
      <w:bCs w:val="0"/>
      <w:caps/>
      <w:color w:val="auto"/>
      <w:kern w:val="0"/>
      <w:sz w:val="24"/>
      <w:szCs w:val="18"/>
      <w:lang w:bidi="bo-CN"/>
    </w:rPr>
  </w:style>
  <w:style w:type="paragraph" w:customStyle="1" w:styleId="Virsraksts21">
    <w:name w:val="Virsraksts 21"/>
    <w:basedOn w:val="Heading2"/>
    <w:qFormat/>
    <w:rsid w:val="00271467"/>
    <w:pPr>
      <w:numPr>
        <w:ilvl w:val="1"/>
        <w:numId w:val="16"/>
      </w:numPr>
      <w:spacing w:before="240" w:after="0"/>
      <w:jc w:val="left"/>
    </w:pPr>
    <w:rPr>
      <w:rFonts w:ascii="Times New Roman" w:hAnsi="Times New Roman" w:cs="Arial Unicode MS"/>
      <w:bCs/>
      <w:iCs/>
      <w:kern w:val="0"/>
      <w:sz w:val="24"/>
      <w:szCs w:val="24"/>
      <w:lang w:bidi="bo-CN"/>
    </w:rPr>
  </w:style>
  <w:style w:type="paragraph" w:customStyle="1" w:styleId="ListParagraph2">
    <w:name w:val="List Paragraph2"/>
    <w:basedOn w:val="Normal"/>
    <w:link w:val="ListParagraphChar"/>
    <w:uiPriority w:val="99"/>
    <w:qFormat/>
    <w:rsid w:val="00271467"/>
    <w:pPr>
      <w:ind w:left="720"/>
      <w:contextualSpacing/>
    </w:pPr>
    <w:rPr>
      <w:rFonts w:eastAsia="Times New Roman" w:cs="Times New Roman"/>
      <w:lang w:val="x-none" w:eastAsia="x-none"/>
    </w:rPr>
  </w:style>
  <w:style w:type="character" w:customStyle="1" w:styleId="ListParagraphChar">
    <w:name w:val="List Paragraph Char"/>
    <w:link w:val="ListParagraph2"/>
    <w:uiPriority w:val="34"/>
    <w:rsid w:val="00271467"/>
    <w:rPr>
      <w:rFonts w:ascii="Cambria" w:eastAsia="Times New Roman" w:hAnsi="Cambria" w:cs="Times New Roman"/>
      <w:kern w:val="56"/>
      <w:sz w:val="28"/>
      <w:szCs w:val="24"/>
      <w:lang w:val="x-none" w:eastAsia="x-none"/>
    </w:rPr>
  </w:style>
  <w:style w:type="paragraph" w:styleId="Revision">
    <w:name w:val="Revision"/>
    <w:hidden/>
    <w:uiPriority w:val="99"/>
    <w:semiHidden/>
    <w:rsid w:val="00271467"/>
    <w:pPr>
      <w:spacing w:after="0" w:line="240" w:lineRule="auto"/>
    </w:pPr>
    <w:rPr>
      <w:rFonts w:ascii="Cambria" w:eastAsia="Cambria" w:hAnsi="Cambria" w:cs="Cambria"/>
      <w:kern w:val="56"/>
      <w:sz w:val="28"/>
      <w:szCs w:val="24"/>
    </w:rPr>
  </w:style>
  <w:style w:type="paragraph" w:customStyle="1" w:styleId="MediumGrid21">
    <w:name w:val="Medium Grid 21"/>
    <w:link w:val="MediumGrid2Char"/>
    <w:uiPriority w:val="1"/>
    <w:qFormat/>
    <w:rsid w:val="0027146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271467"/>
    <w:rPr>
      <w:rFonts w:ascii="Times New Roman" w:eastAsia="Times New Roman" w:hAnsi="Times New Roman" w:cs="Times New Roman"/>
      <w:sz w:val="24"/>
      <w:szCs w:val="24"/>
    </w:rPr>
  </w:style>
  <w:style w:type="character" w:customStyle="1" w:styleId="colora">
    <w:name w:val="colora"/>
    <w:basedOn w:val="DefaultParagraphFont"/>
    <w:rsid w:val="00271467"/>
  </w:style>
  <w:style w:type="table" w:customStyle="1" w:styleId="TableGrid1">
    <w:name w:val="Table Grid1"/>
    <w:basedOn w:val="TableNormal"/>
    <w:next w:val="TableGrid"/>
    <w:uiPriority w:val="59"/>
    <w:rsid w:val="00F9581A"/>
    <w:pPr>
      <w:numPr>
        <w:numId w:val="45"/>
      </w:num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3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diana.rumbeniece@rtu.lv" TargetMode="External"/><Relationship Id="rId18" Type="http://schemas.openxmlformats.org/officeDocument/2006/relationships/hyperlink" Target="http://www.rtu.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www.rtu.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lv/iubcpv/parent/2288/clasif/mai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artins.briedis@rtu.lv" TargetMode="External"/><Relationship Id="rId23" Type="http://schemas.openxmlformats.org/officeDocument/2006/relationships/footer" Target="footer3.xml"/><Relationship Id="rId10" Type="http://schemas.openxmlformats.org/officeDocument/2006/relationships/hyperlink" Target="http://www.iub.gov.lv/lv/iubcpv/parent/4602/clasif/ma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tu@rtu.lv" TargetMode="External"/><Relationship Id="rId14" Type="http://schemas.openxmlformats.org/officeDocument/2006/relationships/hyperlink" Target="mailto:diana.rumbeniece@rtu.l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7134-3EF0-4E42-BB8E-F184343A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55656</Words>
  <Characters>31724</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87206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Rumbeniece</dc:creator>
  <cp:lastModifiedBy>Diāna Rumbeniece</cp:lastModifiedBy>
  <cp:revision>3</cp:revision>
  <dcterms:created xsi:type="dcterms:W3CDTF">2015-07-20T12:04:00Z</dcterms:created>
  <dcterms:modified xsi:type="dcterms:W3CDTF">2015-07-20T13:00:00Z</dcterms:modified>
</cp:coreProperties>
</file>