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5BC923B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947346">
        <w:rPr>
          <w:rFonts w:ascii="Times New Roman" w:hAnsi="Times New Roman" w:cs="Times New Roman"/>
          <w:sz w:val="20"/>
          <w:szCs w:val="20"/>
        </w:rPr>
        <w:t>.3</w:t>
      </w:r>
      <w:r w:rsidR="007E5590">
        <w:rPr>
          <w:rFonts w:ascii="Times New Roman" w:hAnsi="Times New Roman" w:cs="Times New Roman"/>
          <w:sz w:val="20"/>
          <w:szCs w:val="20"/>
        </w:rPr>
        <w:t>.</w:t>
      </w:r>
    </w:p>
    <w:p w14:paraId="1C5C9A6A" w14:textId="04057A06"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B3423E">
        <w:rPr>
          <w:rFonts w:ascii="Times New Roman" w:hAnsi="Times New Roman" w:cs="Times New Roman"/>
          <w:sz w:val="20"/>
          <w:szCs w:val="20"/>
        </w:rPr>
        <w:t>95</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72F0AB17" w14:textId="77777777" w:rsidR="00B3423E" w:rsidRPr="00B66656" w:rsidRDefault="00B3423E" w:rsidP="00B3423E">
      <w:pPr>
        <w:tabs>
          <w:tab w:val="center" w:pos="4819"/>
        </w:tabs>
        <w:jc w:val="center"/>
        <w:rPr>
          <w:rFonts w:ascii="Times New Roman" w:eastAsia="Cambria" w:hAnsi="Times New Roman" w:cs="Times New Roman"/>
          <w:b/>
          <w:kern w:val="56"/>
          <w:sz w:val="24"/>
        </w:rPr>
      </w:pPr>
      <w:r w:rsidRPr="00B66656">
        <w:rPr>
          <w:rFonts w:ascii="Times New Roman" w:eastAsia="Cambria" w:hAnsi="Times New Roman" w:cs="Times New Roman"/>
          <w:b/>
          <w:kern w:val="56"/>
          <w:sz w:val="24"/>
        </w:rPr>
        <w:t xml:space="preserve">Atklātam konkursam „ Aprīkojuma iegāde RTU </w:t>
      </w:r>
      <w:proofErr w:type="spellStart"/>
      <w:r w:rsidRPr="00B66656">
        <w:rPr>
          <w:rFonts w:ascii="Times New Roman" w:eastAsia="Cambria" w:hAnsi="Times New Roman" w:cs="Times New Roman"/>
          <w:b/>
          <w:kern w:val="56"/>
          <w:sz w:val="24"/>
        </w:rPr>
        <w:t>Mašīnzinību</w:t>
      </w:r>
      <w:proofErr w:type="spellEnd"/>
      <w:r w:rsidRPr="00B66656">
        <w:rPr>
          <w:rFonts w:ascii="Times New Roman" w:eastAsia="Cambria" w:hAnsi="Times New Roman" w:cs="Times New Roman"/>
          <w:b/>
          <w:kern w:val="56"/>
          <w:sz w:val="24"/>
        </w:rPr>
        <w:t>, transporta un aeronautikas fakultātes Transporta institūtam un Automobiļu motoru laboratorijai STEM studiju programmu modernizēšanai”, ID Nr.: RTU – 2018/95</w:t>
      </w:r>
    </w:p>
    <w:p w14:paraId="15056A43" w14:textId="1154B817" w:rsidR="001F7617" w:rsidRPr="00D5586D" w:rsidRDefault="00947346" w:rsidP="001D7EFF">
      <w:pPr>
        <w:spacing w:before="100" w:beforeAutospacing="1" w:after="100" w:afterAutospacing="1"/>
        <w:jc w:val="center"/>
        <w:rPr>
          <w:rFonts w:ascii="Times New Roman" w:eastAsia="Cambria" w:hAnsi="Times New Roman" w:cs="Times New Roman"/>
          <w:i/>
          <w:kern w:val="56"/>
        </w:rPr>
      </w:pPr>
      <w:r w:rsidRPr="00947346">
        <w:rPr>
          <w:rFonts w:ascii="Times New Roman" w:eastAsia="Cambria" w:hAnsi="Times New Roman" w:cs="Times New Roman"/>
          <w:b/>
          <w:i/>
          <w:kern w:val="56"/>
        </w:rPr>
        <w:t>Iepirkuma daļā Nr.3</w:t>
      </w:r>
      <w:r w:rsidR="001F7617" w:rsidRPr="00D5586D">
        <w:rPr>
          <w:rFonts w:ascii="Times New Roman" w:eastAsia="Cambria" w:hAnsi="Times New Roman" w:cs="Times New Roman"/>
          <w:i/>
          <w:kern w:val="56"/>
        </w:rPr>
        <w:t xml:space="preserve"> </w:t>
      </w:r>
      <w:proofErr w:type="spellStart"/>
      <w:r w:rsidRPr="002F31C3">
        <w:rPr>
          <w:rFonts w:ascii="Times New Roman" w:eastAsia="Times New Roman" w:hAnsi="Times New Roman" w:cs="Times New Roman"/>
          <w:b/>
        </w:rPr>
        <w:t>Iekšdedzes</w:t>
      </w:r>
      <w:proofErr w:type="spellEnd"/>
      <w:r w:rsidRPr="002F31C3">
        <w:rPr>
          <w:rFonts w:ascii="Times New Roman" w:eastAsia="Times New Roman" w:hAnsi="Times New Roman" w:cs="Times New Roman"/>
          <w:b/>
        </w:rPr>
        <w:t xml:space="preserve"> izmēģinājumu motora st</w:t>
      </w:r>
      <w:r>
        <w:rPr>
          <w:rFonts w:ascii="Times New Roman" w:eastAsia="Times New Roman" w:hAnsi="Times New Roman" w:cs="Times New Roman"/>
          <w:b/>
        </w:rPr>
        <w:t xml:space="preserve">enda iespēju paplašināšana (I) </w:t>
      </w:r>
    </w:p>
    <w:p w14:paraId="7947BF76" w14:textId="77777777" w:rsidR="00F22344" w:rsidRPr="00F22344" w:rsidRDefault="00F22344" w:rsidP="00F22344">
      <w:pPr>
        <w:pStyle w:val="ListParagraph"/>
        <w:ind w:left="2137"/>
        <w:jc w:val="center"/>
        <w:rPr>
          <w:rFonts w:eastAsia="Cambria"/>
          <w:i/>
          <w:kern w:val="56"/>
          <w:lang w:val="lv-LV"/>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252"/>
        <w:gridCol w:w="6095"/>
      </w:tblGrid>
      <w:tr w:rsidR="0080251A" w:rsidRPr="00575326" w14:paraId="1F0CACDD" w14:textId="77777777" w:rsidTr="002F31C3">
        <w:tc>
          <w:tcPr>
            <w:tcW w:w="4390" w:type="dxa"/>
            <w:shd w:val="clear" w:color="auto" w:fill="BFBFBF"/>
            <w:vAlign w:val="center"/>
          </w:tcPr>
          <w:p w14:paraId="172E0453" w14:textId="464EC194" w:rsidR="0080251A" w:rsidRPr="0020533D" w:rsidRDefault="00B3423E" w:rsidP="0020533D">
            <w:pPr>
              <w:jc w:val="center"/>
              <w:rPr>
                <w:rFonts w:ascii="Times New Roman" w:eastAsia="Times New Roman" w:hAnsi="Times New Roman" w:cs="Times New Roman"/>
                <w:b/>
              </w:rPr>
            </w:pPr>
            <w:r>
              <w:rPr>
                <w:rFonts w:ascii="Times New Roman" w:eastAsia="Times New Roman" w:hAnsi="Times New Roman" w:cs="Times New Roman"/>
                <w:b/>
              </w:rPr>
              <w:t xml:space="preserve">Pozīcijas nosaukums </w:t>
            </w:r>
          </w:p>
        </w:tc>
        <w:tc>
          <w:tcPr>
            <w:tcW w:w="4252" w:type="dxa"/>
            <w:shd w:val="clear" w:color="auto" w:fill="BFBFBF"/>
            <w:vAlign w:val="center"/>
          </w:tcPr>
          <w:p w14:paraId="5B68B06E" w14:textId="5B712FC2" w:rsidR="0080251A" w:rsidRPr="0020533D" w:rsidRDefault="00B3423E" w:rsidP="0020533D">
            <w:pPr>
              <w:jc w:val="center"/>
              <w:rPr>
                <w:rFonts w:ascii="Times New Roman" w:eastAsia="Times New Roman" w:hAnsi="Times New Roman" w:cs="Times New Roman"/>
                <w:b/>
              </w:rPr>
            </w:pPr>
            <w:r>
              <w:rPr>
                <w:rFonts w:ascii="Times New Roman" w:eastAsia="Times New Roman" w:hAnsi="Times New Roman" w:cs="Times New Roman"/>
                <w:b/>
              </w:rPr>
              <w:t>Tehniskās specifikācijas p</w:t>
            </w:r>
            <w:r w:rsidR="0080251A" w:rsidRPr="0020533D">
              <w:rPr>
                <w:rFonts w:ascii="Times New Roman" w:eastAsia="Times New Roman" w:hAnsi="Times New Roman" w:cs="Times New Roman"/>
                <w:b/>
              </w:rPr>
              <w:t>rasība</w:t>
            </w:r>
          </w:p>
        </w:tc>
        <w:tc>
          <w:tcPr>
            <w:tcW w:w="6095" w:type="dxa"/>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bl>
    <w:tbl>
      <w:tblPr>
        <w:tblStyle w:val="TableGrid1"/>
        <w:tblW w:w="14737" w:type="dxa"/>
        <w:tblLook w:val="04A0" w:firstRow="1" w:lastRow="0" w:firstColumn="1" w:lastColumn="0" w:noHBand="0" w:noVBand="1"/>
      </w:tblPr>
      <w:tblGrid>
        <w:gridCol w:w="4390"/>
        <w:gridCol w:w="4252"/>
        <w:gridCol w:w="6095"/>
      </w:tblGrid>
      <w:tr w:rsidR="002F31C3" w:rsidRPr="00EF4310" w14:paraId="086D891F" w14:textId="405C7AF0" w:rsidTr="002F31C3">
        <w:trPr>
          <w:trHeight w:val="3235"/>
        </w:trPr>
        <w:tc>
          <w:tcPr>
            <w:tcW w:w="4390" w:type="dxa"/>
          </w:tcPr>
          <w:p w14:paraId="17071989" w14:textId="3D91B8F6" w:rsidR="002F31C3" w:rsidRPr="002F31C3" w:rsidRDefault="002F31C3" w:rsidP="002F31C3">
            <w:pPr>
              <w:spacing w:after="160" w:line="259" w:lineRule="auto"/>
              <w:jc w:val="center"/>
              <w:rPr>
                <w:rFonts w:ascii="Times New Roman" w:hAnsi="Times New Roman" w:cs="Times New Roman"/>
                <w:b/>
                <w:sz w:val="24"/>
                <w:szCs w:val="24"/>
                <w:lang w:val="lv-LV"/>
              </w:rPr>
            </w:pPr>
            <w:proofErr w:type="spellStart"/>
            <w:r w:rsidRPr="002F31C3">
              <w:rPr>
                <w:rFonts w:ascii="Times New Roman" w:eastAsia="Times New Roman" w:hAnsi="Times New Roman" w:cs="Times New Roman"/>
                <w:b/>
                <w:lang w:val="lv-LV"/>
              </w:rPr>
              <w:t>Iekšdedzes</w:t>
            </w:r>
            <w:proofErr w:type="spellEnd"/>
            <w:r w:rsidRPr="002F31C3">
              <w:rPr>
                <w:rFonts w:ascii="Times New Roman" w:eastAsia="Times New Roman" w:hAnsi="Times New Roman" w:cs="Times New Roman"/>
                <w:b/>
                <w:lang w:val="lv-LV"/>
              </w:rPr>
              <w:t xml:space="preserve"> izmēģinājumu motora stenda iespēju paplašināšana (I) –</w:t>
            </w:r>
            <w:r>
              <w:rPr>
                <w:rFonts w:ascii="Times New Roman" w:eastAsia="Times New Roman" w:hAnsi="Times New Roman" w:cs="Times New Roman"/>
                <w:b/>
                <w:lang w:val="lv-LV"/>
              </w:rPr>
              <w:t xml:space="preserve"> 1 </w:t>
            </w:r>
            <w:r w:rsidRPr="002F31C3">
              <w:rPr>
                <w:rFonts w:ascii="Times New Roman" w:eastAsia="Times New Roman" w:hAnsi="Times New Roman" w:cs="Times New Roman"/>
                <w:b/>
                <w:lang w:val="lv-LV"/>
              </w:rPr>
              <w:t>komplekts</w:t>
            </w:r>
          </w:p>
        </w:tc>
        <w:tc>
          <w:tcPr>
            <w:tcW w:w="4252" w:type="dxa"/>
          </w:tcPr>
          <w:p w14:paraId="3D274D33" w14:textId="77777777" w:rsidR="002F31C3" w:rsidRPr="002F31C3" w:rsidRDefault="002F31C3" w:rsidP="002F31C3">
            <w:pPr>
              <w:jc w:val="both"/>
              <w:rPr>
                <w:rFonts w:ascii="Times New Roman" w:eastAsia="Calibri" w:hAnsi="Times New Roman" w:cs="Times New Roman"/>
                <w:bCs/>
                <w:sz w:val="20"/>
                <w:szCs w:val="20"/>
                <w:lang w:val="lv-LV"/>
              </w:rPr>
            </w:pPr>
            <w:proofErr w:type="spellStart"/>
            <w:r w:rsidRPr="002F31C3">
              <w:rPr>
                <w:rFonts w:ascii="Times New Roman" w:eastAsia="Calibri" w:hAnsi="Times New Roman" w:cs="Times New Roman"/>
                <w:bCs/>
                <w:sz w:val="20"/>
                <w:szCs w:val="20"/>
                <w:lang w:val="lv-LV"/>
              </w:rPr>
              <w:t>Iekšdedzes</w:t>
            </w:r>
            <w:proofErr w:type="spellEnd"/>
            <w:r w:rsidRPr="002F31C3">
              <w:rPr>
                <w:rFonts w:ascii="Times New Roman" w:eastAsia="Calibri" w:hAnsi="Times New Roman" w:cs="Times New Roman"/>
                <w:bCs/>
                <w:sz w:val="20"/>
                <w:szCs w:val="20"/>
                <w:lang w:val="lv-LV"/>
              </w:rPr>
              <w:t xml:space="preserve"> izmēģinājumu motora stenda iespēju paplašināšanai nepieciešamās komponentes:</w:t>
            </w:r>
          </w:p>
          <w:p w14:paraId="27C96935" w14:textId="77777777" w:rsidR="002F31C3" w:rsidRPr="002F31C3" w:rsidRDefault="002F31C3" w:rsidP="002F31C3">
            <w:pPr>
              <w:jc w:val="both"/>
              <w:rPr>
                <w:rFonts w:ascii="Times New Roman" w:eastAsia="Calibri" w:hAnsi="Times New Roman" w:cs="Times New Roman"/>
                <w:bCs/>
                <w:sz w:val="20"/>
                <w:szCs w:val="20"/>
                <w:lang w:val="lv-LV"/>
              </w:rPr>
            </w:pPr>
            <w:r w:rsidRPr="002F31C3">
              <w:rPr>
                <w:rFonts w:ascii="Times New Roman" w:eastAsia="Calibri" w:hAnsi="Times New Roman" w:cs="Times New Roman"/>
                <w:bCs/>
                <w:sz w:val="20"/>
                <w:szCs w:val="20"/>
                <w:lang w:val="lv-LV"/>
              </w:rPr>
              <w:t xml:space="preserve">1. </w:t>
            </w:r>
            <w:r w:rsidRPr="002F31C3">
              <w:rPr>
                <w:lang w:val="lv-LV"/>
              </w:rPr>
              <w:t xml:space="preserve"> </w:t>
            </w:r>
            <w:proofErr w:type="spellStart"/>
            <w:r w:rsidRPr="002F31C3">
              <w:rPr>
                <w:rFonts w:ascii="Times New Roman" w:eastAsia="Calibri" w:hAnsi="Times New Roman" w:cs="Times New Roman"/>
                <w:bCs/>
                <w:sz w:val="20"/>
                <w:szCs w:val="20"/>
                <w:lang w:val="lv-LV"/>
              </w:rPr>
              <w:t>Divkanālu</w:t>
            </w:r>
            <w:proofErr w:type="spellEnd"/>
            <w:r w:rsidRPr="002F31C3">
              <w:rPr>
                <w:rFonts w:ascii="Times New Roman" w:eastAsia="Calibri" w:hAnsi="Times New Roman" w:cs="Times New Roman"/>
                <w:bCs/>
                <w:sz w:val="20"/>
                <w:szCs w:val="20"/>
                <w:lang w:val="lv-LV"/>
              </w:rPr>
              <w:t xml:space="preserve"> līdzstrāvas avots. Ieejas spriegums 210…250 V 50 Hz maiņstrāva. Laideni regulējams izejas spriegums un strāva divos kanālos, līdzstrāva no 0 līdz 30</w:t>
            </w:r>
            <w:r w:rsidRPr="002F31C3">
              <w:rPr>
                <w:rFonts w:ascii="Times New Roman" w:eastAsia="Calibri" w:hAnsi="Times New Roman" w:cs="Times New Roman"/>
                <w:sz w:val="20"/>
                <w:szCs w:val="20"/>
                <w:lang w:val="lv-LV"/>
              </w:rPr>
              <w:t> </w:t>
            </w:r>
            <w:r w:rsidRPr="002F31C3">
              <w:rPr>
                <w:rFonts w:ascii="Times New Roman" w:eastAsia="Calibri" w:hAnsi="Times New Roman" w:cs="Times New Roman"/>
                <w:bCs/>
                <w:sz w:val="20"/>
                <w:szCs w:val="20"/>
                <w:lang w:val="lv-LV"/>
              </w:rPr>
              <w:t>V un 0 līdz 10</w:t>
            </w:r>
            <w:r w:rsidRPr="002F31C3">
              <w:rPr>
                <w:rFonts w:ascii="Times New Roman" w:eastAsia="Calibri" w:hAnsi="Times New Roman" w:cs="Times New Roman"/>
                <w:sz w:val="20"/>
                <w:szCs w:val="20"/>
                <w:lang w:val="lv-LV"/>
              </w:rPr>
              <w:t> </w:t>
            </w:r>
            <w:r w:rsidRPr="002F31C3">
              <w:rPr>
                <w:rFonts w:ascii="Times New Roman" w:eastAsia="Calibri" w:hAnsi="Times New Roman" w:cs="Times New Roman"/>
                <w:bCs/>
                <w:sz w:val="20"/>
                <w:szCs w:val="20"/>
                <w:lang w:val="lv-LV"/>
              </w:rPr>
              <w:t>A. Sprieguma svārstības līdz 0,5</w:t>
            </w:r>
            <w:r w:rsidRPr="002F31C3">
              <w:rPr>
                <w:rFonts w:ascii="Times New Roman" w:eastAsia="Calibri" w:hAnsi="Times New Roman" w:cs="Times New Roman"/>
                <w:sz w:val="20"/>
                <w:szCs w:val="20"/>
                <w:lang w:val="lv-LV"/>
              </w:rPr>
              <w:t> </w:t>
            </w:r>
            <w:proofErr w:type="spellStart"/>
            <w:r w:rsidRPr="002F31C3">
              <w:rPr>
                <w:rFonts w:ascii="Times New Roman" w:eastAsia="Calibri" w:hAnsi="Times New Roman" w:cs="Times New Roman"/>
                <w:bCs/>
                <w:sz w:val="20"/>
                <w:szCs w:val="20"/>
                <w:lang w:val="lv-LV"/>
              </w:rPr>
              <w:t>mV</w:t>
            </w:r>
            <w:proofErr w:type="spellEnd"/>
            <w:r w:rsidRPr="002F31C3">
              <w:rPr>
                <w:rFonts w:ascii="Times New Roman" w:eastAsia="Calibri" w:hAnsi="Times New Roman" w:cs="Times New Roman"/>
                <w:sz w:val="20"/>
                <w:szCs w:val="20"/>
                <w:lang w:val="lv-LV"/>
              </w:rPr>
              <w:t> </w:t>
            </w:r>
            <w:proofErr w:type="spellStart"/>
            <w:r w:rsidRPr="002F31C3">
              <w:rPr>
                <w:rFonts w:ascii="Times New Roman" w:eastAsia="Calibri" w:hAnsi="Times New Roman" w:cs="Times New Roman"/>
                <w:bCs/>
                <w:sz w:val="20"/>
                <w:szCs w:val="20"/>
                <w:lang w:val="lv-LV"/>
              </w:rPr>
              <w:t>rms</w:t>
            </w:r>
            <w:proofErr w:type="spellEnd"/>
            <w:r w:rsidRPr="002F31C3">
              <w:rPr>
                <w:rFonts w:ascii="Times New Roman" w:eastAsia="Calibri" w:hAnsi="Times New Roman" w:cs="Times New Roman"/>
                <w:bCs/>
                <w:sz w:val="20"/>
                <w:szCs w:val="20"/>
                <w:lang w:val="lv-LV"/>
              </w:rPr>
              <w:t>. Kontrolējams izejas spriegums un strāva. Aizsardzība pret īsslēgumu. Aprīkots ar izejas strāvas un sprieguma displeju. Svars līdz 10 kg.</w:t>
            </w:r>
          </w:p>
          <w:p w14:paraId="74D5DB43"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2. </w:t>
            </w:r>
            <w:r w:rsidRPr="002F31C3">
              <w:rPr>
                <w:lang w:val="lv-LV"/>
              </w:rPr>
              <w:t xml:space="preserve"> </w:t>
            </w:r>
            <w:r w:rsidRPr="002F31C3">
              <w:rPr>
                <w:rFonts w:ascii="Times New Roman" w:eastAsia="Calibri" w:hAnsi="Times New Roman" w:cs="Times New Roman"/>
                <w:sz w:val="20"/>
                <w:szCs w:val="20"/>
                <w:lang w:val="lv-LV"/>
              </w:rPr>
              <w:t xml:space="preserve">Spiediena devējs. Relatīvais spiediena devējs, piemērots darbam </w:t>
            </w:r>
            <w:proofErr w:type="spellStart"/>
            <w:r w:rsidRPr="002F31C3">
              <w:rPr>
                <w:rFonts w:ascii="Times New Roman" w:eastAsia="Calibri" w:hAnsi="Times New Roman" w:cs="Times New Roman"/>
                <w:sz w:val="20"/>
                <w:szCs w:val="20"/>
                <w:lang w:val="lv-LV"/>
              </w:rPr>
              <w:t>iekšdedzes</w:t>
            </w:r>
            <w:proofErr w:type="spellEnd"/>
            <w:r w:rsidRPr="002F31C3">
              <w:rPr>
                <w:rFonts w:ascii="Times New Roman" w:eastAsia="Calibri" w:hAnsi="Times New Roman" w:cs="Times New Roman"/>
                <w:sz w:val="20"/>
                <w:szCs w:val="20"/>
                <w:lang w:val="lv-LV"/>
              </w:rPr>
              <w:t xml:space="preserve"> motora cilindrā. Pjezoelektriskais darbības princips, izejas signāls saderīgs ar </w:t>
            </w:r>
            <w:proofErr w:type="spellStart"/>
            <w:r w:rsidRPr="002F31C3">
              <w:rPr>
                <w:rFonts w:ascii="Times New Roman" w:eastAsia="Calibri" w:hAnsi="Times New Roman" w:cs="Times New Roman"/>
                <w:sz w:val="20"/>
                <w:szCs w:val="20"/>
                <w:lang w:val="lv-LV"/>
              </w:rPr>
              <w:t>Kistler</w:t>
            </w:r>
            <w:proofErr w:type="spellEnd"/>
            <w:r w:rsidRPr="002F31C3">
              <w:rPr>
                <w:rFonts w:ascii="Times New Roman" w:eastAsia="Calibri" w:hAnsi="Times New Roman" w:cs="Times New Roman"/>
                <w:sz w:val="20"/>
                <w:szCs w:val="20"/>
                <w:lang w:val="lv-LV"/>
              </w:rPr>
              <w:t xml:space="preserve"> 5018A signāla pastiprinātāju. Ūdens dzesēšana. Spiediena diapazons 0 līdz 250 bar.  Darba temperatūra vismaz amplitūdā no</w:t>
            </w:r>
            <w:r w:rsidRPr="00947346">
              <w:rPr>
                <w:rFonts w:ascii="Times New Roman" w:eastAsia="Calibri" w:hAnsi="Times New Roman" w:cs="Times New Roman"/>
                <w:sz w:val="20"/>
                <w:szCs w:val="20"/>
                <w:lang w:val="lv-LV"/>
              </w:rPr>
              <w:t xml:space="preserve"> </w:t>
            </w:r>
            <w:r w:rsidRPr="002F31C3">
              <w:rPr>
                <w:rFonts w:ascii="Times New Roman" w:eastAsia="Calibri" w:hAnsi="Times New Roman" w:cs="Times New Roman"/>
                <w:sz w:val="20"/>
                <w:szCs w:val="20"/>
                <w:lang w:val="lv-LV"/>
              </w:rPr>
              <w:lastRenderedPageBreak/>
              <w:t xml:space="preserve">50˚C līdz 350˚C. </w:t>
            </w:r>
            <w:proofErr w:type="spellStart"/>
            <w:r w:rsidRPr="002F31C3">
              <w:rPr>
                <w:rFonts w:ascii="Times New Roman" w:eastAsia="Calibri" w:hAnsi="Times New Roman" w:cs="Times New Roman"/>
                <w:sz w:val="20"/>
                <w:szCs w:val="20"/>
                <w:lang w:val="lv-LV"/>
              </w:rPr>
              <w:t>Pašsvārstību</w:t>
            </w:r>
            <w:proofErr w:type="spellEnd"/>
            <w:r w:rsidRPr="002F31C3">
              <w:rPr>
                <w:rFonts w:ascii="Times New Roman" w:eastAsia="Calibri" w:hAnsi="Times New Roman" w:cs="Times New Roman"/>
                <w:sz w:val="20"/>
                <w:szCs w:val="20"/>
                <w:lang w:val="lv-LV"/>
              </w:rPr>
              <w:t xml:space="preserve"> frekvence vismaz 90 </w:t>
            </w:r>
            <w:proofErr w:type="spellStart"/>
            <w:r w:rsidRPr="002F31C3">
              <w:rPr>
                <w:rFonts w:ascii="Times New Roman" w:eastAsia="Calibri" w:hAnsi="Times New Roman" w:cs="Times New Roman"/>
                <w:sz w:val="20"/>
                <w:szCs w:val="20"/>
                <w:lang w:val="lv-LV"/>
              </w:rPr>
              <w:t>kHz</w:t>
            </w:r>
            <w:proofErr w:type="spellEnd"/>
            <w:r w:rsidRPr="002F31C3">
              <w:rPr>
                <w:rFonts w:ascii="Times New Roman" w:eastAsia="Calibri" w:hAnsi="Times New Roman" w:cs="Times New Roman"/>
                <w:sz w:val="20"/>
                <w:szCs w:val="20"/>
                <w:lang w:val="lv-LV"/>
              </w:rPr>
              <w:t>.</w:t>
            </w:r>
          </w:p>
          <w:p w14:paraId="4B497E58"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3. </w:t>
            </w:r>
            <w:r w:rsidRPr="002F31C3">
              <w:rPr>
                <w:lang w:val="lv-LV"/>
              </w:rPr>
              <w:t xml:space="preserve"> </w:t>
            </w:r>
            <w:r w:rsidRPr="002F31C3">
              <w:rPr>
                <w:rFonts w:ascii="Times New Roman" w:eastAsia="Calibri" w:hAnsi="Times New Roman" w:cs="Times New Roman"/>
                <w:sz w:val="20"/>
                <w:szCs w:val="20"/>
                <w:lang w:val="lv-LV"/>
              </w:rPr>
              <w:t xml:space="preserve">Savienojums no 10-32 uz BNC pozitīvo – 2 gab. Saderīgs ar </w:t>
            </w:r>
            <w:proofErr w:type="spellStart"/>
            <w:r w:rsidRPr="002F31C3">
              <w:rPr>
                <w:rFonts w:ascii="Times New Roman" w:eastAsia="Calibri" w:hAnsi="Times New Roman" w:cs="Times New Roman"/>
                <w:sz w:val="20"/>
                <w:szCs w:val="20"/>
                <w:lang w:val="lv-LV"/>
              </w:rPr>
              <w:t>Kistler</w:t>
            </w:r>
            <w:proofErr w:type="spellEnd"/>
            <w:r w:rsidRPr="002F31C3">
              <w:rPr>
                <w:rFonts w:ascii="Times New Roman" w:eastAsia="Calibri" w:hAnsi="Times New Roman" w:cs="Times New Roman"/>
                <w:sz w:val="20"/>
                <w:szCs w:val="20"/>
                <w:lang w:val="lv-LV"/>
              </w:rPr>
              <w:t xml:space="preserve"> pjezoelektriskajiem spiediena devējiem</w:t>
            </w:r>
          </w:p>
          <w:p w14:paraId="5D80CA1D"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4. </w:t>
            </w:r>
            <w:r w:rsidRPr="002F31C3">
              <w:rPr>
                <w:lang w:val="lv-LV"/>
              </w:rPr>
              <w:t xml:space="preserve"> </w:t>
            </w:r>
            <w:r w:rsidRPr="002F31C3">
              <w:rPr>
                <w:rFonts w:ascii="Times New Roman" w:eastAsia="Calibri" w:hAnsi="Times New Roman" w:cs="Times New Roman"/>
                <w:sz w:val="20"/>
                <w:szCs w:val="20"/>
                <w:lang w:val="lv-LV"/>
              </w:rPr>
              <w:t>Temperatūras kontrolleris. Savietojams ar K un J termopāriem un PT100 temperatūras devējiem. Temperatūras izšķirtspēja 0,1˚C robežās no 20˚C līdz 900˚C ar K tipa termopāri. Automātiska PID kontrollera adaptācija. Automātiska un manuāla darbība. Releju vadības un līdzstrāvas impulsu izejas signāli.</w:t>
            </w:r>
          </w:p>
          <w:p w14:paraId="30D693B3"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5. </w:t>
            </w:r>
            <w:r w:rsidRPr="002F31C3">
              <w:rPr>
                <w:lang w:val="lv-LV"/>
              </w:rPr>
              <w:t xml:space="preserve"> </w:t>
            </w:r>
            <w:r w:rsidRPr="002F31C3">
              <w:rPr>
                <w:rFonts w:ascii="Times New Roman" w:eastAsia="Calibri" w:hAnsi="Times New Roman" w:cs="Times New Roman"/>
                <w:sz w:val="20"/>
                <w:szCs w:val="20"/>
                <w:lang w:val="lv-LV"/>
              </w:rPr>
              <w:t>Temperatūras kontroles jaudas modulis. Savietojams ar piedāvāto temperatūras kontrolleri. Spriegums vismaz 250 V. Strāva vismaz 20 A.</w:t>
            </w:r>
          </w:p>
          <w:p w14:paraId="32ED19B6"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6.  </w:t>
            </w:r>
            <w:r w:rsidRPr="002F31C3">
              <w:rPr>
                <w:lang w:val="lv-LV"/>
              </w:rPr>
              <w:t xml:space="preserve"> </w:t>
            </w:r>
            <w:r w:rsidRPr="002F31C3">
              <w:rPr>
                <w:rFonts w:ascii="Times New Roman" w:eastAsia="Calibri" w:hAnsi="Times New Roman" w:cs="Times New Roman"/>
                <w:sz w:val="20"/>
                <w:szCs w:val="20"/>
                <w:lang w:val="lv-LV"/>
              </w:rPr>
              <w:t xml:space="preserve">Kritiskās plūsmas sprausla. Sprauslas diametrs robežās no 0,15 līdz 0.18 collām. Sprausla komplektēta ar izejas un ieejas cauruli, temperatūras sensora </w:t>
            </w:r>
            <w:proofErr w:type="spellStart"/>
            <w:r w:rsidRPr="002F31C3">
              <w:rPr>
                <w:rFonts w:ascii="Times New Roman" w:eastAsia="Calibri" w:hAnsi="Times New Roman" w:cs="Times New Roman"/>
                <w:sz w:val="20"/>
                <w:szCs w:val="20"/>
                <w:lang w:val="lv-LV"/>
              </w:rPr>
              <w:t>pieslēguma</w:t>
            </w:r>
            <w:proofErr w:type="spellEnd"/>
            <w:r w:rsidRPr="002F31C3">
              <w:rPr>
                <w:rFonts w:ascii="Times New Roman" w:eastAsia="Calibri" w:hAnsi="Times New Roman" w:cs="Times New Roman"/>
                <w:sz w:val="20"/>
                <w:szCs w:val="20"/>
                <w:lang w:val="lv-LV"/>
              </w:rPr>
              <w:t xml:space="preserve"> vietu pirms sprauslas, spiediena sensora </w:t>
            </w:r>
            <w:proofErr w:type="spellStart"/>
            <w:r w:rsidRPr="002F31C3">
              <w:rPr>
                <w:rFonts w:ascii="Times New Roman" w:eastAsia="Calibri" w:hAnsi="Times New Roman" w:cs="Times New Roman"/>
                <w:sz w:val="20"/>
                <w:szCs w:val="20"/>
                <w:lang w:val="lv-LV"/>
              </w:rPr>
              <w:t>pieslēgumu</w:t>
            </w:r>
            <w:proofErr w:type="spellEnd"/>
            <w:r w:rsidRPr="002F31C3">
              <w:rPr>
                <w:rFonts w:ascii="Times New Roman" w:eastAsia="Calibri" w:hAnsi="Times New Roman" w:cs="Times New Roman"/>
                <w:sz w:val="20"/>
                <w:szCs w:val="20"/>
                <w:lang w:val="lv-LV"/>
              </w:rPr>
              <w:t xml:space="preserve"> vietām pirms un pēc sprauslas. Sprauslas, izejas un ieejas caurule izgatavota no nerūsējošā tērauda.</w:t>
            </w:r>
          </w:p>
          <w:p w14:paraId="4D00333B"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7. </w:t>
            </w:r>
            <w:r w:rsidRPr="002F31C3">
              <w:rPr>
                <w:lang w:val="lv-LV"/>
              </w:rPr>
              <w:t xml:space="preserve"> </w:t>
            </w:r>
            <w:r w:rsidRPr="002F31C3">
              <w:rPr>
                <w:rFonts w:ascii="Times New Roman" w:eastAsia="Calibri" w:hAnsi="Times New Roman" w:cs="Times New Roman"/>
                <w:sz w:val="20"/>
                <w:szCs w:val="20"/>
                <w:lang w:val="lv-LV"/>
              </w:rPr>
              <w:t xml:space="preserve">Kritiskās plūsmas sprausla.  Sprauslas diametrs robežās no 0,2 līdz 0.25 collām. Sprausla komplektēta ar izejas un ieejas cauruli, temperatūras sensora </w:t>
            </w:r>
            <w:proofErr w:type="spellStart"/>
            <w:r w:rsidRPr="002F31C3">
              <w:rPr>
                <w:rFonts w:ascii="Times New Roman" w:eastAsia="Calibri" w:hAnsi="Times New Roman" w:cs="Times New Roman"/>
                <w:sz w:val="20"/>
                <w:szCs w:val="20"/>
                <w:lang w:val="lv-LV"/>
              </w:rPr>
              <w:t>pieslēguma</w:t>
            </w:r>
            <w:proofErr w:type="spellEnd"/>
            <w:r w:rsidRPr="002F31C3">
              <w:rPr>
                <w:rFonts w:ascii="Times New Roman" w:eastAsia="Calibri" w:hAnsi="Times New Roman" w:cs="Times New Roman"/>
                <w:sz w:val="20"/>
                <w:szCs w:val="20"/>
                <w:lang w:val="lv-LV"/>
              </w:rPr>
              <w:t xml:space="preserve"> vietu pirms sprauslas, spiediena sensora </w:t>
            </w:r>
            <w:proofErr w:type="spellStart"/>
            <w:r w:rsidRPr="002F31C3">
              <w:rPr>
                <w:rFonts w:ascii="Times New Roman" w:eastAsia="Calibri" w:hAnsi="Times New Roman" w:cs="Times New Roman"/>
                <w:sz w:val="20"/>
                <w:szCs w:val="20"/>
                <w:lang w:val="lv-LV"/>
              </w:rPr>
              <w:t>pieslēgumu</w:t>
            </w:r>
            <w:proofErr w:type="spellEnd"/>
            <w:r w:rsidRPr="002F31C3">
              <w:rPr>
                <w:rFonts w:ascii="Times New Roman" w:eastAsia="Calibri" w:hAnsi="Times New Roman" w:cs="Times New Roman"/>
                <w:sz w:val="20"/>
                <w:szCs w:val="20"/>
                <w:lang w:val="lv-LV"/>
              </w:rPr>
              <w:t xml:space="preserve"> vietām pirms un pēc sprauslas. Sprauslas, izejas un ieejas caurule izgatavota no nerūsējošā tērauda.</w:t>
            </w:r>
          </w:p>
          <w:p w14:paraId="08802E55" w14:textId="5C78E2C1"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8. </w:t>
            </w:r>
            <w:proofErr w:type="spellStart"/>
            <w:r w:rsidRPr="002F31C3">
              <w:rPr>
                <w:rFonts w:ascii="Times New Roman" w:eastAsia="Calibri" w:hAnsi="Times New Roman" w:cs="Times New Roman"/>
                <w:sz w:val="20"/>
                <w:szCs w:val="20"/>
                <w:lang w:val="lv-LV"/>
              </w:rPr>
              <w:t>Iekšdedzes</w:t>
            </w:r>
            <w:proofErr w:type="spellEnd"/>
            <w:r w:rsidRPr="002F31C3">
              <w:rPr>
                <w:rFonts w:ascii="Times New Roman" w:eastAsia="Calibri" w:hAnsi="Times New Roman" w:cs="Times New Roman"/>
                <w:sz w:val="20"/>
                <w:szCs w:val="20"/>
                <w:lang w:val="lv-LV"/>
              </w:rPr>
              <w:t xml:space="preserve"> motora aizdedzes augstsprieguma vadu komplekts. Komplektā ietilpst 4 vadi. Vada pretestība </w:t>
            </w:r>
            <w:proofErr w:type="spellStart"/>
            <w:r w:rsidRPr="002F31C3">
              <w:rPr>
                <w:rFonts w:ascii="Times New Roman" w:eastAsia="Calibri" w:hAnsi="Times New Roman" w:cs="Times New Roman"/>
                <w:sz w:val="20"/>
                <w:szCs w:val="20"/>
                <w:lang w:val="lv-LV"/>
              </w:rPr>
              <w:t>pretestība</w:t>
            </w:r>
            <w:proofErr w:type="spellEnd"/>
            <w:r w:rsidRPr="002F31C3">
              <w:rPr>
                <w:rFonts w:ascii="Times New Roman" w:eastAsia="Calibri" w:hAnsi="Times New Roman" w:cs="Times New Roman"/>
                <w:sz w:val="20"/>
                <w:szCs w:val="20"/>
                <w:lang w:val="lv-LV"/>
              </w:rPr>
              <w:t xml:space="preserve"> no 1 līdz 2 </w:t>
            </w:r>
            <w:proofErr w:type="spellStart"/>
            <w:r w:rsidRPr="002F31C3">
              <w:rPr>
                <w:rFonts w:ascii="Times New Roman" w:eastAsia="Calibri" w:hAnsi="Times New Roman" w:cs="Times New Roman"/>
                <w:sz w:val="20"/>
                <w:szCs w:val="20"/>
                <w:lang w:val="lv-LV"/>
              </w:rPr>
              <w:t>kΩ</w:t>
            </w:r>
            <w:proofErr w:type="spellEnd"/>
            <w:r w:rsidRPr="002F31C3" w:rsidDel="00125BD4">
              <w:rPr>
                <w:rFonts w:ascii="Times New Roman" w:eastAsia="Calibri" w:hAnsi="Times New Roman" w:cs="Times New Roman"/>
                <w:sz w:val="20"/>
                <w:szCs w:val="20"/>
                <w:lang w:val="lv-LV"/>
              </w:rPr>
              <w:t xml:space="preserve"> </w:t>
            </w:r>
            <w:r w:rsidRPr="002F31C3">
              <w:rPr>
                <w:rFonts w:ascii="Times New Roman" w:eastAsia="Calibri" w:hAnsi="Times New Roman" w:cs="Times New Roman"/>
                <w:sz w:val="20"/>
                <w:szCs w:val="20"/>
                <w:lang w:val="lv-LV"/>
              </w:rPr>
              <w:t>. Vada garums 600 mm.</w:t>
            </w:r>
          </w:p>
          <w:p w14:paraId="387E37AA"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9. </w:t>
            </w:r>
            <w:r w:rsidRPr="002F31C3">
              <w:rPr>
                <w:lang w:val="lv-LV"/>
              </w:rPr>
              <w:t xml:space="preserve"> </w:t>
            </w:r>
            <w:proofErr w:type="spellStart"/>
            <w:r w:rsidRPr="002F31C3">
              <w:rPr>
                <w:rFonts w:ascii="Times New Roman" w:eastAsia="Calibri" w:hAnsi="Times New Roman" w:cs="Times New Roman"/>
                <w:sz w:val="20"/>
                <w:szCs w:val="20"/>
                <w:lang w:val="lv-LV"/>
              </w:rPr>
              <w:t>Iekšdedzes</w:t>
            </w:r>
            <w:proofErr w:type="spellEnd"/>
            <w:r w:rsidRPr="002F31C3">
              <w:rPr>
                <w:rFonts w:ascii="Times New Roman" w:eastAsia="Calibri" w:hAnsi="Times New Roman" w:cs="Times New Roman"/>
                <w:sz w:val="20"/>
                <w:szCs w:val="20"/>
                <w:lang w:val="lv-LV"/>
              </w:rPr>
              <w:t xml:space="preserve"> motora aizdedzes augstsprieguma vadu komplekts. Komplektā ietilpst 4 vadi. Vada pretestība no 1 līdz 2 </w:t>
            </w:r>
            <w:proofErr w:type="spellStart"/>
            <w:r w:rsidRPr="002F31C3">
              <w:rPr>
                <w:rFonts w:ascii="Times New Roman" w:eastAsia="Calibri" w:hAnsi="Times New Roman" w:cs="Times New Roman"/>
                <w:sz w:val="20"/>
                <w:szCs w:val="20"/>
                <w:lang w:val="lv-LV"/>
              </w:rPr>
              <w:t>kΩ</w:t>
            </w:r>
            <w:proofErr w:type="spellEnd"/>
            <w:r w:rsidRPr="002F31C3">
              <w:rPr>
                <w:rFonts w:ascii="Times New Roman" w:eastAsia="Calibri" w:hAnsi="Times New Roman" w:cs="Times New Roman"/>
                <w:sz w:val="20"/>
                <w:szCs w:val="20"/>
                <w:lang w:val="lv-LV"/>
              </w:rPr>
              <w:t>. Vada garums vismaz 600 mm.</w:t>
            </w:r>
          </w:p>
          <w:p w14:paraId="5D2A44DB"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10. </w:t>
            </w:r>
            <w:r w:rsidRPr="002F31C3">
              <w:rPr>
                <w:lang w:val="lv-LV"/>
              </w:rPr>
              <w:t xml:space="preserve"> </w:t>
            </w:r>
            <w:r w:rsidRPr="002F31C3">
              <w:rPr>
                <w:rFonts w:ascii="Times New Roman" w:eastAsia="Calibri" w:hAnsi="Times New Roman" w:cs="Times New Roman"/>
                <w:sz w:val="20"/>
                <w:szCs w:val="20"/>
                <w:lang w:val="lv-LV"/>
              </w:rPr>
              <w:t xml:space="preserve">Spiediena devēji ar pastiprinātāju – 3 gab. Absolūtā spiediena mērīšanas skala. Spiediena diapazons no 0 līdz 3 bar. Barošanas spriegums 12 V līdzstrāva. Izejas signāls līdzstrāva, </w:t>
            </w:r>
            <w:r w:rsidRPr="002F31C3">
              <w:rPr>
                <w:rFonts w:ascii="Times New Roman" w:eastAsia="Calibri" w:hAnsi="Times New Roman" w:cs="Times New Roman"/>
                <w:sz w:val="20"/>
                <w:szCs w:val="20"/>
                <w:lang w:val="lv-LV"/>
              </w:rPr>
              <w:lastRenderedPageBreak/>
              <w:t>spriegums 0 līdz 4,5 V. Sensora mērīšanas daļas darba temperatūra vismaz amplitūdā +20˚C līdz 170˚C. Kopējā mērījumu kļūda līdz ±3%.</w:t>
            </w:r>
          </w:p>
          <w:p w14:paraId="39A06611" w14:textId="77777777" w:rsidR="002F31C3" w:rsidRPr="002F31C3"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11. </w:t>
            </w:r>
            <w:r w:rsidRPr="002F31C3">
              <w:rPr>
                <w:lang w:val="lv-LV"/>
              </w:rPr>
              <w:t xml:space="preserve"> </w:t>
            </w:r>
            <w:r w:rsidRPr="002F31C3">
              <w:rPr>
                <w:rFonts w:ascii="Times New Roman" w:eastAsia="Calibri" w:hAnsi="Times New Roman" w:cs="Times New Roman"/>
                <w:sz w:val="20"/>
                <w:szCs w:val="20"/>
                <w:lang w:val="lv-LV"/>
              </w:rPr>
              <w:t>5 V un TTL signālu ieejas un izejas modulis. Vismaz 8 konfigurējami kanāli. Katram kanālam  individuāli kontrolējami darbības parametri. Darba ātrums 1</w:t>
            </w:r>
            <w:r w:rsidRPr="002F31C3">
              <w:rPr>
                <w:rFonts w:ascii="Times New Roman" w:eastAsia="Calibri" w:hAnsi="Times New Roman" w:cs="Times New Roman"/>
                <w:sz w:val="20"/>
                <w:szCs w:val="20"/>
                <w:lang w:val="lv-LV"/>
              </w:rPr>
              <w:sym w:font="Symbol" w:char="F0D7"/>
            </w:r>
            <w:r w:rsidRPr="002F31C3">
              <w:rPr>
                <w:rFonts w:ascii="Times New Roman" w:eastAsia="Calibri" w:hAnsi="Times New Roman" w:cs="Times New Roman"/>
                <w:sz w:val="20"/>
                <w:szCs w:val="20"/>
                <w:lang w:val="lv-LV"/>
              </w:rPr>
              <w:t>10</w:t>
            </w:r>
            <w:r w:rsidRPr="002F31C3">
              <w:rPr>
                <w:rFonts w:ascii="Times New Roman" w:eastAsia="Calibri" w:hAnsi="Times New Roman" w:cs="Times New Roman"/>
                <w:sz w:val="20"/>
                <w:szCs w:val="20"/>
                <w:vertAlign w:val="superscript"/>
                <w:lang w:val="lv-LV"/>
              </w:rPr>
              <w:t>7</w:t>
            </w:r>
            <w:r w:rsidRPr="002F31C3">
              <w:rPr>
                <w:rFonts w:ascii="Times New Roman" w:eastAsia="Calibri" w:hAnsi="Times New Roman" w:cs="Times New Roman"/>
                <w:sz w:val="20"/>
                <w:szCs w:val="20"/>
                <w:lang w:val="lv-LV"/>
              </w:rPr>
              <w:t xml:space="preserve"> Hz. Savietojams ar National Instruments C sērijas paplašinājuma moduļu </w:t>
            </w:r>
            <w:proofErr w:type="spellStart"/>
            <w:r w:rsidRPr="002F31C3">
              <w:rPr>
                <w:rFonts w:ascii="Times New Roman" w:eastAsia="Calibri" w:hAnsi="Times New Roman" w:cs="Times New Roman"/>
                <w:sz w:val="20"/>
                <w:szCs w:val="20"/>
                <w:lang w:val="lv-LV"/>
              </w:rPr>
              <w:t>saskarni</w:t>
            </w:r>
            <w:proofErr w:type="spellEnd"/>
            <w:r w:rsidRPr="002F31C3">
              <w:rPr>
                <w:rFonts w:ascii="Times New Roman" w:eastAsia="Calibri" w:hAnsi="Times New Roman" w:cs="Times New Roman"/>
                <w:sz w:val="20"/>
                <w:szCs w:val="20"/>
                <w:lang w:val="lv-LV"/>
              </w:rPr>
              <w:t>.</w:t>
            </w:r>
          </w:p>
          <w:p w14:paraId="61760A14" w14:textId="59787237" w:rsidR="002F31C3" w:rsidRPr="00D5586D" w:rsidRDefault="002F31C3" w:rsidP="002F31C3">
            <w:pPr>
              <w:jc w:val="both"/>
              <w:rPr>
                <w:rFonts w:ascii="Times New Roman" w:eastAsia="Calibri" w:hAnsi="Times New Roman" w:cs="Times New Roman"/>
                <w:sz w:val="20"/>
                <w:szCs w:val="20"/>
                <w:lang w:val="lv-LV"/>
              </w:rPr>
            </w:pPr>
            <w:r w:rsidRPr="002F31C3">
              <w:rPr>
                <w:rFonts w:ascii="Times New Roman" w:eastAsia="Calibri" w:hAnsi="Times New Roman" w:cs="Times New Roman"/>
                <w:sz w:val="20"/>
                <w:szCs w:val="20"/>
                <w:lang w:val="lv-LV"/>
              </w:rPr>
              <w:t xml:space="preserve">12. </w:t>
            </w:r>
            <w:r w:rsidRPr="002F31C3">
              <w:rPr>
                <w:lang w:val="lv-LV"/>
              </w:rPr>
              <w:t xml:space="preserve"> </w:t>
            </w:r>
            <w:r w:rsidRPr="002F31C3">
              <w:rPr>
                <w:rFonts w:ascii="Times New Roman" w:eastAsia="Calibri" w:hAnsi="Times New Roman" w:cs="Times New Roman"/>
                <w:sz w:val="20"/>
                <w:szCs w:val="20"/>
                <w:lang w:val="lv-LV"/>
              </w:rPr>
              <w:t xml:space="preserve">Analogo sprieguma signālu ieejas moduļi – 2 gab. Vismaz 8 konfigurējami kanāli katram modulim. Spriegums ±10V. Darba ātrums 500 </w:t>
            </w:r>
            <w:proofErr w:type="spellStart"/>
            <w:r w:rsidRPr="002F31C3">
              <w:rPr>
                <w:rFonts w:ascii="Times New Roman" w:eastAsia="Calibri" w:hAnsi="Times New Roman" w:cs="Times New Roman"/>
                <w:sz w:val="20"/>
                <w:szCs w:val="20"/>
                <w:lang w:val="lv-LV"/>
              </w:rPr>
              <w:t>Ks</w:t>
            </w:r>
            <w:proofErr w:type="spellEnd"/>
            <w:r w:rsidRPr="002F31C3">
              <w:rPr>
                <w:rFonts w:ascii="Times New Roman" w:eastAsia="Calibri" w:hAnsi="Times New Roman" w:cs="Times New Roman"/>
                <w:sz w:val="20"/>
                <w:szCs w:val="20"/>
                <w:lang w:val="lv-LV"/>
              </w:rPr>
              <w:t xml:space="preserve">/s. Izšķirtspēja 12 biti. Savietojams ar National Instruments C sērijas paplašinājuma moduļu </w:t>
            </w:r>
            <w:proofErr w:type="spellStart"/>
            <w:r w:rsidRPr="002F31C3">
              <w:rPr>
                <w:rFonts w:ascii="Times New Roman" w:eastAsia="Calibri" w:hAnsi="Times New Roman" w:cs="Times New Roman"/>
                <w:sz w:val="20"/>
                <w:szCs w:val="20"/>
                <w:lang w:val="lv-LV"/>
              </w:rPr>
              <w:t>saskarni</w:t>
            </w:r>
            <w:proofErr w:type="spellEnd"/>
          </w:p>
        </w:tc>
        <w:tc>
          <w:tcPr>
            <w:tcW w:w="6095" w:type="dxa"/>
          </w:tcPr>
          <w:p w14:paraId="36E5188A" w14:textId="77777777" w:rsidR="002F31C3" w:rsidRPr="00D5586D" w:rsidRDefault="002F31C3" w:rsidP="00EB4910">
            <w:pPr>
              <w:rPr>
                <w:rFonts w:ascii="Times New Roman" w:hAnsi="Times New Roman" w:cs="Times New Roman"/>
                <w:sz w:val="24"/>
                <w:szCs w:val="24"/>
                <w:lang w:val="lv-LV"/>
              </w:rPr>
            </w:pPr>
            <w:bookmarkStart w:id="0" w:name="_GoBack"/>
            <w:bookmarkEnd w:id="0"/>
          </w:p>
        </w:tc>
      </w:tr>
    </w:tbl>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lastRenderedPageBreak/>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1C6C9D72"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947346">
          <w:rPr>
            <w:rFonts w:ascii="Times New Roman" w:hAnsi="Times New Roman" w:cs="Times New Roman"/>
            <w:noProof/>
            <w:sz w:val="20"/>
            <w:szCs w:val="20"/>
          </w:rPr>
          <w:t>4</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D7EFF"/>
    <w:rsid w:val="001E156D"/>
    <w:rsid w:val="001F7617"/>
    <w:rsid w:val="0020533D"/>
    <w:rsid w:val="00251634"/>
    <w:rsid w:val="00254C8E"/>
    <w:rsid w:val="00254E8E"/>
    <w:rsid w:val="00274D36"/>
    <w:rsid w:val="002A102F"/>
    <w:rsid w:val="002B456A"/>
    <w:rsid w:val="002E6CF8"/>
    <w:rsid w:val="002F04D7"/>
    <w:rsid w:val="002F31C3"/>
    <w:rsid w:val="0032353B"/>
    <w:rsid w:val="00331B82"/>
    <w:rsid w:val="00335E09"/>
    <w:rsid w:val="0033721D"/>
    <w:rsid w:val="003615E2"/>
    <w:rsid w:val="00380E46"/>
    <w:rsid w:val="00386C88"/>
    <w:rsid w:val="003921BF"/>
    <w:rsid w:val="003A5308"/>
    <w:rsid w:val="003A6F52"/>
    <w:rsid w:val="003B4076"/>
    <w:rsid w:val="003E76D1"/>
    <w:rsid w:val="003F3C18"/>
    <w:rsid w:val="004111FA"/>
    <w:rsid w:val="00425487"/>
    <w:rsid w:val="00442059"/>
    <w:rsid w:val="00483227"/>
    <w:rsid w:val="004D35DD"/>
    <w:rsid w:val="004D7AA4"/>
    <w:rsid w:val="004E6E03"/>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4734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3423E"/>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5586D"/>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22344"/>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table" w:customStyle="1" w:styleId="TableGrid1">
    <w:name w:val="Table Grid1"/>
    <w:basedOn w:val="TableNormal"/>
    <w:next w:val="TableGrid"/>
    <w:uiPriority w:val="39"/>
    <w:rsid w:val="004E6E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81B-6EDD-4FD7-9557-27035EB0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Pages>
  <Words>3474</Words>
  <Characters>1981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108</cp:revision>
  <cp:lastPrinted>2018-04-05T08:48:00Z</cp:lastPrinted>
  <dcterms:created xsi:type="dcterms:W3CDTF">2018-01-11T07:33:00Z</dcterms:created>
  <dcterms:modified xsi:type="dcterms:W3CDTF">2018-11-29T08:55:00Z</dcterms:modified>
</cp:coreProperties>
</file>