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EF5129"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bookmarkStart w:id="0" w:name="OLE_LINK5"/>
      <w:bookmarkStart w:id="1" w:name="OLE_LINK6"/>
      <w:bookmarkStart w:id="2" w:name="OLE_LINK7"/>
      <w:r w:rsidRPr="00105EEA">
        <w:rPr>
          <w:rFonts w:ascii="Arial" w:hAnsi="Arial" w:cs="Arial"/>
          <w:bCs/>
          <w:iCs/>
          <w:sz w:val="24"/>
          <w:szCs w:val="24"/>
        </w:rPr>
        <w:t>„</w:t>
      </w:r>
      <w:bookmarkEnd w:id="0"/>
      <w:bookmarkEnd w:id="1"/>
      <w:bookmarkEnd w:id="2"/>
      <w:r w:rsidR="00186371">
        <w:rPr>
          <w:rFonts w:ascii="Arial" w:hAnsi="Arial" w:cs="Arial"/>
          <w:sz w:val="24"/>
          <w:szCs w:val="24"/>
        </w:rPr>
        <w:t>Paklāju un grīdu uzkopšanas darbarīku noma un maiņa</w:t>
      </w:r>
      <w:r w:rsidRPr="00105EEA">
        <w:rPr>
          <w:rFonts w:ascii="Arial" w:hAnsi="Arial" w:cs="Arial"/>
          <w:sz w:val="24"/>
          <w:szCs w:val="24"/>
        </w:rPr>
        <w:t>”</w:t>
      </w:r>
    </w:p>
    <w:p w:rsidR="00165CEF" w:rsidRPr="00105EEA"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r w:rsidRPr="00EF5129">
        <w:rPr>
          <w:rFonts w:ascii="Arial" w:hAnsi="Arial" w:cs="Arial"/>
          <w:sz w:val="24"/>
          <w:szCs w:val="24"/>
        </w:rPr>
        <w:t>ID. Nr.  RTU-2017/</w:t>
      </w:r>
      <w:r w:rsidR="00186371">
        <w:rPr>
          <w:rFonts w:ascii="Arial" w:hAnsi="Arial" w:cs="Arial"/>
          <w:sz w:val="24"/>
          <w:szCs w:val="24"/>
        </w:rPr>
        <w:t>97</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3E3B34">
        <w:rPr>
          <w:rFonts w:ascii="Arial" w:eastAsia="Cambria" w:hAnsi="Arial" w:cs="Arial"/>
          <w:b w:val="0"/>
          <w:bCs/>
          <w:sz w:val="24"/>
          <w:szCs w:val="24"/>
        </w:rPr>
        <w:t>23</w:t>
      </w:r>
      <w:r>
        <w:rPr>
          <w:rFonts w:ascii="Arial" w:eastAsia="Cambria" w:hAnsi="Arial" w:cs="Arial"/>
          <w:b w:val="0"/>
          <w:bCs/>
          <w:sz w:val="24"/>
          <w:szCs w:val="24"/>
        </w:rPr>
        <w:t>.janvārī</w:t>
      </w:r>
    </w:p>
    <w:p w:rsidR="009B2419" w:rsidRDefault="009B2419" w:rsidP="00850D12">
      <w:pPr>
        <w:tabs>
          <w:tab w:val="left" w:pos="7513"/>
        </w:tabs>
        <w:rPr>
          <w:rFonts w:ascii="Arial" w:hAnsi="Arial" w:cs="Arial"/>
          <w:b w:val="0"/>
          <w:i/>
          <w:sz w:val="24"/>
          <w:szCs w:val="24"/>
        </w:rPr>
      </w:pPr>
    </w:p>
    <w:p w:rsidR="00CE73AB" w:rsidRPr="008261BC" w:rsidRDefault="00CE73AB" w:rsidP="00CE73AB">
      <w:pPr>
        <w:numPr>
          <w:ilvl w:val="0"/>
          <w:numId w:val="6"/>
        </w:numPr>
        <w:tabs>
          <w:tab w:val="num" w:pos="284"/>
        </w:tabs>
        <w:ind w:left="284" w:hanging="284"/>
        <w:jc w:val="both"/>
        <w:rPr>
          <w:rFonts w:ascii="Arial" w:eastAsia="Times New Roman" w:hAnsi="Arial" w:cs="Arial"/>
          <w:b w:val="0"/>
          <w:bCs/>
          <w:sz w:val="24"/>
          <w:szCs w:val="24"/>
          <w:lang w:eastAsia="lv-LV"/>
        </w:rPr>
      </w:pPr>
      <w:r w:rsidRPr="00CE73AB">
        <w:rPr>
          <w:rFonts w:ascii="Arial" w:eastAsia="Times New Roman" w:hAnsi="Arial" w:cs="Arial"/>
          <w:sz w:val="24"/>
          <w:szCs w:val="24"/>
          <w:lang w:eastAsia="lv-LV"/>
        </w:rPr>
        <w:t>Pasūtītāja nosaukums, reģistrācijas numurs</w:t>
      </w:r>
      <w:r w:rsidRPr="00CE73AB">
        <w:rPr>
          <w:rFonts w:ascii="Arial" w:eastAsia="Times New Roman" w:hAnsi="Arial" w:cs="Arial"/>
          <w:bCs/>
          <w:sz w:val="24"/>
          <w:szCs w:val="24"/>
          <w:lang w:eastAsia="lv-LV"/>
        </w:rPr>
        <w:t xml:space="preserve">: </w:t>
      </w:r>
      <w:r w:rsidRPr="00CE73AB">
        <w:rPr>
          <w:rFonts w:ascii="Arial" w:eastAsia="Times New Roman" w:hAnsi="Arial" w:cs="Arial"/>
          <w:b w:val="0"/>
          <w:sz w:val="24"/>
          <w:szCs w:val="24"/>
          <w:lang w:eastAsia="lv-LV"/>
        </w:rPr>
        <w:t>Rīgas Tehniskā universitāte, izglītības iestādes reģistrācijas Nr. 3341000709.</w:t>
      </w:r>
    </w:p>
    <w:p w:rsidR="008261BC" w:rsidRDefault="008261BC" w:rsidP="00CE73AB">
      <w:pPr>
        <w:numPr>
          <w:ilvl w:val="0"/>
          <w:numId w:val="6"/>
        </w:numPr>
        <w:tabs>
          <w:tab w:val="num" w:pos="284"/>
        </w:tabs>
        <w:ind w:left="284" w:hanging="284"/>
        <w:jc w:val="both"/>
        <w:rPr>
          <w:rFonts w:ascii="Arial" w:eastAsia="Times New Roman" w:hAnsi="Arial" w:cs="Arial"/>
          <w:b w:val="0"/>
          <w:bCs/>
          <w:sz w:val="24"/>
          <w:szCs w:val="24"/>
          <w:lang w:eastAsia="lv-LV"/>
        </w:rPr>
      </w:pPr>
      <w:r>
        <w:rPr>
          <w:rFonts w:ascii="Arial" w:eastAsia="Times New Roman" w:hAnsi="Arial" w:cs="Arial"/>
          <w:sz w:val="24"/>
          <w:szCs w:val="24"/>
          <w:lang w:eastAsia="lv-LV"/>
        </w:rPr>
        <w:t>Iepirkums rīkots:</w:t>
      </w:r>
      <w:r>
        <w:rPr>
          <w:rFonts w:ascii="Arial" w:eastAsia="Times New Roman" w:hAnsi="Arial" w:cs="Arial"/>
          <w:bCs/>
          <w:sz w:val="24"/>
          <w:szCs w:val="24"/>
          <w:lang w:eastAsia="lv-LV"/>
        </w:rPr>
        <w:t xml:space="preserve"> </w:t>
      </w:r>
      <w:r>
        <w:rPr>
          <w:rFonts w:ascii="Arial" w:eastAsia="Times New Roman" w:hAnsi="Arial" w:cs="Arial"/>
          <w:b w:val="0"/>
          <w:bCs/>
          <w:sz w:val="24"/>
          <w:szCs w:val="24"/>
          <w:lang w:eastAsia="lv-LV"/>
        </w:rPr>
        <w:t xml:space="preserve">Publisko iepirkumu likuma 9.panta kārtībā. </w:t>
      </w:r>
    </w:p>
    <w:p w:rsidR="00160EBF" w:rsidRPr="00160EBF" w:rsidRDefault="00160EBF" w:rsidP="00160EBF">
      <w:pPr>
        <w:numPr>
          <w:ilvl w:val="0"/>
          <w:numId w:val="6"/>
        </w:numPr>
        <w:tabs>
          <w:tab w:val="num" w:pos="284"/>
        </w:tabs>
        <w:ind w:left="284" w:hanging="284"/>
        <w:jc w:val="both"/>
        <w:rPr>
          <w:rFonts w:ascii="Arial" w:eastAsia="Times New Roman" w:hAnsi="Arial" w:cs="Arial"/>
          <w:bCs/>
          <w:sz w:val="24"/>
          <w:szCs w:val="24"/>
          <w:lang w:eastAsia="lv-LV"/>
        </w:rPr>
      </w:pPr>
      <w:r w:rsidRPr="00CE73AB">
        <w:rPr>
          <w:rFonts w:ascii="Arial" w:eastAsia="Times New Roman" w:hAnsi="Arial" w:cs="Arial"/>
          <w:bCs/>
          <w:sz w:val="24"/>
          <w:szCs w:val="24"/>
          <w:lang w:eastAsia="lv-LV"/>
        </w:rPr>
        <w:t xml:space="preserve">Iepirkuma priekšmets: </w:t>
      </w:r>
      <w:r>
        <w:rPr>
          <w:rFonts w:ascii="Arial" w:eastAsia="Times New Roman" w:hAnsi="Arial" w:cs="Arial"/>
          <w:b w:val="0"/>
          <w:bCs/>
          <w:sz w:val="24"/>
          <w:szCs w:val="24"/>
          <w:lang w:eastAsia="lv-LV"/>
        </w:rPr>
        <w:t>paklāju un grīdu uzkopšanas darbarīku noma un maiņa.</w:t>
      </w:r>
    </w:p>
    <w:p w:rsidR="00CE73AB" w:rsidRPr="00CE73AB" w:rsidRDefault="00CE73AB" w:rsidP="00CE73AB">
      <w:pPr>
        <w:numPr>
          <w:ilvl w:val="0"/>
          <w:numId w:val="6"/>
        </w:numPr>
        <w:tabs>
          <w:tab w:val="num" w:pos="284"/>
        </w:tabs>
        <w:ind w:hanging="720"/>
        <w:jc w:val="both"/>
        <w:rPr>
          <w:rFonts w:ascii="Arial" w:eastAsia="Times New Roman" w:hAnsi="Arial" w:cs="Arial"/>
          <w:bCs/>
          <w:sz w:val="24"/>
          <w:szCs w:val="24"/>
        </w:rPr>
      </w:pPr>
      <w:r w:rsidRPr="00CE73AB">
        <w:rPr>
          <w:rFonts w:ascii="Arial" w:eastAsia="Times New Roman" w:hAnsi="Arial" w:cs="Arial"/>
          <w:bCs/>
          <w:sz w:val="24"/>
          <w:szCs w:val="24"/>
        </w:rPr>
        <w:t xml:space="preserve">Identifikācijas numurs: </w:t>
      </w:r>
      <w:r w:rsidR="00186371">
        <w:rPr>
          <w:rFonts w:ascii="Arial" w:eastAsia="Times New Roman" w:hAnsi="Arial" w:cs="Arial"/>
          <w:b w:val="0"/>
          <w:bCs/>
          <w:sz w:val="24"/>
          <w:szCs w:val="24"/>
        </w:rPr>
        <w:t>RTU – 2017/97</w:t>
      </w:r>
      <w:r w:rsidRPr="00CE73AB">
        <w:rPr>
          <w:rFonts w:ascii="Arial" w:eastAsia="Times New Roman" w:hAnsi="Arial" w:cs="Arial"/>
          <w:b w:val="0"/>
          <w:bCs/>
          <w:sz w:val="24"/>
          <w:szCs w:val="24"/>
        </w:rPr>
        <w:t>.</w:t>
      </w:r>
    </w:p>
    <w:p w:rsidR="00CE73AB" w:rsidRPr="00CE73AB" w:rsidRDefault="00CE73AB" w:rsidP="00CE73AB">
      <w:pPr>
        <w:numPr>
          <w:ilvl w:val="0"/>
          <w:numId w:val="6"/>
        </w:numPr>
        <w:tabs>
          <w:tab w:val="num" w:pos="284"/>
        </w:tabs>
        <w:ind w:left="284" w:hanging="284"/>
        <w:jc w:val="both"/>
        <w:rPr>
          <w:rFonts w:ascii="Arial" w:eastAsia="Times New Roman" w:hAnsi="Arial" w:cs="Arial"/>
          <w:bCs/>
          <w:sz w:val="24"/>
          <w:szCs w:val="24"/>
          <w:lang w:eastAsia="lv-LV"/>
        </w:rPr>
      </w:pPr>
      <w:smartTag w:uri="schemas-tilde-lv/tildestengine" w:element="phone">
        <w:smartTagPr>
          <w:attr w:name="baseform" w:val="Paziņojums"/>
          <w:attr w:name="id" w:val="-1"/>
          <w:attr w:name="text" w:val="Paziņojums"/>
        </w:smartTagPr>
        <w:r w:rsidRPr="00CE73AB">
          <w:rPr>
            <w:rFonts w:ascii="Arial" w:eastAsia="Times New Roman" w:hAnsi="Arial" w:cs="Arial"/>
            <w:bCs/>
            <w:sz w:val="24"/>
            <w:szCs w:val="24"/>
            <w:lang w:eastAsia="lv-LV"/>
          </w:rPr>
          <w:t>Paziņojums</w:t>
        </w:r>
      </w:smartTag>
      <w:r w:rsidRPr="00CE73AB">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CE73AB">
          <w:rPr>
            <w:rFonts w:ascii="Arial" w:eastAsia="Times New Roman" w:hAnsi="Arial" w:cs="Arial"/>
            <w:bCs/>
            <w:sz w:val="24"/>
            <w:szCs w:val="24"/>
            <w:lang w:eastAsia="lv-LV"/>
          </w:rPr>
          <w:t>līgumu</w:t>
        </w:r>
      </w:smartTag>
      <w:r w:rsidRPr="00CE73AB">
        <w:rPr>
          <w:rFonts w:ascii="Arial" w:eastAsia="Times New Roman" w:hAnsi="Arial" w:cs="Arial"/>
          <w:bCs/>
          <w:sz w:val="24"/>
          <w:szCs w:val="24"/>
          <w:lang w:eastAsia="lv-LV"/>
        </w:rPr>
        <w:t xml:space="preserve"> publicēts internetā (</w:t>
      </w:r>
      <w:hyperlink r:id="rId8" w:history="1">
        <w:r w:rsidRPr="00CE73AB">
          <w:rPr>
            <w:rStyle w:val="Hyperlink"/>
            <w:rFonts w:ascii="Arial" w:eastAsia="Times New Roman" w:hAnsi="Arial" w:cs="Arial"/>
            <w:bCs/>
            <w:color w:val="000000"/>
            <w:sz w:val="24"/>
            <w:szCs w:val="24"/>
            <w:lang w:eastAsia="lv-LV"/>
          </w:rPr>
          <w:t>www.iub.gov.lv</w:t>
        </w:r>
      </w:hyperlink>
      <w:r w:rsidRPr="00CE73AB">
        <w:rPr>
          <w:rFonts w:ascii="Arial" w:eastAsia="Times New Roman" w:hAnsi="Arial" w:cs="Arial"/>
          <w:bCs/>
          <w:sz w:val="24"/>
          <w:szCs w:val="24"/>
          <w:lang w:eastAsia="lv-LV"/>
        </w:rPr>
        <w:t xml:space="preserve">): </w:t>
      </w:r>
      <w:r w:rsidR="00186371">
        <w:rPr>
          <w:rFonts w:ascii="Arial" w:eastAsia="Times New Roman" w:hAnsi="Arial" w:cs="Arial"/>
          <w:b w:val="0"/>
          <w:bCs/>
          <w:sz w:val="24"/>
          <w:szCs w:val="24"/>
          <w:lang w:eastAsia="lv-LV"/>
        </w:rPr>
        <w:t>14.11</w:t>
      </w:r>
      <w:r w:rsidRPr="00CE73AB">
        <w:rPr>
          <w:rFonts w:ascii="Arial" w:eastAsia="Times New Roman" w:hAnsi="Arial" w:cs="Arial"/>
          <w:b w:val="0"/>
          <w:bCs/>
          <w:sz w:val="24"/>
          <w:szCs w:val="24"/>
          <w:lang w:eastAsia="lv-LV"/>
        </w:rPr>
        <w:t>.2017.</w:t>
      </w:r>
      <w:r w:rsidRPr="00CE73AB">
        <w:rPr>
          <w:rFonts w:ascii="Arial" w:eastAsia="Times New Roman" w:hAnsi="Arial" w:cs="Arial"/>
          <w:bCs/>
          <w:sz w:val="24"/>
          <w:szCs w:val="24"/>
          <w:lang w:eastAsia="lv-LV"/>
        </w:rPr>
        <w:t xml:space="preserve"> </w:t>
      </w:r>
    </w:p>
    <w:p w:rsidR="00CE73AB" w:rsidRPr="00952881" w:rsidRDefault="00CE73AB" w:rsidP="00CE73AB">
      <w:pPr>
        <w:numPr>
          <w:ilvl w:val="0"/>
          <w:numId w:val="6"/>
        </w:numPr>
        <w:tabs>
          <w:tab w:val="num" w:pos="284"/>
        </w:tabs>
        <w:ind w:left="284" w:hanging="284"/>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 xml:space="preserve">CPV nomenklatūras kods: </w:t>
      </w:r>
      <w:r w:rsidRPr="00CE73AB">
        <w:rPr>
          <w:rFonts w:ascii="Arial" w:hAnsi="Arial" w:cs="Arial"/>
          <w:b w:val="0"/>
          <w:color w:val="000000"/>
          <w:sz w:val="24"/>
        </w:rPr>
        <w:t xml:space="preserve">Galvenais CPV kods – </w:t>
      </w:r>
      <w:r w:rsidR="00460DB1">
        <w:rPr>
          <w:rFonts w:ascii="Arial" w:hAnsi="Arial" w:cs="Arial"/>
          <w:b w:val="0"/>
          <w:color w:val="000000"/>
          <w:sz w:val="24"/>
        </w:rPr>
        <w:t>39</w:t>
      </w:r>
      <w:r w:rsidR="00186371">
        <w:rPr>
          <w:rFonts w:ascii="Arial" w:hAnsi="Arial" w:cs="Arial"/>
          <w:b w:val="0"/>
          <w:color w:val="000000"/>
          <w:sz w:val="24"/>
        </w:rPr>
        <w:t xml:space="preserve">531000-3 </w:t>
      </w:r>
      <w:r w:rsidRPr="00CE73AB">
        <w:rPr>
          <w:rFonts w:ascii="Arial" w:hAnsi="Arial" w:cs="Arial"/>
          <w:b w:val="0"/>
          <w:color w:val="000000"/>
          <w:sz w:val="24"/>
        </w:rPr>
        <w:t>(</w:t>
      </w:r>
      <w:r w:rsidR="00186371">
        <w:rPr>
          <w:rFonts w:ascii="Arial" w:hAnsi="Arial" w:cs="Arial"/>
          <w:b w:val="0"/>
          <w:color w:val="000000"/>
          <w:sz w:val="24"/>
        </w:rPr>
        <w:t>Paklāji</w:t>
      </w:r>
      <w:r w:rsidRPr="00CE73AB">
        <w:rPr>
          <w:rFonts w:ascii="Arial" w:hAnsi="Arial" w:cs="Arial"/>
          <w:b w:val="0"/>
          <w:color w:val="000000"/>
          <w:sz w:val="24"/>
        </w:rPr>
        <w:t>)</w:t>
      </w:r>
      <w:r w:rsidR="00460DB1">
        <w:rPr>
          <w:rFonts w:ascii="Arial" w:hAnsi="Arial" w:cs="Arial"/>
          <w:b w:val="0"/>
          <w:color w:val="000000"/>
          <w:sz w:val="24"/>
        </w:rPr>
        <w:t>.</w:t>
      </w:r>
    </w:p>
    <w:p w:rsidR="00952881" w:rsidRPr="00CE73AB" w:rsidRDefault="00952881" w:rsidP="00952881">
      <w:pPr>
        <w:numPr>
          <w:ilvl w:val="0"/>
          <w:numId w:val="6"/>
        </w:numPr>
        <w:tabs>
          <w:tab w:val="num" w:pos="284"/>
        </w:tabs>
        <w:ind w:left="284" w:hanging="284"/>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 xml:space="preserve">Piedāvājuma izvēles kritērijs: </w:t>
      </w:r>
      <w:r w:rsidRPr="00CE73AB">
        <w:rPr>
          <w:rFonts w:ascii="Arial" w:eastAsia="Times New Roman" w:hAnsi="Arial" w:cs="Arial"/>
          <w:b w:val="0"/>
          <w:bCs/>
          <w:sz w:val="24"/>
          <w:szCs w:val="24"/>
          <w:lang w:eastAsia="lv-LV"/>
        </w:rPr>
        <w:t>nolikuma prasībām atbilstošs saimnieciski visizdevīgākais piedāvājums ar viszemāko cenu (bez PVN)</w:t>
      </w:r>
      <w:r>
        <w:rPr>
          <w:rFonts w:ascii="Arial" w:eastAsia="Times New Roman" w:hAnsi="Arial" w:cs="Arial"/>
          <w:b w:val="0"/>
          <w:bCs/>
          <w:sz w:val="24"/>
          <w:szCs w:val="24"/>
          <w:lang w:eastAsia="lv-LV"/>
        </w:rPr>
        <w:t xml:space="preserve"> (nolikuma 1.9.punkts)</w:t>
      </w:r>
      <w:r w:rsidRPr="00CE73AB">
        <w:rPr>
          <w:rFonts w:ascii="Arial" w:eastAsia="Times New Roman" w:hAnsi="Arial" w:cs="Arial"/>
          <w:b w:val="0"/>
          <w:bCs/>
          <w:sz w:val="24"/>
          <w:szCs w:val="24"/>
          <w:lang w:eastAsia="lv-LV"/>
        </w:rPr>
        <w:t>.</w:t>
      </w:r>
    </w:p>
    <w:p w:rsidR="00952881" w:rsidRPr="00CE73AB" w:rsidRDefault="00952881" w:rsidP="00952881">
      <w:pPr>
        <w:numPr>
          <w:ilvl w:val="0"/>
          <w:numId w:val="6"/>
        </w:numPr>
        <w:tabs>
          <w:tab w:val="num" w:pos="284"/>
        </w:tabs>
        <w:ind w:left="284" w:hanging="284"/>
        <w:jc w:val="both"/>
        <w:rPr>
          <w:rFonts w:ascii="Arial" w:hAnsi="Arial" w:cs="Arial"/>
          <w:sz w:val="24"/>
          <w:szCs w:val="24"/>
        </w:rPr>
      </w:pPr>
      <w:r w:rsidRPr="00CE73AB">
        <w:rPr>
          <w:rFonts w:ascii="Arial" w:eastAsia="Times New Roman" w:hAnsi="Arial" w:cs="Arial"/>
          <w:bCs/>
          <w:sz w:val="24"/>
          <w:szCs w:val="24"/>
          <w:lang w:eastAsia="lv-LV"/>
        </w:rPr>
        <w:t xml:space="preserve">Iepirkuma komisija izveidota: </w:t>
      </w:r>
      <w:r w:rsidRPr="00CE73AB">
        <w:rPr>
          <w:rFonts w:ascii="Arial" w:eastAsia="Times New Roman" w:hAnsi="Arial" w:cs="Arial"/>
          <w:b w:val="0"/>
          <w:bCs/>
          <w:sz w:val="24"/>
          <w:szCs w:val="24"/>
          <w:lang w:eastAsia="lv-LV"/>
        </w:rPr>
        <w:t xml:space="preserve">ar </w:t>
      </w:r>
      <w:r w:rsidRPr="00CE73AB">
        <w:rPr>
          <w:rFonts w:ascii="Arial" w:hAnsi="Arial" w:cs="Arial"/>
          <w:b w:val="0"/>
          <w:sz w:val="24"/>
          <w:szCs w:val="24"/>
        </w:rPr>
        <w:t>Rīgas Tehniskās uni</w:t>
      </w:r>
      <w:r>
        <w:rPr>
          <w:rFonts w:ascii="Arial" w:hAnsi="Arial" w:cs="Arial"/>
          <w:b w:val="0"/>
          <w:sz w:val="24"/>
          <w:szCs w:val="24"/>
        </w:rPr>
        <w:t>versitātes finanšu prorektora 05.10</w:t>
      </w:r>
      <w:r w:rsidRPr="00CE73AB">
        <w:rPr>
          <w:rFonts w:ascii="Arial" w:hAnsi="Arial" w:cs="Arial"/>
          <w:b w:val="0"/>
          <w:sz w:val="24"/>
          <w:szCs w:val="24"/>
        </w:rPr>
        <w:t xml:space="preserve">.2017. </w:t>
      </w:r>
      <w:r>
        <w:rPr>
          <w:rFonts w:ascii="Arial" w:hAnsi="Arial" w:cs="Arial"/>
          <w:b w:val="0"/>
          <w:color w:val="000000"/>
          <w:spacing w:val="-4"/>
          <w:sz w:val="24"/>
          <w:szCs w:val="24"/>
        </w:rPr>
        <w:t>rīkojumu Nr.03000-1.2/108 un 06.11.2017. rīkojumu Nr.03000-1.2/125</w:t>
      </w:r>
      <w:r w:rsidRPr="00CE73AB">
        <w:rPr>
          <w:rFonts w:ascii="Arial" w:hAnsi="Arial" w:cs="Arial"/>
          <w:b w:val="0"/>
          <w:color w:val="000000"/>
          <w:spacing w:val="-4"/>
          <w:sz w:val="24"/>
          <w:szCs w:val="24"/>
        </w:rPr>
        <w:t>.</w:t>
      </w:r>
      <w:r w:rsidRPr="00CE73AB">
        <w:rPr>
          <w:rFonts w:ascii="Arial" w:hAnsi="Arial" w:cs="Arial"/>
          <w:color w:val="000000"/>
          <w:spacing w:val="-4"/>
          <w:sz w:val="24"/>
          <w:szCs w:val="24"/>
        </w:rPr>
        <w:t xml:space="preserve"> </w:t>
      </w:r>
    </w:p>
    <w:p w:rsidR="00952881" w:rsidRDefault="00952881" w:rsidP="00952881">
      <w:pPr>
        <w:numPr>
          <w:ilvl w:val="0"/>
          <w:numId w:val="4"/>
        </w:numPr>
        <w:jc w:val="both"/>
        <w:rPr>
          <w:rFonts w:ascii="Arial" w:eastAsia="Times New Roman" w:hAnsi="Arial" w:cs="Arial"/>
          <w:bCs/>
          <w:sz w:val="24"/>
          <w:szCs w:val="24"/>
          <w:lang w:eastAsia="lv-LV"/>
        </w:rPr>
      </w:pPr>
      <w:r w:rsidRPr="00CE73AB">
        <w:rPr>
          <w:rFonts w:ascii="Arial" w:eastAsia="Times New Roman" w:hAnsi="Arial" w:cs="Arial"/>
          <w:bCs/>
          <w:sz w:val="24"/>
          <w:szCs w:val="24"/>
          <w:lang w:eastAsia="lv-LV"/>
        </w:rPr>
        <w:t xml:space="preserve">Piedāvājumu iesniegšanas termiņš: </w:t>
      </w:r>
      <w:r w:rsidRPr="00CE73AB">
        <w:rPr>
          <w:rFonts w:ascii="Arial" w:eastAsia="Times New Roman" w:hAnsi="Arial" w:cs="Arial"/>
          <w:b w:val="0"/>
          <w:bCs/>
          <w:sz w:val="24"/>
          <w:szCs w:val="24"/>
          <w:lang w:eastAsia="lv-LV"/>
        </w:rPr>
        <w:t xml:space="preserve">2017.gada </w:t>
      </w:r>
      <w:r>
        <w:rPr>
          <w:rFonts w:ascii="Arial" w:eastAsia="Times New Roman" w:hAnsi="Arial" w:cs="Arial"/>
          <w:b w:val="0"/>
          <w:bCs/>
          <w:sz w:val="24"/>
          <w:szCs w:val="24"/>
          <w:lang w:eastAsia="lv-LV"/>
        </w:rPr>
        <w:t>27</w:t>
      </w:r>
      <w:r w:rsidRPr="00CE73AB">
        <w:rPr>
          <w:rFonts w:ascii="Arial" w:eastAsia="Times New Roman" w:hAnsi="Arial" w:cs="Arial"/>
          <w:b w:val="0"/>
          <w:bCs/>
          <w:sz w:val="24"/>
          <w:szCs w:val="24"/>
          <w:lang w:eastAsia="lv-LV"/>
        </w:rPr>
        <w:t>.</w:t>
      </w:r>
      <w:r>
        <w:rPr>
          <w:rFonts w:ascii="Arial" w:eastAsia="Times New Roman" w:hAnsi="Arial" w:cs="Arial"/>
          <w:b w:val="0"/>
          <w:bCs/>
          <w:sz w:val="24"/>
          <w:szCs w:val="24"/>
          <w:lang w:eastAsia="lv-LV"/>
        </w:rPr>
        <w:t>novembris</w:t>
      </w:r>
      <w:r w:rsidRPr="00CE73AB">
        <w:rPr>
          <w:rFonts w:ascii="Arial" w:eastAsia="Times New Roman" w:hAnsi="Arial" w:cs="Arial"/>
          <w:b w:val="0"/>
          <w:bCs/>
          <w:sz w:val="24"/>
          <w:szCs w:val="24"/>
          <w:lang w:eastAsia="lv-LV"/>
        </w:rPr>
        <w:t xml:space="preserve"> plkst.10:00.</w:t>
      </w:r>
    </w:p>
    <w:p w:rsidR="00106A54" w:rsidRDefault="00106A54" w:rsidP="00952881">
      <w:pPr>
        <w:numPr>
          <w:ilvl w:val="0"/>
          <w:numId w:val="4"/>
        </w:numPr>
        <w:jc w:val="both"/>
        <w:rPr>
          <w:rFonts w:ascii="Arial" w:eastAsia="Times New Roman" w:hAnsi="Arial" w:cs="Arial"/>
          <w:bCs/>
          <w:sz w:val="24"/>
          <w:szCs w:val="24"/>
          <w:lang w:eastAsia="lv-LV"/>
        </w:rPr>
      </w:pPr>
      <w:r w:rsidRPr="00952881">
        <w:rPr>
          <w:rFonts w:ascii="Arial" w:eastAsia="Times New Roman" w:hAnsi="Arial" w:cs="Arial"/>
          <w:bCs/>
          <w:sz w:val="24"/>
          <w:szCs w:val="24"/>
          <w:lang w:eastAsia="lv-LV"/>
        </w:rPr>
        <w:t>Pretendenti, kuri iesniedza piedāvājumus: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701"/>
        <w:gridCol w:w="1701"/>
        <w:gridCol w:w="1985"/>
      </w:tblGrid>
      <w:tr w:rsidR="00160EBF" w:rsidRPr="00160EBF" w:rsidTr="00160EBF">
        <w:trPr>
          <w:cantSplit/>
          <w:trHeight w:val="1377"/>
        </w:trPr>
        <w:tc>
          <w:tcPr>
            <w:tcW w:w="851" w:type="dxa"/>
            <w:shd w:val="clear" w:color="auto" w:fill="E0E0E0"/>
            <w:vAlign w:val="center"/>
          </w:tcPr>
          <w:p w:rsidR="00160EBF" w:rsidRPr="00160EBF" w:rsidRDefault="00160EBF" w:rsidP="00160EBF">
            <w:pPr>
              <w:rPr>
                <w:rFonts w:ascii="Arial" w:hAnsi="Arial" w:cs="Arial"/>
                <w:color w:val="000000"/>
                <w:spacing w:val="-8"/>
                <w:sz w:val="24"/>
                <w:szCs w:val="24"/>
              </w:rPr>
            </w:pPr>
            <w:r w:rsidRPr="00160EBF">
              <w:rPr>
                <w:rFonts w:ascii="Arial" w:hAnsi="Arial" w:cs="Arial"/>
                <w:color w:val="000000"/>
                <w:spacing w:val="-8"/>
                <w:sz w:val="24"/>
                <w:szCs w:val="24"/>
              </w:rPr>
              <w:br w:type="page"/>
              <w:t>N.p.k.</w:t>
            </w:r>
          </w:p>
        </w:tc>
        <w:tc>
          <w:tcPr>
            <w:tcW w:w="3118" w:type="dxa"/>
            <w:shd w:val="clear" w:color="auto" w:fill="E0E0E0"/>
            <w:vAlign w:val="center"/>
          </w:tcPr>
          <w:p w:rsidR="00160EBF" w:rsidRPr="00160EBF" w:rsidRDefault="00160EBF" w:rsidP="005A2460">
            <w:pPr>
              <w:jc w:val="center"/>
              <w:rPr>
                <w:rFonts w:ascii="Arial" w:hAnsi="Arial" w:cs="Arial"/>
                <w:color w:val="000000"/>
                <w:spacing w:val="-8"/>
                <w:sz w:val="24"/>
                <w:szCs w:val="24"/>
              </w:rPr>
            </w:pPr>
            <w:r w:rsidRPr="00160EBF">
              <w:rPr>
                <w:rFonts w:ascii="Arial" w:hAnsi="Arial" w:cs="Arial"/>
                <w:color w:val="000000"/>
                <w:spacing w:val="-8"/>
                <w:sz w:val="24"/>
                <w:szCs w:val="24"/>
              </w:rPr>
              <w:t>Pretendents (juridiskai personai - nosaukums, fiziskai personai - vārds, uzvārds)</w:t>
            </w:r>
          </w:p>
        </w:tc>
        <w:tc>
          <w:tcPr>
            <w:tcW w:w="1701" w:type="dxa"/>
            <w:shd w:val="clear" w:color="auto" w:fill="E0E0E0"/>
            <w:vAlign w:val="center"/>
          </w:tcPr>
          <w:p w:rsidR="00160EBF" w:rsidRPr="00160EBF" w:rsidRDefault="00160EBF" w:rsidP="005A2460">
            <w:pPr>
              <w:jc w:val="center"/>
              <w:rPr>
                <w:rFonts w:ascii="Arial" w:hAnsi="Arial" w:cs="Arial"/>
                <w:color w:val="000000"/>
                <w:spacing w:val="-8"/>
                <w:sz w:val="24"/>
                <w:szCs w:val="24"/>
              </w:rPr>
            </w:pPr>
            <w:r w:rsidRPr="00160EBF">
              <w:rPr>
                <w:rFonts w:ascii="Arial" w:hAnsi="Arial" w:cs="Arial"/>
                <w:color w:val="000000"/>
                <w:spacing w:val="-8"/>
                <w:sz w:val="24"/>
                <w:szCs w:val="24"/>
              </w:rPr>
              <w:t>Piedāvājuma iesniegšanas datums</w:t>
            </w:r>
          </w:p>
        </w:tc>
        <w:tc>
          <w:tcPr>
            <w:tcW w:w="1701" w:type="dxa"/>
            <w:shd w:val="clear" w:color="auto" w:fill="E0E0E0"/>
            <w:vAlign w:val="center"/>
          </w:tcPr>
          <w:p w:rsidR="00160EBF" w:rsidRPr="00160EBF" w:rsidRDefault="00160EBF" w:rsidP="005A2460">
            <w:pPr>
              <w:jc w:val="center"/>
              <w:rPr>
                <w:rFonts w:ascii="Arial" w:hAnsi="Arial" w:cs="Arial"/>
                <w:color w:val="000000"/>
                <w:spacing w:val="-8"/>
                <w:sz w:val="24"/>
                <w:szCs w:val="24"/>
              </w:rPr>
            </w:pPr>
            <w:r w:rsidRPr="00160EBF">
              <w:rPr>
                <w:rFonts w:ascii="Arial" w:hAnsi="Arial" w:cs="Arial"/>
                <w:color w:val="000000"/>
                <w:spacing w:val="-8"/>
                <w:sz w:val="24"/>
                <w:szCs w:val="24"/>
              </w:rPr>
              <w:t>Piedāvājuma iesniegšanas laiks</w:t>
            </w:r>
          </w:p>
        </w:tc>
        <w:tc>
          <w:tcPr>
            <w:tcW w:w="1985" w:type="dxa"/>
            <w:shd w:val="clear" w:color="auto" w:fill="E0E0E0"/>
            <w:vAlign w:val="center"/>
          </w:tcPr>
          <w:p w:rsidR="00160EBF" w:rsidRPr="00160EBF" w:rsidRDefault="00160EBF" w:rsidP="005A2460">
            <w:pPr>
              <w:jc w:val="center"/>
              <w:rPr>
                <w:rFonts w:ascii="Arial" w:hAnsi="Arial" w:cs="Arial"/>
                <w:color w:val="000000"/>
                <w:spacing w:val="-8"/>
                <w:sz w:val="24"/>
                <w:szCs w:val="24"/>
              </w:rPr>
            </w:pPr>
            <w:r w:rsidRPr="00160EBF">
              <w:rPr>
                <w:rFonts w:ascii="Arial" w:hAnsi="Arial" w:cs="Arial"/>
                <w:color w:val="000000"/>
                <w:spacing w:val="-8"/>
                <w:sz w:val="24"/>
                <w:szCs w:val="24"/>
              </w:rPr>
              <w:t>Piedāvātā cena EUR (bez PVN)</w:t>
            </w:r>
          </w:p>
          <w:p w:rsidR="00160EBF" w:rsidRPr="00160EBF" w:rsidRDefault="00160EBF" w:rsidP="005A2460">
            <w:pPr>
              <w:jc w:val="center"/>
              <w:rPr>
                <w:rFonts w:ascii="Arial" w:hAnsi="Arial" w:cs="Arial"/>
                <w:color w:val="000000"/>
                <w:spacing w:val="-8"/>
                <w:sz w:val="24"/>
                <w:szCs w:val="24"/>
              </w:rPr>
            </w:pPr>
          </w:p>
        </w:tc>
      </w:tr>
      <w:tr w:rsidR="00160EBF" w:rsidRPr="00160EBF" w:rsidTr="00160EBF">
        <w:trPr>
          <w:cantSplit/>
          <w:trHeight w:val="365"/>
        </w:trPr>
        <w:tc>
          <w:tcPr>
            <w:tcW w:w="851" w:type="dxa"/>
            <w:vAlign w:val="center"/>
          </w:tcPr>
          <w:p w:rsidR="00160EBF" w:rsidRPr="00160EBF" w:rsidRDefault="00160EBF" w:rsidP="005A2460">
            <w:pPr>
              <w:rPr>
                <w:rFonts w:ascii="Arial" w:hAnsi="Arial" w:cs="Arial"/>
                <w:b w:val="0"/>
                <w:color w:val="000000"/>
                <w:spacing w:val="-8"/>
                <w:sz w:val="24"/>
                <w:szCs w:val="24"/>
              </w:rPr>
            </w:pPr>
            <w:r w:rsidRPr="00160EBF">
              <w:rPr>
                <w:rFonts w:ascii="Arial" w:hAnsi="Arial" w:cs="Arial"/>
                <w:b w:val="0"/>
                <w:color w:val="000000"/>
                <w:spacing w:val="-8"/>
                <w:sz w:val="24"/>
                <w:szCs w:val="24"/>
              </w:rPr>
              <w:t>1.</w:t>
            </w:r>
          </w:p>
        </w:tc>
        <w:tc>
          <w:tcPr>
            <w:tcW w:w="3118" w:type="dxa"/>
            <w:vAlign w:val="center"/>
          </w:tcPr>
          <w:p w:rsidR="00160EBF" w:rsidRPr="00160EBF" w:rsidRDefault="00160EBF" w:rsidP="005A2460">
            <w:pPr>
              <w:rPr>
                <w:rFonts w:ascii="Arial" w:hAnsi="Arial" w:cs="Arial"/>
                <w:b w:val="0"/>
                <w:color w:val="000000"/>
                <w:spacing w:val="-8"/>
                <w:sz w:val="24"/>
                <w:szCs w:val="24"/>
              </w:rPr>
            </w:pPr>
            <w:r w:rsidRPr="00160EBF">
              <w:rPr>
                <w:rFonts w:ascii="Arial" w:hAnsi="Arial" w:cs="Arial"/>
                <w:b w:val="0"/>
                <w:color w:val="000000"/>
                <w:spacing w:val="-8"/>
                <w:sz w:val="24"/>
                <w:szCs w:val="24"/>
              </w:rPr>
              <w:t>AS „Berendsen Tekstila serviss”</w:t>
            </w:r>
          </w:p>
        </w:tc>
        <w:tc>
          <w:tcPr>
            <w:tcW w:w="1701" w:type="dxa"/>
            <w:vAlign w:val="center"/>
          </w:tcPr>
          <w:p w:rsidR="00160EBF" w:rsidRPr="00160EBF" w:rsidRDefault="00160EBF" w:rsidP="005A2460">
            <w:pPr>
              <w:jc w:val="center"/>
              <w:rPr>
                <w:rFonts w:ascii="Arial" w:hAnsi="Arial" w:cs="Arial"/>
                <w:b w:val="0"/>
                <w:color w:val="000000"/>
                <w:spacing w:val="-8"/>
                <w:sz w:val="24"/>
                <w:szCs w:val="24"/>
              </w:rPr>
            </w:pPr>
            <w:r w:rsidRPr="00160EBF">
              <w:rPr>
                <w:rFonts w:ascii="Arial" w:hAnsi="Arial" w:cs="Arial"/>
                <w:b w:val="0"/>
                <w:color w:val="000000"/>
                <w:spacing w:val="-8"/>
                <w:sz w:val="24"/>
                <w:szCs w:val="24"/>
              </w:rPr>
              <w:t>24.11.2017.</w:t>
            </w:r>
          </w:p>
        </w:tc>
        <w:tc>
          <w:tcPr>
            <w:tcW w:w="1701" w:type="dxa"/>
            <w:vAlign w:val="center"/>
          </w:tcPr>
          <w:p w:rsidR="00160EBF" w:rsidRPr="00160EBF" w:rsidRDefault="00160EBF" w:rsidP="005A2460">
            <w:pPr>
              <w:jc w:val="center"/>
              <w:rPr>
                <w:rFonts w:ascii="Arial" w:hAnsi="Arial" w:cs="Arial"/>
                <w:b w:val="0"/>
                <w:color w:val="000000"/>
                <w:spacing w:val="-8"/>
                <w:sz w:val="24"/>
                <w:szCs w:val="24"/>
              </w:rPr>
            </w:pPr>
            <w:r w:rsidRPr="00160EBF">
              <w:rPr>
                <w:rFonts w:ascii="Arial" w:hAnsi="Arial" w:cs="Arial"/>
                <w:b w:val="0"/>
                <w:color w:val="000000"/>
                <w:spacing w:val="-8"/>
                <w:sz w:val="24"/>
                <w:szCs w:val="24"/>
              </w:rPr>
              <w:t>13:48</w:t>
            </w:r>
          </w:p>
        </w:tc>
        <w:tc>
          <w:tcPr>
            <w:tcW w:w="1985" w:type="dxa"/>
            <w:vAlign w:val="center"/>
          </w:tcPr>
          <w:p w:rsidR="00160EBF" w:rsidRPr="00160EBF" w:rsidRDefault="00160EBF" w:rsidP="005A2460">
            <w:pPr>
              <w:pStyle w:val="ListParagraph"/>
              <w:ind w:left="34"/>
              <w:jc w:val="center"/>
              <w:rPr>
                <w:rFonts w:ascii="Arial" w:hAnsi="Arial" w:cs="Arial"/>
                <w:color w:val="000000"/>
                <w:spacing w:val="-8"/>
                <w:sz w:val="24"/>
                <w:szCs w:val="24"/>
              </w:rPr>
            </w:pPr>
            <w:r w:rsidRPr="00160EBF">
              <w:rPr>
                <w:rFonts w:ascii="Arial" w:hAnsi="Arial" w:cs="Arial"/>
                <w:color w:val="000000"/>
                <w:spacing w:val="-8"/>
                <w:sz w:val="24"/>
                <w:szCs w:val="24"/>
              </w:rPr>
              <w:t>Pārtraukts</w:t>
            </w:r>
          </w:p>
        </w:tc>
      </w:tr>
      <w:tr w:rsidR="00160EBF" w:rsidRPr="00160EBF" w:rsidTr="00160EBF">
        <w:trPr>
          <w:cantSplit/>
          <w:trHeight w:val="365"/>
        </w:trPr>
        <w:tc>
          <w:tcPr>
            <w:tcW w:w="851" w:type="dxa"/>
            <w:vAlign w:val="center"/>
          </w:tcPr>
          <w:p w:rsidR="00160EBF" w:rsidRPr="00160EBF" w:rsidRDefault="00160EBF" w:rsidP="005A2460">
            <w:pPr>
              <w:rPr>
                <w:rFonts w:ascii="Arial" w:hAnsi="Arial" w:cs="Arial"/>
                <w:b w:val="0"/>
                <w:color w:val="000000"/>
                <w:spacing w:val="-8"/>
                <w:sz w:val="24"/>
                <w:szCs w:val="24"/>
              </w:rPr>
            </w:pPr>
            <w:r w:rsidRPr="00160EBF">
              <w:rPr>
                <w:rFonts w:ascii="Arial" w:hAnsi="Arial" w:cs="Arial"/>
                <w:b w:val="0"/>
                <w:color w:val="000000"/>
                <w:spacing w:val="-8"/>
                <w:sz w:val="24"/>
                <w:szCs w:val="24"/>
              </w:rPr>
              <w:t>2.</w:t>
            </w:r>
          </w:p>
        </w:tc>
        <w:tc>
          <w:tcPr>
            <w:tcW w:w="3118" w:type="dxa"/>
            <w:vAlign w:val="center"/>
          </w:tcPr>
          <w:p w:rsidR="00160EBF" w:rsidRPr="00160EBF" w:rsidRDefault="00160EBF" w:rsidP="005A2460">
            <w:pPr>
              <w:rPr>
                <w:rFonts w:ascii="Arial" w:hAnsi="Arial" w:cs="Arial"/>
                <w:b w:val="0"/>
                <w:color w:val="000000"/>
                <w:spacing w:val="-8"/>
                <w:sz w:val="24"/>
                <w:szCs w:val="24"/>
              </w:rPr>
            </w:pPr>
            <w:r w:rsidRPr="00160EBF">
              <w:rPr>
                <w:rFonts w:ascii="Arial" w:hAnsi="Arial" w:cs="Arial"/>
                <w:b w:val="0"/>
                <w:color w:val="000000"/>
                <w:spacing w:val="-8"/>
                <w:sz w:val="24"/>
                <w:szCs w:val="24"/>
              </w:rPr>
              <w:t>SIA „TEPIX”</w:t>
            </w:r>
          </w:p>
        </w:tc>
        <w:tc>
          <w:tcPr>
            <w:tcW w:w="1701" w:type="dxa"/>
            <w:vAlign w:val="center"/>
          </w:tcPr>
          <w:p w:rsidR="00160EBF" w:rsidRPr="00160EBF" w:rsidRDefault="00160EBF" w:rsidP="005A2460">
            <w:pPr>
              <w:jc w:val="center"/>
              <w:rPr>
                <w:rFonts w:ascii="Arial" w:hAnsi="Arial" w:cs="Arial"/>
                <w:b w:val="0"/>
                <w:color w:val="000000"/>
                <w:spacing w:val="-8"/>
                <w:sz w:val="24"/>
                <w:szCs w:val="24"/>
              </w:rPr>
            </w:pPr>
            <w:r w:rsidRPr="00160EBF">
              <w:rPr>
                <w:rFonts w:ascii="Arial" w:hAnsi="Arial" w:cs="Arial"/>
                <w:b w:val="0"/>
                <w:color w:val="000000"/>
                <w:spacing w:val="-8"/>
                <w:sz w:val="24"/>
                <w:szCs w:val="24"/>
              </w:rPr>
              <w:t>27.11.2017.</w:t>
            </w:r>
          </w:p>
        </w:tc>
        <w:tc>
          <w:tcPr>
            <w:tcW w:w="1701" w:type="dxa"/>
            <w:vAlign w:val="center"/>
          </w:tcPr>
          <w:p w:rsidR="00160EBF" w:rsidRPr="00160EBF" w:rsidRDefault="00160EBF" w:rsidP="005A2460">
            <w:pPr>
              <w:jc w:val="center"/>
              <w:rPr>
                <w:rFonts w:ascii="Arial" w:hAnsi="Arial" w:cs="Arial"/>
                <w:b w:val="0"/>
                <w:color w:val="000000"/>
                <w:spacing w:val="-8"/>
                <w:sz w:val="24"/>
                <w:szCs w:val="24"/>
              </w:rPr>
            </w:pPr>
            <w:r w:rsidRPr="00160EBF">
              <w:rPr>
                <w:rFonts w:ascii="Arial" w:hAnsi="Arial" w:cs="Arial"/>
                <w:b w:val="0"/>
                <w:color w:val="000000"/>
                <w:spacing w:val="-8"/>
                <w:sz w:val="24"/>
                <w:szCs w:val="24"/>
              </w:rPr>
              <w:t>08:57</w:t>
            </w:r>
          </w:p>
        </w:tc>
        <w:tc>
          <w:tcPr>
            <w:tcW w:w="1985" w:type="dxa"/>
            <w:vAlign w:val="center"/>
          </w:tcPr>
          <w:p w:rsidR="00160EBF" w:rsidRPr="00160EBF" w:rsidRDefault="00160EBF" w:rsidP="005A2460">
            <w:pPr>
              <w:pStyle w:val="ListParagraph"/>
              <w:ind w:left="34"/>
              <w:jc w:val="center"/>
              <w:rPr>
                <w:rFonts w:ascii="Arial" w:hAnsi="Arial" w:cs="Arial"/>
                <w:color w:val="000000"/>
                <w:spacing w:val="-8"/>
                <w:sz w:val="24"/>
                <w:szCs w:val="24"/>
              </w:rPr>
            </w:pPr>
            <w:r w:rsidRPr="00160EBF">
              <w:rPr>
                <w:rFonts w:ascii="Arial" w:hAnsi="Arial" w:cs="Arial"/>
                <w:color w:val="000000"/>
                <w:spacing w:val="-8"/>
                <w:sz w:val="24"/>
                <w:szCs w:val="24"/>
              </w:rPr>
              <w:t>Pārtraukts</w:t>
            </w:r>
          </w:p>
        </w:tc>
      </w:tr>
    </w:tbl>
    <w:p w:rsidR="00952881" w:rsidRPr="00CE73AB" w:rsidRDefault="00952881" w:rsidP="00952881">
      <w:pPr>
        <w:numPr>
          <w:ilvl w:val="0"/>
          <w:numId w:val="4"/>
        </w:numPr>
        <w:tabs>
          <w:tab w:val="num" w:pos="927"/>
        </w:tabs>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 xml:space="preserve">Piedāvājumu atbilstība noformējuma prasībām: </w:t>
      </w:r>
      <w:r>
        <w:rPr>
          <w:rFonts w:ascii="Arial" w:hAnsi="Arial" w:cs="Arial"/>
          <w:b w:val="0"/>
          <w:color w:val="000000"/>
          <w:spacing w:val="-8"/>
          <w:sz w:val="24"/>
          <w:szCs w:val="24"/>
        </w:rPr>
        <w:t>AS</w:t>
      </w:r>
      <w:r w:rsidRPr="00CE73AB">
        <w:rPr>
          <w:rFonts w:ascii="Arial" w:hAnsi="Arial" w:cs="Arial"/>
          <w:b w:val="0"/>
          <w:color w:val="000000"/>
          <w:spacing w:val="-8"/>
          <w:sz w:val="24"/>
          <w:szCs w:val="24"/>
        </w:rPr>
        <w:t xml:space="preserve"> „</w:t>
      </w:r>
      <w:r>
        <w:rPr>
          <w:rFonts w:ascii="Arial" w:hAnsi="Arial" w:cs="Arial"/>
          <w:b w:val="0"/>
          <w:color w:val="000000"/>
          <w:spacing w:val="-8"/>
          <w:sz w:val="24"/>
          <w:szCs w:val="24"/>
        </w:rPr>
        <w:t xml:space="preserve">Berendsen Tekstila serviss” </w:t>
      </w:r>
      <w:r w:rsidRPr="00CE73AB">
        <w:rPr>
          <w:rFonts w:ascii="Arial" w:hAnsi="Arial" w:cs="Arial"/>
          <w:b w:val="0"/>
          <w:color w:val="000000"/>
          <w:spacing w:val="-8"/>
          <w:sz w:val="24"/>
          <w:szCs w:val="24"/>
        </w:rPr>
        <w:t xml:space="preserve">un </w:t>
      </w:r>
      <w:r>
        <w:rPr>
          <w:rFonts w:ascii="Arial" w:hAnsi="Arial" w:cs="Arial"/>
          <w:b w:val="0"/>
          <w:color w:val="000000"/>
          <w:spacing w:val="-8"/>
          <w:sz w:val="24"/>
          <w:szCs w:val="24"/>
        </w:rPr>
        <w:t>SIA „TEPIX</w:t>
      </w:r>
      <w:r w:rsidRPr="00CE73AB">
        <w:rPr>
          <w:rFonts w:ascii="Arial" w:hAnsi="Arial" w:cs="Arial"/>
          <w:b w:val="0"/>
          <w:color w:val="000000"/>
          <w:spacing w:val="-8"/>
          <w:sz w:val="24"/>
          <w:szCs w:val="24"/>
        </w:rPr>
        <w:t>”</w:t>
      </w:r>
      <w:r w:rsidRPr="00CE73AB">
        <w:rPr>
          <w:rFonts w:ascii="Arial" w:eastAsia="Times New Roman" w:hAnsi="Arial" w:cs="Arial"/>
          <w:b w:val="0"/>
          <w:bCs/>
          <w:sz w:val="24"/>
          <w:szCs w:val="24"/>
          <w:lang w:eastAsia="lv-LV"/>
        </w:rPr>
        <w:t xml:space="preserve"> </w:t>
      </w:r>
      <w:r w:rsidRPr="00CE73AB">
        <w:rPr>
          <w:rFonts w:ascii="Arial" w:hAnsi="Arial" w:cs="Arial"/>
          <w:b w:val="0"/>
          <w:sz w:val="24"/>
          <w:szCs w:val="24"/>
        </w:rPr>
        <w:t>atbilst.</w:t>
      </w:r>
    </w:p>
    <w:p w:rsidR="00952881" w:rsidRPr="00CE73AB" w:rsidRDefault="00952881" w:rsidP="00952881">
      <w:pPr>
        <w:numPr>
          <w:ilvl w:val="0"/>
          <w:numId w:val="4"/>
        </w:numPr>
        <w:tabs>
          <w:tab w:val="num" w:pos="927"/>
        </w:tabs>
        <w:jc w:val="both"/>
        <w:rPr>
          <w:rFonts w:ascii="Arial" w:eastAsia="Times New Roman" w:hAnsi="Arial" w:cs="Arial"/>
          <w:b w:val="0"/>
          <w:bCs/>
          <w:sz w:val="24"/>
          <w:szCs w:val="24"/>
          <w:lang w:eastAsia="lv-LV"/>
        </w:rPr>
      </w:pPr>
      <w:r w:rsidRPr="00952881">
        <w:rPr>
          <w:rFonts w:ascii="Arial" w:eastAsia="Times New Roman" w:hAnsi="Arial" w:cs="Arial"/>
          <w:bCs/>
          <w:sz w:val="24"/>
          <w:szCs w:val="24"/>
          <w:lang w:eastAsia="lv-LV"/>
        </w:rPr>
        <w:t xml:space="preserve">Piedāvājumu atbilstība kvalifikācijas prasībām: </w:t>
      </w:r>
      <w:r>
        <w:rPr>
          <w:rFonts w:ascii="Arial" w:hAnsi="Arial" w:cs="Arial"/>
          <w:b w:val="0"/>
          <w:color w:val="000000"/>
          <w:spacing w:val="-8"/>
          <w:sz w:val="24"/>
          <w:szCs w:val="24"/>
        </w:rPr>
        <w:t>AS</w:t>
      </w:r>
      <w:r w:rsidRPr="00CE73AB">
        <w:rPr>
          <w:rFonts w:ascii="Arial" w:hAnsi="Arial" w:cs="Arial"/>
          <w:b w:val="0"/>
          <w:color w:val="000000"/>
          <w:spacing w:val="-8"/>
          <w:sz w:val="24"/>
          <w:szCs w:val="24"/>
        </w:rPr>
        <w:t xml:space="preserve"> „</w:t>
      </w:r>
      <w:r>
        <w:rPr>
          <w:rFonts w:ascii="Arial" w:hAnsi="Arial" w:cs="Arial"/>
          <w:b w:val="0"/>
          <w:color w:val="000000"/>
          <w:spacing w:val="-8"/>
          <w:sz w:val="24"/>
          <w:szCs w:val="24"/>
        </w:rPr>
        <w:t xml:space="preserve">Berendsen Tekstila serviss” </w:t>
      </w:r>
      <w:r w:rsidRPr="00CE73AB">
        <w:rPr>
          <w:rFonts w:ascii="Arial" w:hAnsi="Arial" w:cs="Arial"/>
          <w:b w:val="0"/>
          <w:color w:val="000000"/>
          <w:spacing w:val="-8"/>
          <w:sz w:val="24"/>
          <w:szCs w:val="24"/>
        </w:rPr>
        <w:t xml:space="preserve">un </w:t>
      </w:r>
      <w:r>
        <w:rPr>
          <w:rFonts w:ascii="Arial" w:hAnsi="Arial" w:cs="Arial"/>
          <w:b w:val="0"/>
          <w:color w:val="000000"/>
          <w:spacing w:val="-8"/>
          <w:sz w:val="24"/>
          <w:szCs w:val="24"/>
        </w:rPr>
        <w:t>SIA „TEPIX</w:t>
      </w:r>
      <w:r w:rsidRPr="00CE73AB">
        <w:rPr>
          <w:rFonts w:ascii="Arial" w:hAnsi="Arial" w:cs="Arial"/>
          <w:b w:val="0"/>
          <w:color w:val="000000"/>
          <w:spacing w:val="-8"/>
          <w:sz w:val="24"/>
          <w:szCs w:val="24"/>
        </w:rPr>
        <w:t>”</w:t>
      </w:r>
      <w:r w:rsidRPr="00CE73AB">
        <w:rPr>
          <w:rFonts w:ascii="Arial" w:eastAsia="Times New Roman" w:hAnsi="Arial" w:cs="Arial"/>
          <w:b w:val="0"/>
          <w:bCs/>
          <w:sz w:val="24"/>
          <w:szCs w:val="24"/>
          <w:lang w:eastAsia="lv-LV"/>
        </w:rPr>
        <w:t xml:space="preserve"> </w:t>
      </w:r>
      <w:r w:rsidRPr="00CE73AB">
        <w:rPr>
          <w:rFonts w:ascii="Arial" w:hAnsi="Arial" w:cs="Arial"/>
          <w:b w:val="0"/>
          <w:sz w:val="24"/>
          <w:szCs w:val="24"/>
        </w:rPr>
        <w:t>atbilst.</w:t>
      </w:r>
    </w:p>
    <w:p w:rsidR="00952881" w:rsidRPr="00952881" w:rsidRDefault="00952881" w:rsidP="00B90DE8">
      <w:pPr>
        <w:numPr>
          <w:ilvl w:val="0"/>
          <w:numId w:val="4"/>
        </w:numPr>
        <w:tabs>
          <w:tab w:val="num" w:pos="927"/>
        </w:tabs>
        <w:jc w:val="both"/>
        <w:rPr>
          <w:rFonts w:ascii="Arial" w:eastAsia="Times New Roman" w:hAnsi="Arial" w:cs="Arial"/>
          <w:b w:val="0"/>
          <w:bCs/>
          <w:sz w:val="24"/>
          <w:szCs w:val="24"/>
          <w:lang w:eastAsia="lv-LV"/>
        </w:rPr>
      </w:pPr>
      <w:r w:rsidRPr="00952881">
        <w:rPr>
          <w:rFonts w:ascii="Arial" w:hAnsi="Arial" w:cs="Arial"/>
          <w:sz w:val="24"/>
          <w:szCs w:val="24"/>
        </w:rPr>
        <w:t>Piedāvājumu atbilstība teh</w:t>
      </w:r>
      <w:bookmarkStart w:id="3" w:name="_GoBack"/>
      <w:bookmarkEnd w:id="3"/>
      <w:r w:rsidRPr="00952881">
        <w:rPr>
          <w:rFonts w:ascii="Arial" w:hAnsi="Arial" w:cs="Arial"/>
          <w:sz w:val="24"/>
          <w:szCs w:val="24"/>
        </w:rPr>
        <w:t xml:space="preserve">niskās specifikācijas prasībām: </w:t>
      </w:r>
    </w:p>
    <w:p w:rsidR="00952881" w:rsidRPr="00952881" w:rsidRDefault="00952881" w:rsidP="00952881">
      <w:pPr>
        <w:pStyle w:val="ListParagraph"/>
        <w:numPr>
          <w:ilvl w:val="1"/>
          <w:numId w:val="4"/>
        </w:numPr>
        <w:spacing w:after="0" w:line="240" w:lineRule="auto"/>
        <w:ind w:left="993" w:hanging="709"/>
        <w:jc w:val="both"/>
        <w:rPr>
          <w:rFonts w:ascii="Arial" w:eastAsia="Times New Roman" w:hAnsi="Arial" w:cs="Arial"/>
          <w:bCs/>
          <w:sz w:val="24"/>
          <w:szCs w:val="24"/>
          <w:lang w:eastAsia="lv-LV"/>
        </w:rPr>
      </w:pPr>
      <w:r>
        <w:rPr>
          <w:rFonts w:ascii="Arial" w:hAnsi="Arial" w:cs="Arial"/>
          <w:color w:val="000000"/>
          <w:spacing w:val="-8"/>
          <w:sz w:val="24"/>
          <w:szCs w:val="24"/>
        </w:rPr>
        <w:t xml:space="preserve">Pretendenta </w:t>
      </w:r>
      <w:r w:rsidRPr="00952881">
        <w:rPr>
          <w:rFonts w:ascii="Arial" w:hAnsi="Arial" w:cs="Arial"/>
          <w:color w:val="000000"/>
          <w:spacing w:val="-8"/>
          <w:sz w:val="24"/>
          <w:szCs w:val="24"/>
        </w:rPr>
        <w:t>AS „Berendsen Tekstila serviss”</w:t>
      </w:r>
      <w:r>
        <w:rPr>
          <w:rFonts w:ascii="Arial" w:hAnsi="Arial" w:cs="Arial"/>
          <w:color w:val="000000"/>
          <w:spacing w:val="-8"/>
          <w:sz w:val="24"/>
          <w:szCs w:val="24"/>
        </w:rPr>
        <w:t xml:space="preserve"> piedāvājums neatbilst un tiek noraidīts pamatojoties uz nolikuma </w:t>
      </w:r>
      <w:r w:rsidRPr="00460DB1">
        <w:rPr>
          <w:rFonts w:ascii="Arial" w:hAnsi="Arial" w:cs="Arial"/>
          <w:sz w:val="24"/>
          <w:szCs w:val="24"/>
        </w:rPr>
        <w:t>8.2.punktu.</w:t>
      </w:r>
    </w:p>
    <w:p w:rsidR="00952881" w:rsidRPr="00952881" w:rsidRDefault="00952881" w:rsidP="00952881">
      <w:pPr>
        <w:pStyle w:val="ListParagraph"/>
        <w:numPr>
          <w:ilvl w:val="1"/>
          <w:numId w:val="4"/>
        </w:numPr>
        <w:spacing w:after="0" w:line="240" w:lineRule="auto"/>
        <w:ind w:left="993" w:hanging="709"/>
        <w:jc w:val="both"/>
        <w:rPr>
          <w:rFonts w:ascii="Arial" w:eastAsia="Times New Roman" w:hAnsi="Arial" w:cs="Arial"/>
          <w:bCs/>
          <w:sz w:val="24"/>
          <w:szCs w:val="24"/>
          <w:lang w:eastAsia="lv-LV"/>
        </w:rPr>
      </w:pPr>
      <w:r>
        <w:rPr>
          <w:rFonts w:ascii="Arial" w:hAnsi="Arial" w:cs="Arial"/>
          <w:color w:val="000000"/>
          <w:spacing w:val="-8"/>
          <w:sz w:val="24"/>
          <w:szCs w:val="24"/>
        </w:rPr>
        <w:t xml:space="preserve">Pretendenta </w:t>
      </w:r>
      <w:r w:rsidRPr="00952881">
        <w:rPr>
          <w:rFonts w:ascii="Arial" w:hAnsi="Arial" w:cs="Arial"/>
          <w:color w:val="000000"/>
          <w:spacing w:val="-8"/>
          <w:sz w:val="24"/>
          <w:szCs w:val="24"/>
        </w:rPr>
        <w:t>S</w:t>
      </w:r>
      <w:r w:rsidR="009D58F0">
        <w:rPr>
          <w:rFonts w:ascii="Arial" w:hAnsi="Arial" w:cs="Arial"/>
          <w:color w:val="000000"/>
          <w:spacing w:val="-8"/>
          <w:sz w:val="24"/>
          <w:szCs w:val="24"/>
        </w:rPr>
        <w:t>IA</w:t>
      </w:r>
      <w:r w:rsidRPr="00952881">
        <w:rPr>
          <w:rFonts w:ascii="Arial" w:hAnsi="Arial" w:cs="Arial"/>
          <w:color w:val="000000"/>
          <w:spacing w:val="-8"/>
          <w:sz w:val="24"/>
          <w:szCs w:val="24"/>
        </w:rPr>
        <w:t xml:space="preserve"> „</w:t>
      </w:r>
      <w:r>
        <w:rPr>
          <w:rFonts w:ascii="Arial" w:hAnsi="Arial" w:cs="Arial"/>
          <w:color w:val="000000"/>
          <w:spacing w:val="-8"/>
          <w:sz w:val="24"/>
          <w:szCs w:val="24"/>
        </w:rPr>
        <w:t>TEPIX</w:t>
      </w:r>
      <w:r w:rsidRPr="00952881">
        <w:rPr>
          <w:rFonts w:ascii="Arial" w:hAnsi="Arial" w:cs="Arial"/>
          <w:color w:val="000000"/>
          <w:spacing w:val="-8"/>
          <w:sz w:val="24"/>
          <w:szCs w:val="24"/>
        </w:rPr>
        <w:t>”</w:t>
      </w:r>
      <w:r>
        <w:rPr>
          <w:rFonts w:ascii="Arial" w:hAnsi="Arial" w:cs="Arial"/>
          <w:color w:val="000000"/>
          <w:spacing w:val="-8"/>
          <w:sz w:val="24"/>
          <w:szCs w:val="24"/>
        </w:rPr>
        <w:t xml:space="preserve"> piedāvājums neatbilst un tiek noraidīts pamatojoties uz nolikuma </w:t>
      </w:r>
      <w:r w:rsidRPr="00460DB1">
        <w:rPr>
          <w:rFonts w:ascii="Arial" w:hAnsi="Arial" w:cs="Arial"/>
          <w:sz w:val="24"/>
          <w:szCs w:val="24"/>
        </w:rPr>
        <w:t>8.2.punktu.</w:t>
      </w:r>
    </w:p>
    <w:p w:rsidR="00E96A25" w:rsidRDefault="00186371" w:rsidP="00E96A25">
      <w:pPr>
        <w:numPr>
          <w:ilvl w:val="0"/>
          <w:numId w:val="4"/>
        </w:numPr>
        <w:tabs>
          <w:tab w:val="num" w:pos="426"/>
        </w:tabs>
        <w:ind w:left="426" w:hanging="426"/>
        <w:jc w:val="both"/>
        <w:rPr>
          <w:rFonts w:ascii="Arial" w:eastAsia="Times New Roman" w:hAnsi="Arial" w:cs="Arial"/>
          <w:b w:val="0"/>
          <w:bCs/>
          <w:sz w:val="24"/>
          <w:szCs w:val="24"/>
          <w:lang w:eastAsia="lv-LV"/>
        </w:rPr>
      </w:pPr>
      <w:r>
        <w:rPr>
          <w:rFonts w:ascii="Arial" w:eastAsia="Times New Roman" w:hAnsi="Arial" w:cs="Arial"/>
          <w:bCs/>
          <w:sz w:val="24"/>
          <w:szCs w:val="24"/>
          <w:lang w:eastAsia="lv-LV"/>
        </w:rPr>
        <w:t>L</w:t>
      </w:r>
      <w:r w:rsidR="00CE73AB" w:rsidRPr="00CE73AB">
        <w:rPr>
          <w:rFonts w:ascii="Arial" w:eastAsia="Times New Roman" w:hAnsi="Arial" w:cs="Arial"/>
          <w:bCs/>
          <w:sz w:val="24"/>
          <w:szCs w:val="24"/>
          <w:lang w:eastAsia="lv-LV"/>
        </w:rPr>
        <w:t>ēmum</w:t>
      </w:r>
      <w:r>
        <w:rPr>
          <w:rFonts w:ascii="Arial" w:eastAsia="Times New Roman" w:hAnsi="Arial" w:cs="Arial"/>
          <w:bCs/>
          <w:sz w:val="24"/>
          <w:szCs w:val="24"/>
          <w:lang w:eastAsia="lv-LV"/>
        </w:rPr>
        <w:t>s</w:t>
      </w:r>
      <w:r w:rsidR="00CE73AB" w:rsidRPr="00CE73AB">
        <w:rPr>
          <w:rFonts w:ascii="Arial" w:eastAsia="Times New Roman" w:hAnsi="Arial" w:cs="Arial"/>
          <w:bCs/>
          <w:sz w:val="24"/>
          <w:szCs w:val="24"/>
          <w:lang w:eastAsia="lv-LV"/>
        </w:rPr>
        <w:t>:</w:t>
      </w:r>
    </w:p>
    <w:p w:rsidR="00F03839" w:rsidRPr="00F03839" w:rsidRDefault="00F03839" w:rsidP="00F03839">
      <w:pPr>
        <w:pStyle w:val="ListParagraph"/>
        <w:spacing w:after="0" w:line="240" w:lineRule="auto"/>
        <w:ind w:left="357"/>
        <w:jc w:val="both"/>
        <w:rPr>
          <w:rFonts w:ascii="Arial" w:hAnsi="Arial" w:cs="Arial"/>
          <w:bCs/>
          <w:sz w:val="24"/>
          <w:szCs w:val="24"/>
          <w:lang w:eastAsia="lv-LV"/>
        </w:rPr>
      </w:pPr>
      <w:r w:rsidRPr="00F03839">
        <w:rPr>
          <w:rFonts w:ascii="Arial" w:eastAsia="Times New Roman" w:hAnsi="Arial" w:cs="Arial"/>
          <w:bCs/>
          <w:sz w:val="24"/>
          <w:szCs w:val="24"/>
          <w:lang w:eastAsia="lv-LV"/>
        </w:rPr>
        <w:t>Pamatojoties uz Publisko iepirkumu likuma 9.panta piecpadsmito daļu</w:t>
      </w:r>
      <w:r w:rsidRPr="00F03839">
        <w:rPr>
          <w:rFonts w:ascii="Arial" w:hAnsi="Arial" w:cs="Arial"/>
          <w:color w:val="000000"/>
          <w:spacing w:val="-8"/>
          <w:sz w:val="24"/>
          <w:szCs w:val="24"/>
        </w:rPr>
        <w:t xml:space="preserve">, iepirkuma komisija vienbalsīgi nolēma pārtraukt iepirkumu, jo visu pretendentu iesniegtie piedāvājumi neatbilst nolikumā izvirzītajām prasībām.  </w:t>
      </w:r>
    </w:p>
    <w:p w:rsidR="00CE73AB" w:rsidRPr="00CE73AB" w:rsidRDefault="00CE73AB" w:rsidP="00CE73AB">
      <w:pPr>
        <w:pStyle w:val="NormalarNr"/>
        <w:numPr>
          <w:ilvl w:val="0"/>
          <w:numId w:val="4"/>
        </w:numPr>
      </w:pPr>
      <w:r w:rsidRPr="00CE73AB">
        <w:rPr>
          <w:b/>
        </w:rPr>
        <w:t xml:space="preserve">Lēmuma pieņemšanas datums: </w:t>
      </w:r>
      <w:r w:rsidR="00160EBF">
        <w:t>23</w:t>
      </w:r>
      <w:r w:rsidR="00C51B9D">
        <w:t>.01.2018</w:t>
      </w:r>
      <w:r w:rsidRPr="00CE73AB">
        <w:t>.</w:t>
      </w:r>
    </w:p>
    <w:p w:rsidR="008261BC" w:rsidRPr="008261BC" w:rsidRDefault="008261BC" w:rsidP="008261BC">
      <w:pPr>
        <w:numPr>
          <w:ilvl w:val="0"/>
          <w:numId w:val="4"/>
        </w:numPr>
        <w:ind w:left="426" w:hanging="426"/>
        <w:jc w:val="both"/>
        <w:rPr>
          <w:rFonts w:ascii="Arial" w:eastAsia="Times New Roman" w:hAnsi="Arial" w:cs="Arial"/>
          <w:b w:val="0"/>
          <w:bCs/>
          <w:sz w:val="24"/>
          <w:szCs w:val="24"/>
          <w:lang w:eastAsia="lv-LV"/>
        </w:rPr>
      </w:pPr>
      <w:r>
        <w:rPr>
          <w:rFonts w:ascii="Arial" w:eastAsia="Times New Roman" w:hAnsi="Arial" w:cs="Arial"/>
          <w:bCs/>
          <w:sz w:val="24"/>
          <w:szCs w:val="24"/>
          <w:lang w:eastAsia="lv-LV"/>
        </w:rPr>
        <w:t xml:space="preserve">Lēmuma pārsūdzēšana: </w:t>
      </w:r>
      <w:r w:rsidRPr="008261BC">
        <w:rPr>
          <w:rFonts w:ascii="Arial" w:eastAsia="Times New Roman" w:hAnsi="Arial" w:cs="Arial"/>
          <w:b w:val="0"/>
          <w:bCs/>
          <w:sz w:val="24"/>
          <w:szCs w:val="24"/>
          <w:lang w:eastAsia="lv-LV"/>
        </w:rPr>
        <w:t>P</w:t>
      </w:r>
      <w:r w:rsidRPr="008261BC">
        <w:rPr>
          <w:rFonts w:ascii="Arial" w:eastAsia="Franklin Gothic Heavy" w:hAnsi="Arial" w:cs="Arial"/>
          <w:b w:val="0"/>
          <w:bCs/>
          <w:sz w:val="24"/>
          <w:szCs w:val="24"/>
        </w:rPr>
        <w:t xml:space="preserve">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w:t>
      </w:r>
      <w:r w:rsidRPr="008261BC">
        <w:rPr>
          <w:rFonts w:ascii="Arial" w:eastAsia="Franklin Gothic Heavy" w:hAnsi="Arial" w:cs="Arial"/>
          <w:b w:val="0"/>
          <w:bCs/>
          <w:sz w:val="24"/>
          <w:szCs w:val="24"/>
        </w:rPr>
        <w:lastRenderedPageBreak/>
        <w:t>mēneša laikā no lēmuma saņemšanas dienas. Lēmuma pārsūdzēšana neaptur tā darbību.</w:t>
      </w:r>
    </w:p>
    <w:p w:rsidR="009B241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C17F20" w:rsidP="009B2419">
      <w:pPr>
        <w:rPr>
          <w:rFonts w:ascii="Arial" w:hAnsi="Arial" w:cs="Arial"/>
          <w:b w:val="0"/>
          <w:sz w:val="24"/>
          <w:szCs w:val="24"/>
        </w:rPr>
      </w:pPr>
      <w:r>
        <w:rPr>
          <w:rFonts w:ascii="Arial" w:hAnsi="Arial" w:cs="Arial"/>
          <w:b w:val="0"/>
          <w:sz w:val="24"/>
          <w:szCs w:val="24"/>
        </w:rPr>
        <w:t>A.Verkulevičs</w:t>
      </w:r>
      <w:r w:rsidR="009B2419" w:rsidRPr="009B2419">
        <w:rPr>
          <w:rFonts w:ascii="Arial" w:hAnsi="Arial" w:cs="Arial"/>
          <w:b w:val="0"/>
          <w:sz w:val="24"/>
          <w:szCs w:val="24"/>
        </w:rPr>
        <w:t xml:space="preserve"> </w:t>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C17F20" w:rsidP="009B2419">
      <w:pPr>
        <w:rPr>
          <w:rFonts w:ascii="Arial" w:hAnsi="Arial" w:cs="Arial"/>
          <w:b w:val="0"/>
          <w:sz w:val="24"/>
          <w:szCs w:val="24"/>
        </w:rPr>
      </w:pPr>
      <w:r>
        <w:rPr>
          <w:rFonts w:ascii="Arial" w:hAnsi="Arial" w:cs="Arial"/>
          <w:b w:val="0"/>
          <w:sz w:val="24"/>
          <w:szCs w:val="24"/>
        </w:rPr>
        <w:t>J.Šteinbergs</w:t>
      </w:r>
      <w:r w:rsidR="00165CEF">
        <w:rPr>
          <w:rFonts w:ascii="Arial" w:hAnsi="Arial" w:cs="Arial"/>
          <w:b w:val="0"/>
          <w:sz w:val="24"/>
          <w:szCs w:val="24"/>
        </w:rPr>
        <w:tab/>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FA34BA" w:rsidP="009B2419">
      <w:pPr>
        <w:rPr>
          <w:rFonts w:ascii="Arial" w:hAnsi="Arial" w:cs="Arial"/>
          <w:b w:val="0"/>
          <w:sz w:val="24"/>
          <w:szCs w:val="24"/>
        </w:rPr>
      </w:pPr>
    </w:p>
    <w:p w:rsidR="00FA34BA" w:rsidRDefault="00FA34BA" w:rsidP="009B2419">
      <w:pPr>
        <w:rPr>
          <w:rFonts w:ascii="Arial" w:hAnsi="Arial" w:cs="Arial"/>
          <w:b w:val="0"/>
          <w:sz w:val="24"/>
          <w:szCs w:val="24"/>
        </w:rPr>
      </w:pPr>
    </w:p>
    <w:p w:rsidR="00FA34BA" w:rsidRPr="009B2419" w:rsidRDefault="00FA34BA" w:rsidP="00FA34BA">
      <w:pPr>
        <w:rPr>
          <w:rFonts w:ascii="Arial" w:hAnsi="Arial" w:cs="Arial"/>
          <w:b w:val="0"/>
          <w:sz w:val="24"/>
          <w:szCs w:val="24"/>
        </w:rPr>
      </w:pPr>
      <w:r>
        <w:rPr>
          <w:rFonts w:ascii="Arial" w:hAnsi="Arial" w:cs="Arial"/>
          <w:b w:val="0"/>
          <w:sz w:val="24"/>
          <w:szCs w:val="24"/>
        </w:rPr>
        <w:t>I.Zālītis</w:t>
      </w:r>
      <w:r>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_____________________</w:t>
      </w:r>
      <w:r w:rsidRPr="009B2419">
        <w:rPr>
          <w:rFonts w:ascii="Arial" w:hAnsi="Arial" w:cs="Arial"/>
          <w:b w:val="0"/>
          <w:sz w:val="24"/>
          <w:szCs w:val="24"/>
        </w:rPr>
        <w:tab/>
      </w:r>
      <w:r w:rsidRPr="009B2419">
        <w:rPr>
          <w:rFonts w:ascii="Arial" w:hAnsi="Arial" w:cs="Arial"/>
          <w:b w:val="0"/>
          <w:sz w:val="24"/>
          <w:szCs w:val="24"/>
        </w:rPr>
        <w:tab/>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763F16E8"/>
    <w:multiLevelType w:val="multilevel"/>
    <w:tmpl w:val="6220FB34"/>
    <w:lvl w:ilvl="0">
      <w:start w:val="9"/>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97D10"/>
    <w:rsid w:val="000C11A2"/>
    <w:rsid w:val="000D0274"/>
    <w:rsid w:val="00106A54"/>
    <w:rsid w:val="001075A6"/>
    <w:rsid w:val="001104EB"/>
    <w:rsid w:val="00113803"/>
    <w:rsid w:val="00117AE8"/>
    <w:rsid w:val="00132562"/>
    <w:rsid w:val="00133F61"/>
    <w:rsid w:val="00160EBF"/>
    <w:rsid w:val="00165CEF"/>
    <w:rsid w:val="00176D23"/>
    <w:rsid w:val="00186371"/>
    <w:rsid w:val="002003D1"/>
    <w:rsid w:val="00202890"/>
    <w:rsid w:val="002051A2"/>
    <w:rsid w:val="002173B8"/>
    <w:rsid w:val="00222A3B"/>
    <w:rsid w:val="00237EF0"/>
    <w:rsid w:val="00287224"/>
    <w:rsid w:val="00290DDB"/>
    <w:rsid w:val="002D7B96"/>
    <w:rsid w:val="003019CE"/>
    <w:rsid w:val="003537A6"/>
    <w:rsid w:val="003E3B34"/>
    <w:rsid w:val="003F2FD3"/>
    <w:rsid w:val="0040146E"/>
    <w:rsid w:val="00401F23"/>
    <w:rsid w:val="004369CD"/>
    <w:rsid w:val="00445BA4"/>
    <w:rsid w:val="00454C44"/>
    <w:rsid w:val="00460DB1"/>
    <w:rsid w:val="00466E8E"/>
    <w:rsid w:val="00477DB6"/>
    <w:rsid w:val="00495BC4"/>
    <w:rsid w:val="004B6F2B"/>
    <w:rsid w:val="004F2F19"/>
    <w:rsid w:val="00513AC5"/>
    <w:rsid w:val="00545678"/>
    <w:rsid w:val="005537CB"/>
    <w:rsid w:val="005A6467"/>
    <w:rsid w:val="005A7FB4"/>
    <w:rsid w:val="005B5113"/>
    <w:rsid w:val="005B5CD9"/>
    <w:rsid w:val="005D6FC8"/>
    <w:rsid w:val="005E51E6"/>
    <w:rsid w:val="00602DA3"/>
    <w:rsid w:val="0061369C"/>
    <w:rsid w:val="00632063"/>
    <w:rsid w:val="006478D5"/>
    <w:rsid w:val="006A690C"/>
    <w:rsid w:val="007248A4"/>
    <w:rsid w:val="00746A33"/>
    <w:rsid w:val="007545BD"/>
    <w:rsid w:val="0078010D"/>
    <w:rsid w:val="007B3518"/>
    <w:rsid w:val="007F58AB"/>
    <w:rsid w:val="008261BC"/>
    <w:rsid w:val="00834192"/>
    <w:rsid w:val="00850D12"/>
    <w:rsid w:val="00851CE5"/>
    <w:rsid w:val="0089585B"/>
    <w:rsid w:val="008A0531"/>
    <w:rsid w:val="008C6504"/>
    <w:rsid w:val="00900340"/>
    <w:rsid w:val="00942E02"/>
    <w:rsid w:val="00952881"/>
    <w:rsid w:val="00990132"/>
    <w:rsid w:val="00991CBD"/>
    <w:rsid w:val="009B2419"/>
    <w:rsid w:val="009B62E5"/>
    <w:rsid w:val="009B6669"/>
    <w:rsid w:val="009C4CFA"/>
    <w:rsid w:val="009D58F0"/>
    <w:rsid w:val="00A03573"/>
    <w:rsid w:val="00A1183E"/>
    <w:rsid w:val="00A16336"/>
    <w:rsid w:val="00A71C47"/>
    <w:rsid w:val="00B02509"/>
    <w:rsid w:val="00B61016"/>
    <w:rsid w:val="00B67A17"/>
    <w:rsid w:val="00B9551C"/>
    <w:rsid w:val="00BD15F7"/>
    <w:rsid w:val="00BD67E7"/>
    <w:rsid w:val="00BE6DDB"/>
    <w:rsid w:val="00BF1985"/>
    <w:rsid w:val="00BF708C"/>
    <w:rsid w:val="00C17F20"/>
    <w:rsid w:val="00C32F2F"/>
    <w:rsid w:val="00C51B9D"/>
    <w:rsid w:val="00C57F96"/>
    <w:rsid w:val="00C61F1B"/>
    <w:rsid w:val="00C84A9C"/>
    <w:rsid w:val="00CB10C8"/>
    <w:rsid w:val="00CC7501"/>
    <w:rsid w:val="00CE73AB"/>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24577"/>
    <o:shapelayout v:ext="edit">
      <o:idmap v:ext="edit" data="1"/>
    </o:shapelayout>
  </w:shapeDefaults>
  <w:decimalSymbol w:val="."/>
  <w:listSeparator w:val=";"/>
  <w14:docId w14:val="35DB69E4"/>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AA1E-250B-4F30-9179-A3A3F208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1763</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14</cp:revision>
  <cp:lastPrinted>2017-11-24T10:48:00Z</cp:lastPrinted>
  <dcterms:created xsi:type="dcterms:W3CDTF">2017-11-10T12:09:00Z</dcterms:created>
  <dcterms:modified xsi:type="dcterms:W3CDTF">2018-01-23T15:31:00Z</dcterms:modified>
</cp:coreProperties>
</file>