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602F5B50" w:rsidR="000D207A" w:rsidRPr="004B73D1" w:rsidRDefault="000D207A" w:rsidP="000D207A">
      <w:pPr>
        <w:pStyle w:val="Heading2"/>
        <w:ind w:left="4320" w:firstLine="720"/>
        <w:jc w:val="right"/>
        <w:rPr>
          <w:rFonts w:cs="Times New Roman"/>
          <w:szCs w:val="24"/>
        </w:rPr>
      </w:pPr>
      <w:r w:rsidRPr="004B73D1">
        <w:rPr>
          <w:rFonts w:cs="Times New Roman"/>
          <w:szCs w:val="24"/>
        </w:rPr>
        <w:t>ar 201</w:t>
      </w:r>
      <w:r w:rsidR="00E579BF" w:rsidRPr="004B73D1">
        <w:rPr>
          <w:rFonts w:cs="Times New Roman"/>
          <w:szCs w:val="24"/>
        </w:rPr>
        <w:t>7</w:t>
      </w:r>
      <w:r w:rsidRPr="004B73D1">
        <w:rPr>
          <w:rFonts w:cs="Times New Roman"/>
          <w:szCs w:val="24"/>
        </w:rPr>
        <w:t xml:space="preserve">.gada </w:t>
      </w:r>
      <w:r w:rsidR="009D10D7">
        <w:rPr>
          <w:rFonts w:cs="Times New Roman"/>
          <w:szCs w:val="24"/>
        </w:rPr>
        <w:t>2</w:t>
      </w:r>
      <w:r w:rsidR="004B73D1" w:rsidRPr="004B73D1">
        <w:rPr>
          <w:rFonts w:cs="Times New Roman"/>
          <w:szCs w:val="24"/>
        </w:rPr>
        <w:t>9</w:t>
      </w:r>
      <w:r w:rsidR="006D5538" w:rsidRPr="004B73D1">
        <w:rPr>
          <w:rFonts w:cs="Times New Roman"/>
          <w:szCs w:val="24"/>
        </w:rPr>
        <w:t>.</w:t>
      </w:r>
      <w:r w:rsidR="009D10D7">
        <w:rPr>
          <w:rFonts w:cs="Times New Roman"/>
          <w:szCs w:val="24"/>
        </w:rPr>
        <w:t>augusta</w:t>
      </w:r>
    </w:p>
    <w:p w14:paraId="5830F351" w14:textId="77777777" w:rsidR="000D207A" w:rsidRPr="004B73D1" w:rsidRDefault="000D207A" w:rsidP="000D207A">
      <w:pPr>
        <w:pStyle w:val="Heading2"/>
        <w:ind w:left="4320" w:firstLine="720"/>
        <w:jc w:val="right"/>
        <w:rPr>
          <w:rFonts w:cs="Times New Roman"/>
          <w:szCs w:val="24"/>
        </w:rPr>
      </w:pPr>
      <w:r w:rsidRPr="004B73D1">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4B73D1">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806806" w:rsidRDefault="000D207A" w:rsidP="000D207A">
      <w:pPr>
        <w:pStyle w:val="BodyText"/>
        <w:spacing w:line="276" w:lineRule="auto"/>
        <w:jc w:val="center"/>
        <w:rPr>
          <w:bCs/>
          <w:szCs w:val="24"/>
        </w:rPr>
      </w:pPr>
      <w:r w:rsidRPr="00806806">
        <w:rPr>
          <w:bCs/>
          <w:szCs w:val="24"/>
        </w:rPr>
        <w:t>RĪGAS TEHNISKĀS UNIVERSITĀTES</w:t>
      </w:r>
    </w:p>
    <w:p w14:paraId="2A317D19" w14:textId="77777777" w:rsidR="000D207A" w:rsidRPr="00806806" w:rsidRDefault="000D207A" w:rsidP="000D207A">
      <w:pPr>
        <w:pStyle w:val="BodyText"/>
        <w:spacing w:line="276" w:lineRule="auto"/>
        <w:jc w:val="center"/>
        <w:rPr>
          <w:bCs/>
          <w:szCs w:val="24"/>
          <w:lang w:val="lv-LV"/>
        </w:rPr>
      </w:pPr>
      <w:r w:rsidRPr="00806806">
        <w:rPr>
          <w:bCs/>
          <w:szCs w:val="24"/>
          <w:lang w:val="lv-LV"/>
        </w:rPr>
        <w:t>IEPIRKUMA</w:t>
      </w:r>
    </w:p>
    <w:p w14:paraId="4EE3C658" w14:textId="2CC47461" w:rsidR="000D207A" w:rsidRPr="009D10D7" w:rsidRDefault="009D10D7" w:rsidP="000D207A">
      <w:pPr>
        <w:jc w:val="center"/>
        <w:rPr>
          <w:rFonts w:cs="Times New Roman"/>
          <w:b/>
          <w:sz w:val="28"/>
          <w:szCs w:val="28"/>
        </w:rPr>
      </w:pPr>
      <w:r w:rsidRPr="009D10D7">
        <w:rPr>
          <w:rFonts w:eastAsiaTheme="minorHAnsi"/>
          <w:b/>
          <w:sz w:val="28"/>
          <w:szCs w:val="28"/>
        </w:rPr>
        <w:t xml:space="preserve"> </w:t>
      </w:r>
      <w:r w:rsidR="00E579BF" w:rsidRPr="009D10D7">
        <w:rPr>
          <w:rFonts w:eastAsiaTheme="minorHAnsi"/>
          <w:b/>
          <w:sz w:val="28"/>
          <w:szCs w:val="28"/>
        </w:rPr>
        <w:t>“</w:t>
      </w:r>
      <w:r w:rsidRPr="009D10D7">
        <w:rPr>
          <w:rFonts w:eastAsiaTheme="minorHAnsi"/>
          <w:b/>
          <w:sz w:val="28"/>
          <w:szCs w:val="28"/>
        </w:rPr>
        <w:t>Ķīmisko reaģentu iegāde</w:t>
      </w:r>
      <w:r w:rsidR="00E579BF" w:rsidRPr="009D10D7">
        <w:rPr>
          <w:rFonts w:eastAsiaTheme="minorHAnsi"/>
          <w:b/>
          <w:sz w:val="28"/>
          <w:szCs w:val="28"/>
        </w:rPr>
        <w:t>”</w:t>
      </w:r>
    </w:p>
    <w:p w14:paraId="24C3178F" w14:textId="77777777" w:rsidR="009D10D7" w:rsidRDefault="009D10D7" w:rsidP="009D10D7">
      <w:pPr>
        <w:spacing w:line="276" w:lineRule="auto"/>
        <w:jc w:val="center"/>
        <w:rPr>
          <w:rFonts w:cs="Times New Roman"/>
          <w:b/>
          <w:bCs/>
        </w:rPr>
      </w:pPr>
    </w:p>
    <w:p w14:paraId="4499668B" w14:textId="09DAD743" w:rsidR="009D10D7" w:rsidRPr="00806806" w:rsidRDefault="009D10D7" w:rsidP="009D10D7">
      <w:pPr>
        <w:spacing w:line="276" w:lineRule="auto"/>
        <w:jc w:val="center"/>
        <w:rPr>
          <w:rFonts w:cs="Times New Roman"/>
          <w:bCs/>
        </w:rPr>
      </w:pPr>
      <w:r w:rsidRPr="00806806">
        <w:rPr>
          <w:rFonts w:cs="Times New Roman"/>
          <w:bCs/>
        </w:rPr>
        <w:t>(</w:t>
      </w:r>
      <w:r w:rsidR="00806806" w:rsidRPr="00806806">
        <w:rPr>
          <w:rFonts w:cs="Times New Roman"/>
          <w:bCs/>
        </w:rPr>
        <w:t>ID</w:t>
      </w:r>
      <w:r w:rsidRPr="00806806">
        <w:rPr>
          <w:rFonts w:cs="Times New Roman"/>
          <w:bCs/>
        </w:rPr>
        <w:t xml:space="preserve"> Nr. RTU-2017/81)</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56D7623D" w:rsidR="000D207A" w:rsidRDefault="000D207A" w:rsidP="00B27D73">
      <w:pPr>
        <w:pStyle w:val="ListParagraph"/>
        <w:numPr>
          <w:ilvl w:val="1"/>
          <w:numId w:val="2"/>
        </w:numPr>
        <w:tabs>
          <w:tab w:val="left" w:pos="567"/>
        </w:tabs>
        <w:spacing w:after="240"/>
        <w:ind w:left="358" w:hanging="505"/>
        <w:jc w:val="both"/>
        <w:rPr>
          <w:rFonts w:cs="Times New Roman"/>
          <w:b/>
          <w:bCs/>
          <w:smallCaps/>
        </w:rPr>
      </w:pPr>
      <w:r w:rsidRPr="000C7998">
        <w:rPr>
          <w:rFonts w:cs="Times New Roman"/>
          <w:b/>
        </w:rPr>
        <w:t>Iepirkuma identifikācijas numurs</w:t>
      </w:r>
      <w:r w:rsidRPr="000C7998">
        <w:rPr>
          <w:rFonts w:cs="Times New Roman"/>
        </w:rPr>
        <w:t>: RTU-</w:t>
      </w:r>
      <w:r w:rsidR="009D10D7">
        <w:rPr>
          <w:rFonts w:cs="Times New Roman"/>
        </w:rPr>
        <w:t>2017/81</w:t>
      </w:r>
      <w:r w:rsidRPr="000C7998">
        <w:rPr>
          <w:rFonts w:cs="Times New Roman"/>
        </w:rPr>
        <w:t>.</w:t>
      </w:r>
    </w:p>
    <w:p w14:paraId="57A68C37" w14:textId="77777777"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089490BB" w:rsidR="000D207A" w:rsidRPr="00E579BF" w:rsidRDefault="00D6537F" w:rsidP="00040361">
      <w:pPr>
        <w:numPr>
          <w:ilvl w:val="1"/>
          <w:numId w:val="2"/>
        </w:numPr>
        <w:spacing w:after="240"/>
        <w:ind w:left="360" w:hanging="502"/>
        <w:jc w:val="both"/>
        <w:rPr>
          <w:b/>
          <w:bCs/>
          <w:smallCaps/>
        </w:rPr>
      </w:pPr>
      <w:r w:rsidRPr="00040361">
        <w:rPr>
          <w:rFonts w:cs="Times New Roman"/>
          <w:b/>
        </w:rPr>
        <w:t>Iepirkums</w:t>
      </w:r>
      <w:r>
        <w:rPr>
          <w:b/>
          <w:bCs/>
        </w:rPr>
        <w:t>:</w:t>
      </w:r>
      <w:r w:rsidR="000D207A" w:rsidRPr="000C7998">
        <w:rPr>
          <w:b/>
          <w:bCs/>
        </w:rPr>
        <w:t xml:space="preserve"> </w:t>
      </w:r>
      <w:r w:rsidR="000D207A" w:rsidRPr="000C7998">
        <w:t xml:space="preserve">Publisko iepirkumu likuma </w:t>
      </w:r>
      <w:r w:rsidR="00E579BF">
        <w:t>9</w:t>
      </w:r>
      <w:r w:rsidR="000D207A" w:rsidRPr="000C7998">
        <w:t>.</w:t>
      </w:r>
      <w:r w:rsidR="000D207A" w:rsidRPr="000C7998">
        <w:rPr>
          <w:vertAlign w:val="superscript"/>
        </w:rPr>
        <w:t xml:space="preserve"> </w:t>
      </w:r>
      <w:r w:rsidR="000D207A" w:rsidRPr="000C7998">
        <w:t xml:space="preserve">panta kārtībā rīkots iepirkums </w:t>
      </w:r>
      <w:r w:rsidR="00E579BF" w:rsidRPr="00E579BF">
        <w:rPr>
          <w:rFonts w:eastAsia="Times New Roman"/>
          <w:lang w:eastAsia="lv-LV"/>
        </w:rPr>
        <w:t>“</w:t>
      </w:r>
      <w:r w:rsidR="009D10D7" w:rsidRPr="009D10D7">
        <w:rPr>
          <w:rFonts w:eastAsia="Times New Roman"/>
          <w:b/>
          <w:lang w:eastAsia="lv-LV"/>
        </w:rPr>
        <w:t>Ķīmisko reaģentu iegāde</w:t>
      </w:r>
      <w:r w:rsidR="00E579BF" w:rsidRPr="00E579BF">
        <w:rPr>
          <w:rFonts w:eastAsia="Times New Roman"/>
          <w:lang w:eastAsia="lv-LV"/>
        </w:rPr>
        <w:t>”</w:t>
      </w:r>
      <w:r w:rsidR="00ED7849">
        <w:rPr>
          <w:rFonts w:eastAsia="Times New Roman"/>
          <w:lang w:eastAsia="lv-LV"/>
        </w:rPr>
        <w:t>.</w:t>
      </w:r>
    </w:p>
    <w:p w14:paraId="6F8D39BD" w14:textId="67740356" w:rsidR="00E579BF" w:rsidRDefault="00E579BF" w:rsidP="00E579BF">
      <w:pPr>
        <w:pStyle w:val="Style1"/>
        <w:numPr>
          <w:ilvl w:val="2"/>
          <w:numId w:val="2"/>
        </w:numPr>
        <w:ind w:hanging="798"/>
        <w:rPr>
          <w:b/>
          <w:bCs/>
          <w:smallCaps/>
        </w:rPr>
      </w:pPr>
      <w:r>
        <w:t xml:space="preserve">Iepirkums tiek organizēts </w:t>
      </w:r>
      <w:r w:rsidR="00171E23" w:rsidRPr="00203B88">
        <w:t>Eiropas Reģionālās attīstības fonda (turpmāk arī ERAF)</w:t>
      </w:r>
      <w:r w:rsidR="00171E23">
        <w:t xml:space="preserve"> </w:t>
      </w:r>
      <w:r w:rsidR="009D10D7">
        <w:t xml:space="preserve">līdzfinansētu </w:t>
      </w:r>
      <w:r w:rsidR="009D10D7">
        <w:rPr>
          <w:rFonts w:eastAsia="Times New Roman"/>
          <w:lang w:eastAsia="lv-LV"/>
        </w:rPr>
        <w:t>projektu</w:t>
      </w:r>
      <w:r w:rsidR="00171E23" w:rsidRPr="00171E23">
        <w:rPr>
          <w:rFonts w:eastAsia="Times New Roman"/>
          <w:lang w:eastAsia="lv-LV"/>
        </w:rPr>
        <w:t> </w:t>
      </w:r>
      <w:r w:rsidR="009D10D7" w:rsidRPr="009D10D7">
        <w:rPr>
          <w:rFonts w:eastAsia="Times New Roman"/>
          <w:i/>
          <w:lang w:eastAsia="lv-LV"/>
        </w:rPr>
        <w:t xml:space="preserve">“Minerāli un sintētiski </w:t>
      </w:r>
      <w:proofErr w:type="spellStart"/>
      <w:r w:rsidR="009D10D7" w:rsidRPr="009D10D7">
        <w:rPr>
          <w:rFonts w:eastAsia="Times New Roman"/>
          <w:i/>
          <w:lang w:eastAsia="lv-LV"/>
        </w:rPr>
        <w:t>nanopulveri</w:t>
      </w:r>
      <w:proofErr w:type="spellEnd"/>
      <w:r w:rsidR="009D10D7" w:rsidRPr="009D10D7">
        <w:rPr>
          <w:rFonts w:eastAsia="Times New Roman"/>
          <w:i/>
          <w:lang w:eastAsia="lv-LV"/>
        </w:rPr>
        <w:t xml:space="preserve"> porainas keramikas iegūšanai un keramikas materiālu modificēšanai”</w:t>
      </w:r>
      <w:r w:rsidR="009D10D7">
        <w:rPr>
          <w:rFonts w:eastAsia="Times New Roman"/>
          <w:lang w:eastAsia="lv-LV"/>
        </w:rPr>
        <w:t>,</w:t>
      </w:r>
      <w:r w:rsidR="009D10D7" w:rsidRPr="009D10D7">
        <w:rPr>
          <w:rFonts w:eastAsia="Times New Roman"/>
          <w:lang w:eastAsia="lv-LV"/>
        </w:rPr>
        <w:t xml:space="preserve"> </w:t>
      </w:r>
      <w:r w:rsidR="009D10D7">
        <w:rPr>
          <w:rFonts w:eastAsia="Times New Roman"/>
          <w:lang w:eastAsia="lv-LV"/>
        </w:rPr>
        <w:t>līguma Nr.1.1.1.1/16/A/077</w:t>
      </w:r>
      <w:r w:rsidR="009D10D7" w:rsidRPr="00171E23">
        <w:rPr>
          <w:rFonts w:eastAsia="Times New Roman"/>
          <w:lang w:eastAsia="lv-LV"/>
        </w:rPr>
        <w:t xml:space="preserve">, </w:t>
      </w:r>
      <w:r w:rsidR="009D10D7" w:rsidRPr="00E579BF">
        <w:rPr>
          <w:rFonts w:eastAsia="Times New Roman"/>
          <w:lang w:eastAsia="lv-LV"/>
        </w:rPr>
        <w:t xml:space="preserve">(PVS ID </w:t>
      </w:r>
      <w:r w:rsidR="009D10D7">
        <w:rPr>
          <w:rFonts w:eastAsia="Times New Roman"/>
          <w:lang w:eastAsia="lv-LV"/>
        </w:rPr>
        <w:t>2587</w:t>
      </w:r>
      <w:r w:rsidR="009D10D7" w:rsidRPr="00E579BF">
        <w:rPr>
          <w:rFonts w:eastAsia="Times New Roman"/>
          <w:lang w:eastAsia="lv-LV"/>
        </w:rPr>
        <w:t>)</w:t>
      </w:r>
      <w:r w:rsidR="009D10D7">
        <w:rPr>
          <w:rFonts w:eastAsia="Times New Roman"/>
          <w:lang w:eastAsia="lv-LV"/>
        </w:rPr>
        <w:t xml:space="preserve">, un </w:t>
      </w:r>
      <w:r w:rsidR="00171E23" w:rsidRPr="009D10D7">
        <w:rPr>
          <w:rFonts w:eastAsia="Times New Roman"/>
          <w:i/>
          <w:lang w:eastAsia="lv-LV"/>
        </w:rPr>
        <w:t>“</w:t>
      </w:r>
      <w:r w:rsidR="009D10D7" w:rsidRPr="009D10D7">
        <w:rPr>
          <w:rFonts w:eastAsia="Times New Roman"/>
          <w:i/>
          <w:lang w:eastAsia="lv-LV"/>
        </w:rPr>
        <w:t xml:space="preserve">Saules gaismā aktīvu fiksētu TiO2-ZnO sistēmas </w:t>
      </w:r>
      <w:proofErr w:type="spellStart"/>
      <w:r w:rsidR="009D10D7" w:rsidRPr="009D10D7">
        <w:rPr>
          <w:rFonts w:eastAsia="Times New Roman"/>
          <w:i/>
          <w:lang w:eastAsia="lv-LV"/>
        </w:rPr>
        <w:t>fotokatalizatoru</w:t>
      </w:r>
      <w:proofErr w:type="spellEnd"/>
      <w:r w:rsidR="009D10D7" w:rsidRPr="009D10D7">
        <w:rPr>
          <w:rFonts w:eastAsia="Times New Roman"/>
          <w:i/>
          <w:lang w:eastAsia="lv-LV"/>
        </w:rPr>
        <w:t xml:space="preserve"> izstrāde”</w:t>
      </w:r>
      <w:r w:rsidR="009D10D7">
        <w:rPr>
          <w:rFonts w:eastAsia="Times New Roman"/>
          <w:lang w:eastAsia="lv-LV"/>
        </w:rPr>
        <w:t>, līguma Nr.1.1.1.1/16/A/079</w:t>
      </w:r>
      <w:r w:rsidR="00171E23" w:rsidRPr="00171E23">
        <w:rPr>
          <w:rFonts w:eastAsia="Times New Roman"/>
          <w:lang w:eastAsia="lv-LV"/>
        </w:rPr>
        <w:t xml:space="preserve">, </w:t>
      </w:r>
      <w:r w:rsidR="009D10D7" w:rsidRPr="00E579BF">
        <w:rPr>
          <w:rFonts w:eastAsia="Times New Roman"/>
          <w:lang w:eastAsia="lv-LV"/>
        </w:rPr>
        <w:t xml:space="preserve">(PVS ID </w:t>
      </w:r>
      <w:r w:rsidR="009D10D7">
        <w:rPr>
          <w:rFonts w:eastAsia="Times New Roman"/>
          <w:lang w:eastAsia="lv-LV"/>
        </w:rPr>
        <w:t>2583</w:t>
      </w:r>
      <w:r w:rsidR="009D10D7" w:rsidRPr="00E579BF">
        <w:rPr>
          <w:rFonts w:eastAsia="Times New Roman"/>
          <w:lang w:eastAsia="lv-LV"/>
        </w:rPr>
        <w:t>)</w:t>
      </w:r>
      <w:r w:rsidR="009D10D7">
        <w:rPr>
          <w:rFonts w:eastAsia="Times New Roman"/>
          <w:lang w:eastAsia="lv-LV"/>
        </w:rPr>
        <w:t xml:space="preserve">, </w:t>
      </w:r>
      <w:r w:rsidR="00171E23" w:rsidRPr="00171E23">
        <w:rPr>
          <w:rFonts w:eastAsia="Times New Roman"/>
          <w:lang w:eastAsia="lv-LV"/>
        </w:rPr>
        <w:t>ietvaros</w:t>
      </w:r>
      <w:r>
        <w:rPr>
          <w:rFonts w:eastAsia="Times New Roman"/>
          <w:lang w:eastAsia="lv-LV"/>
        </w:rPr>
        <w:t>.</w:t>
      </w:r>
    </w:p>
    <w:p w14:paraId="4E768FED" w14:textId="67E8C29F" w:rsidR="000D207A" w:rsidRPr="00D6537F" w:rsidRDefault="000D207A" w:rsidP="00D6537F">
      <w:pPr>
        <w:pStyle w:val="ListParagraph"/>
        <w:numPr>
          <w:ilvl w:val="1"/>
          <w:numId w:val="2"/>
        </w:numPr>
        <w:tabs>
          <w:tab w:val="left" w:pos="567"/>
        </w:tabs>
        <w:spacing w:after="240"/>
        <w:ind w:left="358" w:hanging="505"/>
        <w:jc w:val="both"/>
        <w:rPr>
          <w:rFonts w:cs="Times New Roman"/>
          <w:b/>
          <w:bCs/>
          <w:color w:val="000000"/>
          <w:spacing w:val="-1"/>
        </w:rPr>
      </w:pPr>
      <w:r w:rsidRPr="00D6537F">
        <w:rPr>
          <w:rFonts w:cs="Times New Roman"/>
          <w:b/>
          <w:bCs/>
          <w:color w:val="000000"/>
          <w:spacing w:val="-1"/>
        </w:rPr>
        <w:t>Pretendents</w:t>
      </w:r>
      <w:r w:rsidR="00D6537F">
        <w:rPr>
          <w:rFonts w:cs="Times New Roman"/>
          <w:b/>
          <w:bCs/>
          <w:color w:val="000000"/>
          <w:spacing w:val="-1"/>
        </w:rPr>
        <w:t>:</w:t>
      </w:r>
      <w:r w:rsidRPr="00D6537F">
        <w:rPr>
          <w:rFonts w:cs="Times New Roman"/>
          <w:b/>
          <w:bCs/>
          <w:color w:val="000000"/>
          <w:spacing w:val="-1"/>
        </w:rPr>
        <w:t xml:space="preserve"> </w:t>
      </w:r>
      <w:r w:rsidRPr="00D6537F">
        <w:rPr>
          <w:rFonts w:cs="Times New Roman"/>
          <w:bCs/>
          <w:color w:val="000000"/>
          <w:spacing w:val="-1"/>
        </w:rPr>
        <w:t>piegādātājs, kurš iesniedzis piedāvājumu.</w:t>
      </w:r>
    </w:p>
    <w:p w14:paraId="1E664501" w14:textId="2D546C98" w:rsidR="00DB6DAE" w:rsidRPr="00D6537F" w:rsidRDefault="00D6537F" w:rsidP="002B3734">
      <w:pPr>
        <w:pStyle w:val="ListParagraph"/>
        <w:numPr>
          <w:ilvl w:val="1"/>
          <w:numId w:val="2"/>
        </w:numPr>
        <w:tabs>
          <w:tab w:val="left" w:pos="567"/>
        </w:tabs>
        <w:spacing w:after="240"/>
        <w:ind w:left="358" w:hanging="505"/>
        <w:jc w:val="both"/>
        <w:rPr>
          <w:rFonts w:cs="Times New Roman"/>
          <w:bCs/>
          <w:color w:val="000000"/>
          <w:spacing w:val="-1"/>
        </w:rPr>
      </w:pPr>
      <w:r>
        <w:rPr>
          <w:rFonts w:cs="Times New Roman"/>
          <w:b/>
          <w:bCs/>
          <w:color w:val="000000"/>
          <w:spacing w:val="-1"/>
        </w:rPr>
        <w:t>Komisija:</w:t>
      </w:r>
      <w:r w:rsidR="000D207A" w:rsidRPr="00DB6DAE">
        <w:rPr>
          <w:rFonts w:cs="Times New Roman"/>
          <w:b/>
          <w:bCs/>
          <w:color w:val="000000"/>
          <w:spacing w:val="-1"/>
        </w:rPr>
        <w:t xml:space="preserve"> </w:t>
      </w:r>
      <w:r w:rsidR="000D207A" w:rsidRPr="00D6537F">
        <w:rPr>
          <w:rFonts w:cs="Times New Roman"/>
          <w:bCs/>
          <w:color w:val="000000"/>
          <w:spacing w:val="-1"/>
        </w:rPr>
        <w:t>RTU iepirkuma komisija, kas pilnvarota organizēt Iepirkumu.</w:t>
      </w:r>
    </w:p>
    <w:p w14:paraId="76FF2B88" w14:textId="34818B81" w:rsidR="00D6537F" w:rsidRDefault="002B3734" w:rsidP="00D6537F">
      <w:pPr>
        <w:pStyle w:val="ListParagraph"/>
        <w:numPr>
          <w:ilvl w:val="1"/>
          <w:numId w:val="2"/>
        </w:numPr>
        <w:tabs>
          <w:tab w:val="left" w:pos="567"/>
        </w:tabs>
        <w:spacing w:after="240"/>
        <w:ind w:left="358" w:hanging="505"/>
        <w:jc w:val="both"/>
      </w:pPr>
      <w:r w:rsidRPr="00D6537F">
        <w:rPr>
          <w:rFonts w:cs="Times New Roman"/>
          <w:b/>
          <w:bCs/>
          <w:color w:val="000000"/>
          <w:spacing w:val="-1"/>
        </w:rPr>
        <w:t>Iepirkuma</w:t>
      </w:r>
      <w:r w:rsidRPr="00DB6DAE">
        <w:rPr>
          <w:b/>
        </w:rPr>
        <w:t xml:space="preserve"> </w:t>
      </w:r>
      <w:r w:rsidRPr="002B3734">
        <w:rPr>
          <w:b/>
        </w:rPr>
        <w:t>priekšmets:</w:t>
      </w:r>
      <w:r w:rsidRPr="002B3734">
        <w:t xml:space="preserve"> </w:t>
      </w:r>
      <w:r w:rsidR="00FE59D5">
        <w:rPr>
          <w:lang w:eastAsia="lv-LV"/>
        </w:rPr>
        <w:t xml:space="preserve">reaģentu </w:t>
      </w:r>
      <w:r w:rsidRPr="00E579BF">
        <w:rPr>
          <w:lang w:eastAsia="lv-LV"/>
        </w:rPr>
        <w:t>iegāde</w:t>
      </w:r>
      <w:r w:rsidRPr="002B3734">
        <w:t xml:space="preserve"> saskaņā ar </w:t>
      </w:r>
      <w:r w:rsidR="002F30D5">
        <w:t>Pasūtītāja</w:t>
      </w:r>
      <w:r w:rsidRPr="002B3734">
        <w:t xml:space="preserve"> tehnisko specifikāciju (</w:t>
      </w:r>
      <w:r w:rsidR="002F30D5">
        <w:t>pievienota</w:t>
      </w:r>
      <w:r>
        <w:t xml:space="preserve"> nolikuma </w:t>
      </w:r>
      <w:r w:rsidRPr="00531FAC">
        <w:t>2.pielikumā</w:t>
      </w:r>
      <w:r w:rsidRPr="002B3734">
        <w:t>)</w:t>
      </w:r>
      <w:r w:rsidR="00D6537F">
        <w:t>,</w:t>
      </w:r>
      <w:r>
        <w:t xml:space="preserve"> turpmāk – Prece.</w:t>
      </w:r>
      <w:r w:rsidR="00D6537F">
        <w:t xml:space="preserve"> Iepirkuma priekšmets ir sadalīts divās daļās:</w:t>
      </w:r>
    </w:p>
    <w:p w14:paraId="4F28AE01" w14:textId="47E197B1" w:rsidR="00D6537F" w:rsidRDefault="00D6537F" w:rsidP="00D6537F">
      <w:pPr>
        <w:pStyle w:val="Style1"/>
        <w:numPr>
          <w:ilvl w:val="2"/>
          <w:numId w:val="2"/>
        </w:numPr>
        <w:ind w:hanging="798"/>
      </w:pPr>
      <w:r>
        <w:t xml:space="preserve">Iepirkuma </w:t>
      </w:r>
      <w:r w:rsidRPr="00D6537F">
        <w:rPr>
          <w:b/>
        </w:rPr>
        <w:t>daļa Nr.1</w:t>
      </w:r>
      <w:r>
        <w:t xml:space="preserve">: Reaģentu iegāde ERAF projekta </w:t>
      </w:r>
      <w:r w:rsidRPr="009D10D7">
        <w:rPr>
          <w:rFonts w:eastAsia="Times New Roman"/>
          <w:i/>
          <w:lang w:eastAsia="lv-LV"/>
        </w:rPr>
        <w:t xml:space="preserve">“Minerāli un sintētiski </w:t>
      </w:r>
      <w:proofErr w:type="spellStart"/>
      <w:r w:rsidRPr="009D10D7">
        <w:rPr>
          <w:rFonts w:eastAsia="Times New Roman"/>
          <w:i/>
          <w:lang w:eastAsia="lv-LV"/>
        </w:rPr>
        <w:t>nanopulveri</w:t>
      </w:r>
      <w:proofErr w:type="spellEnd"/>
      <w:r w:rsidRPr="009D10D7">
        <w:rPr>
          <w:rFonts w:eastAsia="Times New Roman"/>
          <w:i/>
          <w:lang w:eastAsia="lv-LV"/>
        </w:rPr>
        <w:t xml:space="preserve"> porainas keramikas iegūšanai un keramikas materiālu modificēšanai”</w:t>
      </w:r>
      <w:r>
        <w:rPr>
          <w:rFonts w:eastAsia="Times New Roman"/>
          <w:lang w:eastAsia="lv-LV"/>
        </w:rPr>
        <w:t>,</w:t>
      </w:r>
      <w:r w:rsidRPr="009D10D7">
        <w:rPr>
          <w:rFonts w:eastAsia="Times New Roman"/>
          <w:lang w:eastAsia="lv-LV"/>
        </w:rPr>
        <w:t xml:space="preserve"> </w:t>
      </w:r>
      <w:r>
        <w:rPr>
          <w:rFonts w:eastAsia="Times New Roman"/>
          <w:lang w:eastAsia="lv-LV"/>
        </w:rPr>
        <w:t>līguma Nr.1.1.1.1/16/A/077</w:t>
      </w:r>
      <w:r w:rsidRPr="00171E23">
        <w:rPr>
          <w:rFonts w:eastAsia="Times New Roman"/>
          <w:lang w:eastAsia="lv-LV"/>
        </w:rPr>
        <w:t xml:space="preserve">, </w:t>
      </w:r>
      <w:r w:rsidRPr="00E579BF">
        <w:rPr>
          <w:rFonts w:eastAsia="Times New Roman"/>
          <w:lang w:eastAsia="lv-LV"/>
        </w:rPr>
        <w:t xml:space="preserve">(PVS ID </w:t>
      </w:r>
      <w:r>
        <w:rPr>
          <w:rFonts w:eastAsia="Times New Roman"/>
          <w:lang w:eastAsia="lv-LV"/>
        </w:rPr>
        <w:t>2587</w:t>
      </w:r>
      <w:r w:rsidRPr="00E579BF">
        <w:rPr>
          <w:rFonts w:eastAsia="Times New Roman"/>
          <w:lang w:eastAsia="lv-LV"/>
        </w:rPr>
        <w:t>)</w:t>
      </w:r>
      <w:r>
        <w:rPr>
          <w:rFonts w:eastAsia="Times New Roman"/>
          <w:lang w:eastAsia="lv-LV"/>
        </w:rPr>
        <w:t>, ietvaros;</w:t>
      </w:r>
    </w:p>
    <w:p w14:paraId="0BA82FF7" w14:textId="21E6DB15" w:rsidR="00D6537F" w:rsidRDefault="00D6537F" w:rsidP="00D6537F">
      <w:pPr>
        <w:pStyle w:val="Style1"/>
        <w:numPr>
          <w:ilvl w:val="2"/>
          <w:numId w:val="2"/>
        </w:numPr>
        <w:ind w:hanging="798"/>
      </w:pPr>
      <w:r>
        <w:t xml:space="preserve">Iepirkuma </w:t>
      </w:r>
      <w:r w:rsidRPr="00D6537F">
        <w:rPr>
          <w:b/>
        </w:rPr>
        <w:t>daļa Nr.2</w:t>
      </w:r>
      <w:r>
        <w:t xml:space="preserve">: Reaģentu iegāde ERAF projekta </w:t>
      </w:r>
      <w:r w:rsidRPr="00D6537F">
        <w:rPr>
          <w:i/>
        </w:rPr>
        <w:t xml:space="preserve">“Saules gaismā aktīvu fiksētu TiO2-ZnO sistēmas </w:t>
      </w:r>
      <w:proofErr w:type="spellStart"/>
      <w:r w:rsidRPr="00D6537F">
        <w:rPr>
          <w:i/>
        </w:rPr>
        <w:t>fotokatalizatoru</w:t>
      </w:r>
      <w:proofErr w:type="spellEnd"/>
      <w:r w:rsidRPr="00D6537F">
        <w:rPr>
          <w:i/>
        </w:rPr>
        <w:t xml:space="preserve"> izstrāde”</w:t>
      </w:r>
      <w:r w:rsidRPr="00D6537F">
        <w:t>, līguma Nr.1.1.1.1/16/A/079, (PVS ID 2583), ietvaros</w:t>
      </w:r>
    </w:p>
    <w:p w14:paraId="4C37D230" w14:textId="5CA36C43" w:rsidR="00230B87" w:rsidRDefault="00230B87" w:rsidP="00D6537F">
      <w:pPr>
        <w:pStyle w:val="ListParagraph"/>
        <w:numPr>
          <w:ilvl w:val="1"/>
          <w:numId w:val="2"/>
        </w:numPr>
        <w:tabs>
          <w:tab w:val="left" w:pos="567"/>
        </w:tabs>
        <w:spacing w:after="240"/>
        <w:ind w:left="358" w:hanging="505"/>
        <w:jc w:val="both"/>
      </w:pPr>
      <w:r w:rsidRPr="00230B87">
        <w:t>Piedāvājumu jāiesniedz par visu, pilnībā piedāvātu</w:t>
      </w:r>
      <w:r w:rsidR="00FE59D5">
        <w:t xml:space="preserve"> </w:t>
      </w:r>
      <w:r w:rsidR="00D6537F">
        <w:t>iepirkuma priekšmeta daļu</w:t>
      </w:r>
      <w:r w:rsidRPr="00230B87">
        <w:t>. Katrs Pretendents ir tiesīgs iesniegt vienu piedāvājuma variantu</w:t>
      </w:r>
      <w:r w:rsidR="00D6537F">
        <w:t xml:space="preserve"> </w:t>
      </w:r>
      <w:r w:rsidRPr="00230B87">
        <w:t>.</w:t>
      </w:r>
    </w:p>
    <w:p w14:paraId="74FBB0FD" w14:textId="4C150A4C" w:rsidR="00A517E8" w:rsidRPr="00D6537F" w:rsidRDefault="00B70560" w:rsidP="00D6537F">
      <w:pPr>
        <w:pStyle w:val="ListParagraph"/>
        <w:numPr>
          <w:ilvl w:val="1"/>
          <w:numId w:val="2"/>
        </w:numPr>
        <w:tabs>
          <w:tab w:val="left" w:pos="567"/>
        </w:tabs>
        <w:spacing w:after="240"/>
        <w:ind w:left="358" w:hanging="505"/>
        <w:jc w:val="both"/>
        <w:rPr>
          <w:rFonts w:cs="Times New Roman"/>
          <w:b/>
          <w:bCs/>
          <w:color w:val="000000"/>
          <w:spacing w:val="-1"/>
        </w:rPr>
      </w:pPr>
      <w:r w:rsidRPr="00D6537F">
        <w:rPr>
          <w:rFonts w:cs="Times New Roman"/>
          <w:b/>
          <w:bCs/>
          <w:color w:val="000000"/>
          <w:spacing w:val="-1"/>
        </w:rPr>
        <w:t xml:space="preserve">Galvenais </w:t>
      </w:r>
      <w:r w:rsidR="000141DA" w:rsidRPr="00D6537F">
        <w:rPr>
          <w:rFonts w:cs="Times New Roman"/>
          <w:b/>
          <w:bCs/>
          <w:color w:val="000000"/>
          <w:spacing w:val="-1"/>
        </w:rPr>
        <w:t>CPV</w:t>
      </w:r>
      <w:r w:rsidRPr="00D6537F">
        <w:rPr>
          <w:rFonts w:cs="Times New Roman"/>
          <w:b/>
          <w:bCs/>
          <w:color w:val="000000"/>
          <w:spacing w:val="-1"/>
        </w:rPr>
        <w:t xml:space="preserve"> nomenkla</w:t>
      </w:r>
      <w:r w:rsidR="00A517E8" w:rsidRPr="00D6537F">
        <w:rPr>
          <w:rFonts w:cs="Times New Roman"/>
          <w:b/>
          <w:bCs/>
          <w:color w:val="000000"/>
          <w:spacing w:val="-1"/>
        </w:rPr>
        <w:t>tūras</w:t>
      </w:r>
      <w:r w:rsidR="000141DA" w:rsidRPr="00D6537F">
        <w:rPr>
          <w:rFonts w:cs="Times New Roman"/>
          <w:b/>
          <w:bCs/>
          <w:color w:val="000000"/>
          <w:spacing w:val="-1"/>
        </w:rPr>
        <w:t xml:space="preserve"> kods: </w:t>
      </w:r>
      <w:r w:rsidR="00B94A03">
        <w:rPr>
          <w:rFonts w:cs="Times New Roman"/>
          <w:bCs/>
          <w:color w:val="000000"/>
          <w:spacing w:val="-1"/>
        </w:rPr>
        <w:t>249000000-3</w:t>
      </w:r>
      <w:r w:rsidR="00DC10C5" w:rsidRPr="002022C6">
        <w:rPr>
          <w:rFonts w:cs="Times New Roman"/>
          <w:bCs/>
          <w:color w:val="000000"/>
          <w:spacing w:val="-1"/>
        </w:rPr>
        <w:t xml:space="preserve"> “</w:t>
      </w:r>
      <w:r w:rsidR="00B94A03" w:rsidRPr="00B94A03">
        <w:rPr>
          <w:rFonts w:cs="Times New Roman"/>
          <w:bCs/>
          <w:color w:val="000000"/>
          <w:spacing w:val="-1"/>
        </w:rPr>
        <w:t>Ķīmiskie produkti ar augstu tīrības pakāpi un dažādi ķīmiskie produkti</w:t>
      </w:r>
      <w:r w:rsidR="00DC10C5" w:rsidRPr="002022C6">
        <w:rPr>
          <w:rFonts w:cs="Times New Roman"/>
          <w:bCs/>
          <w:color w:val="000000"/>
          <w:spacing w:val="-1"/>
        </w:rPr>
        <w:t>”</w:t>
      </w:r>
      <w:r w:rsidR="00A517E8" w:rsidRPr="002022C6">
        <w:rPr>
          <w:rFonts w:cs="Times New Roman"/>
          <w:bCs/>
          <w:color w:val="000000"/>
          <w:spacing w:val="-1"/>
        </w:rPr>
        <w:t>.</w:t>
      </w:r>
    </w:p>
    <w:p w14:paraId="2D4AB850" w14:textId="2ABB3D69" w:rsidR="00A517E8" w:rsidRPr="00A517E8" w:rsidRDefault="000D207A" w:rsidP="00D6537F">
      <w:pPr>
        <w:pStyle w:val="ListParagraph"/>
        <w:numPr>
          <w:ilvl w:val="1"/>
          <w:numId w:val="2"/>
        </w:numPr>
        <w:tabs>
          <w:tab w:val="left" w:pos="567"/>
        </w:tabs>
        <w:spacing w:after="240"/>
        <w:ind w:left="358" w:hanging="505"/>
        <w:jc w:val="both"/>
        <w:rPr>
          <w:rFonts w:cs="Times New Roman"/>
          <w:spacing w:val="-7"/>
        </w:rPr>
      </w:pPr>
      <w:r w:rsidRPr="00D6537F">
        <w:rPr>
          <w:rFonts w:cs="Times New Roman"/>
          <w:b/>
          <w:bCs/>
          <w:color w:val="000000"/>
          <w:spacing w:val="-1"/>
        </w:rPr>
        <w:t>P</w:t>
      </w:r>
      <w:r w:rsidR="004D5E75">
        <w:rPr>
          <w:rFonts w:cs="Times New Roman"/>
          <w:b/>
          <w:bCs/>
        </w:rPr>
        <w:t>iegādes</w:t>
      </w:r>
      <w:r w:rsidRPr="00AA4839">
        <w:rPr>
          <w:rFonts w:cs="Times New Roman"/>
          <w:b/>
          <w:bCs/>
        </w:rPr>
        <w:t xml:space="preserve"> vieta</w:t>
      </w:r>
      <w:r w:rsidRPr="00AA4839">
        <w:rPr>
          <w:rFonts w:cs="Times New Roman"/>
          <w:bCs/>
        </w:rPr>
        <w:t>:</w:t>
      </w:r>
      <w:r w:rsidR="00DC10C5">
        <w:rPr>
          <w:rFonts w:cs="Times New Roman"/>
          <w:bCs/>
        </w:rPr>
        <w:t xml:space="preserve"> </w:t>
      </w:r>
      <w:r w:rsidR="00B13391" w:rsidRPr="00B13391">
        <w:rPr>
          <w:rFonts w:cs="Times New Roman"/>
          <w:bCs/>
        </w:rPr>
        <w:t xml:space="preserve">Paula </w:t>
      </w:r>
      <w:proofErr w:type="spellStart"/>
      <w:r w:rsidR="00B13391" w:rsidRPr="00B13391">
        <w:rPr>
          <w:rFonts w:cs="Times New Roman"/>
          <w:bCs/>
        </w:rPr>
        <w:t>Valdena</w:t>
      </w:r>
      <w:proofErr w:type="spellEnd"/>
      <w:r w:rsidR="00DC10C5" w:rsidRPr="00B13391">
        <w:rPr>
          <w:rFonts w:cs="Times New Roman"/>
          <w:bCs/>
        </w:rPr>
        <w:t xml:space="preserve"> iela </w:t>
      </w:r>
      <w:r w:rsidR="00D6537F">
        <w:rPr>
          <w:rFonts w:cs="Times New Roman"/>
          <w:bCs/>
        </w:rPr>
        <w:t xml:space="preserve">3/7, </w:t>
      </w:r>
      <w:r w:rsidR="00DC10C5" w:rsidRPr="00B13391">
        <w:rPr>
          <w:rFonts w:cs="Times New Roman"/>
          <w:bCs/>
        </w:rPr>
        <w:t>Rīga.</w:t>
      </w:r>
    </w:p>
    <w:p w14:paraId="5E04EF58" w14:textId="72557D54" w:rsidR="0076214C" w:rsidRPr="00AC7564" w:rsidRDefault="002022C6" w:rsidP="002022C6">
      <w:pPr>
        <w:pStyle w:val="ListParagraph"/>
        <w:numPr>
          <w:ilvl w:val="1"/>
          <w:numId w:val="2"/>
        </w:numPr>
        <w:tabs>
          <w:tab w:val="left" w:pos="567"/>
        </w:tabs>
        <w:spacing w:after="240"/>
        <w:ind w:left="358" w:hanging="505"/>
        <w:jc w:val="both"/>
      </w:pPr>
      <w:r>
        <w:rPr>
          <w:b/>
        </w:rPr>
        <w:lastRenderedPageBreak/>
        <w:t>Vispārīgā vienošanās</w:t>
      </w:r>
      <w:r w:rsidR="0076214C" w:rsidRPr="00AC7564">
        <w:rPr>
          <w:b/>
        </w:rPr>
        <w:t>:</w:t>
      </w:r>
      <w:r w:rsidR="0076214C" w:rsidRPr="00AC7564">
        <w:t xml:space="preserve"> </w:t>
      </w:r>
      <w:r w:rsidR="007E1D37" w:rsidRPr="00AC7564">
        <w:t>Iepirkuma rezultātā ar uzvarējušo Pretendentu</w:t>
      </w:r>
      <w:r w:rsidR="0059295B">
        <w:t xml:space="preserve"> </w:t>
      </w:r>
      <w:r>
        <w:t>katrā iepirkuma priekšmeta daļā tiek noslēgta</w:t>
      </w:r>
      <w:r w:rsidR="007E1D37" w:rsidRPr="00AC7564">
        <w:t xml:space="preserve"> </w:t>
      </w:r>
      <w:r>
        <w:t>Vispārīgā vienošanās</w:t>
      </w:r>
      <w:r w:rsidR="00FE59D5" w:rsidRPr="00FE59D5">
        <w:t xml:space="preserve"> </w:t>
      </w:r>
      <w:r w:rsidR="007E1D37" w:rsidRPr="00AC7564">
        <w:t xml:space="preserve">(projekts pievienots </w:t>
      </w:r>
      <w:r w:rsidR="007E1D37" w:rsidRPr="00B76E6D">
        <w:t xml:space="preserve">Nolikuma </w:t>
      </w:r>
      <w:r w:rsidR="00D81E50">
        <w:t>3</w:t>
      </w:r>
      <w:r w:rsidR="007E1D37" w:rsidRPr="00B76E6D">
        <w:t>.pielikumā</w:t>
      </w:r>
      <w:r w:rsidR="00FE59D5">
        <w:t>).</w:t>
      </w:r>
    </w:p>
    <w:p w14:paraId="4E601101" w14:textId="01E791B2" w:rsidR="00011953" w:rsidRPr="002022C6" w:rsidRDefault="00011953" w:rsidP="002022C6">
      <w:pPr>
        <w:pStyle w:val="ListParagraph"/>
        <w:numPr>
          <w:ilvl w:val="1"/>
          <w:numId w:val="2"/>
        </w:numPr>
        <w:tabs>
          <w:tab w:val="left" w:pos="567"/>
        </w:tabs>
        <w:spacing w:after="240"/>
        <w:ind w:left="358" w:hanging="505"/>
        <w:jc w:val="both"/>
      </w:pPr>
      <w:r w:rsidRPr="00AC7564">
        <w:rPr>
          <w:b/>
        </w:rPr>
        <w:t>Piegādes termiņš</w:t>
      </w:r>
      <w:r w:rsidRPr="002022C6">
        <w:rPr>
          <w:b/>
        </w:rPr>
        <w:t xml:space="preserve">: </w:t>
      </w:r>
      <w:r w:rsidR="00DC10C5" w:rsidRPr="002022C6">
        <w:t xml:space="preserve">ne ilgāk kā </w:t>
      </w:r>
      <w:r w:rsidR="002022C6">
        <w:t>30 (trīsdesmit)</w:t>
      </w:r>
      <w:r w:rsidR="004C2A3B" w:rsidRPr="002022C6">
        <w:t xml:space="preserve"> dienas no katra pasūtījuma </w:t>
      </w:r>
      <w:r w:rsidR="00040361">
        <w:t>apstiprināšanas dienas saskaņā ar Vispārīgo vienošanos</w:t>
      </w:r>
      <w:r w:rsidR="004C2A3B" w:rsidRPr="002022C6">
        <w:t xml:space="preserve">. </w:t>
      </w:r>
    </w:p>
    <w:p w14:paraId="76AADF5A" w14:textId="77777777" w:rsidR="007E1D37" w:rsidRPr="002022C6" w:rsidRDefault="007E1D37" w:rsidP="002022C6">
      <w:pPr>
        <w:pStyle w:val="ListParagraph"/>
        <w:numPr>
          <w:ilvl w:val="1"/>
          <w:numId w:val="2"/>
        </w:numPr>
        <w:tabs>
          <w:tab w:val="left" w:pos="567"/>
        </w:tabs>
        <w:spacing w:after="240"/>
        <w:ind w:left="358" w:hanging="505"/>
        <w:jc w:val="both"/>
      </w:pPr>
      <w:r w:rsidRPr="002022C6">
        <w:t xml:space="preserve">Pasūtītājs iegādājas Preces pēc vajadzības tādā apjomā, kāds tam ir nepieciešams. Pasūtītājam nav pienākums iegādāties preces no visām pozīcijām vai visā summas apjomā Vispārīgās vienošanās izpildes laikā. </w:t>
      </w:r>
    </w:p>
    <w:p w14:paraId="345860CA" w14:textId="420F3616" w:rsidR="002022C6" w:rsidRDefault="00011953" w:rsidP="002022C6">
      <w:pPr>
        <w:pStyle w:val="ListParagraph"/>
        <w:numPr>
          <w:ilvl w:val="1"/>
          <w:numId w:val="2"/>
        </w:numPr>
        <w:tabs>
          <w:tab w:val="left" w:pos="567"/>
        </w:tabs>
        <w:spacing w:after="240"/>
        <w:ind w:left="358" w:hanging="505"/>
        <w:jc w:val="both"/>
        <w:rPr>
          <w:b/>
        </w:rPr>
      </w:pPr>
      <w:r w:rsidRPr="00011953">
        <w:rPr>
          <w:b/>
        </w:rPr>
        <w:t xml:space="preserve">Vispārīgās </w:t>
      </w:r>
      <w:r w:rsidRPr="005341C8">
        <w:rPr>
          <w:b/>
        </w:rPr>
        <w:t xml:space="preserve">vienošanās </w:t>
      </w:r>
      <w:r w:rsidR="002022C6">
        <w:rPr>
          <w:b/>
        </w:rPr>
        <w:t xml:space="preserve">maksimālais </w:t>
      </w:r>
      <w:r w:rsidRPr="005341C8">
        <w:rPr>
          <w:b/>
        </w:rPr>
        <w:t>termiņš</w:t>
      </w:r>
      <w:r w:rsidRPr="002022C6">
        <w:rPr>
          <w:b/>
        </w:rPr>
        <w:t xml:space="preserve">: </w:t>
      </w:r>
    </w:p>
    <w:p w14:paraId="2A1D2ADA" w14:textId="13934D6C" w:rsidR="002022C6" w:rsidRPr="002022C6" w:rsidRDefault="002022C6" w:rsidP="002022C6">
      <w:pPr>
        <w:pStyle w:val="Style1"/>
        <w:numPr>
          <w:ilvl w:val="2"/>
          <w:numId w:val="2"/>
        </w:numPr>
        <w:ind w:hanging="798"/>
        <w:rPr>
          <w:b/>
        </w:rPr>
      </w:pPr>
      <w:r>
        <w:t xml:space="preserve">Iepirkuma </w:t>
      </w:r>
      <w:r w:rsidRPr="00D6537F">
        <w:rPr>
          <w:b/>
        </w:rPr>
        <w:t>daļa Nr.1</w:t>
      </w:r>
      <w:r>
        <w:t>: 24 (divdesmit četri) mēneši no Vispārīgās vienošanās noslēgšanas dienas;</w:t>
      </w:r>
    </w:p>
    <w:p w14:paraId="6656E0D2" w14:textId="43621D4D" w:rsidR="002022C6" w:rsidRDefault="002022C6" w:rsidP="002022C6">
      <w:pPr>
        <w:pStyle w:val="Style1"/>
        <w:numPr>
          <w:ilvl w:val="2"/>
          <w:numId w:val="2"/>
        </w:numPr>
        <w:ind w:hanging="798"/>
        <w:rPr>
          <w:b/>
        </w:rPr>
      </w:pPr>
      <w:r>
        <w:t xml:space="preserve">Iepirkuma </w:t>
      </w:r>
      <w:r w:rsidRPr="002022C6">
        <w:rPr>
          <w:b/>
        </w:rPr>
        <w:t>daļa Nr.2</w:t>
      </w:r>
      <w:r>
        <w:t xml:space="preserve">: līdz </w:t>
      </w:r>
      <w:r w:rsidR="00D81E50">
        <w:t>2020.gada 31.martam</w:t>
      </w:r>
      <w:r>
        <w:t>.</w:t>
      </w:r>
    </w:p>
    <w:p w14:paraId="46FF5CD5" w14:textId="77777777" w:rsidR="00011953" w:rsidRPr="00011953" w:rsidRDefault="0024100D" w:rsidP="002022C6">
      <w:pPr>
        <w:pStyle w:val="ListParagraph"/>
        <w:numPr>
          <w:ilvl w:val="1"/>
          <w:numId w:val="2"/>
        </w:numPr>
        <w:tabs>
          <w:tab w:val="left" w:pos="567"/>
        </w:tabs>
        <w:spacing w:after="240"/>
        <w:ind w:left="358" w:hanging="505"/>
        <w:jc w:val="both"/>
        <w:rPr>
          <w:spacing w:val="-7"/>
        </w:rPr>
      </w:pPr>
      <w:r w:rsidRPr="00011953">
        <w:rPr>
          <w:b/>
        </w:rPr>
        <w:t>Norēķinu kārtība</w:t>
      </w:r>
      <w:r w:rsidRPr="002022C6">
        <w:rPr>
          <w:b/>
        </w:rPr>
        <w:t xml:space="preserve">: </w:t>
      </w:r>
      <w:r w:rsidR="00011953" w:rsidRPr="002022C6">
        <w:rPr>
          <w:b/>
        </w:rPr>
        <w:t>Pasūtītājs samaksu par Iepirkuma priekšmeta piegādi veic bezskaidras naudas norēķinu veidā ne vēlāk kā 30 (trīsdesmit) dienu laikā no pavadzīmes</w:t>
      </w:r>
      <w:r w:rsidR="00011953" w:rsidRPr="00011953">
        <w:t xml:space="preserve"> abpusējas parakstīšanas dienas (saskaņā ar Vispārīgās vienošanās projektu).</w:t>
      </w:r>
    </w:p>
    <w:p w14:paraId="6E96C352" w14:textId="77777777" w:rsidR="00011953" w:rsidRPr="00011953" w:rsidRDefault="00011953" w:rsidP="002022C6">
      <w:pPr>
        <w:pStyle w:val="ListParagraph"/>
        <w:numPr>
          <w:ilvl w:val="1"/>
          <w:numId w:val="2"/>
        </w:numPr>
        <w:tabs>
          <w:tab w:val="left" w:pos="567"/>
        </w:tabs>
        <w:spacing w:after="240"/>
        <w:ind w:left="358" w:hanging="505"/>
        <w:jc w:val="both"/>
      </w:pPr>
      <w:r w:rsidRPr="00011953">
        <w:t xml:space="preserve">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28461071" w:rsidR="00011953" w:rsidRPr="00011953" w:rsidRDefault="00011953" w:rsidP="002022C6">
      <w:pPr>
        <w:pStyle w:val="ListParagraph"/>
        <w:numPr>
          <w:ilvl w:val="1"/>
          <w:numId w:val="2"/>
        </w:numPr>
        <w:tabs>
          <w:tab w:val="left" w:pos="567"/>
        </w:tabs>
        <w:spacing w:after="240"/>
        <w:ind w:left="358" w:hanging="505"/>
        <w:jc w:val="both"/>
      </w:pPr>
      <w:r w:rsidRPr="00011953">
        <w:rPr>
          <w:b/>
        </w:rPr>
        <w:t>Piedāvājuma izvēles kritērijs</w:t>
      </w:r>
      <w:r w:rsidRPr="00011953">
        <w:t xml:space="preserve">: Nolikuma prasībām atbilstošs </w:t>
      </w:r>
      <w:r w:rsidR="00DC31DB">
        <w:t>saimnieciski izdevīgākais</w:t>
      </w:r>
      <w:r w:rsidR="00DC31DB" w:rsidRPr="00DC31DB">
        <w:t xml:space="preserve"> piedāvājumu ar viszemāko </w:t>
      </w:r>
      <w:r w:rsidR="00913818">
        <w:t xml:space="preserve">kopējo </w:t>
      </w:r>
      <w:r w:rsidR="00DC31DB" w:rsidRPr="00DC31DB">
        <w:t>cenu</w:t>
      </w:r>
      <w:r w:rsidR="00D81E50">
        <w:t xml:space="preserve"> katrā iepirkuma daļā atsevišķi</w:t>
      </w:r>
      <w:r w:rsidRPr="00011953">
        <w:t>.</w:t>
      </w:r>
    </w:p>
    <w:p w14:paraId="4087567E" w14:textId="559C79C0" w:rsidR="000D207A" w:rsidRPr="0024100D" w:rsidRDefault="000D207A" w:rsidP="002022C6">
      <w:pPr>
        <w:pStyle w:val="ListParagraph"/>
        <w:numPr>
          <w:ilvl w:val="1"/>
          <w:numId w:val="2"/>
        </w:numPr>
        <w:tabs>
          <w:tab w:val="left" w:pos="567"/>
        </w:tabs>
        <w:spacing w:after="240"/>
        <w:ind w:left="358" w:hanging="505"/>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w:t>
      </w:r>
      <w:r w:rsidRPr="004B73D1">
        <w:rPr>
          <w:rFonts w:cs="Times New Roman"/>
        </w:rPr>
        <w:t>pie</w:t>
      </w:r>
      <w:r w:rsidR="00DC31DB" w:rsidRPr="004B73D1">
        <w:rPr>
          <w:rFonts w:cs="Times New Roman"/>
        </w:rPr>
        <w:t xml:space="preserve">gādātāji līdz </w:t>
      </w:r>
      <w:r w:rsidR="00DC31DB" w:rsidRPr="00517B7D">
        <w:rPr>
          <w:rFonts w:cs="Times New Roman"/>
          <w:b/>
        </w:rPr>
        <w:t>2017</w:t>
      </w:r>
      <w:r w:rsidRPr="00517B7D">
        <w:rPr>
          <w:rFonts w:cs="Times New Roman"/>
          <w:b/>
        </w:rPr>
        <w:t xml:space="preserve">. gada </w:t>
      </w:r>
      <w:r w:rsidR="00517B7D" w:rsidRPr="00517B7D">
        <w:rPr>
          <w:rFonts w:cs="Times New Roman"/>
          <w:b/>
        </w:rPr>
        <w:t>1</w:t>
      </w:r>
      <w:r w:rsidR="004B73D1" w:rsidRPr="00517B7D">
        <w:rPr>
          <w:rFonts w:cs="Times New Roman"/>
          <w:b/>
        </w:rPr>
        <w:t>5</w:t>
      </w:r>
      <w:r w:rsidRPr="00517B7D">
        <w:rPr>
          <w:rFonts w:cs="Times New Roman"/>
          <w:b/>
        </w:rPr>
        <w:t xml:space="preserve">. </w:t>
      </w:r>
      <w:r w:rsidR="00517B7D" w:rsidRPr="00517B7D">
        <w:rPr>
          <w:rFonts w:cs="Times New Roman"/>
          <w:b/>
        </w:rPr>
        <w:t>septembrim,</w:t>
      </w:r>
      <w:r w:rsidRPr="00517B7D">
        <w:rPr>
          <w:rFonts w:cs="Times New Roman"/>
          <w:b/>
        </w:rPr>
        <w:t xml:space="preserve"> plkst. 10:00</w:t>
      </w:r>
      <w:r w:rsidRPr="004B73D1">
        <w:rPr>
          <w:rFonts w:cs="Times New Roman"/>
        </w:rPr>
        <w:t xml:space="preserve"> var iepazīties ar Iepirkuma Nolikumu un lejupielādēt to RTU mājaslapas (</w:t>
      </w:r>
      <w:hyperlink r:id="rId9" w:history="1">
        <w:r w:rsidRPr="004B73D1">
          <w:rPr>
            <w:rStyle w:val="Hyperlink"/>
            <w:rFonts w:cs="Times New Roman"/>
            <w:color w:val="000000"/>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327D7A44" w:rsidR="000D207A" w:rsidRDefault="000D207A" w:rsidP="00D81E50">
      <w:pPr>
        <w:pStyle w:val="ListParagraph"/>
        <w:numPr>
          <w:ilvl w:val="1"/>
          <w:numId w:val="2"/>
        </w:numPr>
        <w:tabs>
          <w:tab w:val="left" w:pos="567"/>
        </w:tabs>
        <w:spacing w:after="240"/>
        <w:ind w:left="358" w:hanging="505"/>
        <w:jc w:val="both"/>
        <w:rPr>
          <w:spacing w:val="-7"/>
        </w:rPr>
      </w:pPr>
      <w:r>
        <w:t>Pasūtītāja kontaktpersona, kura ir tiesīga Iepirkuma norises gaitā sniegt organizatoriska rakstura informāciju par Nolikumu:</w:t>
      </w:r>
      <w:r w:rsidRPr="00AA4839">
        <w:t xml:space="preserve"> RTU Iepirkumu nodaļas iepirkumu speciālist</w:t>
      </w:r>
      <w:r>
        <w:t>s</w:t>
      </w:r>
      <w:r w:rsidRPr="00AA4839">
        <w:t xml:space="preserve"> </w:t>
      </w:r>
      <w:r w:rsidR="00AF31D2">
        <w:t>Jevgēnijs Gramsts</w:t>
      </w:r>
      <w:bookmarkStart w:id="0" w:name="_GoBack"/>
      <w:bookmarkEnd w:id="0"/>
      <w:r w:rsidRPr="00AA4839">
        <w:t>, tālrunis: 67089</w:t>
      </w:r>
      <w:r w:rsidR="00507143">
        <w:t>019</w:t>
      </w:r>
      <w:r w:rsidRPr="00AA4839">
        <w:t xml:space="preserve">, e-pasts: </w:t>
      </w:r>
      <w:hyperlink r:id="rId10" w:history="1">
        <w:r w:rsidR="00507143" w:rsidRPr="00871FC1">
          <w:rPr>
            <w:rStyle w:val="Hyperlink"/>
          </w:rPr>
          <w:t>jevgenijs.gramsts@rtu.lv</w:t>
        </w:r>
      </w:hyperlink>
      <w:r w:rsidRPr="00AA4839">
        <w:t>, fakss: 67089710.</w:t>
      </w:r>
    </w:p>
    <w:p w14:paraId="6B97FD69" w14:textId="77777777" w:rsidR="000D207A" w:rsidRDefault="000D207A" w:rsidP="00D81E50">
      <w:pPr>
        <w:pStyle w:val="ListParagraph"/>
        <w:numPr>
          <w:ilvl w:val="1"/>
          <w:numId w:val="2"/>
        </w:numPr>
        <w:tabs>
          <w:tab w:val="left" w:pos="567"/>
        </w:tabs>
        <w:spacing w:after="240"/>
        <w:ind w:left="358" w:hanging="505"/>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02183E27"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1" w:history="1">
        <w:r w:rsidR="00507143" w:rsidRPr="00507143">
          <w:rPr>
            <w:rStyle w:val="Hyperlink"/>
          </w:rPr>
          <w:t>jevgenijs.gramsts@rtu.lv</w:t>
        </w:r>
      </w:hyperlink>
      <w:r>
        <w:rPr>
          <w:rFonts w:cs="Times New Roman"/>
        </w:rPr>
        <w:t xml:space="preserve"> (saskaņā ar Publisko iepirkumu likuma</w:t>
      </w:r>
      <w:r w:rsidRPr="004C250B">
        <w:rPr>
          <w:rFonts w:cs="Times New Roman"/>
        </w:rPr>
        <w:t xml:space="preserve"> 38. panta t</w:t>
      </w:r>
      <w:r w:rsidR="00507143">
        <w:rPr>
          <w:rFonts w:cs="Times New Roman"/>
        </w:rPr>
        <w:t>rešo daļu), pa tālruni 67089019</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10A10948"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mājaslapā </w:t>
      </w:r>
      <w:hyperlink r:id="rId12"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lastRenderedPageBreak/>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D81E50">
      <w:pPr>
        <w:pStyle w:val="ListParagraph"/>
        <w:numPr>
          <w:ilvl w:val="1"/>
          <w:numId w:val="2"/>
        </w:numPr>
        <w:tabs>
          <w:tab w:val="left" w:pos="567"/>
        </w:tabs>
        <w:spacing w:after="240"/>
        <w:ind w:left="358" w:hanging="505"/>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253A0D41" w:rsidR="000D207A" w:rsidRPr="00AA4839" w:rsidRDefault="000D207A" w:rsidP="00D81E50">
      <w:pPr>
        <w:pStyle w:val="ListParagraph"/>
        <w:numPr>
          <w:ilvl w:val="1"/>
          <w:numId w:val="2"/>
        </w:numPr>
        <w:tabs>
          <w:tab w:val="left" w:pos="567"/>
        </w:tabs>
        <w:spacing w:after="240"/>
        <w:ind w:left="358" w:hanging="505"/>
        <w:jc w:val="both"/>
      </w:pPr>
      <w:r w:rsidRPr="00AA4839">
        <w:t>Piedāvājum</w:t>
      </w:r>
      <w:r>
        <w:t>s</w:t>
      </w:r>
      <w:r w:rsidRPr="00AA4839">
        <w:t xml:space="preserve"> jāiesniedz personīgi vai ar pasta </w:t>
      </w:r>
      <w:r w:rsidRPr="004B73D1">
        <w:t xml:space="preserve">sūtījumu līdz </w:t>
      </w:r>
      <w:r w:rsidR="00517B7D" w:rsidRPr="00517B7D">
        <w:rPr>
          <w:b/>
        </w:rPr>
        <w:t xml:space="preserve">2017. gada 15. septembrim, plkst. 10:00 </w:t>
      </w:r>
      <w:r w:rsidRPr="004B73D1">
        <w:rPr>
          <w:b/>
        </w:rPr>
        <w:t xml:space="preserve"> </w:t>
      </w:r>
      <w:r w:rsidRPr="004B73D1">
        <w:t xml:space="preserve"> Rīgas Tehniskās universitātes Iepirkumu nodaļai, Kaļķu ielā 1 - 322</w:t>
      </w:r>
      <w:r w:rsidRPr="00AA4839">
        <w:t>, Rīgā, LV-1658.</w:t>
      </w:r>
    </w:p>
    <w:p w14:paraId="07E1EEAC" w14:textId="77777777" w:rsidR="000D207A" w:rsidRPr="00AA4839" w:rsidRDefault="000D207A" w:rsidP="00D81E50">
      <w:pPr>
        <w:pStyle w:val="ListParagraph"/>
        <w:numPr>
          <w:ilvl w:val="1"/>
          <w:numId w:val="2"/>
        </w:numPr>
        <w:tabs>
          <w:tab w:val="left" w:pos="567"/>
        </w:tabs>
        <w:spacing w:after="240"/>
        <w:ind w:left="358" w:hanging="505"/>
        <w:jc w:val="both"/>
      </w:pPr>
      <w:r w:rsidRPr="00AA4839">
        <w:t>Piedāvājumus var personīgi iesniegt Iepirkumu nodaļā darba dienās no plkst. 8:30 līdz plkst. 17:00. Saņemot piedāvājumu, Pasūtītāja pārstāvis uz aploksnes norāda piedāvājuma iesniegšanas datumu un laiku.</w:t>
      </w:r>
    </w:p>
    <w:p w14:paraId="018DFD9A" w14:textId="0CEDBDC4" w:rsidR="000D207A" w:rsidRPr="00AA4839" w:rsidRDefault="000D207A" w:rsidP="00D81E50">
      <w:pPr>
        <w:pStyle w:val="ListParagraph"/>
        <w:numPr>
          <w:ilvl w:val="1"/>
          <w:numId w:val="2"/>
        </w:numPr>
        <w:tabs>
          <w:tab w:val="left" w:pos="567"/>
        </w:tabs>
        <w:spacing w:after="240"/>
        <w:ind w:left="358" w:hanging="505"/>
        <w:jc w:val="both"/>
      </w:pPr>
      <w:r w:rsidRPr="00AA4839">
        <w:t>Ja piedāvājums tiek sūtīts pa pastu</w:t>
      </w:r>
      <w:r w:rsidR="0022016B">
        <w:t xml:space="preserve"> vai izmantojot kurjera pakalpojumus</w:t>
      </w:r>
      <w:r w:rsidRPr="00AA4839">
        <w:t xml:space="preserve">, sūtījumam jātiek nogādātam </w:t>
      </w:r>
      <w:r>
        <w:t>Nolikum</w:t>
      </w:r>
      <w:r w:rsidRPr="00AA4839">
        <w:t xml:space="preserve">a 2.1. punktā noteiktajā vietā līdz </w:t>
      </w:r>
      <w:r>
        <w:t xml:space="preserve">Nolikuma </w:t>
      </w:r>
      <w:r w:rsidRPr="00AA4839">
        <w:t xml:space="preserve">2.1. punktā norādītā termiņa beigām. Pretendents pats atbild par nesavlaicīgas piegādes risku. </w:t>
      </w:r>
    </w:p>
    <w:p w14:paraId="3F46AA81" w14:textId="77777777" w:rsidR="000D207A" w:rsidRPr="00AA4839" w:rsidRDefault="000D207A" w:rsidP="00D81E50">
      <w:pPr>
        <w:pStyle w:val="ListParagraph"/>
        <w:numPr>
          <w:ilvl w:val="1"/>
          <w:numId w:val="2"/>
        </w:numPr>
        <w:tabs>
          <w:tab w:val="left" w:pos="567"/>
        </w:tabs>
        <w:spacing w:after="240"/>
        <w:ind w:left="358" w:hanging="505"/>
        <w:jc w:val="both"/>
      </w:pPr>
      <w:r w:rsidRPr="00AA4839">
        <w:t xml:space="preserve">Ja piedāvājums tiek iesniegts pēc </w:t>
      </w:r>
      <w:r>
        <w:t>Nolikum</w:t>
      </w:r>
      <w:r w:rsidRPr="00AA4839">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D81E50">
      <w:pPr>
        <w:pStyle w:val="ListParagraph"/>
        <w:numPr>
          <w:ilvl w:val="1"/>
          <w:numId w:val="2"/>
        </w:numPr>
        <w:tabs>
          <w:tab w:val="left" w:pos="567"/>
        </w:tabs>
        <w:spacing w:after="240"/>
        <w:ind w:left="358" w:hanging="505"/>
        <w:jc w:val="both"/>
      </w:pPr>
      <w:r>
        <w:t xml:space="preserve">Iepirkumā </w:t>
      </w:r>
      <w:r w:rsidRPr="00AA4839">
        <w:t>iesniegto</w:t>
      </w:r>
      <w:r w:rsidR="000D207A" w:rsidRPr="00AA4839">
        <w:t xml:space="preserve"> piedāvājumu Pretendents ir tiesīgs grozīt tikai līdz piedāvājumu iesniegšanas termiņa beigām.</w:t>
      </w:r>
    </w:p>
    <w:p w14:paraId="696E2BC5" w14:textId="77777777" w:rsidR="000D207A" w:rsidRPr="00AA4839" w:rsidRDefault="000D207A" w:rsidP="00D81E50">
      <w:pPr>
        <w:pStyle w:val="ListParagraph"/>
        <w:numPr>
          <w:ilvl w:val="1"/>
          <w:numId w:val="2"/>
        </w:numPr>
        <w:tabs>
          <w:tab w:val="left" w:pos="567"/>
        </w:tabs>
        <w:spacing w:after="240"/>
        <w:ind w:left="358" w:hanging="505"/>
        <w:jc w:val="both"/>
      </w:pPr>
      <w:r w:rsidRPr="00AA4839">
        <w:t>Iepirkumā iesniegtā piedāvājuma atsaukumam ir bezierunu raksturs un tas izslēdz Pretendenta atsauktā</w:t>
      </w:r>
      <w:r>
        <w:t xml:space="preserve"> piedāvājuma tālāku līdzdalību I</w:t>
      </w:r>
      <w:r w:rsidRPr="00AA4839">
        <w:t>epirkumā.</w:t>
      </w:r>
    </w:p>
    <w:p w14:paraId="0B7D1D36" w14:textId="77777777" w:rsidR="00EC41A2" w:rsidRDefault="000D207A" w:rsidP="00D81E50">
      <w:pPr>
        <w:pStyle w:val="ListParagraph"/>
        <w:numPr>
          <w:ilvl w:val="1"/>
          <w:numId w:val="2"/>
        </w:numPr>
        <w:tabs>
          <w:tab w:val="left" w:pos="567"/>
        </w:tabs>
        <w:spacing w:after="240"/>
        <w:ind w:left="358" w:hanging="505"/>
        <w:jc w:val="both"/>
      </w:pPr>
      <w:r w:rsidRPr="00AA4839">
        <w:t>Piedāvājumu noformējuma pārbaudi, Pretendentu atlases pārbaudi, tehniskā piedāvājuma atbilstības pārbaudi un finanšu piedāvājuma vērtēšanu Komisija veic slēgtā sēdē.</w:t>
      </w:r>
      <w:r>
        <w:t xml:space="preserve"> </w:t>
      </w:r>
    </w:p>
    <w:p w14:paraId="429219E7" w14:textId="59D65417" w:rsidR="000D207A" w:rsidRPr="00E33CF1" w:rsidRDefault="000D207A" w:rsidP="00D81E50">
      <w:pPr>
        <w:pStyle w:val="ListParagraph"/>
        <w:numPr>
          <w:ilvl w:val="1"/>
          <w:numId w:val="2"/>
        </w:numPr>
        <w:tabs>
          <w:tab w:val="left" w:pos="567"/>
        </w:tabs>
        <w:spacing w:after="240"/>
        <w:ind w:left="358" w:hanging="505"/>
        <w:jc w:val="both"/>
      </w:pPr>
      <w:r w:rsidRPr="00AA4839">
        <w:t>Piedāvājumu atvēršana publiskā sēde nav paredzēta.</w:t>
      </w:r>
    </w:p>
    <w:p w14:paraId="79F89DFD" w14:textId="77777777" w:rsidR="000D207A" w:rsidRPr="00AA4839" w:rsidRDefault="000D207A" w:rsidP="00D81E50">
      <w:pPr>
        <w:pStyle w:val="BodyText"/>
        <w:numPr>
          <w:ilvl w:val="0"/>
          <w:numId w:val="2"/>
        </w:numPr>
        <w:spacing w:before="120" w:after="240"/>
        <w:ind w:hanging="568"/>
        <w:rPr>
          <w:b/>
          <w:caps/>
          <w:smallCaps/>
          <w:szCs w:val="24"/>
        </w:rPr>
      </w:pPr>
      <w:r w:rsidRPr="00AA4839">
        <w:rPr>
          <w:b/>
          <w:smallCaps/>
          <w:szCs w:val="24"/>
          <w:lang w:val="lv-LV"/>
        </w:rPr>
        <w:t>PIEDĀVĀJUMA NOFORMĒŠANA</w:t>
      </w:r>
    </w:p>
    <w:p w14:paraId="2ABEA41A" w14:textId="6CA750D2" w:rsidR="00EC41A2" w:rsidRPr="00EC41A2" w:rsidRDefault="000D207A" w:rsidP="00D81E50">
      <w:pPr>
        <w:pStyle w:val="ListParagraph"/>
        <w:numPr>
          <w:ilvl w:val="1"/>
          <w:numId w:val="2"/>
        </w:numPr>
        <w:tabs>
          <w:tab w:val="left" w:pos="567"/>
        </w:tabs>
        <w:spacing w:after="240"/>
        <w:ind w:left="358" w:hanging="505"/>
        <w:jc w:val="both"/>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D81E50">
      <w:pPr>
        <w:pStyle w:val="ListParagraph"/>
        <w:numPr>
          <w:ilvl w:val="1"/>
          <w:numId w:val="2"/>
        </w:numPr>
        <w:tabs>
          <w:tab w:val="left" w:pos="567"/>
        </w:tabs>
        <w:spacing w:after="240"/>
        <w:ind w:left="358" w:hanging="505"/>
        <w:jc w:val="both"/>
      </w:pPr>
      <w:r w:rsidRPr="00AA4839">
        <w:t xml:space="preserve">Piedāvājums </w:t>
      </w:r>
      <w:r w:rsidR="009B1A45">
        <w:t>sastāv</w:t>
      </w:r>
      <w:r w:rsidR="009B1A45" w:rsidRPr="00AA4839">
        <w:t xml:space="preserve"> </w:t>
      </w:r>
      <w:r w:rsidRPr="00AA4839">
        <w:t>no viena sējuma. Piedāvājuma dokumenti jāsakārto šādā secībā:</w:t>
      </w:r>
    </w:p>
    <w:p w14:paraId="78759A06" w14:textId="0E3BCA8B" w:rsidR="000D207A" w:rsidRDefault="000D207A" w:rsidP="00D81E50">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w:t>
      </w:r>
      <w:r w:rsidRPr="00AA4839">
        <w:rPr>
          <w:szCs w:val="24"/>
        </w:rPr>
        <w:t>(</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470CE220" w:rsidR="00EC41A2" w:rsidRPr="00F401EE" w:rsidRDefault="00D81E50" w:rsidP="00D81E50">
      <w:pPr>
        <w:pStyle w:val="ListParagraph"/>
        <w:numPr>
          <w:ilvl w:val="2"/>
          <w:numId w:val="2"/>
        </w:numPr>
        <w:spacing w:after="240"/>
        <w:ind w:left="1134" w:hanging="709"/>
        <w:jc w:val="both"/>
        <w:rPr>
          <w:rFonts w:eastAsia="Cambria" w:cs="Times New Roman"/>
          <w:kern w:val="0"/>
          <w:lang w:val="x-none"/>
        </w:rPr>
      </w:pPr>
      <w:r>
        <w:rPr>
          <w:rFonts w:eastAsia="Cambria" w:cs="Times New Roman"/>
          <w:kern w:val="0"/>
        </w:rPr>
        <w:t>P</w:t>
      </w:r>
      <w:proofErr w:type="spellStart"/>
      <w:r w:rsidR="00EC41A2" w:rsidRPr="00F401EE">
        <w:rPr>
          <w:rFonts w:eastAsia="Cambria" w:cs="Times New Roman"/>
          <w:kern w:val="0"/>
          <w:lang w:val="x-none"/>
        </w:rPr>
        <w:t>iedāvājums</w:t>
      </w:r>
      <w:proofErr w:type="spellEnd"/>
      <w:r w:rsidR="00EC41A2" w:rsidRPr="00F401EE">
        <w:rPr>
          <w:rFonts w:eastAsia="Cambria" w:cs="Times New Roman"/>
          <w:kern w:val="0"/>
          <w:lang w:val="x-none"/>
        </w:rPr>
        <w:t xml:space="preserve"> (Nolikuma 2. pielikumā - Pas</w:t>
      </w:r>
      <w:r>
        <w:rPr>
          <w:rFonts w:eastAsia="Cambria" w:cs="Times New Roman"/>
          <w:kern w:val="0"/>
          <w:lang w:val="x-none"/>
        </w:rPr>
        <w:t xml:space="preserve">ūtītāja tehniskā specifikācija </w:t>
      </w:r>
      <w:r>
        <w:rPr>
          <w:rFonts w:eastAsia="Cambria" w:cs="Times New Roman"/>
          <w:kern w:val="0"/>
        </w:rPr>
        <w:t xml:space="preserve">un </w:t>
      </w:r>
      <w:r w:rsidR="00EC41A2" w:rsidRPr="00F401EE">
        <w:rPr>
          <w:rFonts w:eastAsia="Cambria" w:cs="Times New Roman"/>
          <w:kern w:val="0"/>
          <w:lang w:val="x-none"/>
        </w:rPr>
        <w:t xml:space="preserve">Pretendenta tehniskā </w:t>
      </w:r>
      <w:r w:rsidR="00761164" w:rsidRPr="00F401EE">
        <w:rPr>
          <w:rFonts w:eastAsia="Cambria" w:cs="Times New Roman"/>
          <w:kern w:val="0"/>
        </w:rPr>
        <w:t>un fin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piedāvājuma forma)).</w:t>
      </w:r>
    </w:p>
    <w:p w14:paraId="3174BE5F" w14:textId="3C292761" w:rsidR="000D207A" w:rsidRPr="00AA4839" w:rsidRDefault="000D207A" w:rsidP="00D81E50">
      <w:pPr>
        <w:pStyle w:val="ListParagraph"/>
        <w:numPr>
          <w:ilvl w:val="1"/>
          <w:numId w:val="2"/>
        </w:numPr>
        <w:tabs>
          <w:tab w:val="left" w:pos="567"/>
        </w:tabs>
        <w:spacing w:after="240"/>
        <w:ind w:left="358" w:hanging="505"/>
        <w:jc w:val="both"/>
      </w:pPr>
      <w:r w:rsidRPr="00AA4839">
        <w:t xml:space="preserve">Piedāvājums jāiesniedz datorrakstā </w:t>
      </w:r>
      <w:r w:rsidR="005A5D02">
        <w:t>ar</w:t>
      </w:r>
      <w:r w:rsidR="005A5D02" w:rsidRPr="00AA4839">
        <w:t xml:space="preserve"> </w:t>
      </w:r>
      <w:r w:rsidRPr="00AA4839">
        <w:t>sanumurētām lapām, caurauklots (nodrošinot to, ka nav iespējams atdalīt piedāvājuma lapas), ar uzlīmi, uz uzlīmes jābūt norādītam lapu skaitam un datumam, uzlīmei jābūt apzīmogotai (ja zīmogs ir</w:t>
      </w:r>
      <w:r>
        <w:t xml:space="preserve"> attiecināms</w:t>
      </w:r>
      <w:r w:rsidRPr="00AA4839">
        <w:t>) un Pretendenta vai attiecīgi pilnvarota Pretendenta pārstāvja parakstītai. Ja uz piedāvājuma lapām tiek izdarīti labojumi, tie jāparaksta iepriekš minētajai personai.</w:t>
      </w:r>
    </w:p>
    <w:p w14:paraId="66B7FDEE" w14:textId="47440639" w:rsidR="000D207A" w:rsidRPr="00D81E50" w:rsidRDefault="000D207A" w:rsidP="00D81E50">
      <w:pPr>
        <w:pStyle w:val="ListParagraph"/>
        <w:numPr>
          <w:ilvl w:val="1"/>
          <w:numId w:val="2"/>
        </w:numPr>
        <w:tabs>
          <w:tab w:val="left" w:pos="567"/>
        </w:tabs>
        <w:spacing w:after="240"/>
        <w:ind w:left="358" w:hanging="505"/>
        <w:jc w:val="both"/>
      </w:pPr>
      <w:r w:rsidRPr="00D81E50">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w:t>
      </w:r>
      <w:r w:rsidR="00D81E50">
        <w:t xml:space="preserve"> un finanšu</w:t>
      </w:r>
      <w:r w:rsidRPr="00D81E50">
        <w:t xml:space="preserve"> piedāvājums papildus jāsagatavo 1 (vienā) eksemplārā elektroniskā veidā uz CD, DVD nesēja vai zibatmiņā.</w:t>
      </w:r>
    </w:p>
    <w:p w14:paraId="3B956EE0" w14:textId="77777777" w:rsidR="000D207A" w:rsidRPr="00AA4839" w:rsidRDefault="000D207A" w:rsidP="00D81E50">
      <w:pPr>
        <w:pStyle w:val="ListParagraph"/>
        <w:numPr>
          <w:ilvl w:val="1"/>
          <w:numId w:val="2"/>
        </w:numPr>
        <w:tabs>
          <w:tab w:val="left" w:pos="567"/>
        </w:tabs>
        <w:spacing w:after="240"/>
        <w:ind w:left="358" w:hanging="505"/>
        <w:jc w:val="both"/>
      </w:pPr>
      <w:r w:rsidRPr="00AA4839">
        <w:lastRenderedPageBreak/>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p w14:paraId="6ECB51ED" w14:textId="77777777" w:rsidR="000D207A" w:rsidRPr="00AA4839" w:rsidRDefault="000D207A" w:rsidP="00D81E50">
      <w:pPr>
        <w:pStyle w:val="ListParagraph"/>
        <w:numPr>
          <w:ilvl w:val="1"/>
          <w:numId w:val="2"/>
        </w:numPr>
        <w:tabs>
          <w:tab w:val="left" w:pos="567"/>
        </w:tabs>
        <w:spacing w:after="240"/>
        <w:ind w:left="358" w:hanging="505"/>
        <w:jc w:val="both"/>
      </w:pPr>
      <w:r w:rsidRPr="00AA4839">
        <w:t>Piedāvājuma oriģināl</w:t>
      </w:r>
      <w:r>
        <w:t>s</w:t>
      </w:r>
      <w:r w:rsidRPr="00AA4839">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474CD518" w:rsidR="000D207A" w:rsidRDefault="00DC31DB" w:rsidP="004018F2">
            <w:pPr>
              <w:pStyle w:val="BodyText"/>
              <w:ind w:left="-141" w:firstLine="141"/>
              <w:jc w:val="center"/>
              <w:rPr>
                <w:b/>
                <w:lang w:val="lv-LV"/>
              </w:rPr>
            </w:pPr>
            <w:r w:rsidRPr="00DC31DB">
              <w:rPr>
                <w:b/>
              </w:rPr>
              <w:t>“</w:t>
            </w:r>
            <w:r w:rsidR="00D81E50" w:rsidRPr="00D81E50">
              <w:rPr>
                <w:b/>
                <w:lang w:val="lv-LV"/>
              </w:rPr>
              <w:t>Ķīmisko reaģentu iegāde</w:t>
            </w:r>
            <w:r w:rsidRPr="00DC31DB">
              <w:rPr>
                <w:b/>
              </w:rPr>
              <w:t>”</w:t>
            </w:r>
          </w:p>
          <w:p w14:paraId="4CB4434F" w14:textId="77777777" w:rsidR="000D207A" w:rsidRPr="00AA4839" w:rsidRDefault="000D207A" w:rsidP="004018F2">
            <w:pPr>
              <w:pStyle w:val="BodyText"/>
              <w:rPr>
                <w:rFonts w:eastAsia="Times New Roman"/>
                <w:b/>
                <w:szCs w:val="24"/>
                <w:lang w:val="lv-LV" w:eastAsia="lv-LV"/>
              </w:rPr>
            </w:pPr>
          </w:p>
          <w:p w14:paraId="3A8701C5" w14:textId="5654C7B3"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D81E50">
              <w:rPr>
                <w:b/>
                <w:szCs w:val="24"/>
                <w:lang w:val="lv-LV"/>
              </w:rPr>
              <w:t>81</w:t>
            </w:r>
          </w:p>
          <w:p w14:paraId="685BB4C3" w14:textId="77777777" w:rsidR="000D207A" w:rsidRPr="00AA4839" w:rsidRDefault="000D207A" w:rsidP="004018F2">
            <w:pPr>
              <w:pStyle w:val="BodyText"/>
              <w:jc w:val="center"/>
              <w:rPr>
                <w:b/>
                <w:szCs w:val="24"/>
                <w:lang w:val="lv-LV"/>
              </w:rPr>
            </w:pPr>
          </w:p>
          <w:p w14:paraId="213280A6" w14:textId="2659E69D" w:rsidR="000D207A" w:rsidRPr="00AA4839" w:rsidRDefault="000D207A" w:rsidP="004018F2">
            <w:pPr>
              <w:pStyle w:val="BodyText"/>
              <w:jc w:val="center"/>
              <w:rPr>
                <w:b/>
                <w:szCs w:val="24"/>
                <w:lang w:val="lv-LV"/>
              </w:rPr>
            </w:pPr>
            <w:r w:rsidRPr="00A05B0D">
              <w:rPr>
                <w:b/>
                <w:szCs w:val="24"/>
                <w:lang w:val="lv-LV"/>
              </w:rPr>
              <w:t xml:space="preserve">Neatvērt </w:t>
            </w:r>
            <w:r w:rsidRPr="006D5538">
              <w:rPr>
                <w:b/>
                <w:szCs w:val="24"/>
                <w:lang w:val="lv-LV"/>
              </w:rPr>
              <w:t xml:space="preserve">līdz </w:t>
            </w:r>
            <w:r w:rsidR="00517B7D" w:rsidRPr="00517B7D">
              <w:rPr>
                <w:b/>
              </w:rPr>
              <w:t>2017. gada 15. septembrim, plkst. 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D81E50">
      <w:pPr>
        <w:pStyle w:val="ListParagraph"/>
        <w:numPr>
          <w:ilvl w:val="1"/>
          <w:numId w:val="2"/>
        </w:numPr>
        <w:tabs>
          <w:tab w:val="left" w:pos="567"/>
        </w:tabs>
        <w:spacing w:after="240"/>
        <w:ind w:left="358" w:hanging="505"/>
        <w:jc w:val="both"/>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D81E50">
      <w:pPr>
        <w:pStyle w:val="ListParagraph"/>
        <w:numPr>
          <w:ilvl w:val="1"/>
          <w:numId w:val="2"/>
        </w:numPr>
        <w:tabs>
          <w:tab w:val="left" w:pos="567"/>
        </w:tabs>
        <w:spacing w:after="240"/>
        <w:ind w:left="358" w:hanging="505"/>
        <w:jc w:val="both"/>
      </w:pPr>
      <w:r w:rsidRPr="00AA4839">
        <w:t>Visas izmaksas, kas saistītas ar piedāvājuma sagatavošanu un iesniegšanu, sedz Pretendents.</w:t>
      </w:r>
    </w:p>
    <w:p w14:paraId="59DB5252" w14:textId="77777777" w:rsidR="000D207A" w:rsidRPr="00AA4839" w:rsidRDefault="000D207A" w:rsidP="00D81E50">
      <w:pPr>
        <w:pStyle w:val="ListParagraph"/>
        <w:numPr>
          <w:ilvl w:val="1"/>
          <w:numId w:val="2"/>
        </w:numPr>
        <w:tabs>
          <w:tab w:val="left" w:pos="567"/>
        </w:tabs>
        <w:spacing w:after="240"/>
        <w:ind w:left="358" w:hanging="505"/>
        <w:jc w:val="both"/>
      </w:pPr>
      <w:r>
        <w:t>Ja attiecībā uz I</w:t>
      </w:r>
      <w:r w:rsidRPr="00AA4839">
        <w:t xml:space="preserve">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58B12311" w14:textId="3F27116C" w:rsidR="000D207A" w:rsidRPr="00D81E50" w:rsidRDefault="002E1BB2" w:rsidP="00D81E50">
      <w:pPr>
        <w:pStyle w:val="ListParagraph"/>
        <w:numPr>
          <w:ilvl w:val="1"/>
          <w:numId w:val="2"/>
        </w:numPr>
        <w:tabs>
          <w:tab w:val="left" w:pos="567"/>
        </w:tabs>
        <w:spacing w:after="240"/>
        <w:ind w:left="358" w:hanging="505"/>
        <w:jc w:val="both"/>
      </w:pPr>
      <w:r w:rsidRPr="00D81E50">
        <w:t xml:space="preserve">Pasūtītājs izslēdz pretendentu no dalības iepirkuma procedūrā Publisko iepirkumu likuma 9. panta </w:t>
      </w:r>
      <w:r w:rsidRPr="002E1BB2">
        <w:t xml:space="preserve">astotajā daļā </w:t>
      </w:r>
      <w:r w:rsidRPr="00D81E50">
        <w:t>noteiktajos gadījumos.</w:t>
      </w:r>
    </w:p>
    <w:p w14:paraId="404C9431" w14:textId="2C5FB121" w:rsidR="002E1BB2" w:rsidRDefault="002E1BB2" w:rsidP="00D81E50">
      <w:pPr>
        <w:pStyle w:val="ListParagraph"/>
        <w:numPr>
          <w:ilvl w:val="1"/>
          <w:numId w:val="2"/>
        </w:numPr>
        <w:tabs>
          <w:tab w:val="left" w:pos="567"/>
        </w:tabs>
        <w:spacing w:after="240"/>
        <w:ind w:left="358" w:hanging="505"/>
        <w:jc w:val="both"/>
        <w:rPr>
          <w:lang w:val="x-none"/>
        </w:rPr>
      </w:pPr>
      <w:r w:rsidRPr="00D81E50">
        <w:t>Pasūtītājs pārbaudi par pretendentu izslēgšanas gadījumu esamību veic kārtībā, kāda</w:t>
      </w:r>
      <w:r w:rsidRPr="002E1BB2">
        <w:rPr>
          <w:lang w:val="x-none"/>
        </w:rPr>
        <w:t xml:space="preserve"> ir noteikta Publisko iepirkumu likuma 9. panta </w:t>
      </w:r>
      <w:r w:rsidRPr="002E1BB2">
        <w:t>devītajā daļā</w:t>
      </w:r>
      <w:r w:rsidRPr="002E1BB2">
        <w:rPr>
          <w:lang w:val="x-none"/>
        </w:rPr>
        <w:t>.</w:t>
      </w:r>
    </w:p>
    <w:p w14:paraId="6E1B1CDF" w14:textId="75551BEC" w:rsidR="002F30D5" w:rsidRDefault="002F30D5" w:rsidP="002F30D5">
      <w:pPr>
        <w:pStyle w:val="ListParagraph"/>
        <w:tabs>
          <w:tab w:val="left" w:pos="567"/>
        </w:tabs>
        <w:spacing w:after="240"/>
        <w:ind w:left="358"/>
        <w:jc w:val="both"/>
        <w:rPr>
          <w:lang w:val="x-none"/>
        </w:rPr>
      </w:pPr>
    </w:p>
    <w:p w14:paraId="5D1D1E8D" w14:textId="015B52EF" w:rsidR="002F30D5" w:rsidRDefault="002F30D5" w:rsidP="002F30D5">
      <w:pPr>
        <w:pStyle w:val="ListParagraph"/>
        <w:tabs>
          <w:tab w:val="left" w:pos="567"/>
        </w:tabs>
        <w:spacing w:after="240"/>
        <w:ind w:left="358"/>
        <w:jc w:val="both"/>
        <w:rPr>
          <w:lang w:val="x-none"/>
        </w:rPr>
      </w:pPr>
    </w:p>
    <w:p w14:paraId="27894BAE" w14:textId="2996F5DC" w:rsidR="002F30D5" w:rsidRDefault="002F30D5" w:rsidP="002F30D5">
      <w:pPr>
        <w:pStyle w:val="ListParagraph"/>
        <w:tabs>
          <w:tab w:val="left" w:pos="567"/>
        </w:tabs>
        <w:spacing w:after="240"/>
        <w:ind w:left="358"/>
        <w:jc w:val="both"/>
        <w:rPr>
          <w:lang w:val="x-none"/>
        </w:rPr>
      </w:pPr>
    </w:p>
    <w:p w14:paraId="1F62D443" w14:textId="3D563185" w:rsidR="002F30D5" w:rsidRDefault="002F30D5" w:rsidP="002F30D5">
      <w:pPr>
        <w:pStyle w:val="ListParagraph"/>
        <w:tabs>
          <w:tab w:val="left" w:pos="567"/>
        </w:tabs>
        <w:spacing w:after="240"/>
        <w:ind w:left="358"/>
        <w:jc w:val="both"/>
        <w:rPr>
          <w:lang w:val="x-none"/>
        </w:rPr>
      </w:pPr>
    </w:p>
    <w:p w14:paraId="2EB69B73" w14:textId="77777777" w:rsidR="002F30D5" w:rsidRPr="002E1BB2" w:rsidRDefault="002F30D5" w:rsidP="002F30D5">
      <w:pPr>
        <w:pStyle w:val="ListParagraph"/>
        <w:tabs>
          <w:tab w:val="left" w:pos="567"/>
        </w:tabs>
        <w:spacing w:after="240"/>
        <w:ind w:left="358"/>
        <w:jc w:val="both"/>
        <w:rPr>
          <w:lang w:val="x-none"/>
        </w:rPr>
      </w:pPr>
    </w:p>
    <w:p w14:paraId="2D3465B4" w14:textId="77777777" w:rsidR="000D207A" w:rsidRPr="00155D61" w:rsidRDefault="000D207A" w:rsidP="00D81E50">
      <w:pPr>
        <w:numPr>
          <w:ilvl w:val="0"/>
          <w:numId w:val="2"/>
        </w:numPr>
        <w:spacing w:after="240"/>
        <w:ind w:left="426" w:right="38" w:hanging="568"/>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675C58">
        <w:trPr>
          <w:trHeight w:val="2185"/>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A776ADF" w:rsidR="000D207A" w:rsidRPr="00D81E50" w:rsidRDefault="000D207A" w:rsidP="00D81E50">
      <w:pPr>
        <w:pStyle w:val="ListParagraph"/>
        <w:numPr>
          <w:ilvl w:val="1"/>
          <w:numId w:val="2"/>
        </w:numPr>
        <w:tabs>
          <w:tab w:val="left" w:pos="567"/>
        </w:tabs>
        <w:spacing w:after="240"/>
        <w:ind w:left="358" w:hanging="505"/>
        <w:jc w:val="both"/>
      </w:pPr>
      <w:r w:rsidRPr="00D81E50">
        <w:t xml:space="preserve">Pretendentu kvalifikācijas prasības ir obligātas visiem Pretendentiem, kuri vēlas iegūt </w:t>
      </w:r>
      <w:r w:rsidR="00A503A3" w:rsidRPr="00D81E50">
        <w:t>Vispārīgās vienošanās</w:t>
      </w:r>
      <w:r w:rsidRPr="00D81E50">
        <w:t xml:space="preserve"> slēgšanas tiesības.</w:t>
      </w:r>
    </w:p>
    <w:p w14:paraId="24D7FDE2" w14:textId="1F781008" w:rsidR="000D207A" w:rsidRPr="00D81E50" w:rsidRDefault="000D207A" w:rsidP="00D81E50">
      <w:pPr>
        <w:pStyle w:val="ListParagraph"/>
        <w:numPr>
          <w:ilvl w:val="1"/>
          <w:numId w:val="2"/>
        </w:numPr>
        <w:tabs>
          <w:tab w:val="left" w:pos="567"/>
        </w:tabs>
        <w:spacing w:after="240"/>
        <w:ind w:left="358" w:hanging="505"/>
        <w:jc w:val="both"/>
      </w:pPr>
      <w:r w:rsidRPr="00D81E50">
        <w:lastRenderedPageBreak/>
        <w:t>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w:t>
      </w:r>
      <w:r w:rsidRPr="00C437AB">
        <w:rPr>
          <w:rFonts w:cs="Times New Roman"/>
          <w:lang w:eastAsia="x-none"/>
        </w:rPr>
        <w:t xml:space="preserve"> iesniedz fizisko vai juridisko personu apvienība jebkurā to kombinācijā, pieteikuma vēstulē (Nolikuma 1. pielikums) jānorāda persona, kas pārstāv personu apvienību Iepirkumā. </w:t>
      </w:r>
    </w:p>
    <w:p w14:paraId="34B5EA94" w14:textId="52D100DD" w:rsidR="005C39D2" w:rsidRDefault="00C22E2F" w:rsidP="00D81E50">
      <w:pPr>
        <w:numPr>
          <w:ilvl w:val="0"/>
          <w:numId w:val="2"/>
        </w:numPr>
        <w:spacing w:after="240"/>
        <w:ind w:left="426" w:right="38" w:hanging="568"/>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2F04F37C" w14:textId="01F90AB1" w:rsidR="005C39D2" w:rsidRPr="00D81E50" w:rsidRDefault="005C39D2" w:rsidP="00D81E50">
      <w:pPr>
        <w:pStyle w:val="ListParagraph"/>
        <w:numPr>
          <w:ilvl w:val="1"/>
          <w:numId w:val="2"/>
        </w:numPr>
        <w:tabs>
          <w:tab w:val="left" w:pos="567"/>
        </w:tabs>
        <w:spacing w:after="240"/>
        <w:ind w:left="358" w:hanging="505"/>
        <w:jc w:val="both"/>
      </w:pPr>
      <w:r w:rsidRPr="00D81E50">
        <w:t xml:space="preserve">Pretendents sagatavo Tehnisko </w:t>
      </w:r>
      <w:r w:rsidR="00D81E50">
        <w:t xml:space="preserve">un finanšu </w:t>
      </w:r>
      <w:r w:rsidRPr="00D81E50">
        <w:t>piedāvājumu sas</w:t>
      </w:r>
      <w:r w:rsidR="00485386" w:rsidRPr="00D81E50">
        <w:t>kaņā ar Nolikuma 2. pielikumā (</w:t>
      </w:r>
      <w:r w:rsidRPr="00D81E50">
        <w:t>Pas</w:t>
      </w:r>
      <w:r w:rsidR="00D81E50">
        <w:t xml:space="preserve">ūtītāja tehniskā specifikācija </w:t>
      </w:r>
      <w:r w:rsidR="00675C58">
        <w:t xml:space="preserve">un </w:t>
      </w:r>
      <w:r w:rsidRPr="00D81E50">
        <w:t xml:space="preserve">Pretendenta tehniskā </w:t>
      </w:r>
      <w:r w:rsidR="00761164" w:rsidRPr="00D81E50">
        <w:t xml:space="preserve">un finanšu </w:t>
      </w:r>
      <w:r w:rsidR="00675C58">
        <w:t>piedāvājuma forma) noteikto formu</w:t>
      </w:r>
      <w:r w:rsidRPr="00D81E50">
        <w:t>.</w:t>
      </w:r>
    </w:p>
    <w:p w14:paraId="2CAAAEAE" w14:textId="245659FB" w:rsidR="00C22E2F" w:rsidRPr="00D81E50" w:rsidRDefault="005C39D2" w:rsidP="00D81E50">
      <w:pPr>
        <w:pStyle w:val="ListParagraph"/>
        <w:numPr>
          <w:ilvl w:val="1"/>
          <w:numId w:val="2"/>
        </w:numPr>
        <w:tabs>
          <w:tab w:val="left" w:pos="567"/>
        </w:tabs>
        <w:spacing w:after="240"/>
        <w:ind w:left="358" w:hanging="505"/>
        <w:jc w:val="both"/>
      </w:pPr>
      <w:r w:rsidRPr="00485386">
        <w:t>Pretendents iesniedz Tehnisko</w:t>
      </w:r>
      <w:r w:rsidR="00675C58">
        <w:t xml:space="preserve"> un finanšu</w:t>
      </w:r>
      <w:r w:rsidRPr="00485386">
        <w:t xml:space="preserve"> piedāvājumu, ietverot tajā visu formā prasīto informāciju (Preces raksturojums, nosaukums, ražotājs u.c.), kas nepieciešama, lai Pasūtītājs pārliecinātos, ka piedāvātās Preces atbilst Tehniskajā specifikācijā norādītajām Pasūtītāja prasībām (tai skaitā Tehniskajā specifikācijā pieprasītos dokumentus) un no kā secināms, ka Pretendents apņemas veikt to piegādi atbilstoši nolikuma un 2.pielikumā norādītajām prasībām.</w:t>
      </w:r>
    </w:p>
    <w:p w14:paraId="7B91612A" w14:textId="6B61FC7A" w:rsidR="005C39D2" w:rsidRPr="00D81E50" w:rsidRDefault="00C22E2F" w:rsidP="00D81E50">
      <w:pPr>
        <w:pStyle w:val="ListParagraph"/>
        <w:numPr>
          <w:ilvl w:val="1"/>
          <w:numId w:val="2"/>
        </w:numPr>
        <w:tabs>
          <w:tab w:val="left" w:pos="567"/>
        </w:tabs>
        <w:spacing w:after="240"/>
        <w:ind w:left="358" w:hanging="505"/>
        <w:jc w:val="both"/>
      </w:pPr>
      <w:r w:rsidRPr="00D81E50">
        <w:t>F</w:t>
      </w:r>
      <w:r w:rsidR="005C39D2" w:rsidRPr="00D81E50">
        <w:t xml:space="preserve">inanšu piedāvājumā pretendents </w:t>
      </w:r>
      <w:r w:rsidR="00913818" w:rsidRPr="00D81E50">
        <w:t xml:space="preserve">vienas vienības </w:t>
      </w:r>
      <w:r w:rsidR="005C39D2" w:rsidRPr="00D81E50">
        <w:t xml:space="preserve">cenu norāda EUR, neieskaitot PVN. Piedāvātajā cenā Pretendents iekļauj visas izmaksas, kas saistītas ar Vispārīgās vienošanās izpildi, ieskaitot transporta (piegādes) izdevumus, dokumentu pavairošanas un kancelejas preču iegādes izmaksas, visa veida sakaru izmaksas un visus valsts un pašvaldību noteiktos nodokļus un nodevas, izņemot PVN. </w:t>
      </w:r>
    </w:p>
    <w:p w14:paraId="134984B7" w14:textId="2AD79488" w:rsidR="005C39D2" w:rsidRDefault="005C39D2" w:rsidP="00D81E50">
      <w:pPr>
        <w:pStyle w:val="ListParagraph"/>
        <w:numPr>
          <w:ilvl w:val="1"/>
          <w:numId w:val="2"/>
        </w:numPr>
        <w:tabs>
          <w:tab w:val="left" w:pos="567"/>
        </w:tabs>
        <w:spacing w:after="240"/>
        <w:ind w:left="358" w:hanging="505"/>
        <w:jc w:val="both"/>
        <w:rPr>
          <w:rFonts w:cs="Times New Roman"/>
        </w:rPr>
      </w:pPr>
      <w:r w:rsidRPr="00D81E50">
        <w:t>Piedāvāto preču vienību cena</w:t>
      </w:r>
      <w:r w:rsidR="00675C58">
        <w:t xml:space="preserve"> un kopējā cena</w:t>
      </w:r>
      <w:r w:rsidRPr="00D81E50">
        <w:t xml:space="preserve"> ir jāaprēķina un jānorāda ar precizitāti 2 (divas) zīmes aiz komata. Ja norādītas vairāk nekā 2 (divas) zīmes aiz komata, tre</w:t>
      </w:r>
      <w:r w:rsidR="00675C58">
        <w:t>šā zīme netiks vērtēta</w:t>
      </w:r>
      <w:r w:rsidRPr="009E5D51">
        <w:rPr>
          <w:rFonts w:cs="Times New Roman"/>
        </w:rPr>
        <w:t xml:space="preserve">. </w:t>
      </w:r>
      <w:r w:rsidRPr="00185DDA">
        <w:rPr>
          <w:rFonts w:cs="Times New Roman"/>
        </w:rPr>
        <w:t xml:space="preserve"> </w:t>
      </w:r>
    </w:p>
    <w:p w14:paraId="5D6E8A2F" w14:textId="77777777" w:rsidR="000D207A" w:rsidRPr="00AA4839" w:rsidRDefault="000D207A" w:rsidP="00D81E50">
      <w:pPr>
        <w:numPr>
          <w:ilvl w:val="0"/>
          <w:numId w:val="2"/>
        </w:numPr>
        <w:spacing w:after="240"/>
        <w:ind w:left="426" w:right="38" w:hanging="568"/>
        <w:rPr>
          <w:rFonts w:cs="Times New Roman"/>
          <w:b/>
          <w:smallCaps/>
        </w:rPr>
      </w:pPr>
      <w:r w:rsidRPr="00AA4839">
        <w:rPr>
          <w:rFonts w:cs="Times New Roman"/>
          <w:b/>
          <w:smallCaps/>
        </w:rPr>
        <w:t>PIEDĀVĀJUMU NOFORMĒJUMA UN PRETENDENTU KVALIFIKĀCIJAS PĀRBAUDE</w:t>
      </w:r>
    </w:p>
    <w:p w14:paraId="7A5F3CC0" w14:textId="2BC06CE3" w:rsidR="00605314" w:rsidRPr="00675C58" w:rsidRDefault="00605314" w:rsidP="00675C58">
      <w:pPr>
        <w:pStyle w:val="ListParagraph"/>
        <w:numPr>
          <w:ilvl w:val="1"/>
          <w:numId w:val="2"/>
        </w:numPr>
        <w:tabs>
          <w:tab w:val="left" w:pos="567"/>
        </w:tabs>
        <w:spacing w:after="240"/>
        <w:ind w:left="358" w:hanging="505"/>
        <w:jc w:val="both"/>
      </w:pPr>
      <w:bookmarkStart w:id="1" w:name="_Ref138126827"/>
      <w:r w:rsidRPr="00675C58">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w:t>
      </w:r>
      <w:r w:rsidR="00675C58">
        <w:t>,</w:t>
      </w:r>
      <w:r w:rsidRPr="00675C58">
        <w:t xml:space="preserve"> tiks ņemts vērā trūkuma būtiskums un ietekme uz iespēju izvērtēt Pretendenta atbilstību kvalifikācijas prasībām un iesniegto piedāvājumu pēc būtības.</w:t>
      </w:r>
    </w:p>
    <w:p w14:paraId="569FC621" w14:textId="77777777" w:rsidR="000D207A" w:rsidRPr="00AA4839" w:rsidRDefault="000D207A" w:rsidP="00675C58">
      <w:pPr>
        <w:pStyle w:val="ListParagraph"/>
        <w:numPr>
          <w:ilvl w:val="1"/>
          <w:numId w:val="2"/>
        </w:numPr>
        <w:tabs>
          <w:tab w:val="left" w:pos="567"/>
        </w:tabs>
        <w:spacing w:after="240"/>
        <w:ind w:left="358" w:hanging="505"/>
        <w:jc w:val="both"/>
        <w:rPr>
          <w:rFonts w:cs="Times New Roman"/>
        </w:rPr>
      </w:pPr>
      <w:r w:rsidRPr="00675C58">
        <w:t>Pretendents tiek noraidīts un piedāvājums netiek tālāk izvērtēts, ja Komisija konstatē, ka</w:t>
      </w:r>
      <w:r w:rsidRPr="00AA4839">
        <w:rPr>
          <w:rFonts w:cs="Times New Roman"/>
        </w:rPr>
        <w:t>:</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6BE5BBC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675C58" w:rsidRDefault="000D207A" w:rsidP="00675C58">
      <w:pPr>
        <w:pStyle w:val="ListParagraph"/>
        <w:numPr>
          <w:ilvl w:val="1"/>
          <w:numId w:val="2"/>
        </w:numPr>
        <w:tabs>
          <w:tab w:val="left" w:pos="567"/>
        </w:tabs>
        <w:spacing w:after="240"/>
        <w:ind w:left="358" w:hanging="505"/>
        <w:jc w:val="both"/>
      </w:pPr>
      <w:r w:rsidRPr="00675C58">
        <w:t xml:space="preserve">Ja Pretendents ir personu apvienība, Pretendents tiek noraidīts, ja Komisija konstatē, ka uz kādu no personām, kura iekļauta apvienībā, attiecas kāds no Nolikuma </w:t>
      </w:r>
      <w:r w:rsidR="00605314" w:rsidRPr="00675C58">
        <w:t>7</w:t>
      </w:r>
      <w:r w:rsidRPr="00675C58">
        <w:t>.2. punktā minētajiem nosacījumiem.</w:t>
      </w:r>
      <w:bookmarkEnd w:id="2"/>
    </w:p>
    <w:p w14:paraId="3C92800F" w14:textId="263D8BE6" w:rsidR="000D207A" w:rsidRPr="00675C58" w:rsidRDefault="000D207A" w:rsidP="00675C58">
      <w:pPr>
        <w:pStyle w:val="ListParagraph"/>
        <w:numPr>
          <w:ilvl w:val="1"/>
          <w:numId w:val="2"/>
        </w:numPr>
        <w:tabs>
          <w:tab w:val="left" w:pos="567"/>
        </w:tabs>
        <w:spacing w:after="240"/>
        <w:ind w:left="358" w:hanging="505"/>
        <w:jc w:val="both"/>
      </w:pPr>
      <w:r w:rsidRPr="00675C58">
        <w:t xml:space="preserve">Pretendentam ir pienākums </w:t>
      </w:r>
      <w:proofErr w:type="spellStart"/>
      <w:r w:rsidRPr="00675C58">
        <w:t>rakstveidā</w:t>
      </w:r>
      <w:proofErr w:type="spellEnd"/>
      <w:r w:rsidRPr="00675C58">
        <w:t xml:space="preserve"> un norādītajā termiņā sniegt atbildes uz Komisijas pieprasījumiem. </w:t>
      </w:r>
      <w:r w:rsidR="00A12FF4">
        <w:t>P</w:t>
      </w:r>
      <w:r w:rsidR="00A12FF4" w:rsidRPr="00A12FF4">
        <w:t>asūtītājs piedāvājumu vērtē pēc tā rīcībā esošās informācijas.</w:t>
      </w:r>
    </w:p>
    <w:p w14:paraId="5B479F48" w14:textId="3164F071" w:rsidR="000D207A" w:rsidRDefault="000D207A" w:rsidP="00675C58">
      <w:pPr>
        <w:pStyle w:val="ListParagraph"/>
        <w:numPr>
          <w:ilvl w:val="1"/>
          <w:numId w:val="2"/>
        </w:numPr>
        <w:tabs>
          <w:tab w:val="left" w:pos="567"/>
        </w:tabs>
        <w:spacing w:after="240"/>
        <w:ind w:left="358" w:hanging="505"/>
        <w:jc w:val="both"/>
        <w:rPr>
          <w:rFonts w:cs="Times New Roman"/>
        </w:rPr>
      </w:pPr>
      <w:r w:rsidRPr="00675C58">
        <w:lastRenderedPageBreak/>
        <w:t>Pretendenta piedāvājums, kas atbilst visām Pasūtītāja Nolikumā noteiktajām kvalifi</w:t>
      </w:r>
      <w:r w:rsidR="00A12FF4">
        <w:t>kācijas prasībām, tiek virzīts T</w:t>
      </w:r>
      <w:r w:rsidRPr="00675C58">
        <w:t>ehniskā piedāvājuma</w:t>
      </w:r>
      <w:r w:rsidR="00A12FF4">
        <w:t xml:space="preserve"> un finanšu piedāvājuma</w:t>
      </w:r>
      <w:r w:rsidRPr="00675C58">
        <w:t xml:space="preserve"> atbilstības </w:t>
      </w:r>
      <w:r w:rsidRPr="00AA4839">
        <w:rPr>
          <w:rFonts w:cs="Times New Roman"/>
        </w:rPr>
        <w:t>pārbaudei.</w:t>
      </w:r>
    </w:p>
    <w:p w14:paraId="0868FD04" w14:textId="77777777" w:rsidR="002F30D5" w:rsidRDefault="002F30D5" w:rsidP="002F30D5">
      <w:pPr>
        <w:pStyle w:val="ListParagraph"/>
        <w:tabs>
          <w:tab w:val="left" w:pos="567"/>
        </w:tabs>
        <w:spacing w:after="240"/>
        <w:ind w:left="358"/>
        <w:jc w:val="both"/>
        <w:rPr>
          <w:rFonts w:cs="Times New Roman"/>
        </w:rPr>
      </w:pPr>
    </w:p>
    <w:p w14:paraId="65B67335" w14:textId="77777777" w:rsidR="000D207A" w:rsidRPr="00AA4839" w:rsidRDefault="000D207A" w:rsidP="00D81E50">
      <w:pPr>
        <w:numPr>
          <w:ilvl w:val="0"/>
          <w:numId w:val="2"/>
        </w:numPr>
        <w:spacing w:after="240"/>
        <w:ind w:left="426" w:right="38" w:hanging="568"/>
        <w:rPr>
          <w:rFonts w:cs="Times New Roman"/>
          <w:smallCaps/>
        </w:rPr>
      </w:pPr>
      <w:r w:rsidRPr="00AA4839">
        <w:rPr>
          <w:rFonts w:cs="Times New Roman"/>
          <w:b/>
          <w:smallCaps/>
        </w:rPr>
        <w:t>TEHNISKĀ PIEDĀVĀJUMA ATBILSTĪBAS PĀRBAUDE</w:t>
      </w:r>
      <w:bookmarkStart w:id="3" w:name="_Ref138126886"/>
    </w:p>
    <w:bookmarkEnd w:id="3"/>
    <w:p w14:paraId="236EA13B" w14:textId="74A45910" w:rsidR="000D207A" w:rsidRPr="00A12FF4" w:rsidRDefault="000D207A" w:rsidP="00A12FF4">
      <w:pPr>
        <w:pStyle w:val="ListParagraph"/>
        <w:numPr>
          <w:ilvl w:val="1"/>
          <w:numId w:val="2"/>
        </w:numPr>
        <w:tabs>
          <w:tab w:val="left" w:pos="567"/>
        </w:tabs>
        <w:spacing w:after="240"/>
        <w:ind w:left="358" w:hanging="505"/>
        <w:jc w:val="both"/>
      </w:pPr>
      <w:r w:rsidRPr="00A12FF4">
        <w:t>Pēc Pretendentu kvalifikācijas pārbaudes Komisija slēgtā sēdē veic Pretendentu tehnisko piedāvājumu atbilstības pārbaudi Tehniskajā specifikācijā noteiktajām prasībām.</w:t>
      </w:r>
    </w:p>
    <w:p w14:paraId="44F887A2" w14:textId="4CA22C26" w:rsidR="000D207A" w:rsidRPr="00A12FF4" w:rsidRDefault="000D207A" w:rsidP="00A12FF4">
      <w:pPr>
        <w:pStyle w:val="ListParagraph"/>
        <w:numPr>
          <w:ilvl w:val="1"/>
          <w:numId w:val="2"/>
        </w:numPr>
        <w:tabs>
          <w:tab w:val="left" w:pos="567"/>
        </w:tabs>
        <w:spacing w:after="240"/>
        <w:ind w:left="358" w:hanging="505"/>
        <w:jc w:val="both"/>
        <w:rPr>
          <w:rFonts w:cs="Times New Roman"/>
          <w:smallCaps/>
        </w:rPr>
      </w:pPr>
      <w:r w:rsidRPr="00A12FF4">
        <w:t>Pretendenta</w:t>
      </w:r>
      <w:r w:rsidRPr="00AA4839">
        <w:rPr>
          <w:rFonts w:cs="Times New Roman"/>
        </w:rPr>
        <w:t xml:space="preserve">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00A12FF4">
        <w:rPr>
          <w:rFonts w:cs="Times New Roman"/>
        </w:rPr>
        <w:t xml:space="preserve"> konstatē, ka </w:t>
      </w:r>
      <w:r w:rsidR="00A12FF4" w:rsidRPr="00A12FF4">
        <w:rPr>
          <w:rFonts w:cs="Times New Roman"/>
        </w:rPr>
        <w:t>nav iesniegti t</w:t>
      </w:r>
      <w:r w:rsidRPr="00A12FF4">
        <w:rPr>
          <w:rFonts w:cs="Times New Roman"/>
        </w:rPr>
        <w:t>ehniskā piedāvājuma dokumenti vai tie un to saturs neatbilst Nolikuma un Tehniskās specifikācijas prasībām;</w:t>
      </w:r>
    </w:p>
    <w:p w14:paraId="544B2CD4" w14:textId="282994F4"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sidR="00C22E2F">
        <w:rPr>
          <w:rFonts w:cs="Times New Roman"/>
        </w:rPr>
        <w:t xml:space="preserve"> </w:t>
      </w:r>
      <w:r w:rsidR="00605314" w:rsidRPr="00605314">
        <w:rPr>
          <w:rFonts w:cs="Times New Roman"/>
        </w:rPr>
        <w:t>finanšu piedāvājuma vērtēšanai.</w:t>
      </w:r>
    </w:p>
    <w:p w14:paraId="6303A053" w14:textId="0CDCFBF7" w:rsidR="000D207A" w:rsidRPr="00EA401E" w:rsidRDefault="000D207A" w:rsidP="00D81E50">
      <w:pPr>
        <w:numPr>
          <w:ilvl w:val="0"/>
          <w:numId w:val="2"/>
        </w:numPr>
        <w:spacing w:after="240"/>
        <w:ind w:left="426" w:right="38" w:hanging="568"/>
        <w:rPr>
          <w:rFonts w:cs="Times New Roman"/>
          <w:b/>
          <w:smallCaps/>
        </w:rPr>
      </w:pPr>
      <w:r w:rsidRPr="00EA401E">
        <w:rPr>
          <w:rFonts w:cs="Times New Roman"/>
          <w:b/>
          <w:smallCaps/>
        </w:rPr>
        <w:t>FINANŠU PIEDĀVĀJUMA VĒRTĒŠANA</w:t>
      </w:r>
    </w:p>
    <w:p w14:paraId="724548F2" w14:textId="64C8B7E3" w:rsidR="00A12FF4" w:rsidRPr="00A12FF4" w:rsidRDefault="000D207A" w:rsidP="00A12FF4">
      <w:pPr>
        <w:pStyle w:val="ListParagraph"/>
        <w:numPr>
          <w:ilvl w:val="1"/>
          <w:numId w:val="2"/>
        </w:numPr>
        <w:tabs>
          <w:tab w:val="left" w:pos="567"/>
        </w:tabs>
        <w:spacing w:after="240"/>
        <w:ind w:left="358" w:hanging="505"/>
        <w:jc w:val="both"/>
      </w:pPr>
      <w:r w:rsidRPr="00A12FF4">
        <w:t xml:space="preserve">Komisija veic aritmētisko kļūdu pārbaudi Pretendenta </w:t>
      </w:r>
      <w:r w:rsidR="00605314" w:rsidRPr="00A12FF4">
        <w:t>finanšu</w:t>
      </w:r>
      <w:r w:rsidRPr="00A12FF4">
        <w:t xml:space="preserve"> piedāvājumā. Ja Komisija konstatē aritmētiskās kļūdas, Komisija šīs kļūdas izlabo. Par konstatētajām kļūdām un laboto piedāvājumu Komisija informē Pretendentu. Vērtējot piedāvājumu, Komisija ņem vērā veiktos labojumus.</w:t>
      </w:r>
    </w:p>
    <w:p w14:paraId="20939A51" w14:textId="5EAE5EEE" w:rsidR="002A3A31" w:rsidRPr="00A12FF4" w:rsidRDefault="000D207A" w:rsidP="00A12FF4">
      <w:pPr>
        <w:pStyle w:val="ListParagraph"/>
        <w:numPr>
          <w:ilvl w:val="1"/>
          <w:numId w:val="2"/>
        </w:numPr>
        <w:tabs>
          <w:tab w:val="left" w:pos="567"/>
        </w:tabs>
        <w:spacing w:after="240"/>
        <w:ind w:left="358" w:hanging="505"/>
        <w:jc w:val="both"/>
        <w:rPr>
          <w:rFonts w:cs="Times New Roman"/>
        </w:rPr>
      </w:pPr>
      <w:r w:rsidRPr="00A12FF4">
        <w:t xml:space="preserve">Pēc finanšu piedāvājuma atbilstības pārbaudes Komisija izvēlas </w:t>
      </w:r>
      <w:r w:rsidR="00DC31DB" w:rsidRPr="00A12FF4">
        <w:t>saimnieciski izdevīgāko</w:t>
      </w:r>
      <w:r w:rsidR="00DC31DB" w:rsidRPr="00A12FF4">
        <w:rPr>
          <w:lang w:val="x-none"/>
        </w:rPr>
        <w:t xml:space="preserve"> </w:t>
      </w:r>
      <w:r w:rsidR="00DC31DB">
        <w:t xml:space="preserve">pretendenta </w:t>
      </w:r>
      <w:r w:rsidR="00DC31DB" w:rsidRPr="00A12FF4">
        <w:rPr>
          <w:lang w:val="x-none"/>
        </w:rPr>
        <w:t xml:space="preserve">piedāvājumu ar viszemāko </w:t>
      </w:r>
      <w:r w:rsidR="00A12FF4">
        <w:t xml:space="preserve">kopējo </w:t>
      </w:r>
      <w:r w:rsidR="00DC31DB" w:rsidRPr="00A12FF4">
        <w:rPr>
          <w:lang w:val="x-none"/>
        </w:rPr>
        <w:t>cenu</w:t>
      </w:r>
      <w:r w:rsidR="00A12FF4">
        <w:t xml:space="preserve"> katrā iepirkuma daļā</w:t>
      </w:r>
      <w:r w:rsidR="00DC31DB">
        <w:t>.</w:t>
      </w:r>
    </w:p>
    <w:p w14:paraId="2E7119DE" w14:textId="688CADFF" w:rsidR="000D207A" w:rsidRPr="00AA4839" w:rsidRDefault="00605314" w:rsidP="00D81E50">
      <w:pPr>
        <w:numPr>
          <w:ilvl w:val="0"/>
          <w:numId w:val="2"/>
        </w:numPr>
        <w:spacing w:after="240"/>
        <w:ind w:left="426" w:right="38" w:hanging="568"/>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70048B0F" w:rsidR="000D207A" w:rsidRPr="00A12FF4" w:rsidRDefault="00A503A3" w:rsidP="00A12FF4">
      <w:pPr>
        <w:pStyle w:val="ListParagraph"/>
        <w:numPr>
          <w:ilvl w:val="1"/>
          <w:numId w:val="2"/>
        </w:numPr>
        <w:tabs>
          <w:tab w:val="left" w:pos="567"/>
        </w:tabs>
        <w:spacing w:after="240"/>
        <w:ind w:left="358" w:hanging="505"/>
        <w:jc w:val="both"/>
      </w:pPr>
      <w:r w:rsidRPr="007B4F96">
        <w:t xml:space="preserve">Vispārīgo vienošanos slēdz un par uzvarētāju Iepirkumā Komisija atzīst Pretendentu, kurš piedāvājis Nolikuma prasībām </w:t>
      </w:r>
      <w:r w:rsidR="00DC31DB" w:rsidRPr="00A12FF4">
        <w:t xml:space="preserve">saimnieciski izdevīgāko </w:t>
      </w:r>
      <w:r w:rsidR="00DC31DB">
        <w:t xml:space="preserve">pretendenta </w:t>
      </w:r>
      <w:r w:rsidR="00DC31DB" w:rsidRPr="00A12FF4">
        <w:t xml:space="preserve">piedāvājumu ar viszemāko </w:t>
      </w:r>
      <w:r w:rsidR="00913818">
        <w:t xml:space="preserve">kopējo </w:t>
      </w:r>
      <w:r w:rsidR="00DC31DB" w:rsidRPr="00A12FF4">
        <w:t>cenu</w:t>
      </w:r>
      <w:r w:rsidR="00A12FF4">
        <w:t xml:space="preserve"> katrā iepirkuma daļā</w:t>
      </w:r>
      <w:r w:rsidRPr="007B4F96">
        <w:t>.</w:t>
      </w:r>
    </w:p>
    <w:p w14:paraId="6F907FD9" w14:textId="77777777" w:rsidR="000D207A" w:rsidRPr="00AA4839" w:rsidRDefault="000D207A" w:rsidP="00A12FF4">
      <w:pPr>
        <w:pStyle w:val="ListParagraph"/>
        <w:numPr>
          <w:ilvl w:val="1"/>
          <w:numId w:val="2"/>
        </w:numPr>
        <w:tabs>
          <w:tab w:val="left" w:pos="567"/>
        </w:tabs>
        <w:spacing w:after="240"/>
        <w:ind w:left="358" w:hanging="505"/>
        <w:jc w:val="both"/>
        <w:rPr>
          <w:rFonts w:cs="Times New Roman"/>
          <w:caps/>
          <w:color w:val="000000"/>
        </w:rPr>
      </w:pPr>
      <w:r w:rsidRPr="00A12FF4">
        <w:t>Lēmumu</w:t>
      </w:r>
      <w:r w:rsidRPr="00AA4839">
        <w:rPr>
          <w:rFonts w:cs="Times New Roman"/>
          <w:color w:val="000000"/>
        </w:rPr>
        <w:t xml:space="preserve"> par Iepirkuma rezultātiem Komisija visiem Pretendentiem </w:t>
      </w:r>
      <w:proofErr w:type="spellStart"/>
      <w:r w:rsidRPr="00AA4839">
        <w:rPr>
          <w:rFonts w:cs="Times New Roman"/>
          <w:color w:val="000000"/>
        </w:rPr>
        <w:t>nosūta</w:t>
      </w:r>
      <w:proofErr w:type="spellEnd"/>
      <w:r w:rsidRPr="00AA4839">
        <w:rPr>
          <w:rFonts w:cs="Times New Roman"/>
          <w:color w:val="000000"/>
        </w:rPr>
        <w:t xml:space="preserve"> rakstiski 3 (trīs) darba dienu laikā pēc lēmuma pieņemšanas, kā arī publicē Iepirkuma rezultātus Pasūtītāja mājaslapā (</w:t>
      </w:r>
      <w:hyperlink r:id="rId14" w:history="1">
        <w:r w:rsidRPr="00FE7F73">
          <w:rPr>
            <w:rStyle w:val="Hyperlink"/>
            <w:rFonts w:cs="Times New Roman"/>
          </w:rPr>
          <w:t>www.rtu.lv</w:t>
        </w:r>
      </w:hyperlink>
      <w:r w:rsidRPr="00AA4839">
        <w:rPr>
          <w:rFonts w:cs="Times New Roman"/>
          <w:color w:val="000000"/>
        </w:rPr>
        <w:t>).</w:t>
      </w:r>
    </w:p>
    <w:p w14:paraId="15859EF9" w14:textId="3E518EAB" w:rsidR="000D207A" w:rsidRPr="00AA4839" w:rsidRDefault="002A0FED" w:rsidP="00EF04F0">
      <w:pPr>
        <w:pStyle w:val="ListParagraph"/>
        <w:numPr>
          <w:ilvl w:val="1"/>
          <w:numId w:val="2"/>
        </w:numPr>
        <w:spacing w:after="240"/>
        <w:ind w:left="360" w:hanging="502"/>
        <w:jc w:val="both"/>
        <w:rPr>
          <w:rFonts w:eastAsia="Cambria" w:cs="Times New Roman"/>
          <w:color w:val="000000"/>
        </w:rPr>
      </w:pPr>
      <w:r w:rsidRPr="002A0FED">
        <w:rPr>
          <w:rFonts w:eastAsia="Cambria" w:cs="Times New Roman"/>
          <w:color w:val="000000"/>
        </w:rPr>
        <w:t xml:space="preserve">Vispārīgās vienošanās </w:t>
      </w:r>
      <w:r w:rsidR="000D207A" w:rsidRPr="00AA4839">
        <w:rPr>
          <w:rFonts w:eastAsia="Cambria" w:cs="Times New Roman"/>
          <w:color w:val="000000"/>
        </w:rPr>
        <w:t>starp Pasūtītāju un Iepirkuma uzvarētāju tiek slēgts Publisk</w:t>
      </w:r>
      <w:r>
        <w:rPr>
          <w:rFonts w:eastAsia="Cambria" w:cs="Times New Roman"/>
          <w:color w:val="000000"/>
        </w:rPr>
        <w:t xml:space="preserve">o iepirkumu likuma </w:t>
      </w:r>
      <w:r w:rsidR="000D207A" w:rsidRPr="00AA4839">
        <w:rPr>
          <w:rFonts w:eastAsia="Cambria" w:cs="Times New Roman"/>
          <w:color w:val="000000"/>
        </w:rPr>
        <w:t xml:space="preserve">pantā noteiktajā kārtībā. </w:t>
      </w:r>
    </w:p>
    <w:p w14:paraId="423062BD" w14:textId="7F07BE82" w:rsidR="000D207A" w:rsidRPr="00A12FF4" w:rsidRDefault="000D207A" w:rsidP="00A12FF4">
      <w:pPr>
        <w:pStyle w:val="ListParagraph"/>
        <w:numPr>
          <w:ilvl w:val="1"/>
          <w:numId w:val="2"/>
        </w:numPr>
        <w:spacing w:after="240"/>
        <w:ind w:left="360" w:hanging="502"/>
        <w:jc w:val="both"/>
        <w:rPr>
          <w:rFonts w:eastAsia="Cambria" w:cs="Times New Roman"/>
          <w:color w:val="000000"/>
        </w:rPr>
      </w:pPr>
      <w:r w:rsidRPr="00A12FF4">
        <w:rPr>
          <w:rFonts w:eastAsia="Cambria" w:cs="Times New Roman"/>
          <w:color w:val="000000"/>
        </w:rPr>
        <w:t xml:space="preserve">Ja Iepirkuma uzvarētājs atsakās no </w:t>
      </w:r>
      <w:r w:rsidR="002A0FED" w:rsidRPr="00A12FF4">
        <w:rPr>
          <w:rFonts w:eastAsia="Cambria" w:cs="Times New Roman"/>
          <w:color w:val="000000"/>
        </w:rPr>
        <w:t>Vispārīgās vienošanās</w:t>
      </w:r>
      <w:r w:rsidRPr="00A12FF4">
        <w:rPr>
          <w:rFonts w:eastAsia="Cambria" w:cs="Times New Roman"/>
          <w:color w:val="000000"/>
        </w:rPr>
        <w:t xml:space="preserve"> slēgšanas vai atsauc savu piedāvājumu, Komisija ir tiesīga atzīt par uzvarētāju Pretendentu, kurš iesniedzis piedāvājumu ar nākamo viszemāko cen</w:t>
      </w:r>
      <w:r w:rsidR="00DB6DAE" w:rsidRPr="00A12FF4">
        <w:rPr>
          <w:rFonts w:eastAsia="Cambria" w:cs="Times New Roman"/>
          <w:color w:val="000000"/>
        </w:rPr>
        <w:t>as koefic</w:t>
      </w:r>
      <w:r w:rsidR="00FD678A" w:rsidRPr="00A12FF4">
        <w:rPr>
          <w:rFonts w:eastAsia="Cambria" w:cs="Times New Roman"/>
          <w:color w:val="000000"/>
        </w:rPr>
        <w:t>i</w:t>
      </w:r>
      <w:r w:rsidR="00DB6DAE" w:rsidRPr="00A12FF4">
        <w:rPr>
          <w:rFonts w:eastAsia="Cambria" w:cs="Times New Roman"/>
          <w:color w:val="000000"/>
        </w:rPr>
        <w:t>entu</w:t>
      </w:r>
      <w:r w:rsidRPr="00A12FF4">
        <w:rPr>
          <w:rFonts w:eastAsia="Cambria" w:cs="Times New Roman"/>
          <w:color w:val="000000"/>
        </w:rPr>
        <w:t>.</w:t>
      </w:r>
    </w:p>
    <w:p w14:paraId="5548D3E9" w14:textId="2FADBCD1" w:rsidR="000D207A" w:rsidRPr="00A12FF4" w:rsidRDefault="000D207A" w:rsidP="00A12FF4">
      <w:pPr>
        <w:pStyle w:val="ListParagraph"/>
        <w:numPr>
          <w:ilvl w:val="1"/>
          <w:numId w:val="2"/>
        </w:numPr>
        <w:spacing w:after="240"/>
        <w:ind w:left="360" w:hanging="502"/>
        <w:jc w:val="both"/>
        <w:rPr>
          <w:rFonts w:eastAsia="Cambria" w:cs="Times New Roman"/>
          <w:color w:val="000000"/>
        </w:rPr>
      </w:pPr>
      <w:r w:rsidRPr="00A12FF4">
        <w:rPr>
          <w:rFonts w:eastAsia="Cambria" w:cs="Times New Roman"/>
          <w:color w:val="000000"/>
        </w:rPr>
        <w:t>Komisija var pi</w:t>
      </w:r>
      <w:r w:rsidR="002A0FED" w:rsidRPr="00A12FF4">
        <w:rPr>
          <w:rFonts w:eastAsia="Cambria" w:cs="Times New Roman"/>
          <w:color w:val="000000"/>
        </w:rPr>
        <w:t>eņemt lēmumu pārtraukt Iepirkumu</w:t>
      </w:r>
      <w:r w:rsidRPr="00A12FF4">
        <w:rPr>
          <w:rFonts w:eastAsia="Cambria" w:cs="Times New Roman"/>
          <w:color w:val="000000"/>
        </w:rPr>
        <w:t>, ja nav iesniegts neviens Nolikumā izvirzītajām prasībām atbilstošs piedāvājums vai ir cits objektīvi pamatots iemesls Iepirkuma pārtraukšanai.</w:t>
      </w:r>
    </w:p>
    <w:p w14:paraId="65F67705" w14:textId="0647EED5" w:rsidR="000D207A" w:rsidRPr="001A5D81" w:rsidRDefault="000D207A" w:rsidP="00A12FF4">
      <w:pPr>
        <w:pStyle w:val="ListParagraph"/>
        <w:numPr>
          <w:ilvl w:val="1"/>
          <w:numId w:val="2"/>
        </w:numPr>
        <w:spacing w:after="240"/>
        <w:ind w:left="360" w:hanging="502"/>
        <w:jc w:val="both"/>
        <w:rPr>
          <w:rFonts w:cs="Times New Roman"/>
          <w:caps/>
        </w:rPr>
      </w:pPr>
      <w:r w:rsidRPr="00A12FF4">
        <w:rPr>
          <w:rFonts w:eastAsia="Cambria" w:cs="Times New Roman"/>
          <w:color w:val="000000"/>
        </w:rPr>
        <w:t xml:space="preserve">Ne vēlāk kā </w:t>
      </w:r>
      <w:r w:rsidR="00C22E2F" w:rsidRPr="00A12FF4">
        <w:rPr>
          <w:rFonts w:eastAsia="Cambria" w:cs="Times New Roman"/>
          <w:color w:val="000000"/>
        </w:rPr>
        <w:t>10</w:t>
      </w:r>
      <w:r w:rsidR="00D14804" w:rsidRPr="00A12FF4">
        <w:rPr>
          <w:rFonts w:eastAsia="Cambria" w:cs="Times New Roman"/>
          <w:color w:val="000000"/>
        </w:rPr>
        <w:t xml:space="preserve"> darba </w:t>
      </w:r>
      <w:r w:rsidR="00C22E2F" w:rsidRPr="00A12FF4">
        <w:rPr>
          <w:rFonts w:eastAsia="Cambria" w:cs="Times New Roman"/>
          <w:color w:val="000000"/>
        </w:rPr>
        <w:t>dienu laikā</w:t>
      </w:r>
      <w:r w:rsidRPr="00A12FF4">
        <w:rPr>
          <w:rFonts w:eastAsia="Cambria" w:cs="Times New Roman"/>
          <w:color w:val="000000"/>
        </w:rPr>
        <w:t xml:space="preserve">, kad stājas spēkā </w:t>
      </w:r>
      <w:r w:rsidR="002A0FED" w:rsidRPr="00A12FF4">
        <w:rPr>
          <w:rFonts w:eastAsia="Cambria" w:cs="Times New Roman"/>
          <w:color w:val="000000"/>
        </w:rPr>
        <w:t>Vispārīgās vienošanās</w:t>
      </w:r>
      <w:r w:rsidRPr="00A12FF4">
        <w:rPr>
          <w:rFonts w:eastAsia="Cambria" w:cs="Times New Roman"/>
          <w:color w:val="000000"/>
        </w:rPr>
        <w:t xml:space="preserve"> vai tā grozījumi, Pasūtītājs savā mājaslapā (</w:t>
      </w:r>
      <w:hyperlink r:id="rId15" w:history="1">
        <w:r w:rsidRPr="00A12FF4">
          <w:rPr>
            <w:rFonts w:eastAsia="Cambria"/>
            <w:color w:val="000000"/>
          </w:rPr>
          <w:t>www.rtu.lv</w:t>
        </w:r>
      </w:hyperlink>
      <w:r w:rsidRPr="00A12FF4">
        <w:rPr>
          <w:rFonts w:eastAsia="Cambria" w:cs="Times New Roman"/>
          <w:color w:val="000000"/>
        </w:rPr>
        <w:t>) ievieto Iepirkuma rezultātā noslēgtā</w:t>
      </w:r>
      <w:r w:rsidR="002A0FED" w:rsidRPr="00A12FF4">
        <w:rPr>
          <w:rFonts w:eastAsia="Cambria" w:cs="Times New Roman"/>
          <w:color w:val="000000"/>
        </w:rPr>
        <w:t>s</w:t>
      </w:r>
      <w:r w:rsidRPr="00A12FF4">
        <w:rPr>
          <w:rFonts w:eastAsia="Cambria" w:cs="Times New Roman"/>
          <w:color w:val="000000"/>
        </w:rPr>
        <w:t xml:space="preserve"> </w:t>
      </w:r>
      <w:r w:rsidR="002A0FED" w:rsidRPr="00A12FF4">
        <w:rPr>
          <w:rFonts w:eastAsia="Cambria" w:cs="Times New Roman"/>
          <w:color w:val="000000"/>
        </w:rPr>
        <w:t>Vispārīgās vienošanās</w:t>
      </w:r>
      <w:r w:rsidRPr="00A12FF4">
        <w:rPr>
          <w:rFonts w:eastAsia="Cambria" w:cs="Times New Roman"/>
          <w:color w:val="000000"/>
        </w:rPr>
        <w:t>, kā arī tā</w:t>
      </w:r>
      <w:r w:rsidR="002A0FED" w:rsidRPr="00A12FF4">
        <w:rPr>
          <w:rFonts w:eastAsia="Cambria" w:cs="Times New Roman"/>
          <w:color w:val="000000"/>
        </w:rPr>
        <w:t>s</w:t>
      </w:r>
      <w:r w:rsidRPr="00A12FF4">
        <w:rPr>
          <w:rFonts w:eastAsia="Cambria" w:cs="Times New Roman"/>
          <w:color w:val="000000"/>
        </w:rPr>
        <w:t xml:space="preserve"> grozījumu (ja tādi tiks veikti) tekstu normatīvajos tiesību</w:t>
      </w:r>
      <w:r w:rsidRPr="00AA4839">
        <w:rPr>
          <w:rFonts w:cs="Times New Roman"/>
        </w:rPr>
        <w:t xml:space="preserve"> aktos noteiktajā kārtībā un ievērojot komercnoslēpuma aizsardzības prasības.  </w:t>
      </w:r>
    </w:p>
    <w:p w14:paraId="3B40F1CE" w14:textId="77777777" w:rsidR="000D207A" w:rsidRPr="00AA4839" w:rsidRDefault="000D207A" w:rsidP="00D81E50">
      <w:pPr>
        <w:numPr>
          <w:ilvl w:val="0"/>
          <w:numId w:val="2"/>
        </w:numPr>
        <w:spacing w:after="240"/>
        <w:ind w:left="426" w:right="38" w:hanging="568"/>
        <w:rPr>
          <w:rFonts w:cs="Times New Roman"/>
          <w:b/>
          <w:smallCaps/>
        </w:rPr>
      </w:pPr>
      <w:r w:rsidRPr="00AA4839">
        <w:rPr>
          <w:rFonts w:cs="Times New Roman"/>
          <w:b/>
          <w:smallCaps/>
        </w:rPr>
        <w:t>Pielikumu saraksts</w:t>
      </w:r>
    </w:p>
    <w:p w14:paraId="45893065" w14:textId="7235336D" w:rsidR="000D207A" w:rsidRPr="00A12FF4" w:rsidRDefault="000D207A" w:rsidP="00A12FF4">
      <w:pPr>
        <w:pStyle w:val="ListParagraph"/>
        <w:numPr>
          <w:ilvl w:val="1"/>
          <w:numId w:val="2"/>
        </w:numPr>
        <w:spacing w:after="240"/>
        <w:ind w:left="360" w:hanging="502"/>
        <w:jc w:val="both"/>
        <w:rPr>
          <w:rFonts w:cs="Times New Roman"/>
        </w:rPr>
      </w:pPr>
      <w:r w:rsidRPr="00A12FF4">
        <w:rPr>
          <w:rFonts w:cs="Times New Roman"/>
        </w:rPr>
        <w:t>Visi Nolikuma pielikumi ir neatņemamas tā sastāvdaļas. Nolikumam ir šādi pielikumi:</w:t>
      </w:r>
    </w:p>
    <w:p w14:paraId="3B127440" w14:textId="7A352D80" w:rsidR="000D207A" w:rsidRDefault="0012379D" w:rsidP="00A12FF4">
      <w:pPr>
        <w:pStyle w:val="ListParagraph"/>
        <w:widowControl w:val="0"/>
        <w:numPr>
          <w:ilvl w:val="2"/>
          <w:numId w:val="40"/>
        </w:numPr>
        <w:spacing w:after="240"/>
        <w:jc w:val="both"/>
        <w:rPr>
          <w:rFonts w:cs="Times New Roman"/>
        </w:rPr>
      </w:pPr>
      <w:r>
        <w:rPr>
          <w:rFonts w:cs="Times New Roman"/>
        </w:rPr>
        <w:t>Pielikums</w:t>
      </w:r>
      <w:r w:rsidR="00A12FF4">
        <w:rPr>
          <w:rFonts w:cs="Times New Roman"/>
        </w:rPr>
        <w:t xml:space="preserve"> Nr.1</w:t>
      </w:r>
      <w:r>
        <w:rPr>
          <w:rFonts w:cs="Times New Roman"/>
        </w:rPr>
        <w:t xml:space="preserve"> – </w:t>
      </w:r>
      <w:r w:rsidR="000D207A" w:rsidRPr="003750F5">
        <w:rPr>
          <w:rFonts w:cs="Times New Roman"/>
        </w:rPr>
        <w:t>Pieteikuma vēstules forma;</w:t>
      </w:r>
    </w:p>
    <w:p w14:paraId="1FBC841F" w14:textId="3159424F" w:rsidR="002A0FED" w:rsidRPr="00761164" w:rsidRDefault="00A12FF4" w:rsidP="00A12FF4">
      <w:pPr>
        <w:pStyle w:val="ListParagraph"/>
        <w:widowControl w:val="0"/>
        <w:numPr>
          <w:ilvl w:val="2"/>
          <w:numId w:val="40"/>
        </w:numPr>
        <w:spacing w:after="240"/>
        <w:jc w:val="both"/>
        <w:rPr>
          <w:rFonts w:cs="Times New Roman"/>
        </w:rPr>
      </w:pPr>
      <w:r>
        <w:rPr>
          <w:rFonts w:cs="Times New Roman"/>
        </w:rPr>
        <w:t>P</w:t>
      </w:r>
      <w:r w:rsidR="002A0FED" w:rsidRPr="00761164">
        <w:rPr>
          <w:rFonts w:cs="Times New Roman"/>
        </w:rPr>
        <w:t>ielikums</w:t>
      </w:r>
      <w:r>
        <w:rPr>
          <w:rFonts w:cs="Times New Roman"/>
        </w:rPr>
        <w:t xml:space="preserve"> Nr.2</w:t>
      </w:r>
      <w:r w:rsidR="002A0FED" w:rsidRPr="00761164">
        <w:rPr>
          <w:rFonts w:cs="Times New Roman"/>
        </w:rPr>
        <w:t xml:space="preserve"> – Pas</w:t>
      </w:r>
      <w:r>
        <w:rPr>
          <w:rFonts w:cs="Times New Roman"/>
        </w:rPr>
        <w:t xml:space="preserve">ūtītāja tehniskā specifikācija un </w:t>
      </w:r>
      <w:r w:rsidR="002A0FED" w:rsidRPr="00761164">
        <w:rPr>
          <w:rFonts w:cs="Times New Roman"/>
        </w:rPr>
        <w:t xml:space="preserve">Pretendenta tehniskā </w:t>
      </w:r>
      <w:r w:rsidR="00761164" w:rsidRPr="00761164">
        <w:rPr>
          <w:rFonts w:cs="Times New Roman"/>
        </w:rPr>
        <w:t xml:space="preserve">un finanšu </w:t>
      </w:r>
      <w:r>
        <w:rPr>
          <w:rFonts w:cs="Times New Roman"/>
        </w:rPr>
        <w:t>piedāvājuma forma</w:t>
      </w:r>
      <w:r w:rsidR="002A0FED" w:rsidRPr="00761164">
        <w:rPr>
          <w:rFonts w:cs="Times New Roman"/>
        </w:rPr>
        <w:t>;</w:t>
      </w:r>
    </w:p>
    <w:p w14:paraId="03C048BD" w14:textId="6FC0A3F9" w:rsidR="000D207A" w:rsidRPr="008B542A" w:rsidRDefault="00A12FF4" w:rsidP="00A12FF4">
      <w:pPr>
        <w:pStyle w:val="ListParagraph"/>
        <w:widowControl w:val="0"/>
        <w:numPr>
          <w:ilvl w:val="2"/>
          <w:numId w:val="40"/>
        </w:numPr>
        <w:spacing w:after="240"/>
        <w:jc w:val="both"/>
        <w:rPr>
          <w:rFonts w:cs="Times New Roman"/>
        </w:rPr>
      </w:pPr>
      <w:r>
        <w:rPr>
          <w:rFonts w:cs="Times New Roman"/>
        </w:rPr>
        <w:lastRenderedPageBreak/>
        <w:t>P</w:t>
      </w:r>
      <w:r w:rsidR="000D207A" w:rsidRPr="008B542A">
        <w:rPr>
          <w:rFonts w:cs="Times New Roman"/>
        </w:rPr>
        <w:t>ielikums</w:t>
      </w:r>
      <w:r>
        <w:rPr>
          <w:rFonts w:cs="Times New Roman"/>
        </w:rPr>
        <w:t xml:space="preserve"> Nr.3</w:t>
      </w:r>
      <w:r w:rsidR="000D207A" w:rsidRPr="008B542A">
        <w:rPr>
          <w:rFonts w:cs="Times New Roman"/>
        </w:rPr>
        <w:t xml:space="preserve"> </w:t>
      </w:r>
      <w:r w:rsidR="002A0FED" w:rsidRPr="008B542A">
        <w:rPr>
          <w:rFonts w:cs="Times New Roman"/>
        </w:rPr>
        <w:t>–</w:t>
      </w:r>
      <w:r w:rsidR="000D207A" w:rsidRPr="008B542A">
        <w:rPr>
          <w:rFonts w:cs="Times New Roman"/>
        </w:rPr>
        <w:t xml:space="preserve"> </w:t>
      </w:r>
      <w:r w:rsidR="002A0FED" w:rsidRPr="008B542A">
        <w:rPr>
          <w:rFonts w:cs="Times New Roman"/>
        </w:rPr>
        <w:t>Vispārīgās vienošanās</w:t>
      </w:r>
      <w:r w:rsidR="000D207A"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5C4A97B0"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A12FF4">
        <w:rPr>
          <w:rFonts w:cs="Times New Roman"/>
        </w:rPr>
        <w:t>81</w:t>
      </w:r>
    </w:p>
    <w:p w14:paraId="20DC5223" w14:textId="6EA6F9DC" w:rsidR="000D207A" w:rsidRDefault="00A12FF4" w:rsidP="0012379D">
      <w:pPr>
        <w:ind w:left="4680"/>
        <w:jc w:val="right"/>
        <w:rPr>
          <w:rFonts w:cs="Times New Roman"/>
          <w:b/>
        </w:rPr>
      </w:pPr>
      <w:r>
        <w:rPr>
          <w:rFonts w:cs="Times New Roman"/>
        </w:rPr>
        <w:t xml:space="preserve">Nolikuma </w:t>
      </w:r>
      <w:r w:rsidR="000D207A">
        <w:rPr>
          <w:rFonts w:cs="Times New Roman"/>
        </w:rPr>
        <w:t>pielikums</w:t>
      </w:r>
      <w:r>
        <w:rPr>
          <w:rFonts w:cs="Times New Roman"/>
        </w:rPr>
        <w:t xml:space="preserve"> Nr.1</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05386951"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A12FF4" w:rsidRPr="00A12FF4">
        <w:rPr>
          <w:rFonts w:eastAsia="Times New Roman" w:cs="Times New Roman"/>
          <w:b/>
          <w:bCs/>
          <w:i/>
          <w:kern w:val="0"/>
          <w:lang w:eastAsia="ar-SA"/>
        </w:rPr>
        <w:t>Ķīmisko reaģentu iegāde</w:t>
      </w:r>
      <w:r w:rsidR="00761EBE" w:rsidRPr="00761EBE">
        <w:rPr>
          <w:rFonts w:eastAsia="Times New Roman" w:cs="Times New Roman"/>
          <w:b/>
          <w:bCs/>
          <w:i/>
          <w:kern w:val="0"/>
          <w:lang w:eastAsia="ar-SA"/>
        </w:rPr>
        <w:t>”</w:t>
      </w:r>
    </w:p>
    <w:p w14:paraId="43A82BCA" w14:textId="171DE7F1"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A12FF4">
        <w:rPr>
          <w:rFonts w:eastAsia="Times New Roman" w:cs="Times New Roman"/>
          <w:kern w:val="0"/>
          <w:lang w:eastAsia="ar-SA"/>
        </w:rPr>
        <w:t>7/81</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0BFFDE5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7201EDC5" w14:textId="2DB82DF3"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r w:rsidR="00A12FF4">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6CB5626C" w:rsid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14:paraId="058DC0F9" w14:textId="085BBB5B" w:rsidR="002F30D5" w:rsidRDefault="002F30D5" w:rsidP="002F30D5">
      <w:pPr>
        <w:tabs>
          <w:tab w:val="num" w:pos="900"/>
        </w:tabs>
        <w:suppressAutoHyphens/>
        <w:spacing w:after="200" w:line="276" w:lineRule="auto"/>
        <w:ind w:right="28"/>
        <w:jc w:val="both"/>
        <w:rPr>
          <w:rFonts w:eastAsia="Times New Roman" w:cs="Times New Roman"/>
          <w:kern w:val="0"/>
          <w:lang w:eastAsia="ar-SA"/>
        </w:rPr>
      </w:pPr>
    </w:p>
    <w:p w14:paraId="422F4AA1" w14:textId="77777777" w:rsidR="002F30D5" w:rsidRPr="008358D1" w:rsidRDefault="002F30D5" w:rsidP="002F30D5">
      <w:pPr>
        <w:tabs>
          <w:tab w:val="num" w:pos="900"/>
        </w:tabs>
        <w:suppressAutoHyphens/>
        <w:spacing w:after="200" w:line="276" w:lineRule="auto"/>
        <w:ind w:right="28"/>
        <w:jc w:val="both"/>
        <w:rPr>
          <w:rFonts w:eastAsia="Times New Roman" w:cs="Times New Roman"/>
          <w:kern w:val="0"/>
          <w:lang w:eastAsia="ar-SA"/>
        </w:rPr>
      </w:pP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6"/>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1DC7081E" w:rsidR="00A17B20" w:rsidRPr="003C4158" w:rsidRDefault="00A17B20" w:rsidP="00A17B20">
      <w:pPr>
        <w:ind w:left="4500" w:hanging="4500"/>
        <w:jc w:val="right"/>
        <w:rPr>
          <w:rFonts w:cs="Times New Roman"/>
        </w:rPr>
      </w:pPr>
      <w:r w:rsidRPr="003C4158">
        <w:rPr>
          <w:rFonts w:cs="Times New Roman"/>
        </w:rPr>
        <w:t>ID Nr.: RTU-</w:t>
      </w:r>
      <w:r w:rsidR="00A12FF4">
        <w:rPr>
          <w:rFonts w:cs="Times New Roman"/>
        </w:rPr>
        <w:t>2017/81</w:t>
      </w:r>
    </w:p>
    <w:p w14:paraId="52856705" w14:textId="10DBBDF6" w:rsidR="00A17B20" w:rsidRDefault="00A12FF4" w:rsidP="00A17B20">
      <w:pPr>
        <w:ind w:left="4680"/>
        <w:jc w:val="right"/>
        <w:rPr>
          <w:rFonts w:cs="Times New Roman"/>
          <w:b/>
        </w:rPr>
      </w:pPr>
      <w:r>
        <w:rPr>
          <w:rFonts w:cs="Times New Roman"/>
        </w:rPr>
        <w:t xml:space="preserve">Nolikuma </w:t>
      </w:r>
      <w:r w:rsidR="00A17B20">
        <w:rPr>
          <w:rFonts w:cs="Times New Roman"/>
        </w:rPr>
        <w:t>pielikums</w:t>
      </w:r>
      <w:r>
        <w:rPr>
          <w:rFonts w:cs="Times New Roman"/>
        </w:rPr>
        <w:t xml:space="preserve"> Nr.2</w:t>
      </w:r>
    </w:p>
    <w:p w14:paraId="5D8FBFCE" w14:textId="77777777" w:rsidR="0059295B" w:rsidRPr="0059295B" w:rsidRDefault="0059295B" w:rsidP="0059295B">
      <w:pPr>
        <w:jc w:val="center"/>
        <w:rPr>
          <w:rFonts w:eastAsia="Times New Roman" w:cs="Times New Roman"/>
          <w:b/>
          <w:kern w:val="0"/>
          <w:lang w:eastAsia="lv-LV"/>
        </w:rPr>
      </w:pPr>
    </w:p>
    <w:p w14:paraId="6EBE263D" w14:textId="0BBF22C0"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Pas</w:t>
      </w:r>
      <w:r w:rsidR="00A12FF4">
        <w:rPr>
          <w:rFonts w:eastAsia="Times New Roman" w:cs="Times New Roman"/>
          <w:b/>
          <w:bCs/>
          <w:kern w:val="0"/>
          <w:sz w:val="28"/>
          <w:szCs w:val="28"/>
        </w:rPr>
        <w:t xml:space="preserve">ūtītāja tehniskā specifikācija un </w:t>
      </w:r>
      <w:r w:rsidRPr="0059295B">
        <w:rPr>
          <w:rFonts w:eastAsia="Times New Roman" w:cs="Times New Roman"/>
          <w:b/>
          <w:bCs/>
          <w:kern w:val="0"/>
          <w:sz w:val="28"/>
          <w:szCs w:val="28"/>
        </w:rPr>
        <w:t xml:space="preserve">Pretendenta tehniskā </w:t>
      </w:r>
      <w:r w:rsidR="00A12FF4">
        <w:rPr>
          <w:rFonts w:eastAsia="Times New Roman" w:cs="Times New Roman"/>
          <w:b/>
          <w:bCs/>
          <w:kern w:val="0"/>
          <w:sz w:val="28"/>
          <w:szCs w:val="28"/>
        </w:rPr>
        <w:t>un finanšu 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5D387CC3" w14:textId="77777777" w:rsidR="00A60480" w:rsidRDefault="00A60480" w:rsidP="00531FAC">
      <w:pPr>
        <w:jc w:val="both"/>
        <w:rPr>
          <w:rFonts w:cs="Times New Roman"/>
        </w:rPr>
      </w:pPr>
    </w:p>
    <w:p w14:paraId="54679019" w14:textId="77777777" w:rsidR="00A60480" w:rsidRDefault="00A60480" w:rsidP="00531FAC">
      <w:pPr>
        <w:jc w:val="both"/>
        <w:rPr>
          <w:rFonts w:cs="Times New Roman"/>
        </w:rPr>
      </w:pPr>
    </w:p>
    <w:p w14:paraId="273D1312" w14:textId="7C51E7CA" w:rsidR="00531FAC" w:rsidRDefault="00A60480" w:rsidP="00531FAC">
      <w:pPr>
        <w:jc w:val="both"/>
        <w:rPr>
          <w:rFonts w:cs="Times New Roman"/>
        </w:rPr>
      </w:pPr>
      <w:r>
        <w:rPr>
          <w:rFonts w:cs="Times New Roman"/>
        </w:rPr>
        <w:t>Pielikums Nr.2.1</w:t>
      </w:r>
      <w:r w:rsidR="00531FAC" w:rsidRPr="00681537">
        <w:rPr>
          <w:rFonts w:cs="Times New Roman"/>
        </w:rPr>
        <w:t xml:space="preserve"> –</w:t>
      </w:r>
      <w:r>
        <w:rPr>
          <w:rFonts w:cs="Times New Roman"/>
        </w:rPr>
        <w:t xml:space="preserve"> Pasūtītāja tehniskā specifikācija un Pretendenta t</w:t>
      </w:r>
      <w:r w:rsidR="00531FAC" w:rsidRPr="00681537">
        <w:rPr>
          <w:rFonts w:cs="Times New Roman"/>
        </w:rPr>
        <w:t xml:space="preserve">ehniskā </w:t>
      </w:r>
      <w:r w:rsidR="00876C79">
        <w:rPr>
          <w:rFonts w:cs="Times New Roman"/>
        </w:rPr>
        <w:t xml:space="preserve">un finanšu </w:t>
      </w:r>
      <w:r w:rsidR="00531FAC" w:rsidRPr="00681537">
        <w:rPr>
          <w:rFonts w:cs="Times New Roman"/>
        </w:rPr>
        <w:t xml:space="preserve">piedāvājuma forma </w:t>
      </w:r>
      <w:r>
        <w:rPr>
          <w:rFonts w:cs="Times New Roman"/>
        </w:rPr>
        <w:t xml:space="preserve">iepirkuma </w:t>
      </w:r>
      <w:r w:rsidRPr="00A60480">
        <w:rPr>
          <w:rFonts w:cs="Times New Roman"/>
          <w:b/>
        </w:rPr>
        <w:t>daļā Nr.1</w:t>
      </w:r>
      <w:r>
        <w:rPr>
          <w:rFonts w:cs="Times New Roman"/>
        </w:rPr>
        <w:t>;</w:t>
      </w:r>
    </w:p>
    <w:p w14:paraId="5BDAA19B" w14:textId="02B47749" w:rsidR="00A60480" w:rsidRDefault="00A60480" w:rsidP="00531FAC">
      <w:pPr>
        <w:jc w:val="both"/>
        <w:rPr>
          <w:rFonts w:cs="Times New Roman"/>
        </w:rPr>
      </w:pPr>
    </w:p>
    <w:p w14:paraId="2A083463" w14:textId="57A103DB" w:rsidR="00A60480" w:rsidRDefault="00A60480" w:rsidP="00A60480">
      <w:pPr>
        <w:jc w:val="both"/>
        <w:rPr>
          <w:rFonts w:cs="Times New Roman"/>
        </w:rPr>
      </w:pPr>
      <w:r>
        <w:rPr>
          <w:rFonts w:cs="Times New Roman"/>
        </w:rPr>
        <w:t>Pielikums Nr.2.2 - Pasūtītāja tehniskā specifikācija un Pretendenta t</w:t>
      </w:r>
      <w:r w:rsidRPr="00681537">
        <w:rPr>
          <w:rFonts w:cs="Times New Roman"/>
        </w:rPr>
        <w:t xml:space="preserve">ehniskā </w:t>
      </w:r>
      <w:r>
        <w:rPr>
          <w:rFonts w:cs="Times New Roman"/>
        </w:rPr>
        <w:t xml:space="preserve">un finanšu </w:t>
      </w:r>
      <w:r w:rsidRPr="00681537">
        <w:rPr>
          <w:rFonts w:cs="Times New Roman"/>
        </w:rPr>
        <w:t xml:space="preserve">piedāvājuma forma </w:t>
      </w:r>
      <w:r>
        <w:rPr>
          <w:rFonts w:cs="Times New Roman"/>
        </w:rPr>
        <w:t xml:space="preserve">iepirkuma </w:t>
      </w:r>
      <w:r w:rsidRPr="00A60480">
        <w:rPr>
          <w:rFonts w:cs="Times New Roman"/>
          <w:b/>
        </w:rPr>
        <w:t>daļ</w:t>
      </w:r>
      <w:r>
        <w:rPr>
          <w:rFonts w:cs="Times New Roman"/>
          <w:b/>
        </w:rPr>
        <w:t>ā Nr.2</w:t>
      </w:r>
      <w:r>
        <w:rPr>
          <w:rFonts w:cs="Times New Roman"/>
        </w:rPr>
        <w:t>;</w:t>
      </w:r>
    </w:p>
    <w:p w14:paraId="6050E5E3" w14:textId="4C3494E0" w:rsidR="00A60480" w:rsidRPr="00681537" w:rsidRDefault="00A60480" w:rsidP="00531FAC">
      <w:pPr>
        <w:jc w:val="both"/>
        <w:rPr>
          <w:rFonts w:cs="Times New Roman"/>
        </w:rPr>
      </w:pPr>
    </w:p>
    <w:p w14:paraId="50CF0A0F" w14:textId="5BABEFA2" w:rsidR="00531FAC" w:rsidRDefault="00AA70A4" w:rsidP="00AA70A4">
      <w:pPr>
        <w:spacing w:after="160" w:line="259" w:lineRule="auto"/>
        <w:jc w:val="both"/>
        <w:rPr>
          <w:rFonts w:eastAsia="Times New Roman" w:cs="Times New Roman"/>
          <w:kern w:val="0"/>
          <w:lang w:eastAsia="lv-LV"/>
        </w:rPr>
      </w:pPr>
      <w:r>
        <w:rPr>
          <w:b/>
          <w:sz w:val="22"/>
          <w:szCs w:val="22"/>
        </w:rPr>
        <w:t>Ja iepirkuma nolikumā</w:t>
      </w:r>
      <w:r w:rsidRPr="00227296">
        <w:rPr>
          <w:b/>
          <w:sz w:val="22"/>
          <w:szCs w:val="22"/>
        </w:rPr>
        <w:t xml:space="preserve"> norādīts konkrēts preču vai standarta nosaukums vai kāda cita norāde uz specifisku preču izcelsmi, īpašu procesu, zīmolu vai veidu, pretendents var piedāvāt ekvivalentas preces vai atbilstību ekvivalentiem standartiem</w:t>
      </w:r>
      <w:r>
        <w:rPr>
          <w:b/>
          <w:sz w:val="22"/>
          <w:szCs w:val="22"/>
        </w:rPr>
        <w:t>, kas atbilst Pasūtītāja t</w:t>
      </w:r>
      <w:r w:rsidRPr="00227296">
        <w:rPr>
          <w:b/>
          <w:sz w:val="22"/>
          <w:szCs w:val="22"/>
        </w:rPr>
        <w:t>ehniskās specifikācijas prasīb</w:t>
      </w:r>
      <w:r>
        <w:rPr>
          <w:b/>
          <w:sz w:val="22"/>
          <w:szCs w:val="22"/>
        </w:rPr>
        <w:t>ām un parametriem un nodrošina iepirkuma priekšmeta</w:t>
      </w:r>
      <w:r w:rsidRPr="00227296">
        <w:rPr>
          <w:b/>
          <w:sz w:val="22"/>
          <w:szCs w:val="22"/>
        </w:rPr>
        <w:t xml:space="preserve"> funkcionalitāti.</w:t>
      </w:r>
    </w:p>
    <w:p w14:paraId="6CBD0E60" w14:textId="77777777" w:rsidR="00A60480" w:rsidRDefault="00A17B20" w:rsidP="00A60480">
      <w:pPr>
        <w:ind w:left="4500" w:hanging="4500"/>
        <w:jc w:val="right"/>
        <w:rPr>
          <w:rFonts w:cs="Times New Roman"/>
        </w:rPr>
      </w:pPr>
      <w:r>
        <w:rPr>
          <w:rFonts w:eastAsia="Times New Roman" w:cs="Times New Roman"/>
          <w:kern w:val="0"/>
          <w:lang w:eastAsia="lv-LV"/>
        </w:rPr>
        <w:br w:type="page"/>
      </w:r>
      <w:r w:rsidR="00A60480">
        <w:rPr>
          <w:rFonts w:cs="Times New Roman"/>
        </w:rPr>
        <w:lastRenderedPageBreak/>
        <w:t>Iepirkuma</w:t>
      </w:r>
    </w:p>
    <w:p w14:paraId="2BDD6EAA" w14:textId="77777777" w:rsidR="00A60480" w:rsidRPr="003C4158" w:rsidRDefault="00A60480" w:rsidP="00A60480">
      <w:pPr>
        <w:ind w:left="4500" w:hanging="4500"/>
        <w:jc w:val="right"/>
        <w:rPr>
          <w:rFonts w:cs="Times New Roman"/>
        </w:rPr>
      </w:pPr>
      <w:r w:rsidRPr="003C4158">
        <w:rPr>
          <w:rFonts w:cs="Times New Roman"/>
        </w:rPr>
        <w:t>ID Nr.: RTU-</w:t>
      </w:r>
      <w:r>
        <w:rPr>
          <w:rFonts w:cs="Times New Roman"/>
        </w:rPr>
        <w:t>2017/81</w:t>
      </w:r>
    </w:p>
    <w:p w14:paraId="68EB37E9" w14:textId="43E1DD05" w:rsidR="00A60480" w:rsidRDefault="00A60480" w:rsidP="00A60480">
      <w:pPr>
        <w:ind w:left="4680"/>
        <w:jc w:val="right"/>
        <w:rPr>
          <w:rFonts w:cs="Times New Roman"/>
          <w:b/>
        </w:rPr>
      </w:pPr>
      <w:r>
        <w:rPr>
          <w:rFonts w:cs="Times New Roman"/>
        </w:rPr>
        <w:t>Nolikuma pielikums Nr.3</w:t>
      </w:r>
    </w:p>
    <w:p w14:paraId="7B7E4F16" w14:textId="57A826DE" w:rsidR="003E6FA7" w:rsidRPr="00E50FD7" w:rsidRDefault="003E6FA7" w:rsidP="00A60480">
      <w:pPr>
        <w:spacing w:before="120"/>
        <w:jc w:val="center"/>
        <w:rPr>
          <w:rFonts w:eastAsiaTheme="minorHAnsi" w:cs="Times New Roman"/>
          <w:b/>
          <w:kern w:val="0"/>
        </w:rPr>
      </w:pPr>
      <w:r w:rsidRPr="00E50FD7">
        <w:rPr>
          <w:rFonts w:eastAsiaTheme="minorHAnsi" w:cs="Times New Roman"/>
          <w:b/>
          <w:kern w:val="0"/>
        </w:rPr>
        <w:t>Vispārīgā vienošanās</w:t>
      </w:r>
    </w:p>
    <w:p w14:paraId="37ACF801" w14:textId="77777777" w:rsidR="003E6FA7" w:rsidRPr="00E50FD7" w:rsidRDefault="003E6FA7" w:rsidP="003E6FA7">
      <w:pPr>
        <w:spacing w:after="120"/>
        <w:jc w:val="center"/>
        <w:rPr>
          <w:rFonts w:eastAsiaTheme="minorHAnsi" w:cs="Times New Roman"/>
          <w:kern w:val="0"/>
        </w:rPr>
      </w:pPr>
    </w:p>
    <w:p w14:paraId="01B2FF55" w14:textId="77777777" w:rsidR="003E6FA7" w:rsidRPr="00E50FD7" w:rsidRDefault="003E6FA7" w:rsidP="003E6FA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201__.gada __._______________</w:t>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t>Nr.01J02-1/________</w:t>
      </w:r>
    </w:p>
    <w:p w14:paraId="4AF9FF80" w14:textId="77777777"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ab/>
      </w:r>
    </w:p>
    <w:p w14:paraId="73CB9E00"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 </w:t>
      </w:r>
    </w:p>
    <w:p w14:paraId="6579684C"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un</w:t>
      </w:r>
    </w:p>
    <w:p w14:paraId="7DA32703"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 xml:space="preserve">____“____________”, reģistrācijas Nr._________________, kuras vārdā un interesēs, pamatojoties uz Statūtiem, darbojas tās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Piegādātājs), no otras puses, </w:t>
      </w:r>
    </w:p>
    <w:p w14:paraId="771CA482" w14:textId="7ED8B870"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 xml:space="preserve">abi kopā saukti Puses, bet katrs atsevišķi saukti arī kā Puse, saskaņā ar iepirkuma </w:t>
      </w:r>
      <w:r w:rsidRPr="00A60480">
        <w:rPr>
          <w:rFonts w:eastAsiaTheme="minorHAnsi" w:cs="Times New Roman"/>
          <w:b/>
          <w:kern w:val="0"/>
        </w:rPr>
        <w:t>“</w:t>
      </w:r>
      <w:r w:rsidR="00A60480" w:rsidRPr="00A60480">
        <w:rPr>
          <w:rFonts w:eastAsiaTheme="minorHAnsi" w:cs="Times New Roman"/>
          <w:b/>
          <w:kern w:val="0"/>
        </w:rPr>
        <w:t>Ķīmisko reaģentu iegāde</w:t>
      </w:r>
      <w:r w:rsidRPr="00A60480">
        <w:rPr>
          <w:rFonts w:eastAsiaTheme="minorHAnsi" w:cs="Times New Roman"/>
          <w:b/>
          <w:kern w:val="0"/>
        </w:rPr>
        <w:t>”</w:t>
      </w:r>
      <w:r w:rsidR="00A60480">
        <w:rPr>
          <w:rFonts w:eastAsiaTheme="minorHAnsi" w:cs="Times New Roman"/>
          <w:kern w:val="0"/>
        </w:rPr>
        <w:t>, ID</w:t>
      </w:r>
      <w:r w:rsidRPr="00E50FD7">
        <w:rPr>
          <w:rFonts w:eastAsiaTheme="minorHAnsi" w:cs="Times New Roman"/>
          <w:kern w:val="0"/>
        </w:rPr>
        <w:t xml:space="preserve"> Nr. </w:t>
      </w:r>
      <w:r w:rsidR="00A60480">
        <w:rPr>
          <w:rFonts w:eastAsiaTheme="minorHAnsi" w:cs="Times New Roman"/>
          <w:b/>
          <w:kern w:val="0"/>
        </w:rPr>
        <w:t>RTU - 2017/81</w:t>
      </w:r>
      <w:r w:rsidRPr="00E50FD7">
        <w:rPr>
          <w:rFonts w:eastAsiaTheme="minorHAnsi" w:cs="Times New Roman"/>
          <w:kern w:val="0"/>
        </w:rPr>
        <w:t>)</w:t>
      </w:r>
      <w:r w:rsidRPr="00E50FD7">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w:t>
      </w:r>
      <w:r w:rsidR="00A60480">
        <w:rPr>
          <w:rFonts w:eastAsiaTheme="minorHAnsi" w:cs="Times New Roman"/>
          <w:kern w:val="0"/>
        </w:rPr>
        <w:t xml:space="preserve"> (turpmāk - Vienošanās)</w:t>
      </w:r>
      <w:r w:rsidRPr="00E50FD7">
        <w:rPr>
          <w:rFonts w:eastAsiaTheme="minorHAnsi" w:cs="Times New Roman"/>
          <w:kern w:val="0"/>
        </w:rPr>
        <w:t>, par turpmāk minēto:</w:t>
      </w:r>
    </w:p>
    <w:p w14:paraId="20E00A56" w14:textId="77777777" w:rsidR="003E6FA7" w:rsidRPr="00DD3E19" w:rsidRDefault="003E6FA7" w:rsidP="003E6FA7">
      <w:pPr>
        <w:pStyle w:val="ListParagraph"/>
        <w:numPr>
          <w:ilvl w:val="0"/>
          <w:numId w:val="31"/>
        </w:numPr>
        <w:ind w:left="426" w:hanging="284"/>
        <w:jc w:val="center"/>
        <w:rPr>
          <w:rFonts w:cs="Times New Roman"/>
          <w:b/>
        </w:rPr>
      </w:pPr>
      <w:r w:rsidRPr="00DD3E19">
        <w:rPr>
          <w:rFonts w:cs="Times New Roman"/>
          <w:b/>
        </w:rPr>
        <w:t>Definīcijas</w:t>
      </w:r>
    </w:p>
    <w:p w14:paraId="4DF94980" w14:textId="77777777" w:rsidR="003E6FA7" w:rsidRPr="00E50FD7" w:rsidRDefault="003E6FA7" w:rsidP="003E6FA7">
      <w:pPr>
        <w:ind w:left="360"/>
        <w:contextualSpacing/>
        <w:rPr>
          <w:rFonts w:eastAsia="Times New Roman" w:cs="Times New Roman"/>
          <w:b/>
        </w:rPr>
      </w:pPr>
    </w:p>
    <w:p w14:paraId="6F859F8B" w14:textId="388EFC99"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00A60480">
        <w:rPr>
          <w:rFonts w:eastAsia="Times New Roman" w:cs="Times New Roman"/>
        </w:rPr>
        <w:t>__________________________________</w:t>
      </w:r>
      <w:r w:rsidRPr="00E50FD7">
        <w:rPr>
          <w:rFonts w:eastAsia="Times New Roman" w:cs="Times New Roman"/>
        </w:rPr>
        <w:t>.</w:t>
      </w:r>
    </w:p>
    <w:p w14:paraId="744694D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14:paraId="52C944B0" w14:textId="778A0BD4"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00A60480">
        <w:rPr>
          <w:rFonts w:eastAsia="Times New Roman" w:cs="Times New Roman"/>
          <w:b/>
        </w:rPr>
        <w:t xml:space="preserve"> </w:t>
      </w:r>
      <w:r w:rsidRPr="00E50FD7">
        <w:rPr>
          <w:rFonts w:eastAsia="Times New Roman" w:cs="Times New Roman"/>
        </w:rPr>
        <w:t xml:space="preserve">Vienošanās </w:t>
      </w:r>
      <w:r w:rsidR="00EC57CE">
        <w:rPr>
          <w:rFonts w:eastAsia="Times New Roman" w:cs="Times New Roman"/>
          <w:highlight w:val="yellow"/>
        </w:rPr>
        <w:t>9.3</w:t>
      </w:r>
      <w:r w:rsidRPr="009F5EEC">
        <w:rPr>
          <w:rFonts w:eastAsia="Times New Roman" w:cs="Times New Roman"/>
          <w:highlight w:val="yellow"/>
        </w:rPr>
        <w:t>.punktā</w:t>
      </w:r>
      <w:r w:rsidRPr="00E50FD7">
        <w:rPr>
          <w:rFonts w:eastAsia="Times New Roman" w:cs="Times New Roman"/>
        </w:rPr>
        <w:t xml:space="preserve"> minētā persona.</w:t>
      </w:r>
      <w:r w:rsidRPr="00E50FD7">
        <w:rPr>
          <w:rFonts w:eastAsia="Times New Roman" w:cs="Times New Roman"/>
          <w:b/>
        </w:rPr>
        <w:t xml:space="preserve"> </w:t>
      </w:r>
    </w:p>
    <w:p w14:paraId="0E5CF785" w14:textId="61F4B145"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00A60480">
        <w:rPr>
          <w:rFonts w:eastAsia="Times New Roman" w:cs="Times New Roman"/>
        </w:rPr>
        <w:t xml:space="preserve"> </w:t>
      </w:r>
      <w:r w:rsidRPr="00E50FD7">
        <w:rPr>
          <w:rFonts w:eastAsia="Times New Roman" w:cs="Times New Roman"/>
        </w:rPr>
        <w:t xml:space="preserve">normatīvajiem aktiem atbilstoša pavadzīme, ko Piegādātājs iesniedz Pasūtītājam par Preču Piegādi Vienošanās noteiktajā kārtībā un kura cita starpā satur visu informāciju, kas nepieciešama, lai Preci identificētu atbilstoši Piegādātāja </w:t>
      </w:r>
      <w:r w:rsidR="00A60480">
        <w:rPr>
          <w:rFonts w:eastAsia="Times New Roman" w:cs="Times New Roman"/>
        </w:rPr>
        <w:t xml:space="preserve">Iepirkumā </w:t>
      </w:r>
      <w:r w:rsidRPr="00E50FD7">
        <w:rPr>
          <w:rFonts w:eastAsia="Times New Roman" w:cs="Times New Roman"/>
        </w:rPr>
        <w:t xml:space="preserve">iesniegtajam </w:t>
      </w:r>
      <w:r w:rsidR="00A60480">
        <w:rPr>
          <w:rFonts w:eastAsia="Times New Roman" w:cs="Times New Roman"/>
        </w:rPr>
        <w:t>piedāvājumam.</w:t>
      </w:r>
    </w:p>
    <w:p w14:paraId="1F906C28"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14:paraId="0291EEE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14:paraId="338712D9" w14:textId="041A54DD"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w:t>
      </w:r>
      <w:r w:rsidR="00A60480">
        <w:rPr>
          <w:rFonts w:eastAsia="Times New Roman" w:cs="Times New Roman"/>
        </w:rPr>
        <w:t xml:space="preserve">Iepirkumā </w:t>
      </w:r>
      <w:r w:rsidRPr="00E50FD7">
        <w:rPr>
          <w:rFonts w:eastAsia="Times New Roman" w:cs="Times New Roman"/>
        </w:rPr>
        <w:t>iesniegtajā piedāvājumā</w:t>
      </w:r>
      <w:r w:rsidR="00A60480">
        <w:rPr>
          <w:rFonts w:eastAsia="Times New Roman" w:cs="Times New Roman"/>
        </w:rPr>
        <w:t xml:space="preserve"> norādītie reaģenti</w:t>
      </w:r>
      <w:r w:rsidRPr="00E50FD7">
        <w:rPr>
          <w:rFonts w:eastAsia="Times New Roman" w:cs="Times New Roman"/>
        </w:rPr>
        <w:t xml:space="preserve">, par kuru Piegādi saskaņā ar Nolikumu tiek slēgta Vienošanās, un kas atbilst Vienošanās noteikumiem un ir derīgi mērķiem, kādi paredzēti normatīvtehniskajos dokumentos vai tehniskajā pasē, bet, ja tādu nav, - mērķiem, kādiem tāda paša nosaukuma un apraksta preces parasti tiek izmantotas.  </w:t>
      </w:r>
    </w:p>
    <w:p w14:paraId="5FEADD22" w14:textId="760A3053" w:rsidR="003E6FA7" w:rsidRPr="00E50FD7" w:rsidRDefault="00A60480" w:rsidP="003E6FA7">
      <w:pPr>
        <w:numPr>
          <w:ilvl w:val="1"/>
          <w:numId w:val="31"/>
        </w:numPr>
        <w:tabs>
          <w:tab w:val="left" w:pos="567"/>
        </w:tabs>
        <w:ind w:left="567" w:hanging="425"/>
        <w:contextualSpacing/>
        <w:jc w:val="both"/>
        <w:rPr>
          <w:rFonts w:eastAsia="Times New Roman" w:cs="Times New Roman"/>
        </w:rPr>
      </w:pPr>
      <w:r>
        <w:rPr>
          <w:rFonts w:eastAsia="Times New Roman" w:cs="Times New Roman"/>
          <w:b/>
        </w:rPr>
        <w:t>P</w:t>
      </w:r>
      <w:r w:rsidR="003E6FA7" w:rsidRPr="00E50FD7">
        <w:rPr>
          <w:rFonts w:eastAsia="Times New Roman" w:cs="Times New Roman"/>
          <w:b/>
        </w:rPr>
        <w:t xml:space="preserve">iedāvājums </w:t>
      </w:r>
      <w:r w:rsidR="003E6FA7" w:rsidRPr="00E50FD7">
        <w:rPr>
          <w:rFonts w:eastAsia="Times New Roman" w:cs="Times New Roman"/>
        </w:rPr>
        <w:t>–</w:t>
      </w:r>
      <w:r w:rsidR="003E6FA7" w:rsidRPr="00E50FD7">
        <w:rPr>
          <w:rFonts w:eastAsia="Times New Roman" w:cs="Times New Roman"/>
          <w:b/>
        </w:rPr>
        <w:t xml:space="preserve"> </w:t>
      </w:r>
      <w:r w:rsidR="003E6FA7" w:rsidRPr="00E50FD7">
        <w:rPr>
          <w:rFonts w:eastAsia="Times New Roman" w:cs="Times New Roman"/>
        </w:rPr>
        <w:t>Iepirkuma ietvaros Piegādātāja iesniegtais Tehniskais</w:t>
      </w:r>
      <w:r>
        <w:rPr>
          <w:rFonts w:eastAsia="Times New Roman" w:cs="Times New Roman"/>
        </w:rPr>
        <w:t xml:space="preserve"> un f</w:t>
      </w:r>
      <w:r w:rsidR="003E6FA7" w:rsidRPr="00E50FD7">
        <w:rPr>
          <w:rFonts w:eastAsia="Times New Roman" w:cs="Times New Roman"/>
        </w:rPr>
        <w:t>inanšu piedāv</w:t>
      </w:r>
      <w:r w:rsidR="009F5EEC">
        <w:rPr>
          <w:rFonts w:eastAsia="Times New Roman" w:cs="Times New Roman"/>
        </w:rPr>
        <w:t xml:space="preserve">ājums (Vienošanās </w:t>
      </w:r>
      <w:r w:rsidR="003E6FA7" w:rsidRPr="00E50FD7">
        <w:rPr>
          <w:rFonts w:eastAsia="Times New Roman" w:cs="Times New Roman"/>
        </w:rPr>
        <w:t>pielikums</w:t>
      </w:r>
      <w:r w:rsidR="009F5EEC">
        <w:rPr>
          <w:rFonts w:eastAsia="Times New Roman" w:cs="Times New Roman"/>
        </w:rPr>
        <w:t xml:space="preserve"> Nr.1</w:t>
      </w:r>
      <w:r w:rsidR="003E6FA7" w:rsidRPr="00E50FD7">
        <w:rPr>
          <w:rFonts w:eastAsia="Times New Roman" w:cs="Times New Roman"/>
        </w:rPr>
        <w:t>).</w:t>
      </w:r>
    </w:p>
    <w:p w14:paraId="50324B13" w14:textId="64B90261" w:rsidR="003E6FA7" w:rsidRPr="00E50FD7" w:rsidRDefault="003E6FA7" w:rsidP="003E6FA7">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w:t>
      </w:r>
      <w:r w:rsidR="009F5EEC">
        <w:rPr>
          <w:rFonts w:eastAsia="Times New Roman" w:cs="Times New Roman"/>
        </w:rPr>
        <w:t>teikumiem vai Latvijas Republikas</w:t>
      </w:r>
      <w:r w:rsidRPr="00E50FD7">
        <w:rPr>
          <w:rFonts w:eastAsia="Times New Roman" w:cs="Times New Roman"/>
        </w:rPr>
        <w:t xml:space="preserve"> normatīvajiem aktiem.</w:t>
      </w:r>
    </w:p>
    <w:p w14:paraId="53D6E42B"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 xml:space="preserve">Vienošanās kopējā cena – </w:t>
      </w:r>
      <w:r w:rsidRPr="00E50FD7">
        <w:rPr>
          <w:rFonts w:eastAsia="Times New Roman" w:cs="Times New Roman"/>
          <w:bCs/>
        </w:rPr>
        <w:t>maksimāli iespējamā kopējā maksa par Preču Piegādi Vienošanās noteiktajā kārtībā un apmērā bez PVN.</w:t>
      </w:r>
    </w:p>
    <w:p w14:paraId="75FC168A" w14:textId="564A3BFF"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cs="Times New Roman"/>
          <w:b/>
        </w:rPr>
        <w:lastRenderedPageBreak/>
        <w:t>Projekts:</w:t>
      </w:r>
      <w:r w:rsidRPr="00E50FD7">
        <w:t xml:space="preserve"> </w:t>
      </w:r>
      <w:r w:rsidRPr="00E50FD7">
        <w:rPr>
          <w:rFonts w:cs="Times New Roman"/>
        </w:rPr>
        <w:t xml:space="preserve">Eiropas Reģionālās attīstības fonda projekts </w:t>
      </w:r>
      <w:r w:rsidR="009F5EEC">
        <w:rPr>
          <w:rFonts w:cs="Times New Roman"/>
        </w:rPr>
        <w:t>_____________________</w:t>
      </w:r>
      <w:r w:rsidRPr="00E50FD7">
        <w:rPr>
          <w:rFonts w:cs="Times New Roman"/>
        </w:rPr>
        <w:t>.</w:t>
      </w:r>
    </w:p>
    <w:p w14:paraId="62F9B2ED"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14:paraId="2052259C" w14:textId="77777777" w:rsidR="003E6FA7" w:rsidRPr="00E50FD7" w:rsidRDefault="003E6FA7" w:rsidP="003E6FA7">
      <w:pPr>
        <w:ind w:left="792"/>
        <w:contextualSpacing/>
        <w:jc w:val="both"/>
        <w:rPr>
          <w:rFonts w:eastAsia="Times New Roman" w:cs="Times New Roman"/>
        </w:rPr>
      </w:pPr>
    </w:p>
    <w:p w14:paraId="0A79A0A6"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priekšmets</w:t>
      </w:r>
    </w:p>
    <w:p w14:paraId="7714C503" w14:textId="77777777" w:rsidR="003E6FA7" w:rsidRPr="00E50FD7" w:rsidRDefault="003E6FA7" w:rsidP="003E6FA7">
      <w:pPr>
        <w:ind w:left="360"/>
        <w:contextualSpacing/>
        <w:rPr>
          <w:rFonts w:eastAsia="Times New Roman" w:cs="Times New Roman"/>
          <w:b/>
        </w:rPr>
      </w:pPr>
    </w:p>
    <w:p w14:paraId="72D6F395"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14:paraId="3B4B7FC2" w14:textId="6C6329EA"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Piegādātājs piegādā Preci atbilstoši Piegādātāja iesniegtam Tehniskajam-finanšu piedāvājumam,  Vienošanās n</w:t>
      </w:r>
      <w:r w:rsidR="009F5EEC">
        <w:rPr>
          <w:rFonts w:eastAsia="Times New Roman" w:cs="Times New Roman"/>
        </w:rPr>
        <w:t>oteikumiem un Latvijas Republikas</w:t>
      </w:r>
      <w:r w:rsidRPr="00E50FD7">
        <w:rPr>
          <w:rFonts w:eastAsia="Times New Roman" w:cs="Times New Roman"/>
        </w:rPr>
        <w:t xml:space="preserve"> normatīvajiem aktiem. </w:t>
      </w:r>
    </w:p>
    <w:p w14:paraId="3E14EBB8"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14:paraId="43A3CB88" w14:textId="77777777" w:rsidR="003E6FA7" w:rsidRPr="00E50FD7" w:rsidRDefault="003E6FA7" w:rsidP="003E6FA7">
      <w:pPr>
        <w:ind w:left="1224"/>
        <w:contextualSpacing/>
        <w:jc w:val="both"/>
        <w:rPr>
          <w:rFonts w:eastAsia="Times New Roman" w:cs="Times New Roman"/>
          <w:b/>
        </w:rPr>
      </w:pPr>
    </w:p>
    <w:p w14:paraId="7DC40A80"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kopējā cena un termiņš</w:t>
      </w:r>
    </w:p>
    <w:p w14:paraId="64D3D87E" w14:textId="77777777" w:rsidR="003E6FA7" w:rsidRPr="00E50FD7" w:rsidRDefault="003E6FA7" w:rsidP="003E6FA7">
      <w:pPr>
        <w:ind w:left="360"/>
        <w:contextualSpacing/>
        <w:rPr>
          <w:rFonts w:eastAsia="Times New Roman" w:cs="Times New Roman"/>
          <w:b/>
        </w:rPr>
      </w:pPr>
    </w:p>
    <w:p w14:paraId="2E254DB0" w14:textId="60D01F04" w:rsidR="003E6FA7" w:rsidRPr="00E50FD7" w:rsidRDefault="003E6FA7" w:rsidP="003E6FA7">
      <w:pPr>
        <w:numPr>
          <w:ilvl w:val="1"/>
          <w:numId w:val="31"/>
        </w:numPr>
        <w:ind w:left="567" w:hanging="425"/>
        <w:contextualSpacing/>
        <w:jc w:val="both"/>
        <w:rPr>
          <w:rFonts w:eastAsia="Times New Roman" w:cs="Times New Roman"/>
          <w:b/>
        </w:rPr>
      </w:pPr>
      <w:r w:rsidRPr="00E50FD7">
        <w:rPr>
          <w:rFonts w:eastAsia="Times New Roman" w:cs="Times New Roman"/>
        </w:rPr>
        <w:t xml:space="preserve">Vienošanās kopējā cena visā tās darbības laikā nepārsniedz </w:t>
      </w:r>
      <w:r w:rsidR="009F5EEC">
        <w:rPr>
          <w:rFonts w:eastAsia="Times New Roman" w:cs="Times New Roman"/>
          <w:b/>
        </w:rPr>
        <w:t>_________</w:t>
      </w:r>
      <w:r w:rsidRPr="00E50FD7">
        <w:rPr>
          <w:rFonts w:eastAsia="Times New Roman" w:cs="Times New Roman"/>
          <w:b/>
        </w:rPr>
        <w:t xml:space="preserve"> EUR (</w:t>
      </w:r>
      <w:r w:rsidR="009F5EEC">
        <w:rPr>
          <w:rFonts w:eastAsia="Times New Roman" w:cs="Times New Roman"/>
          <w:b/>
        </w:rPr>
        <w:t>____________________</w:t>
      </w:r>
      <w:r w:rsidRPr="00E50FD7">
        <w:rPr>
          <w:rFonts w:eastAsia="Times New Roman" w:cs="Times New Roman"/>
          <w:b/>
        </w:rPr>
        <w:t>)</w:t>
      </w:r>
      <w:r w:rsidRPr="00E50FD7">
        <w:rPr>
          <w:rFonts w:eastAsia="Times New Roman" w:cs="Times New Roman"/>
        </w:rPr>
        <w:t xml:space="preserve"> bez PVN. </w:t>
      </w:r>
    </w:p>
    <w:p w14:paraId="682232B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14:paraId="02FFEE19" w14:textId="4B438C7D"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009F5EEC">
        <w:rPr>
          <w:rFonts w:eastAsia="Times New Roman" w:cs="Times New Roman"/>
          <w:b/>
        </w:rPr>
        <w:t>__________________</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14:paraId="2F5DEC3B" w14:textId="48E0EED9"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Piegādātāja piedāvājumā iekļautās vienību cenas nedrīkst tikt pārsniegtas visā Vienošanās darbības laikā. Piegādātājam ir tiesības piegādāt Preci par vienības cenu, kas ir zemāka, nekā tā  norādīta piedāvājumā. </w:t>
      </w:r>
    </w:p>
    <w:p w14:paraId="413C6149" w14:textId="77777777" w:rsidR="003E6FA7" w:rsidRPr="00E50FD7" w:rsidRDefault="003E6FA7" w:rsidP="003E6FA7">
      <w:pPr>
        <w:ind w:left="792"/>
        <w:contextualSpacing/>
        <w:jc w:val="both"/>
        <w:rPr>
          <w:rFonts w:eastAsia="Times New Roman" w:cs="Times New Roman"/>
        </w:rPr>
      </w:pPr>
    </w:p>
    <w:p w14:paraId="38365684" w14:textId="77777777" w:rsidR="003E6FA7" w:rsidRPr="00E50FD7" w:rsidRDefault="003E6FA7" w:rsidP="003E6FA7">
      <w:pPr>
        <w:pStyle w:val="ListParagraph"/>
        <w:numPr>
          <w:ilvl w:val="0"/>
          <w:numId w:val="31"/>
        </w:numPr>
        <w:spacing w:line="259" w:lineRule="auto"/>
        <w:ind w:left="426" w:hanging="284"/>
        <w:jc w:val="center"/>
        <w:rPr>
          <w:b/>
        </w:rPr>
      </w:pPr>
      <w:r w:rsidRPr="00E50FD7">
        <w:rPr>
          <w:rFonts w:cs="Times New Roman"/>
          <w:b/>
        </w:rPr>
        <w:t>Preču pasūtīšanas noteikumi</w:t>
      </w:r>
    </w:p>
    <w:p w14:paraId="17A1D707" w14:textId="77777777" w:rsidR="003E6FA7" w:rsidRPr="00E50FD7" w:rsidRDefault="003E6FA7" w:rsidP="003E6FA7">
      <w:pPr>
        <w:ind w:left="360"/>
        <w:contextualSpacing/>
        <w:rPr>
          <w:b/>
        </w:rPr>
      </w:pPr>
    </w:p>
    <w:p w14:paraId="36C2EF8D"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14:paraId="6F6CBD0D"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tālruni ________;</w:t>
      </w:r>
    </w:p>
    <w:p w14:paraId="399D8AD8"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elektronisko pastu ________;</w:t>
      </w:r>
    </w:p>
    <w:p w14:paraId="6BE44254"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Piegādātāja mājaslapā (vēlams, bet ne obligāti) : ________.</w:t>
      </w:r>
    </w:p>
    <w:p w14:paraId="2ED183C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14:paraId="36B86B0A"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14:paraId="5BEF35F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Pasūtītāja pārstāvja amats;</w:t>
      </w:r>
    </w:p>
    <w:p w14:paraId="02F76FE7"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vārds, uzvārds;</w:t>
      </w:r>
    </w:p>
    <w:p w14:paraId="698C927C"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14:paraId="50DC874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veids (pozīcijas numurs un nosaukums); </w:t>
      </w:r>
    </w:p>
    <w:p w14:paraId="373E6C4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daudzums; </w:t>
      </w:r>
    </w:p>
    <w:p w14:paraId="70CDF168"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Piegādes vietas adrese; </w:t>
      </w:r>
    </w:p>
    <w:p w14:paraId="27B3136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vēlamais Piegādes laiks. </w:t>
      </w:r>
    </w:p>
    <w:p w14:paraId="1BFC0A3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2F1FE759" w14:textId="45885676" w:rsidR="003E6FA7" w:rsidRPr="00E50FD7" w:rsidRDefault="003E6FA7" w:rsidP="003E6FA7">
      <w:pPr>
        <w:numPr>
          <w:ilvl w:val="2"/>
          <w:numId w:val="31"/>
        </w:numPr>
        <w:spacing w:after="160" w:line="259" w:lineRule="auto"/>
        <w:ind w:left="1276" w:hanging="567"/>
        <w:contextualSpacing/>
        <w:jc w:val="both"/>
      </w:pPr>
      <w:r w:rsidRPr="00E50FD7">
        <w:rPr>
          <w:rFonts w:eastAsia="Times New Roman" w:cs="Times New Roman"/>
        </w:rPr>
        <w:lastRenderedPageBreak/>
        <w:t xml:space="preserve">apstiprināt pasūtījuma saņemšanu un iespēju izpildīt (pasūtījuma apstiprinājums), ietverot Vienošanās </w:t>
      </w:r>
      <w:r w:rsidR="009F5EEC">
        <w:rPr>
          <w:rFonts w:eastAsia="Times New Roman" w:cs="Times New Roman"/>
        </w:rPr>
        <w:t>4</w:t>
      </w:r>
      <w:r w:rsidRPr="00E50FD7">
        <w:rPr>
          <w:rFonts w:eastAsia="Times New Roman" w:cs="Times New Roman"/>
        </w:rPr>
        <w:t>.8.punktā norādīto informāciju;</w:t>
      </w:r>
    </w:p>
    <w:p w14:paraId="75FB0A3C" w14:textId="268B2FA1" w:rsidR="003E6FA7" w:rsidRPr="00EC57CE" w:rsidRDefault="003E6FA7" w:rsidP="003E6FA7">
      <w:pPr>
        <w:numPr>
          <w:ilvl w:val="2"/>
          <w:numId w:val="3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w:t>
      </w:r>
      <w:r w:rsidR="009F5EEC">
        <w:rPr>
          <w:rFonts w:eastAsia="Times New Roman" w:cs="Times New Roman"/>
        </w:rPr>
        <w:t xml:space="preserve">esniegta saskaņā ar Vienošanās </w:t>
      </w:r>
      <w:r w:rsidR="009F5EEC" w:rsidRPr="00EC57CE">
        <w:rPr>
          <w:rFonts w:eastAsia="Times New Roman" w:cs="Times New Roman"/>
        </w:rPr>
        <w:t>4</w:t>
      </w:r>
      <w:r w:rsidRPr="00EC57CE">
        <w:rPr>
          <w:rFonts w:eastAsia="Times New Roman" w:cs="Times New Roman"/>
        </w:rPr>
        <w:t>.3.punktu;</w:t>
      </w:r>
    </w:p>
    <w:p w14:paraId="3AC495E2" w14:textId="4799C6C9" w:rsidR="003E6FA7" w:rsidRPr="00E50FD7" w:rsidRDefault="003E6FA7" w:rsidP="003E6FA7">
      <w:pPr>
        <w:numPr>
          <w:ilvl w:val="2"/>
          <w:numId w:val="3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sidR="009F5EEC">
        <w:rPr>
          <w:rFonts w:eastAsia="Times New Roman" w:cs="Times New Roman"/>
        </w:rPr>
        <w:t>5</w:t>
      </w:r>
      <w:r>
        <w:rPr>
          <w:rFonts w:eastAsia="Times New Roman" w:cs="Times New Roman"/>
        </w:rPr>
        <w:t xml:space="preserve">.1.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w:t>
      </w:r>
      <w:r w:rsidR="00EC57CE" w:rsidRPr="00EC57CE">
        <w:rPr>
          <w:rFonts w:eastAsia="Times New Roman" w:cs="Times New Roman"/>
          <w:highlight w:val="yellow"/>
        </w:rPr>
        <w:t>9.3</w:t>
      </w:r>
      <w:r w:rsidRPr="00EC57CE">
        <w:rPr>
          <w:rFonts w:eastAsia="Times New Roman" w:cs="Times New Roman"/>
          <w:highlight w:val="yellow"/>
        </w:rPr>
        <w:t>.punktā</w:t>
      </w:r>
      <w:r w:rsidRPr="00E50FD7">
        <w:rPr>
          <w:rFonts w:eastAsia="Times New Roman" w:cs="Times New Roman"/>
        </w:rPr>
        <w:t xml:space="preserve"> norādītā persona, norādot </w:t>
      </w:r>
      <w:r>
        <w:rPr>
          <w:rFonts w:eastAsia="Times New Roman" w:cs="Times New Roman"/>
        </w:rPr>
        <w:t>P</w:t>
      </w:r>
      <w:r w:rsidRPr="00E50FD7">
        <w:rPr>
          <w:rFonts w:eastAsia="Times New Roman" w:cs="Times New Roman"/>
        </w:rPr>
        <w:t>iegādes neiespējamības iemeslus.</w:t>
      </w:r>
    </w:p>
    <w:p w14:paraId="22B6E322" w14:textId="24730A2C"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sidR="009F5EEC">
        <w:rPr>
          <w:rFonts w:eastAsia="Times New Roman" w:cs="Times New Roman"/>
        </w:rPr>
        <w:t>5.1.</w:t>
      </w:r>
      <w:r>
        <w:rPr>
          <w:rFonts w:eastAsia="Times New Roman" w:cs="Times New Roman"/>
        </w:rPr>
        <w:t>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14:paraId="5D3455A2" w14:textId="56662D6F"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sidR="009F5EEC">
        <w:rPr>
          <w:rFonts w:eastAsia="Times New Roman" w:cs="Times New Roman"/>
        </w:rPr>
        <w:t>5.1.</w:t>
      </w:r>
      <w:r>
        <w:rPr>
          <w:rFonts w:eastAsia="Times New Roman" w:cs="Times New Roman"/>
        </w:rPr>
        <w:t xml:space="preserve">punktā </w:t>
      </w:r>
      <w:r w:rsidRPr="00E50FD7">
        <w:rPr>
          <w:rFonts w:eastAsia="Times New Roman" w:cs="Times New Roman"/>
        </w:rPr>
        <w:t>norādītajā termiņā un Pasūtītāja pārstāvis nepiekrīt Piegādei ilgākā termiņā, Piegādātājam var tikt noteiktas (piemērotas) V</w:t>
      </w:r>
      <w:r w:rsidR="0006610A">
        <w:rPr>
          <w:rFonts w:eastAsia="Times New Roman" w:cs="Times New Roman"/>
        </w:rPr>
        <w:t>ienošanās 12</w:t>
      </w:r>
      <w:r w:rsidRPr="00E50FD7">
        <w:rPr>
          <w:rFonts w:eastAsia="Times New Roman" w:cs="Times New Roman"/>
        </w:rPr>
        <w:t xml:space="preserve">.1.punktā minētās sekas. </w:t>
      </w:r>
    </w:p>
    <w:p w14:paraId="3BC6103A" w14:textId="2FA89B72" w:rsidR="003E6FA7" w:rsidRPr="00E50FD7" w:rsidRDefault="003E6FA7" w:rsidP="003E6FA7">
      <w:pPr>
        <w:keepNext/>
        <w:keepLines/>
        <w:numPr>
          <w:ilvl w:val="1"/>
          <w:numId w:val="31"/>
        </w:numPr>
        <w:spacing w:after="240"/>
        <w:ind w:left="567"/>
        <w:contextualSpacing/>
        <w:jc w:val="both"/>
        <w:rPr>
          <w:rFonts w:eastAsia="Times New Roman" w:cs="Times New Roman"/>
        </w:rPr>
      </w:pPr>
      <w:r w:rsidRPr="00E50FD7">
        <w:rPr>
          <w:rFonts w:eastAsia="Times New Roman" w:cs="Times New Roman"/>
        </w:rPr>
        <w:t>Ja Piegādātājs konstatē, ka nevar un Vienošanās spēkā esamības laikā nevarēs piegādāt kādu no Precēm, tas, tiklīdz to konsta</w:t>
      </w:r>
      <w:r w:rsidR="0006610A">
        <w:rPr>
          <w:rFonts w:eastAsia="Times New Roman" w:cs="Times New Roman"/>
        </w:rPr>
        <w:t>tē, bet ne vēlāk kā Vienošanās 4</w:t>
      </w:r>
      <w:r w:rsidRPr="00E50FD7">
        <w:rPr>
          <w:rFonts w:eastAsia="Times New Roman" w:cs="Times New Roman"/>
        </w:rPr>
        <w:t xml:space="preserve">.4.punktā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w:t>
      </w:r>
      <w:proofErr w:type="spellStart"/>
      <w:r w:rsidRPr="00E50FD7">
        <w:rPr>
          <w:rFonts w:eastAsia="Times New Roman" w:cs="Times New Roman"/>
        </w:rPr>
        <w:t>rakstveidā</w:t>
      </w:r>
      <w:proofErr w:type="spellEnd"/>
      <w:r w:rsidRPr="00E50FD7">
        <w:rPr>
          <w:rFonts w:eastAsia="Times New Roman" w:cs="Times New Roman"/>
        </w:rPr>
        <w:t xml:space="preserve"> informē par to Vienošanās </w:t>
      </w:r>
      <w:r w:rsidR="00EC57CE">
        <w:rPr>
          <w:rFonts w:eastAsia="Times New Roman" w:cs="Times New Roman"/>
          <w:highlight w:val="yellow"/>
        </w:rPr>
        <w:t>9.3</w:t>
      </w:r>
      <w:r w:rsidRPr="0006610A">
        <w:rPr>
          <w:rFonts w:eastAsia="Times New Roman" w:cs="Times New Roman"/>
          <w:highlight w:val="yellow"/>
        </w:rPr>
        <w:t>.punktā</w:t>
      </w:r>
      <w:r w:rsidRPr="00E50FD7">
        <w:rPr>
          <w:rFonts w:eastAsia="Times New Roman" w:cs="Times New Roman"/>
        </w:rPr>
        <w:t xml:space="preserve"> norādīto personu. </w:t>
      </w:r>
    </w:p>
    <w:p w14:paraId="38695BE2" w14:textId="34A1D3BE"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w:t>
      </w:r>
      <w:r w:rsidR="0006610A">
        <w:rPr>
          <w:rFonts w:eastAsia="Times New Roman" w:cs="Times New Roman"/>
        </w:rPr>
        <w:t>nās 4</w:t>
      </w:r>
      <w:r w:rsidRPr="00E50FD7">
        <w:rPr>
          <w:rFonts w:eastAsia="Times New Roman" w:cs="Times New Roman"/>
        </w:rPr>
        <w:t xml:space="preserve">.1.punktā norādītajā Piegādātāja tirdzniecības vietā, izsniedzot Preci un Pavadzīmi. </w:t>
      </w:r>
    </w:p>
    <w:p w14:paraId="63155364" w14:textId="77777777" w:rsidR="003E6FA7" w:rsidRPr="00E50FD7" w:rsidRDefault="003E6FA7" w:rsidP="003E6FA7">
      <w:pPr>
        <w:keepNext/>
        <w:keepLines/>
        <w:ind w:left="792"/>
        <w:contextualSpacing/>
        <w:jc w:val="both"/>
        <w:rPr>
          <w:rFonts w:eastAsia="Times New Roman" w:cs="Times New Roman"/>
        </w:rPr>
      </w:pPr>
    </w:p>
    <w:p w14:paraId="442D1CC9" w14:textId="77777777" w:rsidR="003E6FA7" w:rsidRPr="00E50FD7" w:rsidRDefault="003E6FA7" w:rsidP="003E6FA7">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11B635B8" w14:textId="77777777" w:rsidR="003E6FA7" w:rsidRPr="00E50FD7" w:rsidRDefault="003E6FA7" w:rsidP="003E6FA7">
      <w:pPr>
        <w:keepNext/>
        <w:keepLines/>
        <w:ind w:left="360"/>
        <w:contextualSpacing/>
        <w:rPr>
          <w:rFonts w:eastAsia="Times New Roman" w:cs="Times New Roman"/>
          <w:b/>
        </w:rPr>
      </w:pPr>
    </w:p>
    <w:p w14:paraId="1637A080" w14:textId="59C5997F"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Atbilstoši piedāvājuma</w:t>
      </w:r>
      <w:r w:rsidR="009F5EEC">
        <w:rPr>
          <w:rFonts w:eastAsia="Times New Roman" w:cs="Times New Roman"/>
          <w:lang w:eastAsia="lv-LV"/>
        </w:rPr>
        <w:t>m</w:t>
      </w:r>
      <w:r w:rsidRPr="00E50FD7">
        <w:rPr>
          <w:rFonts w:eastAsia="Times New Roman" w:cs="Times New Roman"/>
          <w:lang w:eastAsia="lv-LV"/>
        </w:rPr>
        <w:t xml:space="preserve"> jebkuras Preces piegād</w:t>
      </w:r>
      <w:r w:rsidR="009F5EEC">
        <w:rPr>
          <w:rFonts w:eastAsia="Times New Roman" w:cs="Times New Roman"/>
          <w:lang w:eastAsia="lv-LV"/>
        </w:rPr>
        <w:t xml:space="preserve">i Piegādātājs veic ne ilgāk kā </w:t>
      </w:r>
      <w:r w:rsidR="009F5EEC" w:rsidRPr="0006610A">
        <w:rPr>
          <w:rFonts w:eastAsia="Times New Roman" w:cs="Times New Roman"/>
          <w:b/>
          <w:lang w:eastAsia="lv-LV"/>
        </w:rPr>
        <w:t>3</w:t>
      </w:r>
      <w:r w:rsidR="00F8306B" w:rsidRPr="0006610A">
        <w:rPr>
          <w:rFonts w:eastAsia="Times New Roman" w:cs="Times New Roman"/>
          <w:b/>
          <w:lang w:eastAsia="lv-LV"/>
        </w:rPr>
        <w:t>0</w:t>
      </w:r>
      <w:r w:rsidRPr="0006610A">
        <w:rPr>
          <w:rFonts w:eastAsia="Times New Roman" w:cs="Times New Roman"/>
          <w:b/>
          <w:lang w:eastAsia="lv-LV"/>
        </w:rPr>
        <w:t xml:space="preserve"> (</w:t>
      </w:r>
      <w:r w:rsidR="009F5EEC" w:rsidRPr="0006610A">
        <w:rPr>
          <w:rFonts w:eastAsia="Times New Roman" w:cs="Times New Roman"/>
          <w:b/>
          <w:lang w:eastAsia="lv-LV"/>
        </w:rPr>
        <w:t>trīs</w:t>
      </w:r>
      <w:r w:rsidR="00F8306B" w:rsidRPr="0006610A">
        <w:rPr>
          <w:rFonts w:eastAsia="Times New Roman" w:cs="Times New Roman"/>
          <w:b/>
          <w:lang w:eastAsia="lv-LV"/>
        </w:rPr>
        <w:t>desmit</w:t>
      </w:r>
      <w:r w:rsidRPr="0006610A">
        <w:rPr>
          <w:rFonts w:eastAsia="Times New Roman" w:cs="Times New Roman"/>
          <w:b/>
          <w:lang w:eastAsia="lv-LV"/>
        </w:rPr>
        <w:t>) dienu laikā no pasūtījuma apstiprinājuma dienas</w:t>
      </w:r>
      <w:r w:rsidRPr="00E50FD7">
        <w:rPr>
          <w:rFonts w:eastAsia="Times New Roman" w:cs="Times New Roman"/>
          <w:lang w:eastAsia="lv-LV"/>
        </w:rPr>
        <w:t xml:space="preserve">. </w:t>
      </w:r>
    </w:p>
    <w:p w14:paraId="6F14FB01" w14:textId="49509411"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sidR="009F5EEC">
        <w:rPr>
          <w:rFonts w:eastAsia="Times New Roman" w:cs="Times New Roman"/>
        </w:rPr>
        <w:t>5</w:t>
      </w:r>
      <w:r>
        <w:rPr>
          <w:rFonts w:eastAsia="Times New Roman" w:cs="Times New Roman"/>
        </w:rPr>
        <w:t xml:space="preserve">.1.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piedāvājumā norādīto Preces vienības cenu. Piegādes termiņš sākas</w:t>
      </w:r>
      <w:r w:rsidR="009F5EEC">
        <w:rPr>
          <w:rFonts w:eastAsia="Times New Roman" w:cs="Times New Roman"/>
          <w:lang w:eastAsia="lv-LV"/>
        </w:rPr>
        <w:t xml:space="preserve"> nākamajā dienā pēc Vienošanās 4</w:t>
      </w:r>
      <w:r w:rsidRPr="00E50FD7">
        <w:rPr>
          <w:rFonts w:eastAsia="Times New Roman" w:cs="Times New Roman"/>
          <w:lang w:eastAsia="lv-LV"/>
        </w:rPr>
        <w:t xml:space="preserve">.8.punktā norādītā Pasūtījuma apstiprinājuma dienas. </w:t>
      </w:r>
    </w:p>
    <w:p w14:paraId="12EE5186"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5BBA3468" w14:textId="671F9CFD"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Preču Piegādes adrese: </w:t>
      </w:r>
      <w:r w:rsidRPr="00E50FD7">
        <w:t>Rīga</w:t>
      </w:r>
      <w:r w:rsidR="009F5EEC">
        <w:t>, ________________</w:t>
      </w:r>
      <w:r w:rsidRPr="00E50FD7">
        <w:t xml:space="preserve">. </w:t>
      </w:r>
    </w:p>
    <w:p w14:paraId="1179528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765EAE5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14:paraId="2954635B" w14:textId="77777777" w:rsidR="003E6FA7" w:rsidRPr="00E50FD7" w:rsidRDefault="003E6FA7" w:rsidP="003E6FA7">
      <w:pPr>
        <w:ind w:left="792"/>
        <w:contextualSpacing/>
        <w:jc w:val="both"/>
        <w:rPr>
          <w:rFonts w:eastAsia="Times New Roman" w:cs="Times New Roman"/>
          <w:b/>
        </w:rPr>
      </w:pPr>
    </w:p>
    <w:p w14:paraId="257462D1"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Preces pieņemšanas kārtība</w:t>
      </w:r>
    </w:p>
    <w:p w14:paraId="7CFFADB6" w14:textId="77777777" w:rsidR="003E6FA7" w:rsidRPr="00E50FD7" w:rsidRDefault="003E6FA7" w:rsidP="003E6FA7">
      <w:pPr>
        <w:ind w:left="360"/>
        <w:contextualSpacing/>
        <w:rPr>
          <w:rFonts w:eastAsia="Times New Roman" w:cs="Times New Roman"/>
          <w:b/>
        </w:rPr>
      </w:pPr>
    </w:p>
    <w:p w14:paraId="77B80B63" w14:textId="4158313A"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lastRenderedPageBreak/>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jebkuras Piegādātāja piedāvājumā norādītās vai Vienošanās izpildes gaitā piegādātās Preces dokumentāciju, kas satur Preces raksturojumu, īpašības, uzglabāšanas un lietošanas noteikumus latviešu valodā. </w:t>
      </w:r>
    </w:p>
    <w:p w14:paraId="6A99C0E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278B874A" w14:textId="55CDDC8D"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w:t>
      </w:r>
      <w:r w:rsidR="0006610A">
        <w:rPr>
          <w:rFonts w:eastAsia="Times New Roman" w:cs="Times New Roman"/>
          <w:lang w:eastAsia="lv-LV"/>
        </w:rPr>
        <w:t>jas Vienošanās 8</w:t>
      </w:r>
      <w:r w:rsidRPr="00E50FD7">
        <w:rPr>
          <w:rFonts w:eastAsia="Times New Roman" w:cs="Times New Roman"/>
          <w:lang w:eastAsia="lv-LV"/>
        </w:rPr>
        <w:t>. punktā noteiktajā kārtībā.</w:t>
      </w:r>
    </w:p>
    <w:p w14:paraId="2ED1DC07"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43F2D095"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5538CE6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7F522871" w14:textId="77777777" w:rsidR="003E6FA7" w:rsidRPr="00E50FD7" w:rsidRDefault="003E6FA7" w:rsidP="003E6FA7">
      <w:pPr>
        <w:ind w:left="792"/>
        <w:contextualSpacing/>
        <w:jc w:val="both"/>
        <w:rPr>
          <w:rFonts w:eastAsia="Times New Roman" w:cs="Times New Roman"/>
          <w:lang w:eastAsia="lv-LV"/>
        </w:rPr>
      </w:pPr>
    </w:p>
    <w:p w14:paraId="0DE662A7"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Samaksas kārtība</w:t>
      </w:r>
    </w:p>
    <w:p w14:paraId="5A634DD9" w14:textId="77777777" w:rsidR="003E6FA7" w:rsidRPr="00E50FD7" w:rsidRDefault="003E6FA7" w:rsidP="003E6FA7">
      <w:pPr>
        <w:ind w:left="360"/>
        <w:contextualSpacing/>
        <w:rPr>
          <w:rFonts w:eastAsia="Times New Roman" w:cs="Times New Roman"/>
          <w:b/>
        </w:rPr>
      </w:pPr>
    </w:p>
    <w:p w14:paraId="2EAE6BFA"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7471301B" w14:textId="29BC548C"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Ja Preces garantijas laikā tiek kons</w:t>
      </w:r>
      <w:r w:rsidR="0006610A">
        <w:rPr>
          <w:rFonts w:eastAsia="Times New Roman" w:cs="Times New Roman"/>
        </w:rPr>
        <w:t>tatēti Trūkumi līdz Vienošanās 7</w:t>
      </w:r>
      <w:r w:rsidRPr="00E50FD7">
        <w:rPr>
          <w:rFonts w:eastAsia="Times New Roman" w:cs="Times New Roman"/>
        </w:rPr>
        <w:t>.3.punktā norādītajam Pavadzīmes apmaksas termiņam, Puses</w:t>
      </w:r>
      <w:r w:rsidR="0006610A">
        <w:rPr>
          <w:rFonts w:eastAsia="Times New Roman" w:cs="Times New Roman"/>
        </w:rPr>
        <w:t xml:space="preserve"> rīkojas atbilstoši Vienošanās 8</w:t>
      </w:r>
      <w:r w:rsidRPr="00E50FD7">
        <w:rPr>
          <w:rFonts w:eastAsia="Times New Roman" w:cs="Times New Roman"/>
        </w:rPr>
        <w:t xml:space="preserve">.nodaļā noteiktajam. </w:t>
      </w:r>
    </w:p>
    <w:p w14:paraId="354F774B" w14:textId="77777777" w:rsidR="003E6FA7" w:rsidRPr="00E50FD7" w:rsidRDefault="003E6FA7" w:rsidP="003E6FA7">
      <w:pPr>
        <w:numPr>
          <w:ilvl w:val="1"/>
          <w:numId w:val="3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44A038E9" w14:textId="77777777" w:rsidR="003E6FA7" w:rsidRPr="00E50FD7" w:rsidRDefault="003E6FA7" w:rsidP="003E6FA7">
      <w:pPr>
        <w:numPr>
          <w:ilvl w:val="1"/>
          <w:numId w:val="3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14:paraId="51B4131E"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14:paraId="044E42E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14:paraId="4968C1E6"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14:paraId="52E380AD" w14:textId="4C5F60F5"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w:t>
      </w:r>
      <w:r w:rsidR="00EC57CE">
        <w:rPr>
          <w:rFonts w:eastAsia="Times New Roman" w:cs="Times New Roman"/>
          <w:highlight w:val="yellow"/>
          <w:lang w:eastAsia="lv-LV"/>
        </w:rPr>
        <w:t>9.3</w:t>
      </w:r>
      <w:r w:rsidRPr="00EC57CE">
        <w:rPr>
          <w:rFonts w:eastAsia="Times New Roman" w:cs="Times New Roman"/>
          <w:highlight w:val="yellow"/>
          <w:lang w:eastAsia="lv-LV"/>
        </w:rPr>
        <w:t>.punktā</w:t>
      </w:r>
      <w:r w:rsidRPr="00E50FD7">
        <w:rPr>
          <w:rFonts w:eastAsia="Times New Roman" w:cs="Times New Roman"/>
          <w:lang w:eastAsia="lv-LV"/>
        </w:rPr>
        <w:t xml:space="preserve">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14:paraId="7CCC4ACE"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14:paraId="445EB87F" w14:textId="5E9B54C4" w:rsidR="003E6FA7" w:rsidRPr="00E50FD7" w:rsidRDefault="003E6FA7" w:rsidP="003E6FA7">
      <w:pPr>
        <w:numPr>
          <w:ilvl w:val="1"/>
          <w:numId w:val="31"/>
        </w:numPr>
        <w:ind w:left="567" w:hanging="491"/>
        <w:contextualSpacing/>
        <w:jc w:val="both"/>
        <w:rPr>
          <w:rFonts w:eastAsia="Times New Roman" w:cs="Times New Roman"/>
          <w:lang w:eastAsia="lv-LV"/>
        </w:rPr>
      </w:pPr>
      <w:r w:rsidRPr="00E50FD7">
        <w:rPr>
          <w:rFonts w:eastAsia="Times New Roman" w:cs="Times New Roman"/>
          <w:lang w:eastAsia="lv-LV"/>
        </w:rPr>
        <w:lastRenderedPageBreak/>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009A43CD">
        <w:rPr>
          <w:rFonts w:eastAsia="Times New Roman" w:cs="Times New Roman"/>
          <w:b/>
          <w:lang w:eastAsia="lv-LV"/>
        </w:rPr>
        <w:t>Projekta numuru</w:t>
      </w:r>
      <w:r w:rsidR="00EC14E5">
        <w:rPr>
          <w:rFonts w:eastAsia="Times New Roman" w:cs="Times New Roman"/>
          <w:b/>
          <w:lang w:eastAsia="lv-LV"/>
        </w:rPr>
        <w:t xml:space="preserve"> un nosaukumu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14:paraId="00D8BD20" w14:textId="77777777" w:rsidR="003E6FA7" w:rsidRPr="00E50FD7" w:rsidRDefault="003E6FA7" w:rsidP="003E6FA7">
      <w:pPr>
        <w:ind w:left="851"/>
        <w:contextualSpacing/>
        <w:jc w:val="both"/>
        <w:rPr>
          <w:rFonts w:eastAsia="Times New Roman" w:cs="Times New Roman"/>
          <w:lang w:eastAsia="lv-LV"/>
        </w:rPr>
      </w:pPr>
    </w:p>
    <w:p w14:paraId="15DC3810" w14:textId="77777777" w:rsidR="003E6FA7" w:rsidRPr="00E50FD7" w:rsidRDefault="003E6FA7" w:rsidP="003E6FA7">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3C5F8393" w14:textId="77777777" w:rsidR="003E6FA7" w:rsidRPr="00E50FD7" w:rsidRDefault="003E6FA7" w:rsidP="003E6FA7">
      <w:pPr>
        <w:ind w:left="360"/>
        <w:contextualSpacing/>
        <w:rPr>
          <w:rFonts w:eastAsia="Times New Roman" w:cs="Times New Roman"/>
          <w:b/>
          <w:lang w:eastAsia="lv-LV"/>
        </w:rPr>
      </w:pPr>
    </w:p>
    <w:p w14:paraId="37476180" w14:textId="77777777" w:rsidR="003E6FA7" w:rsidRPr="00E50FD7" w:rsidRDefault="003E6FA7" w:rsidP="003E6FA7">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14:paraId="48744B68"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Precēm to ekspluatācijas vietā garantijas laiks ir </w:t>
      </w:r>
      <w:r w:rsidRPr="00EC57CE">
        <w:rPr>
          <w:rFonts w:cs="Times New Roman"/>
          <w:highlight w:val="yellow"/>
        </w:rPr>
        <w:t>_____ (___________)</w:t>
      </w:r>
      <w:r w:rsidRPr="00E50FD7">
        <w:rPr>
          <w:rFonts w:cs="Times New Roman"/>
        </w:rPr>
        <w:t xml:space="preserve"> mēneši no Preces pieņemšanas dienas. Šajā termiņā Piegādātājs nodrošina, ka Prece saglabā savas īpašības un tai netiks konstatēti Trūkumi, izņemot dabisko nolietojumu.  </w:t>
      </w:r>
    </w:p>
    <w:p w14:paraId="307DC1CE" w14:textId="77777777" w:rsidR="003E6FA7" w:rsidRPr="00E50FD7" w:rsidRDefault="003E6FA7" w:rsidP="003E6FA7">
      <w:pPr>
        <w:numPr>
          <w:ilvl w:val="1"/>
          <w:numId w:val="3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w:t>
      </w:r>
      <w:proofErr w:type="spellStart"/>
      <w:r w:rsidRPr="00E50FD7">
        <w:rPr>
          <w:rFonts w:cs="Times New Roman"/>
        </w:rPr>
        <w:t>nosūta</w:t>
      </w:r>
      <w:proofErr w:type="spellEnd"/>
      <w:r w:rsidRPr="00E50FD7">
        <w:rPr>
          <w:rFonts w:cs="Times New Roman"/>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6380BA53" w14:textId="77777777" w:rsidR="003E6FA7" w:rsidRPr="00E50FD7" w:rsidRDefault="003E6FA7" w:rsidP="003E6FA7">
      <w:pPr>
        <w:numPr>
          <w:ilvl w:val="1"/>
          <w:numId w:val="3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14:paraId="5C78EEB9"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14:paraId="266B109E" w14:textId="76EBC16A" w:rsidR="003E6FA7" w:rsidRPr="00E50FD7" w:rsidRDefault="003E6FA7" w:rsidP="003E6FA7">
      <w:pPr>
        <w:numPr>
          <w:ilvl w:val="1"/>
          <w:numId w:val="31"/>
        </w:numPr>
        <w:ind w:left="567" w:hanging="425"/>
        <w:jc w:val="both"/>
        <w:rPr>
          <w:rFonts w:cs="Times New Roman"/>
        </w:rPr>
      </w:pPr>
      <w:r w:rsidRPr="00E50FD7">
        <w:rPr>
          <w:rFonts w:cs="Times New Roman"/>
        </w:rPr>
        <w:t>Ja P</w:t>
      </w:r>
      <w:r w:rsidR="00EC57CE">
        <w:rPr>
          <w:rFonts w:cs="Times New Roman"/>
        </w:rPr>
        <w:t>iegādātājs neievēro Vienošanās 8</w:t>
      </w:r>
      <w:r w:rsidRPr="00E50FD7">
        <w:rPr>
          <w:rFonts w:cs="Times New Roman"/>
        </w:rPr>
        <w:t>.4. punktā noteikto atmaksas termiņu, Pasūtītājam ir tiesības r</w:t>
      </w:r>
      <w:r w:rsidR="00EC57CE">
        <w:rPr>
          <w:rFonts w:cs="Times New Roman"/>
        </w:rPr>
        <w:t>īkoties atbilstoši Vienošanās 12</w:t>
      </w:r>
      <w:r w:rsidRPr="00E50FD7">
        <w:rPr>
          <w:rFonts w:cs="Times New Roman"/>
        </w:rPr>
        <w:t>.6. punktā noteiktajam.</w:t>
      </w:r>
    </w:p>
    <w:p w14:paraId="746935F7"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iesniegtos Preces lietošanas un uzglabāšanas noteikumus. </w:t>
      </w:r>
    </w:p>
    <w:p w14:paraId="03484A42" w14:textId="77777777" w:rsidR="003E6FA7" w:rsidRPr="00E50FD7" w:rsidRDefault="003E6FA7" w:rsidP="003E6FA7">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07556D78" w14:textId="77777777" w:rsidR="003E6FA7" w:rsidRPr="00E50FD7" w:rsidRDefault="003E6FA7" w:rsidP="003E6FA7">
      <w:pPr>
        <w:ind w:left="792"/>
        <w:jc w:val="both"/>
        <w:rPr>
          <w:rFonts w:cs="Times New Roman"/>
          <w:b/>
        </w:rPr>
      </w:pPr>
    </w:p>
    <w:p w14:paraId="73553D81"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Pasūtītāja tiesības un pienākumi</w:t>
      </w:r>
    </w:p>
    <w:p w14:paraId="28257571" w14:textId="77777777" w:rsidR="003E6FA7" w:rsidRPr="00E50FD7" w:rsidRDefault="003E6FA7" w:rsidP="003E6FA7">
      <w:pPr>
        <w:ind w:left="360"/>
        <w:contextualSpacing/>
        <w:rPr>
          <w:rFonts w:eastAsia="Times New Roman" w:cs="Times New Roman"/>
          <w:b/>
        </w:rPr>
      </w:pPr>
    </w:p>
    <w:p w14:paraId="401736DC"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14:paraId="55A06259" w14:textId="450F010E" w:rsidR="003E6FA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lastRenderedPageBreak/>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14:paraId="6BA85AF0" w14:textId="0C497845" w:rsidR="00EC57CE" w:rsidRPr="00EC57CE" w:rsidRDefault="00EC57CE" w:rsidP="003E6FA7">
      <w:pPr>
        <w:numPr>
          <w:ilvl w:val="1"/>
          <w:numId w:val="31"/>
        </w:numPr>
        <w:ind w:left="709" w:hanging="567"/>
        <w:contextualSpacing/>
        <w:jc w:val="both"/>
        <w:rPr>
          <w:rFonts w:eastAsia="Times New Roman" w:cs="Times New Roman"/>
          <w:highlight w:val="yellow"/>
          <w:lang w:eastAsia="lv-LV"/>
        </w:rPr>
      </w:pPr>
      <w:r w:rsidRPr="00EC57CE">
        <w:rPr>
          <w:rFonts w:eastAsia="Times New Roman" w:cs="Times New Roman"/>
          <w:highlight w:val="yellow"/>
          <w:lang w:eastAsia="lv-LV"/>
        </w:rPr>
        <w:t>Pasūtītāja pārstāvis:</w:t>
      </w:r>
    </w:p>
    <w:p w14:paraId="04E9D4AA" w14:textId="77777777" w:rsidR="003E6FA7" w:rsidRPr="00E50FD7" w:rsidRDefault="003E6FA7" w:rsidP="003E6FA7">
      <w:pPr>
        <w:ind w:left="792"/>
        <w:contextualSpacing/>
        <w:jc w:val="both"/>
        <w:rPr>
          <w:rFonts w:eastAsia="Times New Roman" w:cs="Times New Roman"/>
          <w:b/>
        </w:rPr>
      </w:pPr>
    </w:p>
    <w:p w14:paraId="1990398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Piegādātāja tiesības un pienākumi</w:t>
      </w:r>
    </w:p>
    <w:p w14:paraId="4CFCAE1D" w14:textId="77777777" w:rsidR="003E6FA7" w:rsidRPr="00E50FD7" w:rsidRDefault="003E6FA7" w:rsidP="003E6FA7">
      <w:pPr>
        <w:ind w:left="360"/>
        <w:contextualSpacing/>
        <w:rPr>
          <w:rFonts w:eastAsia="Times New Roman" w:cs="Times New Roman"/>
          <w:b/>
        </w:rPr>
      </w:pPr>
    </w:p>
    <w:p w14:paraId="14B06ADA"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4EFFD847"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14:paraId="481906A4" w14:textId="77777777" w:rsidR="003E6FA7" w:rsidRPr="00E50FD7" w:rsidRDefault="003E6FA7" w:rsidP="003E6FA7">
      <w:pPr>
        <w:numPr>
          <w:ilvl w:val="1"/>
          <w:numId w:val="31"/>
        </w:numPr>
        <w:ind w:left="709" w:hanging="567"/>
        <w:contextualSpacing/>
        <w:rPr>
          <w:rFonts w:cs="Times New Roman"/>
        </w:rPr>
      </w:pPr>
      <w:r w:rsidRPr="00E50FD7">
        <w:rPr>
          <w:rFonts w:cs="Times New Roman"/>
        </w:rPr>
        <w:t>Piegādi mācību auditorijās jāveic, netraucējot mācību procesu.</w:t>
      </w:r>
    </w:p>
    <w:p w14:paraId="03209C2C" w14:textId="77777777" w:rsidR="003E6FA7" w:rsidRPr="00E50FD7" w:rsidRDefault="003E6FA7" w:rsidP="003E6FA7">
      <w:pPr>
        <w:numPr>
          <w:ilvl w:val="1"/>
          <w:numId w:val="3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14:paraId="1513E841"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14:paraId="37C1B5CC"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garantē Preces kvalitāti un atbilstību Pasūtītāja noteiktajām tehniskajām prasībām.</w:t>
      </w:r>
    </w:p>
    <w:p w14:paraId="1D6815B9"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3D16200A"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14D80490" w14:textId="77777777" w:rsidR="003E6FA7" w:rsidRPr="00E50FD7" w:rsidRDefault="003E6FA7" w:rsidP="003E6FA7">
      <w:pPr>
        <w:numPr>
          <w:ilvl w:val="1"/>
          <w:numId w:val="3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14:paraId="3E33D57D" w14:textId="16C6FCFC" w:rsidR="003E6FA7" w:rsidRDefault="003E6FA7" w:rsidP="003E6FA7">
      <w:pPr>
        <w:numPr>
          <w:ilvl w:val="1"/>
          <w:numId w:val="3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14:paraId="6AE40139" w14:textId="3294ED9C" w:rsidR="00EC57CE" w:rsidRPr="00EC57CE" w:rsidRDefault="00EC57CE" w:rsidP="003E6FA7">
      <w:pPr>
        <w:numPr>
          <w:ilvl w:val="1"/>
          <w:numId w:val="31"/>
        </w:numPr>
        <w:ind w:left="851" w:hanging="709"/>
        <w:jc w:val="both"/>
        <w:rPr>
          <w:rFonts w:eastAsia="Times New Roman" w:cs="Times New Roman"/>
          <w:highlight w:val="yellow"/>
        </w:rPr>
      </w:pPr>
      <w:r w:rsidRPr="00EC57CE">
        <w:rPr>
          <w:rFonts w:eastAsia="Times New Roman" w:cs="Times New Roman"/>
          <w:highlight w:val="yellow"/>
        </w:rPr>
        <w:t>Piegādātāja pārstāvis:</w:t>
      </w:r>
    </w:p>
    <w:p w14:paraId="6591F9B2" w14:textId="77777777" w:rsidR="003E6FA7" w:rsidRDefault="003E6FA7" w:rsidP="003E6FA7">
      <w:pPr>
        <w:ind w:left="851"/>
        <w:jc w:val="both"/>
        <w:rPr>
          <w:rFonts w:eastAsia="Times New Roman" w:cs="Times New Roman"/>
        </w:rPr>
      </w:pPr>
    </w:p>
    <w:p w14:paraId="2C2500F9" w14:textId="77777777" w:rsidR="003E6FA7" w:rsidRPr="00DD3E19" w:rsidRDefault="003E6FA7" w:rsidP="003E6FA7">
      <w:pPr>
        <w:pStyle w:val="ListParagraph"/>
        <w:keepNext/>
        <w:keepLines/>
        <w:numPr>
          <w:ilvl w:val="0"/>
          <w:numId w:val="31"/>
        </w:numPr>
        <w:ind w:left="567" w:hanging="425"/>
        <w:jc w:val="center"/>
        <w:rPr>
          <w:rFonts w:cs="Times New Roman"/>
          <w:b/>
        </w:rPr>
      </w:pPr>
      <w:r w:rsidRPr="00DD3E19">
        <w:rPr>
          <w:rFonts w:cs="Times New Roman"/>
          <w:b/>
        </w:rPr>
        <w:t>Nepārvarama vara</w:t>
      </w:r>
    </w:p>
    <w:p w14:paraId="22A32C19" w14:textId="77777777" w:rsidR="003E6FA7" w:rsidRPr="00E50FD7" w:rsidRDefault="003E6FA7" w:rsidP="003E6FA7">
      <w:pPr>
        <w:keepNext/>
        <w:keepLines/>
        <w:ind w:left="360"/>
        <w:rPr>
          <w:rFonts w:cs="Times New Roman"/>
          <w:b/>
        </w:rPr>
      </w:pPr>
      <w:r w:rsidRPr="00E50FD7">
        <w:rPr>
          <w:rFonts w:cs="Times New Roman"/>
          <w:b/>
        </w:rPr>
        <w:t xml:space="preserve"> </w:t>
      </w:r>
    </w:p>
    <w:p w14:paraId="68DF742D" w14:textId="77777777" w:rsidR="003E6FA7" w:rsidRPr="00E50FD7" w:rsidRDefault="003E6FA7" w:rsidP="003E6FA7">
      <w:pPr>
        <w:keepNext/>
        <w:keepLines/>
        <w:numPr>
          <w:ilvl w:val="1"/>
          <w:numId w:val="3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5F78CBEC" w14:textId="77777777" w:rsidR="003E6FA7" w:rsidRPr="00E50FD7" w:rsidRDefault="003E6FA7" w:rsidP="003E6FA7">
      <w:pPr>
        <w:numPr>
          <w:ilvl w:val="1"/>
          <w:numId w:val="3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50FD7">
        <w:rPr>
          <w:rFonts w:cs="Times New Roman"/>
        </w:rPr>
        <w:t>rakstveidā</w:t>
      </w:r>
      <w:proofErr w:type="spellEnd"/>
      <w:r w:rsidRPr="00E50FD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3833F3F4"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Ja šie apstākļi turpinās ilgāk nekā divus mēnešus, jebkura no Pusēm ir tiesīga atteikties no savām līgumsaistībām. Šajā gadījumā neviena no Pusēm nav atbildīga </w:t>
      </w:r>
      <w:r w:rsidRPr="00E50FD7">
        <w:rPr>
          <w:rFonts w:cs="Times New Roman"/>
        </w:rPr>
        <w:lastRenderedPageBreak/>
        <w:t>par zaudējumiem, kuri radušies otrai Pusei laika posmā pēc nepārvaramas varas apstākļu iestāšanās.</w:t>
      </w:r>
    </w:p>
    <w:p w14:paraId="3C229B9A" w14:textId="77777777" w:rsidR="003E6FA7" w:rsidRPr="00E50FD7" w:rsidRDefault="003E6FA7" w:rsidP="003E6FA7">
      <w:pPr>
        <w:ind w:left="851"/>
        <w:jc w:val="both"/>
        <w:rPr>
          <w:rFonts w:cs="Times New Roman"/>
        </w:rPr>
      </w:pPr>
    </w:p>
    <w:p w14:paraId="16B8331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Pušu atbildība</w:t>
      </w:r>
    </w:p>
    <w:p w14:paraId="338DED60" w14:textId="77777777" w:rsidR="003E6FA7" w:rsidRPr="00E50FD7" w:rsidRDefault="003E6FA7" w:rsidP="003E6FA7">
      <w:pPr>
        <w:ind w:left="360"/>
        <w:rPr>
          <w:rFonts w:cs="Times New Roman"/>
          <w:b/>
        </w:rPr>
      </w:pPr>
      <w:r w:rsidRPr="00E50FD7">
        <w:rPr>
          <w:rFonts w:cs="Times New Roman"/>
          <w:b/>
        </w:rPr>
        <w:t xml:space="preserve"> </w:t>
      </w:r>
    </w:p>
    <w:p w14:paraId="66D84FCB" w14:textId="77777777" w:rsidR="003E6FA7" w:rsidRPr="00E50FD7" w:rsidRDefault="003E6FA7" w:rsidP="003E6FA7">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137A095F" w14:textId="77777777" w:rsidR="003E6FA7" w:rsidRPr="00E50FD7" w:rsidRDefault="003E6FA7" w:rsidP="003E6FA7">
      <w:pPr>
        <w:numPr>
          <w:ilvl w:val="1"/>
          <w:numId w:val="3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4BC64732" w14:textId="01C975D3" w:rsidR="003E6FA7" w:rsidRPr="00E50FD7" w:rsidRDefault="003E6FA7" w:rsidP="003E6FA7">
      <w:pPr>
        <w:numPr>
          <w:ilvl w:val="1"/>
          <w:numId w:val="31"/>
        </w:numPr>
        <w:ind w:left="709" w:hanging="567"/>
        <w:jc w:val="both"/>
        <w:rPr>
          <w:rFonts w:cs="Times New Roman"/>
        </w:rPr>
      </w:pPr>
      <w:r w:rsidRPr="00E50FD7">
        <w:rPr>
          <w:rFonts w:cs="Times New Roman"/>
        </w:rPr>
        <w:t>Ja Piegādātājs nevar piegādāt kādu Preci un par to nav informējis Pasūtīt</w:t>
      </w:r>
      <w:r w:rsidR="00EC57CE">
        <w:rPr>
          <w:rFonts w:cs="Times New Roman"/>
        </w:rPr>
        <w:t>āju atbilstoši Vienošanās 4</w:t>
      </w:r>
      <w:r w:rsidRPr="00E50FD7">
        <w:rPr>
          <w:rFonts w:cs="Times New Roman"/>
        </w:rPr>
        <w:t>.7.punktam vai ir informējis par to Pa</w:t>
      </w:r>
      <w:r w:rsidR="00EC57CE">
        <w:rPr>
          <w:rFonts w:cs="Times New Roman"/>
        </w:rPr>
        <w:t>sūtītāju atbilstoši Vienošanās 4</w:t>
      </w:r>
      <w:r w:rsidRPr="00E50FD7">
        <w:rPr>
          <w:rFonts w:cs="Times New Roman"/>
        </w:rPr>
        <w:t>.7.punktam, bet s</w:t>
      </w:r>
      <w:r w:rsidR="00EC57CE">
        <w:rPr>
          <w:rFonts w:cs="Times New Roman"/>
        </w:rPr>
        <w:t>ituācija neatbilst Vienošanās 14</w:t>
      </w:r>
      <w:r w:rsidRPr="00E50FD7">
        <w:rPr>
          <w:rFonts w:cs="Times New Roman"/>
        </w:rPr>
        <w:t>.2.punktā norādītajiem gadījumiem, Pasūtītājam ir tiesības pieprasīt Piegādātājam maksāt līgumsodu 5 (piecu) EUR apmērā par katru šādu pozīciju.</w:t>
      </w:r>
    </w:p>
    <w:p w14:paraId="10A6202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14:paraId="502C73F3" w14:textId="77777777" w:rsidR="003E6FA7" w:rsidRPr="00E50FD7" w:rsidRDefault="003E6FA7" w:rsidP="003E6FA7">
      <w:pPr>
        <w:numPr>
          <w:ilvl w:val="1"/>
          <w:numId w:val="31"/>
        </w:numPr>
        <w:ind w:left="709" w:hanging="567"/>
        <w:jc w:val="both"/>
        <w:rPr>
          <w:rFonts w:cs="Times New Roman"/>
        </w:rPr>
      </w:pPr>
      <w:r w:rsidRPr="00E50FD7">
        <w:rPr>
          <w:rFonts w:cs="Times New Roman"/>
        </w:rPr>
        <w:t>Līgumsoda samaksa neatbrīvo Puses no to saistību pilnīgas izpildes.</w:t>
      </w:r>
    </w:p>
    <w:p w14:paraId="54690DD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w:t>
      </w:r>
      <w:proofErr w:type="spellStart"/>
      <w:r w:rsidRPr="00E50FD7">
        <w:rPr>
          <w:rFonts w:cs="Times New Roman"/>
        </w:rPr>
        <w:t>rakstveidā</w:t>
      </w:r>
      <w:proofErr w:type="spellEnd"/>
      <w:r w:rsidRPr="00E50FD7">
        <w:rPr>
          <w:rFonts w:cs="Times New Roman"/>
        </w:rPr>
        <w:t xml:space="preserve"> brīdinot Piegādātāju, ir tiesības ieturēt līgumsodu vai jebkuru citu maksājumu no Piegādātājam izmaksājamajām summām. </w:t>
      </w:r>
    </w:p>
    <w:p w14:paraId="5D43CAEA" w14:textId="77777777" w:rsidR="003E6FA7" w:rsidRPr="00E50FD7" w:rsidRDefault="003E6FA7" w:rsidP="003E6FA7">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0CCC517F"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155F2A7D" w14:textId="77777777" w:rsidR="003E6FA7" w:rsidRPr="00E50FD7" w:rsidRDefault="003E6FA7" w:rsidP="003E6FA7">
      <w:pPr>
        <w:ind w:left="851"/>
        <w:jc w:val="both"/>
        <w:rPr>
          <w:rFonts w:cs="Times New Roman"/>
        </w:rPr>
      </w:pPr>
      <w:r w:rsidRPr="00E50FD7">
        <w:rPr>
          <w:rFonts w:cs="Times New Roman"/>
        </w:rPr>
        <w:t xml:space="preserve"> </w:t>
      </w:r>
    </w:p>
    <w:p w14:paraId="7EEDBD78"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Konfidencialitāte</w:t>
      </w:r>
    </w:p>
    <w:p w14:paraId="018AB06A" w14:textId="77777777" w:rsidR="003E6FA7" w:rsidRPr="00E50FD7" w:rsidRDefault="003E6FA7" w:rsidP="003E6FA7">
      <w:pPr>
        <w:ind w:left="360"/>
        <w:rPr>
          <w:rFonts w:cs="Times New Roman"/>
          <w:b/>
        </w:rPr>
      </w:pPr>
      <w:r w:rsidRPr="00E50FD7">
        <w:rPr>
          <w:rFonts w:cs="Times New Roman"/>
          <w:b/>
        </w:rPr>
        <w:t xml:space="preserve"> </w:t>
      </w:r>
    </w:p>
    <w:p w14:paraId="409E83E3" w14:textId="77777777" w:rsidR="003E6FA7" w:rsidRPr="00E50FD7" w:rsidRDefault="003E6FA7" w:rsidP="003E6FA7">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1C3669D8" w14:textId="77777777" w:rsidR="003E6FA7" w:rsidRPr="00E50FD7" w:rsidRDefault="003E6FA7" w:rsidP="003E6FA7">
      <w:pPr>
        <w:numPr>
          <w:ilvl w:val="2"/>
          <w:numId w:val="3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6E874242" w14:textId="77777777" w:rsidR="003E6FA7" w:rsidRPr="00E50FD7" w:rsidRDefault="003E6FA7" w:rsidP="003E6FA7">
      <w:pPr>
        <w:numPr>
          <w:ilvl w:val="2"/>
          <w:numId w:val="3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605C00F" w14:textId="77777777" w:rsidR="003E6FA7" w:rsidRPr="00E50FD7" w:rsidRDefault="003E6FA7" w:rsidP="003E6FA7">
      <w:pPr>
        <w:numPr>
          <w:ilvl w:val="2"/>
          <w:numId w:val="31"/>
        </w:numPr>
        <w:ind w:left="1560" w:hanging="710"/>
        <w:jc w:val="both"/>
        <w:rPr>
          <w:rFonts w:cs="Times New Roman"/>
        </w:rPr>
      </w:pPr>
      <w:r w:rsidRPr="00E50FD7">
        <w:rPr>
          <w:rFonts w:cs="Times New Roman"/>
        </w:rPr>
        <w:t xml:space="preserve">Puses vienojas, ka šīs nodaļas ierobežojumi neattiecas uz publiski pieejamu informāciju, kā arī uz informāciju, kuru saskaņā ar Vienošanās </w:t>
      </w:r>
      <w:r w:rsidRPr="00E50FD7">
        <w:rPr>
          <w:rFonts w:cs="Times New Roman"/>
        </w:rPr>
        <w:lastRenderedPageBreak/>
        <w:t>noteikumiem vai normatīvajiem aktiem ir paredzēts darīt zināmu trešajām personām.</w:t>
      </w:r>
    </w:p>
    <w:p w14:paraId="35A5D073"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353A8CD1"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14:paraId="2238FAE1" w14:textId="77777777" w:rsidR="003E6FA7" w:rsidRPr="00E50FD7" w:rsidRDefault="003E6FA7" w:rsidP="003E6FA7">
      <w:pPr>
        <w:ind w:left="851"/>
        <w:jc w:val="both"/>
        <w:rPr>
          <w:rFonts w:cs="Times New Roman"/>
        </w:rPr>
      </w:pPr>
      <w:r w:rsidRPr="00E50FD7">
        <w:rPr>
          <w:rFonts w:cs="Times New Roman"/>
        </w:rPr>
        <w:t xml:space="preserve">  </w:t>
      </w:r>
    </w:p>
    <w:p w14:paraId="7EFD521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Vienošanās grozīšanas  kārtība</w:t>
      </w:r>
    </w:p>
    <w:p w14:paraId="57443492" w14:textId="77777777" w:rsidR="003E6FA7" w:rsidRPr="00E50FD7" w:rsidRDefault="003E6FA7" w:rsidP="003E6FA7">
      <w:pPr>
        <w:ind w:left="360"/>
        <w:rPr>
          <w:rFonts w:cs="Times New Roman"/>
          <w:b/>
        </w:rPr>
      </w:pPr>
      <w:r w:rsidRPr="00E50FD7">
        <w:rPr>
          <w:rFonts w:cs="Times New Roman"/>
          <w:b/>
        </w:rPr>
        <w:t xml:space="preserve"> </w:t>
      </w:r>
    </w:p>
    <w:p w14:paraId="6EA19FA0" w14:textId="77777777" w:rsidR="003E6FA7" w:rsidRPr="00E50FD7" w:rsidRDefault="003E6FA7" w:rsidP="003E6FA7">
      <w:pPr>
        <w:numPr>
          <w:ilvl w:val="1"/>
          <w:numId w:val="3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4975AE1E" w14:textId="18684A8F" w:rsidR="003E6FA7" w:rsidRPr="00E50FD7" w:rsidRDefault="003E6FA7" w:rsidP="003E6FA7">
      <w:pPr>
        <w:numPr>
          <w:ilvl w:val="1"/>
          <w:numId w:val="31"/>
        </w:numPr>
        <w:ind w:left="709" w:hanging="567"/>
        <w:jc w:val="both"/>
        <w:rPr>
          <w:rFonts w:cs="Times New Roman"/>
        </w:rPr>
      </w:pPr>
      <w:r w:rsidRPr="00E50FD7">
        <w:rPr>
          <w:rFonts w:cs="Times New Roman"/>
        </w:rPr>
        <w:t xml:space="preserve">Piegādātājs tikai ar iepriekšēju rakstisku Pasūtītāja piekrišanu ir tiesīgs aizvietot </w:t>
      </w:r>
      <w:r>
        <w:rPr>
          <w:rFonts w:cs="Times New Roman"/>
        </w:rPr>
        <w:t>Preces</w:t>
      </w:r>
      <w:r w:rsidRPr="00E50FD7">
        <w:rPr>
          <w:rFonts w:cs="Times New Roman"/>
        </w:rPr>
        <w:t xml:space="preserve"> no pie</w:t>
      </w:r>
      <w:r w:rsidR="00EC57CE">
        <w:rPr>
          <w:rFonts w:cs="Times New Roman"/>
        </w:rPr>
        <w:t>dāvājumā norādītajām Precēm ar t</w:t>
      </w:r>
      <w:r w:rsidRPr="00E50FD7">
        <w:rPr>
          <w:rFonts w:cs="Times New Roman"/>
        </w:rPr>
        <w:t>ehniskajai specifikācijai atbilstošiem ekvivalentām Precēm, ja to piedāvātā cena nepārsniedz sākotnējā piedāvājumā norādīto un situācija atbilst kādam no šiem gadījumiem:</w:t>
      </w:r>
    </w:p>
    <w:p w14:paraId="42A58B71"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63E34005" w14:textId="77777777" w:rsidR="003E6FA7" w:rsidRPr="00E50FD7" w:rsidRDefault="003E6FA7" w:rsidP="003E6FA7">
      <w:pPr>
        <w:numPr>
          <w:ilvl w:val="2"/>
          <w:numId w:val="31"/>
        </w:numPr>
        <w:ind w:left="1560" w:hanging="709"/>
        <w:jc w:val="both"/>
        <w:rPr>
          <w:rFonts w:cs="Times New Roman"/>
        </w:rPr>
      </w:pPr>
      <w:r w:rsidRPr="00E50FD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201BF515"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6B95E45E" w14:textId="2091BE2D" w:rsidR="003E6FA7" w:rsidRPr="00E50FD7" w:rsidRDefault="003E6FA7" w:rsidP="003E6FA7">
      <w:pPr>
        <w:numPr>
          <w:ilvl w:val="1"/>
          <w:numId w:val="31"/>
        </w:numPr>
        <w:ind w:left="709" w:hanging="567"/>
        <w:jc w:val="both"/>
        <w:rPr>
          <w:rFonts w:cs="Times New Roman"/>
        </w:rPr>
      </w:pPr>
      <w:r w:rsidRPr="00E50FD7">
        <w:rPr>
          <w:rFonts w:cs="Times New Roman"/>
        </w:rPr>
        <w:t xml:space="preserve">Lai izmantotu </w:t>
      </w:r>
      <w:r w:rsidR="00EC57CE">
        <w:rPr>
          <w:rFonts w:cs="Times New Roman"/>
        </w:rPr>
        <w:t>Vienošanās 14</w:t>
      </w:r>
      <w:r w:rsidRPr="00E50FD7">
        <w:rPr>
          <w:rFonts w:cs="Times New Roman"/>
        </w:rPr>
        <w:t xml:space="preserve">.2.punktā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7066DDC3" w14:textId="46117215" w:rsidR="003E6FA7" w:rsidRPr="00E50FD7" w:rsidRDefault="00EC57CE" w:rsidP="003E6FA7">
      <w:pPr>
        <w:numPr>
          <w:ilvl w:val="1"/>
          <w:numId w:val="31"/>
        </w:numPr>
        <w:ind w:left="709" w:hanging="567"/>
        <w:jc w:val="both"/>
        <w:rPr>
          <w:rFonts w:cs="Times New Roman"/>
        </w:rPr>
      </w:pPr>
      <w:r>
        <w:rPr>
          <w:rFonts w:cs="Times New Roman"/>
        </w:rPr>
        <w:t>Pēc 14</w:t>
      </w:r>
      <w:r w:rsidR="003E6FA7" w:rsidRPr="00E50FD7">
        <w:rPr>
          <w:rFonts w:cs="Times New Roman"/>
        </w:rPr>
        <w:t>.3.punktā norādītās informācijas saņemšanas Pasūtītājs izv</w:t>
      </w:r>
      <w:r>
        <w:rPr>
          <w:rFonts w:cs="Times New Roman"/>
        </w:rPr>
        <w:t>ērtē informācijas atbilstību  14</w:t>
      </w:r>
      <w:r w:rsidR="003E6FA7" w:rsidRPr="00E50FD7">
        <w:rPr>
          <w:rFonts w:cs="Times New Roman"/>
        </w:rPr>
        <w:t>.2.punkta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w:t>
      </w:r>
      <w:r>
        <w:rPr>
          <w:rFonts w:cs="Times New Roman"/>
        </w:rPr>
        <w:t>ījumā Piegādātājam Vienošanās 12</w:t>
      </w:r>
      <w:r w:rsidR="003E6FA7" w:rsidRPr="00E50FD7">
        <w:rPr>
          <w:rFonts w:cs="Times New Roman"/>
        </w:rPr>
        <w:t>.1.punktā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3556662B" w14:textId="5EDB6DCF" w:rsidR="003E6FA7" w:rsidRPr="00E50FD7" w:rsidRDefault="00EC57CE" w:rsidP="003E6FA7">
      <w:pPr>
        <w:numPr>
          <w:ilvl w:val="1"/>
          <w:numId w:val="31"/>
        </w:numPr>
        <w:ind w:left="709" w:hanging="567"/>
        <w:jc w:val="both"/>
        <w:rPr>
          <w:rFonts w:cs="Times New Roman"/>
        </w:rPr>
      </w:pPr>
      <w:r>
        <w:rPr>
          <w:rFonts w:cs="Times New Roman"/>
        </w:rPr>
        <w:t>Vienošanās 14</w:t>
      </w:r>
      <w:r w:rsidR="003E6FA7" w:rsidRPr="00E50FD7">
        <w:rPr>
          <w:rFonts w:cs="Times New Roman"/>
        </w:rPr>
        <w:t>.2.punktā pielīgto tiesību Puses apņemas izmantot ar mērķi iegūt iespēju ilgtermiņā gūt labumu no Preces attīstības un tā nevar tikt izmantota ar mērķi ierobežot patiesas un godīgas konkurences principus.</w:t>
      </w:r>
    </w:p>
    <w:p w14:paraId="4E9A61DA" w14:textId="77777777" w:rsidR="003E6FA7" w:rsidRPr="00E50FD7" w:rsidRDefault="003E6FA7" w:rsidP="003E6FA7">
      <w:pPr>
        <w:ind w:left="851"/>
        <w:jc w:val="both"/>
        <w:rPr>
          <w:rFonts w:cs="Times New Roman"/>
        </w:rPr>
      </w:pPr>
    </w:p>
    <w:p w14:paraId="13A8C70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lastRenderedPageBreak/>
        <w:t>Vienošanās izbeigšanas kārtība</w:t>
      </w:r>
    </w:p>
    <w:p w14:paraId="4CE93C47" w14:textId="77777777" w:rsidR="003E6FA7" w:rsidRPr="00E50FD7" w:rsidRDefault="003E6FA7" w:rsidP="003E6FA7">
      <w:pPr>
        <w:ind w:left="360"/>
        <w:contextualSpacing/>
        <w:rPr>
          <w:rFonts w:cs="Times New Roman"/>
          <w:b/>
        </w:rPr>
      </w:pPr>
    </w:p>
    <w:p w14:paraId="2ABA419E"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var izbeigt Vienošanos pirms termiņa savstarpēji rakstiski vienojoties.</w:t>
      </w:r>
    </w:p>
    <w:p w14:paraId="46740B5C"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14:paraId="6CE4B4C4"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atkāpties no Vienošanās nekavējoši, ja Piegādātājs:</w:t>
      </w:r>
    </w:p>
    <w:p w14:paraId="1CF7B612"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vismaz 5 (piecas) reizes piegādā nekvalitatīvu vai Vienošanās noteikumiem neatbilstošu Preci; </w:t>
      </w:r>
    </w:p>
    <w:p w14:paraId="6610958C" w14:textId="77777777" w:rsidR="003E6FA7" w:rsidRPr="00E50FD7" w:rsidRDefault="003E6FA7" w:rsidP="003E6FA7">
      <w:pPr>
        <w:numPr>
          <w:ilvl w:val="2"/>
          <w:numId w:val="31"/>
        </w:numPr>
        <w:ind w:left="1560" w:hanging="709"/>
        <w:jc w:val="both"/>
        <w:rPr>
          <w:rFonts w:cs="Times New Roman"/>
        </w:rPr>
      </w:pPr>
      <w:r w:rsidRPr="00E50FD7">
        <w:rPr>
          <w:rFonts w:cs="Times New Roman"/>
        </w:rPr>
        <w:t>vismaz 2 (divas) reizes kavē Preces vai kādas tās daļas piegādi ilgāk par 30 (trīsdesmit) dienām;</w:t>
      </w:r>
    </w:p>
    <w:p w14:paraId="254600DD" w14:textId="0B125175" w:rsidR="003E6FA7" w:rsidRPr="00E50FD7" w:rsidRDefault="003E6FA7" w:rsidP="003E6FA7">
      <w:pPr>
        <w:numPr>
          <w:ilvl w:val="2"/>
          <w:numId w:val="31"/>
        </w:numPr>
        <w:ind w:left="1560" w:hanging="709"/>
        <w:jc w:val="both"/>
        <w:rPr>
          <w:rFonts w:cs="Times New Roman"/>
        </w:rPr>
      </w:pPr>
      <w:r w:rsidRPr="00E50FD7">
        <w:rPr>
          <w:rFonts w:cs="Times New Roman"/>
        </w:rPr>
        <w:t>nav varējis piegādāt vairāk kā 5 % (pieci procenti) Preču</w:t>
      </w:r>
      <w:r>
        <w:rPr>
          <w:rFonts w:cs="Times New Roman"/>
        </w:rPr>
        <w:t>, kas minētas piedāvājumā</w:t>
      </w:r>
      <w:r w:rsidRPr="00E50FD7">
        <w:rPr>
          <w:rFonts w:cs="Times New Roman"/>
        </w:rPr>
        <w:t xml:space="preserve"> un par to nav informējis Pasūtītāju Vienošanās </w:t>
      </w:r>
      <w:r w:rsidR="00040361">
        <w:rPr>
          <w:rFonts w:cs="Times New Roman"/>
        </w:rPr>
        <w:t>4</w:t>
      </w:r>
      <w:r w:rsidRPr="00E50FD7">
        <w:rPr>
          <w:rFonts w:cs="Times New Roman"/>
        </w:rPr>
        <w:t>.7.punktā minētajā kārtībā;</w:t>
      </w:r>
    </w:p>
    <w:p w14:paraId="099BF26F" w14:textId="6C3EDCBF" w:rsidR="003E6FA7" w:rsidRPr="00E50FD7" w:rsidRDefault="003E6FA7" w:rsidP="003E6FA7">
      <w:pPr>
        <w:numPr>
          <w:ilvl w:val="2"/>
          <w:numId w:val="3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piedāvājumā</w:t>
      </w:r>
      <w:r w:rsidRPr="00E50FD7">
        <w:rPr>
          <w:rFonts w:cs="Times New Roman"/>
        </w:rPr>
        <w:t xml:space="preserve"> un ir in</w:t>
      </w:r>
      <w:r w:rsidR="00040361">
        <w:rPr>
          <w:rFonts w:cs="Times New Roman"/>
        </w:rPr>
        <w:t>formējis Pasūtītāju Vienošanās 4</w:t>
      </w:r>
      <w:r w:rsidRPr="00E50FD7">
        <w:rPr>
          <w:rFonts w:cs="Times New Roman"/>
        </w:rPr>
        <w:t>.7.punktā minētajā kārtībā, bet Pasūtītājs nav piekritis šādiem grozījumiem, jo apst</w:t>
      </w:r>
      <w:r w:rsidR="00040361">
        <w:rPr>
          <w:rFonts w:cs="Times New Roman"/>
        </w:rPr>
        <w:t>ākļi neatbilst Vienošanās 14</w:t>
      </w:r>
      <w:r w:rsidRPr="00E50FD7">
        <w:rPr>
          <w:rFonts w:cs="Times New Roman"/>
        </w:rPr>
        <w:t xml:space="preserve">.2.punktam. </w:t>
      </w:r>
    </w:p>
    <w:p w14:paraId="3EB03F2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14:paraId="0A728E5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67CA44D0" w14:textId="77777777" w:rsidR="003E6FA7" w:rsidRPr="00E50FD7" w:rsidRDefault="003E6FA7" w:rsidP="003E6FA7">
      <w:pPr>
        <w:numPr>
          <w:ilvl w:val="1"/>
          <w:numId w:val="3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14:paraId="55BED0C7" w14:textId="77777777" w:rsidR="003E6FA7" w:rsidRPr="00E50FD7" w:rsidRDefault="003E6FA7" w:rsidP="003E6FA7">
      <w:pPr>
        <w:ind w:left="851"/>
        <w:jc w:val="both"/>
        <w:rPr>
          <w:rFonts w:cs="Times New Roman"/>
        </w:rPr>
      </w:pPr>
    </w:p>
    <w:p w14:paraId="145C4DBE" w14:textId="77777777" w:rsidR="003E6FA7" w:rsidRPr="00E50FD7" w:rsidRDefault="003E6FA7" w:rsidP="003E6FA7">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341F37A2" w14:textId="77777777" w:rsidR="003E6FA7" w:rsidRPr="00E50FD7" w:rsidRDefault="003E6FA7" w:rsidP="003E6FA7">
      <w:pPr>
        <w:keepNext/>
        <w:keepLines/>
        <w:rPr>
          <w:rFonts w:cs="Times New Roman"/>
        </w:rPr>
      </w:pPr>
    </w:p>
    <w:p w14:paraId="2CA611E0" w14:textId="77777777" w:rsidR="003E6FA7" w:rsidRPr="00E50FD7" w:rsidRDefault="003E6FA7" w:rsidP="003E6FA7">
      <w:pPr>
        <w:keepNext/>
        <w:keepLines/>
        <w:numPr>
          <w:ilvl w:val="1"/>
          <w:numId w:val="3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14:paraId="7A0897E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36B8C82C" w14:textId="77777777" w:rsidR="003E6FA7" w:rsidRPr="00E50FD7" w:rsidRDefault="003E6FA7" w:rsidP="003E6FA7">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69E403A4"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6B6CAB9A"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Vienošanās sagatavota latviešu valodā, divos eksemplāros, uz </w:t>
      </w:r>
      <w:r w:rsidRPr="00E50FD7">
        <w:rPr>
          <w:rFonts w:cs="Times New Roman"/>
          <w:i/>
        </w:rPr>
        <w:t xml:space="preserve">&lt;..&gt; (skaits vārdiem) </w:t>
      </w:r>
      <w:r w:rsidRPr="00E50FD7">
        <w:rPr>
          <w:rFonts w:cs="Times New Roman"/>
        </w:rPr>
        <w:t>lappusēm. Abiem Vienošanās eksemplāriem ir vienāds juridiskais spēks. Viens no eksemplāriem glabājas pie Pasūtītāja, otrs – pie Piegādātāja.</w:t>
      </w:r>
    </w:p>
    <w:p w14:paraId="43002AE8" w14:textId="77777777" w:rsidR="003E6FA7" w:rsidRPr="00E50FD7" w:rsidRDefault="003E6FA7" w:rsidP="003E6FA7">
      <w:pPr>
        <w:numPr>
          <w:ilvl w:val="1"/>
          <w:numId w:val="3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14:paraId="787AD8C6" w14:textId="77777777" w:rsidR="003E6FA7" w:rsidRPr="00E50FD7" w:rsidRDefault="003E6FA7" w:rsidP="003E6FA7">
      <w:pPr>
        <w:numPr>
          <w:ilvl w:val="1"/>
          <w:numId w:val="3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14:paraId="1BDB239C" w14:textId="77777777" w:rsidR="003E6FA7" w:rsidRPr="00E50FD7" w:rsidRDefault="003E6FA7" w:rsidP="003E6FA7">
      <w:pPr>
        <w:numPr>
          <w:ilvl w:val="1"/>
          <w:numId w:val="31"/>
        </w:numPr>
        <w:ind w:left="709" w:hanging="567"/>
        <w:jc w:val="both"/>
        <w:rPr>
          <w:rFonts w:cs="Times New Roman"/>
        </w:rPr>
      </w:pPr>
      <w:r w:rsidRPr="00E50FD7">
        <w:rPr>
          <w:rFonts w:cs="Times New Roman"/>
        </w:rPr>
        <w:t>Vienošanās tekstam pievienoti šādi pielikumi:</w:t>
      </w:r>
    </w:p>
    <w:p w14:paraId="40F1DEEE" w14:textId="4125BA19" w:rsidR="003E6FA7" w:rsidRDefault="00040361" w:rsidP="003E6FA7">
      <w:pPr>
        <w:numPr>
          <w:ilvl w:val="2"/>
          <w:numId w:val="31"/>
        </w:numPr>
        <w:ind w:left="1418" w:hanging="851"/>
        <w:jc w:val="both"/>
        <w:rPr>
          <w:rFonts w:cs="Times New Roman"/>
        </w:rPr>
      </w:pPr>
      <w:r>
        <w:rPr>
          <w:rFonts w:cs="Times New Roman"/>
        </w:rPr>
        <w:lastRenderedPageBreak/>
        <w:t>P</w:t>
      </w:r>
      <w:r w:rsidR="003E6FA7" w:rsidRPr="00E50FD7">
        <w:rPr>
          <w:rFonts w:cs="Times New Roman"/>
        </w:rPr>
        <w:t>ielikums</w:t>
      </w:r>
      <w:r>
        <w:rPr>
          <w:rFonts w:cs="Times New Roman"/>
        </w:rPr>
        <w:t xml:space="preserve"> Nr.1</w:t>
      </w:r>
      <w:r w:rsidR="003E6FA7" w:rsidRPr="00E50FD7">
        <w:rPr>
          <w:rFonts w:cs="Times New Roman"/>
        </w:rPr>
        <w:t xml:space="preserve"> – </w:t>
      </w:r>
      <w:r>
        <w:rPr>
          <w:rFonts w:cs="Times New Roman"/>
        </w:rPr>
        <w:t xml:space="preserve">Pasūtītāja tehniskās specifikācijas un Pretendenta tehniskā un </w:t>
      </w:r>
      <w:r w:rsidR="003E6FA7" w:rsidRPr="00E50FD7">
        <w:rPr>
          <w:rFonts w:cs="Times New Roman"/>
        </w:rPr>
        <w:t>finanšu piedāvājuma kopija uz &lt;..&gt; lapām;</w:t>
      </w:r>
    </w:p>
    <w:p w14:paraId="5E9F4ED8" w14:textId="77777777" w:rsidR="003E6FA7" w:rsidRPr="00E50FD7" w:rsidRDefault="003E6FA7" w:rsidP="003E6FA7">
      <w:pPr>
        <w:ind w:left="1418"/>
        <w:jc w:val="both"/>
        <w:rPr>
          <w:rFonts w:cs="Times New Roman"/>
        </w:rPr>
      </w:pPr>
    </w:p>
    <w:p w14:paraId="20A098E0" w14:textId="77777777" w:rsidR="003E6FA7" w:rsidRPr="00E50FD7" w:rsidRDefault="003E6FA7" w:rsidP="003E6FA7">
      <w:pPr>
        <w:pStyle w:val="ListParagraph"/>
        <w:numPr>
          <w:ilvl w:val="0"/>
          <w:numId w:val="31"/>
        </w:numPr>
        <w:ind w:left="567" w:hanging="425"/>
        <w:jc w:val="center"/>
        <w:rPr>
          <w:rFonts w:cs="Times New Roman"/>
        </w:rPr>
      </w:pPr>
      <w:r w:rsidRPr="00E50FD7">
        <w:rPr>
          <w:rFonts w:cs="Times New Roman"/>
          <w:b/>
        </w:rPr>
        <w:t>Pušu rekvizīti un paraksti</w:t>
      </w:r>
    </w:p>
    <w:p w14:paraId="4C158C23" w14:textId="77777777" w:rsidR="003E6FA7" w:rsidRPr="00E50FD7" w:rsidRDefault="003E6FA7" w:rsidP="003E6FA7">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3E6FA7" w:rsidRPr="00E50FD7" w14:paraId="5CA0E54C" w14:textId="77777777" w:rsidTr="00D6537F">
        <w:tc>
          <w:tcPr>
            <w:tcW w:w="4399" w:type="dxa"/>
          </w:tcPr>
          <w:p w14:paraId="71ADEE7B" w14:textId="77777777" w:rsidR="003E6FA7" w:rsidRPr="00E50FD7" w:rsidRDefault="003E6FA7" w:rsidP="00D6537F">
            <w:pPr>
              <w:rPr>
                <w:b/>
                <w:bCs/>
              </w:rPr>
            </w:pPr>
            <w:r w:rsidRPr="00E50FD7">
              <w:rPr>
                <w:b/>
                <w:bCs/>
              </w:rPr>
              <w:t xml:space="preserve">Pasūtītājs: </w:t>
            </w:r>
          </w:p>
        </w:tc>
        <w:tc>
          <w:tcPr>
            <w:tcW w:w="4536" w:type="dxa"/>
          </w:tcPr>
          <w:p w14:paraId="38A2E7BC" w14:textId="77777777" w:rsidR="003E6FA7" w:rsidRPr="00E50FD7" w:rsidRDefault="003E6FA7" w:rsidP="00D6537F">
            <w:pPr>
              <w:rPr>
                <w:b/>
                <w:bCs/>
              </w:rPr>
            </w:pPr>
            <w:r w:rsidRPr="00E50FD7">
              <w:rPr>
                <w:b/>
                <w:bCs/>
              </w:rPr>
              <w:t>Piegādātājs:</w:t>
            </w:r>
          </w:p>
        </w:tc>
      </w:tr>
      <w:tr w:rsidR="003E6FA7" w:rsidRPr="00E50FD7" w14:paraId="3C74C93F" w14:textId="77777777" w:rsidTr="00D6537F">
        <w:tc>
          <w:tcPr>
            <w:tcW w:w="4399" w:type="dxa"/>
          </w:tcPr>
          <w:p w14:paraId="238971D2" w14:textId="77777777" w:rsidR="003E6FA7" w:rsidRPr="00E50FD7" w:rsidRDefault="003E6FA7" w:rsidP="00D6537F">
            <w:pPr>
              <w:rPr>
                <w:bCs/>
              </w:rPr>
            </w:pPr>
            <w:r w:rsidRPr="00E50FD7">
              <w:rPr>
                <w:b/>
              </w:rPr>
              <w:t>Rīgas Tehniskā universitāte</w:t>
            </w:r>
          </w:p>
        </w:tc>
        <w:tc>
          <w:tcPr>
            <w:tcW w:w="4536" w:type="dxa"/>
          </w:tcPr>
          <w:p w14:paraId="6AE05DA1" w14:textId="77777777" w:rsidR="003E6FA7" w:rsidRPr="00E50FD7" w:rsidRDefault="003E6FA7" w:rsidP="00D6537F">
            <w:pPr>
              <w:rPr>
                <w:b/>
                <w:bCs/>
                <w:i/>
              </w:rPr>
            </w:pPr>
            <w:r w:rsidRPr="00E50FD7">
              <w:rPr>
                <w:b/>
                <w:bCs/>
                <w:i/>
              </w:rPr>
              <w:t>&lt;nosaukums&gt;</w:t>
            </w:r>
          </w:p>
        </w:tc>
      </w:tr>
      <w:tr w:rsidR="003E6FA7" w:rsidRPr="00E50FD7" w14:paraId="200C2662" w14:textId="77777777" w:rsidTr="00D6537F">
        <w:tc>
          <w:tcPr>
            <w:tcW w:w="4399" w:type="dxa"/>
          </w:tcPr>
          <w:p w14:paraId="6759551E" w14:textId="77777777" w:rsidR="003E6FA7" w:rsidRPr="00E50FD7" w:rsidRDefault="003E6FA7" w:rsidP="00D6537F">
            <w:r w:rsidRPr="00E50FD7">
              <w:t>Kaļķu iela 1, Rīga, LV – 1658</w:t>
            </w:r>
          </w:p>
          <w:p w14:paraId="69235AEE" w14:textId="77777777" w:rsidR="003E6FA7" w:rsidRPr="00E50FD7" w:rsidRDefault="003E6FA7" w:rsidP="00D6537F">
            <w:r w:rsidRPr="00E50FD7">
              <w:t xml:space="preserve">Izglītības iestādes </w:t>
            </w:r>
            <w:proofErr w:type="spellStart"/>
            <w:r w:rsidRPr="00E50FD7">
              <w:t>reģ</w:t>
            </w:r>
            <w:proofErr w:type="spellEnd"/>
            <w:r w:rsidRPr="00E50FD7">
              <w:t>. Nr. 3341000709</w:t>
            </w:r>
          </w:p>
          <w:p w14:paraId="0C64400B" w14:textId="77777777" w:rsidR="003E6FA7" w:rsidRPr="00E50FD7" w:rsidRDefault="003E6FA7" w:rsidP="00D6537F">
            <w:r w:rsidRPr="00E50FD7">
              <w:t>PVN Nr. LV90000068977</w:t>
            </w:r>
          </w:p>
          <w:p w14:paraId="7CF9A8D4" w14:textId="77777777" w:rsidR="003E6FA7" w:rsidRPr="00E50FD7" w:rsidRDefault="003E6FA7" w:rsidP="00D6537F">
            <w:r w:rsidRPr="00E50FD7">
              <w:t xml:space="preserve">Konta Nr.:  </w:t>
            </w:r>
            <w:r w:rsidRPr="00863294">
              <w:t>LV17TREL913017617900B</w:t>
            </w:r>
            <w:r w:rsidRPr="00E50FD7">
              <w:t>, Valsts kase, BIC – TRELLV22</w:t>
            </w:r>
          </w:p>
          <w:p w14:paraId="10CECE1F" w14:textId="77777777" w:rsidR="003E6FA7" w:rsidRPr="00E50FD7" w:rsidRDefault="003E6FA7" w:rsidP="00D6537F"/>
          <w:p w14:paraId="68C62D89" w14:textId="77777777" w:rsidR="003E6FA7" w:rsidRPr="00E50FD7" w:rsidRDefault="003E6FA7" w:rsidP="00D6537F">
            <w:pPr>
              <w:rPr>
                <w:bCs/>
              </w:rPr>
            </w:pPr>
          </w:p>
        </w:tc>
        <w:tc>
          <w:tcPr>
            <w:tcW w:w="4536" w:type="dxa"/>
          </w:tcPr>
          <w:p w14:paraId="15CDDC67" w14:textId="77777777" w:rsidR="003E6FA7" w:rsidRPr="00E50FD7" w:rsidRDefault="003E6FA7" w:rsidP="00D6537F">
            <w:pPr>
              <w:tabs>
                <w:tab w:val="left" w:pos="34"/>
              </w:tabs>
              <w:rPr>
                <w:i/>
              </w:rPr>
            </w:pPr>
            <w:r w:rsidRPr="00E50FD7">
              <w:rPr>
                <w:i/>
              </w:rPr>
              <w:t>&lt;adrese&gt;</w:t>
            </w:r>
          </w:p>
          <w:p w14:paraId="158D2A05" w14:textId="77777777" w:rsidR="003E6FA7" w:rsidRPr="00E50FD7" w:rsidRDefault="003E6FA7" w:rsidP="00D6537F">
            <w:proofErr w:type="spellStart"/>
            <w:r w:rsidRPr="00E50FD7">
              <w:t>Reģ.Nr</w:t>
            </w:r>
            <w:proofErr w:type="spellEnd"/>
            <w:r w:rsidRPr="00E50FD7">
              <w:t>.</w:t>
            </w:r>
            <w:r w:rsidRPr="00E50FD7">
              <w:rPr>
                <w:i/>
              </w:rPr>
              <w:t>&lt;…&gt;</w:t>
            </w:r>
          </w:p>
          <w:p w14:paraId="6391CA0C" w14:textId="77777777" w:rsidR="003E6FA7" w:rsidRPr="00E50FD7" w:rsidRDefault="003E6FA7" w:rsidP="00D6537F">
            <w:r w:rsidRPr="00E50FD7">
              <w:t>PVN Nr.</w:t>
            </w:r>
            <w:r w:rsidRPr="00E50FD7">
              <w:rPr>
                <w:i/>
              </w:rPr>
              <w:t xml:space="preserve"> &lt;…&gt;</w:t>
            </w:r>
          </w:p>
          <w:p w14:paraId="6B010C18" w14:textId="77777777" w:rsidR="003E6FA7" w:rsidRPr="00E50FD7" w:rsidRDefault="003E6FA7" w:rsidP="00D6537F">
            <w:r w:rsidRPr="00E50FD7">
              <w:t>Konta Nr.</w:t>
            </w:r>
            <w:r w:rsidRPr="00E50FD7">
              <w:rPr>
                <w:i/>
              </w:rPr>
              <w:t xml:space="preserve"> &lt;…&gt;</w:t>
            </w:r>
          </w:p>
          <w:p w14:paraId="2239D77A" w14:textId="77777777" w:rsidR="003E6FA7" w:rsidRPr="00E50FD7" w:rsidRDefault="003E6FA7" w:rsidP="00D6537F">
            <w:r w:rsidRPr="00E50FD7">
              <w:rPr>
                <w:i/>
              </w:rPr>
              <w:t xml:space="preserve">&lt;banka, tās kods&gt; </w:t>
            </w:r>
          </w:p>
        </w:tc>
      </w:tr>
      <w:tr w:rsidR="003E6FA7" w:rsidRPr="00E50FD7" w14:paraId="0862022B" w14:textId="77777777" w:rsidTr="00D6537F">
        <w:tc>
          <w:tcPr>
            <w:tcW w:w="4399" w:type="dxa"/>
          </w:tcPr>
          <w:p w14:paraId="0D2946E3" w14:textId="77777777" w:rsidR="003E6FA7" w:rsidRPr="00E50FD7" w:rsidRDefault="003E6FA7" w:rsidP="00D6537F"/>
          <w:p w14:paraId="0391184F" w14:textId="77777777" w:rsidR="003E6FA7" w:rsidRPr="00E50FD7" w:rsidRDefault="003E6FA7" w:rsidP="00D6537F">
            <w:pPr>
              <w:rPr>
                <w:bCs/>
              </w:rPr>
            </w:pPr>
            <w:r w:rsidRPr="00E50FD7">
              <w:t>____________________/__________/</w:t>
            </w:r>
          </w:p>
        </w:tc>
        <w:tc>
          <w:tcPr>
            <w:tcW w:w="4536" w:type="dxa"/>
          </w:tcPr>
          <w:p w14:paraId="705E37C2" w14:textId="77777777" w:rsidR="003E6FA7" w:rsidRPr="00E50FD7" w:rsidRDefault="003E6FA7" w:rsidP="00D6537F"/>
          <w:p w14:paraId="698DFBFE" w14:textId="77777777" w:rsidR="003E6FA7" w:rsidRPr="00E50FD7" w:rsidRDefault="003E6FA7" w:rsidP="00D6537F">
            <w:r w:rsidRPr="00E50FD7">
              <w:t>_____________________/ __________/</w:t>
            </w:r>
          </w:p>
          <w:p w14:paraId="07093C7B" w14:textId="77777777" w:rsidR="003E6FA7" w:rsidRPr="00E50FD7" w:rsidRDefault="003E6FA7" w:rsidP="00D6537F">
            <w:pPr>
              <w:rPr>
                <w:bCs/>
              </w:rPr>
            </w:pPr>
          </w:p>
        </w:tc>
      </w:tr>
      <w:tr w:rsidR="003E6FA7" w:rsidRPr="00E50FD7" w14:paraId="567154FB" w14:textId="77777777" w:rsidTr="00D6537F">
        <w:trPr>
          <w:trHeight w:val="1073"/>
        </w:trPr>
        <w:tc>
          <w:tcPr>
            <w:tcW w:w="4399" w:type="dxa"/>
          </w:tcPr>
          <w:p w14:paraId="32F9EA0A" w14:textId="77777777" w:rsidR="003E6FA7" w:rsidRPr="00E50FD7" w:rsidRDefault="003E6FA7" w:rsidP="00D6537F">
            <w:pPr>
              <w:ind w:left="283" w:hanging="283"/>
              <w:rPr>
                <w:rFonts w:eastAsia="Times New Roman"/>
              </w:rPr>
            </w:pPr>
            <w:r w:rsidRPr="00E50FD7">
              <w:rPr>
                <w:rFonts w:eastAsia="Times New Roman"/>
              </w:rPr>
              <w:t>Pārstāvis:</w:t>
            </w:r>
          </w:p>
          <w:p w14:paraId="389440E0" w14:textId="77777777" w:rsidR="003E6FA7" w:rsidRPr="00E50FD7" w:rsidRDefault="003E6FA7" w:rsidP="00D6537F">
            <w:pPr>
              <w:ind w:left="283" w:hanging="283"/>
              <w:rPr>
                <w:rFonts w:eastAsia="Times New Roman"/>
              </w:rPr>
            </w:pPr>
          </w:p>
          <w:p w14:paraId="2A89908B" w14:textId="77777777" w:rsidR="003E6FA7" w:rsidRPr="00E50FD7" w:rsidRDefault="003E6FA7" w:rsidP="00D6537F">
            <w:r w:rsidRPr="00E50FD7">
              <w:t>___________________/____________/</w:t>
            </w:r>
          </w:p>
        </w:tc>
        <w:tc>
          <w:tcPr>
            <w:tcW w:w="4536" w:type="dxa"/>
          </w:tcPr>
          <w:p w14:paraId="7A7ADCB0" w14:textId="77777777" w:rsidR="003E6FA7" w:rsidRPr="00E50FD7" w:rsidRDefault="003E6FA7" w:rsidP="00D6537F"/>
        </w:tc>
      </w:tr>
    </w:tbl>
    <w:p w14:paraId="54D60390" w14:textId="77777777" w:rsidR="003E6FA7" w:rsidRPr="00E50FD7" w:rsidRDefault="003E6FA7" w:rsidP="003E6FA7">
      <w:pPr>
        <w:spacing w:after="160" w:line="259" w:lineRule="auto"/>
        <w:ind w:firstLine="720"/>
        <w:jc w:val="both"/>
        <w:rPr>
          <w:rFonts w:eastAsiaTheme="minorHAnsi" w:cs="Times New Roman"/>
          <w:kern w:val="0"/>
        </w:rPr>
      </w:pPr>
    </w:p>
    <w:p w14:paraId="3153981C" w14:textId="77777777" w:rsidR="003E6FA7" w:rsidRPr="00E50FD7" w:rsidRDefault="003E6FA7" w:rsidP="003E6FA7"/>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4459" w14:textId="77777777" w:rsidR="00D6537F" w:rsidRDefault="00D6537F">
      <w:r>
        <w:separator/>
      </w:r>
    </w:p>
  </w:endnote>
  <w:endnote w:type="continuationSeparator" w:id="0">
    <w:p w14:paraId="00EEB1C3" w14:textId="77777777" w:rsidR="00D6537F" w:rsidRDefault="00D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2542D0C4" w:rsidR="00D6537F" w:rsidRDefault="00D6537F">
        <w:pPr>
          <w:pStyle w:val="Footer"/>
          <w:jc w:val="right"/>
        </w:pPr>
        <w:r>
          <w:fldChar w:fldCharType="begin"/>
        </w:r>
        <w:r>
          <w:instrText xml:space="preserve"> PAGE   \* MERGEFORMAT </w:instrText>
        </w:r>
        <w:r>
          <w:fldChar w:fldCharType="separate"/>
        </w:r>
        <w:r w:rsidR="00AF31D2">
          <w:rPr>
            <w:noProof/>
          </w:rPr>
          <w:t>3</w:t>
        </w:r>
        <w:r>
          <w:rPr>
            <w:noProof/>
          </w:rPr>
          <w:fldChar w:fldCharType="end"/>
        </w:r>
      </w:p>
    </w:sdtContent>
  </w:sdt>
  <w:p w14:paraId="3A316BD6" w14:textId="77777777" w:rsidR="00D6537F" w:rsidRDefault="00D6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633" w14:textId="77777777" w:rsidR="00D6537F" w:rsidRDefault="00D6537F">
      <w:r>
        <w:separator/>
      </w:r>
    </w:p>
  </w:footnote>
  <w:footnote w:type="continuationSeparator" w:id="0">
    <w:p w14:paraId="5B0AC145" w14:textId="77777777" w:rsidR="00D6537F" w:rsidRDefault="00D6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5A34D09"/>
    <w:multiLevelType w:val="multilevel"/>
    <w:tmpl w:val="BCF8FDD4"/>
    <w:lvl w:ilvl="0">
      <w:start w:val="1"/>
      <w:numFmt w:val="decimal"/>
      <w:lvlText w:val="%1"/>
      <w:lvlJc w:val="left"/>
      <w:pPr>
        <w:ind w:left="600" w:hanging="600"/>
      </w:pPr>
      <w:rPr>
        <w:rFonts w:hint="default"/>
      </w:rPr>
    </w:lvl>
    <w:lvl w:ilvl="1">
      <w:start w:val="13"/>
      <w:numFmt w:val="decimal"/>
      <w:lvlText w:val="%1.%2"/>
      <w:lvlJc w:val="left"/>
      <w:pPr>
        <w:ind w:left="779" w:hanging="600"/>
      </w:pPr>
      <w:rPr>
        <w:rFonts w:hint="default"/>
      </w:rPr>
    </w:lvl>
    <w:lvl w:ilvl="2">
      <w:start w:val="1"/>
      <w:numFmt w:val="decimal"/>
      <w:lvlText w:val="%1.%2.%3"/>
      <w:lvlJc w:val="left"/>
      <w:pPr>
        <w:ind w:left="1078" w:hanging="720"/>
      </w:pPr>
      <w:rPr>
        <w:rFonts w:hint="default"/>
        <w:b w:val="0"/>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9"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2"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4"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20"/>
  </w:num>
  <w:num w:numId="4">
    <w:abstractNumId w:val="25"/>
  </w:num>
  <w:num w:numId="5">
    <w:abstractNumId w:val="27"/>
  </w:num>
  <w:num w:numId="6">
    <w:abstractNumId w:val="5"/>
  </w:num>
  <w:num w:numId="7">
    <w:abstractNumId w:val="16"/>
  </w:num>
  <w:num w:numId="8">
    <w:abstractNumId w:val="22"/>
  </w:num>
  <w:num w:numId="9">
    <w:abstractNumId w:val="7"/>
  </w:num>
  <w:num w:numId="10">
    <w:abstractNumId w:val="8"/>
  </w:num>
  <w:num w:numId="11">
    <w:abstractNumId w:val="26"/>
  </w:num>
  <w:num w:numId="12">
    <w:abstractNumId w:val="6"/>
  </w:num>
  <w:num w:numId="13">
    <w:abstractNumId w:val="23"/>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31"/>
  </w:num>
  <w:num w:numId="25">
    <w:abstractNumId w:val="9"/>
  </w:num>
  <w:num w:numId="26">
    <w:abstractNumId w:val="3"/>
  </w:num>
  <w:num w:numId="27">
    <w:abstractNumId w:val="1"/>
  </w:num>
  <w:num w:numId="28">
    <w:abstractNumId w:val="15"/>
  </w:num>
  <w:num w:numId="29">
    <w:abstractNumId w:val="17"/>
  </w:num>
  <w:num w:numId="30">
    <w:abstractNumId w:val="19"/>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0"/>
  </w:num>
  <w:num w:numId="36">
    <w:abstractNumId w:val="12"/>
  </w:num>
  <w:num w:numId="37">
    <w:abstractNumId w:val="12"/>
  </w:num>
  <w:num w:numId="38">
    <w:abstractNumId w:val="18"/>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40361"/>
    <w:rsid w:val="00050D95"/>
    <w:rsid w:val="0006328F"/>
    <w:rsid w:val="00064CD4"/>
    <w:rsid w:val="0006610A"/>
    <w:rsid w:val="00074EB9"/>
    <w:rsid w:val="00083BA9"/>
    <w:rsid w:val="000860DF"/>
    <w:rsid w:val="000943E2"/>
    <w:rsid w:val="000A0A9C"/>
    <w:rsid w:val="000A2651"/>
    <w:rsid w:val="000A442A"/>
    <w:rsid w:val="000B20EF"/>
    <w:rsid w:val="000D207A"/>
    <w:rsid w:val="000D5B91"/>
    <w:rsid w:val="000E1963"/>
    <w:rsid w:val="000F1721"/>
    <w:rsid w:val="00113A76"/>
    <w:rsid w:val="00117FCC"/>
    <w:rsid w:val="0012379D"/>
    <w:rsid w:val="00166C52"/>
    <w:rsid w:val="00171E23"/>
    <w:rsid w:val="0017404B"/>
    <w:rsid w:val="001777C1"/>
    <w:rsid w:val="00177D9D"/>
    <w:rsid w:val="001B4321"/>
    <w:rsid w:val="001D4A0D"/>
    <w:rsid w:val="001E17C2"/>
    <w:rsid w:val="001F7EB3"/>
    <w:rsid w:val="002022C6"/>
    <w:rsid w:val="0020781E"/>
    <w:rsid w:val="0021272B"/>
    <w:rsid w:val="00212BF0"/>
    <w:rsid w:val="00214BC5"/>
    <w:rsid w:val="00215B70"/>
    <w:rsid w:val="00216EF7"/>
    <w:rsid w:val="0022016B"/>
    <w:rsid w:val="00230B87"/>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B2BF0"/>
    <w:rsid w:val="002B3734"/>
    <w:rsid w:val="002C02FA"/>
    <w:rsid w:val="002C253E"/>
    <w:rsid w:val="002E1BB2"/>
    <w:rsid w:val="002F30D5"/>
    <w:rsid w:val="002F617E"/>
    <w:rsid w:val="002F724C"/>
    <w:rsid w:val="00311ABC"/>
    <w:rsid w:val="00312AD7"/>
    <w:rsid w:val="003365C4"/>
    <w:rsid w:val="00344B3B"/>
    <w:rsid w:val="00357118"/>
    <w:rsid w:val="00362402"/>
    <w:rsid w:val="00370097"/>
    <w:rsid w:val="00375B6A"/>
    <w:rsid w:val="0038139B"/>
    <w:rsid w:val="0038416F"/>
    <w:rsid w:val="003943A6"/>
    <w:rsid w:val="003C710F"/>
    <w:rsid w:val="003E5311"/>
    <w:rsid w:val="003E6FA7"/>
    <w:rsid w:val="004018F2"/>
    <w:rsid w:val="004078BF"/>
    <w:rsid w:val="00425EBE"/>
    <w:rsid w:val="00426226"/>
    <w:rsid w:val="00470721"/>
    <w:rsid w:val="00472913"/>
    <w:rsid w:val="00485386"/>
    <w:rsid w:val="004A65F4"/>
    <w:rsid w:val="004B716E"/>
    <w:rsid w:val="004B73D1"/>
    <w:rsid w:val="004C250B"/>
    <w:rsid w:val="004C2A3B"/>
    <w:rsid w:val="004D5E75"/>
    <w:rsid w:val="004E0311"/>
    <w:rsid w:val="00507143"/>
    <w:rsid w:val="0051289A"/>
    <w:rsid w:val="0051432D"/>
    <w:rsid w:val="00517B7D"/>
    <w:rsid w:val="00531FAC"/>
    <w:rsid w:val="0053254E"/>
    <w:rsid w:val="00532A40"/>
    <w:rsid w:val="005341C8"/>
    <w:rsid w:val="0054047A"/>
    <w:rsid w:val="0059295B"/>
    <w:rsid w:val="005A177B"/>
    <w:rsid w:val="005A5D02"/>
    <w:rsid w:val="005B1039"/>
    <w:rsid w:val="005C39D2"/>
    <w:rsid w:val="005F0ADE"/>
    <w:rsid w:val="005F6E48"/>
    <w:rsid w:val="00605314"/>
    <w:rsid w:val="00627C07"/>
    <w:rsid w:val="006369BE"/>
    <w:rsid w:val="00641086"/>
    <w:rsid w:val="006636E7"/>
    <w:rsid w:val="00671726"/>
    <w:rsid w:val="00675C58"/>
    <w:rsid w:val="006B3F73"/>
    <w:rsid w:val="006D0554"/>
    <w:rsid w:val="006D5538"/>
    <w:rsid w:val="006F712A"/>
    <w:rsid w:val="00717BB4"/>
    <w:rsid w:val="007254E3"/>
    <w:rsid w:val="00725569"/>
    <w:rsid w:val="00731885"/>
    <w:rsid w:val="0073218C"/>
    <w:rsid w:val="007568FD"/>
    <w:rsid w:val="00757834"/>
    <w:rsid w:val="00761164"/>
    <w:rsid w:val="00761EBE"/>
    <w:rsid w:val="0076214C"/>
    <w:rsid w:val="007A6F1E"/>
    <w:rsid w:val="007B2722"/>
    <w:rsid w:val="007B2F24"/>
    <w:rsid w:val="007B4F96"/>
    <w:rsid w:val="007B631E"/>
    <w:rsid w:val="007D5F9A"/>
    <w:rsid w:val="007E0EE0"/>
    <w:rsid w:val="007E1D37"/>
    <w:rsid w:val="007E4073"/>
    <w:rsid w:val="007F3B0C"/>
    <w:rsid w:val="007F7D8B"/>
    <w:rsid w:val="00802E73"/>
    <w:rsid w:val="00806806"/>
    <w:rsid w:val="00815DB9"/>
    <w:rsid w:val="00822E8E"/>
    <w:rsid w:val="008358D1"/>
    <w:rsid w:val="00840586"/>
    <w:rsid w:val="0084312A"/>
    <w:rsid w:val="00843623"/>
    <w:rsid w:val="00845343"/>
    <w:rsid w:val="00863294"/>
    <w:rsid w:val="00876C79"/>
    <w:rsid w:val="00887F22"/>
    <w:rsid w:val="008A209F"/>
    <w:rsid w:val="008A6B1C"/>
    <w:rsid w:val="008B542A"/>
    <w:rsid w:val="008B71BF"/>
    <w:rsid w:val="008D6297"/>
    <w:rsid w:val="00913818"/>
    <w:rsid w:val="00917BA0"/>
    <w:rsid w:val="009429F4"/>
    <w:rsid w:val="00954487"/>
    <w:rsid w:val="0096315D"/>
    <w:rsid w:val="00974C46"/>
    <w:rsid w:val="00976C97"/>
    <w:rsid w:val="0098087B"/>
    <w:rsid w:val="00984222"/>
    <w:rsid w:val="009918CF"/>
    <w:rsid w:val="009A43CD"/>
    <w:rsid w:val="009A6FF7"/>
    <w:rsid w:val="009A7BD4"/>
    <w:rsid w:val="009B1A45"/>
    <w:rsid w:val="009D10D7"/>
    <w:rsid w:val="009D4465"/>
    <w:rsid w:val="009E0B72"/>
    <w:rsid w:val="009F0415"/>
    <w:rsid w:val="009F5EEC"/>
    <w:rsid w:val="009F7490"/>
    <w:rsid w:val="00A05AD9"/>
    <w:rsid w:val="00A1086E"/>
    <w:rsid w:val="00A12FF4"/>
    <w:rsid w:val="00A17B20"/>
    <w:rsid w:val="00A30906"/>
    <w:rsid w:val="00A34120"/>
    <w:rsid w:val="00A40145"/>
    <w:rsid w:val="00A4286E"/>
    <w:rsid w:val="00A503A3"/>
    <w:rsid w:val="00A517E8"/>
    <w:rsid w:val="00A540AF"/>
    <w:rsid w:val="00A60480"/>
    <w:rsid w:val="00A70525"/>
    <w:rsid w:val="00A7478E"/>
    <w:rsid w:val="00A77896"/>
    <w:rsid w:val="00A819D3"/>
    <w:rsid w:val="00AA645E"/>
    <w:rsid w:val="00AA70A4"/>
    <w:rsid w:val="00AB7652"/>
    <w:rsid w:val="00AC7564"/>
    <w:rsid w:val="00AD2010"/>
    <w:rsid w:val="00AD5082"/>
    <w:rsid w:val="00AD7EE7"/>
    <w:rsid w:val="00AE29E1"/>
    <w:rsid w:val="00AE5EF9"/>
    <w:rsid w:val="00AF273A"/>
    <w:rsid w:val="00AF31D2"/>
    <w:rsid w:val="00B056EC"/>
    <w:rsid w:val="00B0628A"/>
    <w:rsid w:val="00B10D9B"/>
    <w:rsid w:val="00B11524"/>
    <w:rsid w:val="00B13391"/>
    <w:rsid w:val="00B27D73"/>
    <w:rsid w:val="00B342B4"/>
    <w:rsid w:val="00B35B55"/>
    <w:rsid w:val="00B37AA4"/>
    <w:rsid w:val="00B50E28"/>
    <w:rsid w:val="00B51404"/>
    <w:rsid w:val="00B6077C"/>
    <w:rsid w:val="00B70560"/>
    <w:rsid w:val="00B71EFA"/>
    <w:rsid w:val="00B76E6D"/>
    <w:rsid w:val="00B82F4C"/>
    <w:rsid w:val="00B8621F"/>
    <w:rsid w:val="00B863B1"/>
    <w:rsid w:val="00B86DFC"/>
    <w:rsid w:val="00B93165"/>
    <w:rsid w:val="00B94A03"/>
    <w:rsid w:val="00BC5FC3"/>
    <w:rsid w:val="00BE22BF"/>
    <w:rsid w:val="00BF21FC"/>
    <w:rsid w:val="00BF39D1"/>
    <w:rsid w:val="00C22C4C"/>
    <w:rsid w:val="00C22E2F"/>
    <w:rsid w:val="00C437AB"/>
    <w:rsid w:val="00C44C47"/>
    <w:rsid w:val="00C45029"/>
    <w:rsid w:val="00C67E4A"/>
    <w:rsid w:val="00C81036"/>
    <w:rsid w:val="00CD09BF"/>
    <w:rsid w:val="00CD68A6"/>
    <w:rsid w:val="00CE7958"/>
    <w:rsid w:val="00D14804"/>
    <w:rsid w:val="00D15293"/>
    <w:rsid w:val="00D24067"/>
    <w:rsid w:val="00D32C2B"/>
    <w:rsid w:val="00D34767"/>
    <w:rsid w:val="00D4138C"/>
    <w:rsid w:val="00D45893"/>
    <w:rsid w:val="00D509C7"/>
    <w:rsid w:val="00D50D2C"/>
    <w:rsid w:val="00D557D8"/>
    <w:rsid w:val="00D57593"/>
    <w:rsid w:val="00D57835"/>
    <w:rsid w:val="00D57FD6"/>
    <w:rsid w:val="00D6537F"/>
    <w:rsid w:val="00D72EA1"/>
    <w:rsid w:val="00D75178"/>
    <w:rsid w:val="00D77B24"/>
    <w:rsid w:val="00D81E50"/>
    <w:rsid w:val="00D86F7E"/>
    <w:rsid w:val="00DA10E1"/>
    <w:rsid w:val="00DB2BE5"/>
    <w:rsid w:val="00DB6DAE"/>
    <w:rsid w:val="00DC10C5"/>
    <w:rsid w:val="00DC31DB"/>
    <w:rsid w:val="00DC5E77"/>
    <w:rsid w:val="00DD3169"/>
    <w:rsid w:val="00DD3B96"/>
    <w:rsid w:val="00E12C0A"/>
    <w:rsid w:val="00E14CA7"/>
    <w:rsid w:val="00E218F6"/>
    <w:rsid w:val="00E2322D"/>
    <w:rsid w:val="00E31B67"/>
    <w:rsid w:val="00E42918"/>
    <w:rsid w:val="00E579BF"/>
    <w:rsid w:val="00E67BBA"/>
    <w:rsid w:val="00E72ED5"/>
    <w:rsid w:val="00E85ABF"/>
    <w:rsid w:val="00E90C05"/>
    <w:rsid w:val="00EA3741"/>
    <w:rsid w:val="00EA401E"/>
    <w:rsid w:val="00EC01CD"/>
    <w:rsid w:val="00EC14E5"/>
    <w:rsid w:val="00EC41A2"/>
    <w:rsid w:val="00EC57CE"/>
    <w:rsid w:val="00EC7156"/>
    <w:rsid w:val="00ED7849"/>
    <w:rsid w:val="00EE16D3"/>
    <w:rsid w:val="00EE349B"/>
    <w:rsid w:val="00EE51E9"/>
    <w:rsid w:val="00EE718B"/>
    <w:rsid w:val="00EF04F0"/>
    <w:rsid w:val="00F15C9F"/>
    <w:rsid w:val="00F21276"/>
    <w:rsid w:val="00F2375B"/>
    <w:rsid w:val="00F23B27"/>
    <w:rsid w:val="00F401EE"/>
    <w:rsid w:val="00F642C0"/>
    <w:rsid w:val="00F677FD"/>
    <w:rsid w:val="00F74FD3"/>
    <w:rsid w:val="00F77E00"/>
    <w:rsid w:val="00F81010"/>
    <w:rsid w:val="00F8306B"/>
    <w:rsid w:val="00F845C6"/>
    <w:rsid w:val="00F94F40"/>
    <w:rsid w:val="00FA758F"/>
    <w:rsid w:val="00FB5019"/>
    <w:rsid w:val="00FB5DE0"/>
    <w:rsid w:val="00FC2CBF"/>
    <w:rsid w:val="00FD678A"/>
    <w:rsid w:val="00FD7E7A"/>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5B29-CC0A-4A87-8557-B0929A54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32122</Words>
  <Characters>18310</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Jevgēnijs Gramsts</cp:lastModifiedBy>
  <cp:revision>10</cp:revision>
  <cp:lastPrinted>2015-12-10T11:20:00Z</cp:lastPrinted>
  <dcterms:created xsi:type="dcterms:W3CDTF">2017-08-29T09:33:00Z</dcterms:created>
  <dcterms:modified xsi:type="dcterms:W3CDTF">2017-09-20T14:02:00Z</dcterms:modified>
</cp:coreProperties>
</file>