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Pr>
                <w:sz w:val="22"/>
                <w:szCs w:val="22"/>
                <w:lang w:val="lv-LV"/>
              </w:rPr>
              <w:t xml:space="preserve"> Nr.</w:t>
            </w:r>
            <w:r w:rsidR="004A26C8">
              <w:rPr>
                <w:sz w:val="22"/>
                <w:szCs w:val="22"/>
                <w:lang w:val="lv-LV"/>
              </w:rPr>
              <w:t>2</w:t>
            </w:r>
            <w:r w:rsidRPr="00C42D64">
              <w:rPr>
                <w:sz w:val="22"/>
                <w:szCs w:val="22"/>
                <w:lang w:val="lv-LV"/>
              </w:rPr>
              <w:t xml:space="preserve"> </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E903F1">
              <w:rPr>
                <w:sz w:val="22"/>
                <w:szCs w:val="22"/>
                <w:lang w:val="lv-LV"/>
              </w:rPr>
              <w:t>u ielā 1 – 322. telpā, plkst. 16</w:t>
            </w:r>
            <w:r w:rsidRPr="00C42D64">
              <w:rPr>
                <w:sz w:val="22"/>
                <w:szCs w:val="22"/>
                <w:lang w:val="lv-LV"/>
              </w:rPr>
              <w:t xml:space="preserve">:00                                                                                 </w:t>
            </w:r>
            <w:r w:rsidR="004A26C8">
              <w:rPr>
                <w:sz w:val="22"/>
                <w:szCs w:val="22"/>
                <w:lang w:val="lv-LV"/>
              </w:rPr>
              <w:t>31</w:t>
            </w:r>
            <w:r w:rsidR="002F3B72">
              <w:rPr>
                <w:sz w:val="22"/>
                <w:szCs w:val="22"/>
                <w:lang w:val="lv-LV"/>
              </w:rPr>
              <w:t>.</w:t>
            </w:r>
            <w:r w:rsidR="00D967DD">
              <w:rPr>
                <w:sz w:val="22"/>
                <w:szCs w:val="22"/>
                <w:lang w:val="lv-LV"/>
              </w:rPr>
              <w:t>01</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w:t>
            </w:r>
            <w:proofErr w:type="spellStart"/>
            <w:r w:rsidRPr="00C42D64">
              <w:rPr>
                <w:sz w:val="22"/>
                <w:szCs w:val="22"/>
                <w:lang w:val="lv-LV"/>
              </w:rPr>
              <w:t>Eriņa</w:t>
            </w:r>
            <w:proofErr w:type="spellEnd"/>
            <w:r w:rsidRPr="00C42D64">
              <w:rPr>
                <w:sz w:val="22"/>
                <w:szCs w:val="22"/>
                <w:lang w:val="lv-LV"/>
              </w:rPr>
              <w:t xml:space="preserve"> </w:t>
            </w:r>
            <w:r w:rsidRPr="00C42D64">
              <w:rPr>
                <w:sz w:val="22"/>
                <w:szCs w:val="22"/>
              </w:rPr>
              <w:t>201</w:t>
            </w:r>
            <w:r w:rsidR="00D967DD">
              <w:rPr>
                <w:sz w:val="22"/>
                <w:szCs w:val="22"/>
              </w:rPr>
              <w:t>8</w:t>
            </w:r>
            <w:r w:rsidRPr="00C42D64">
              <w:rPr>
                <w:sz w:val="22"/>
                <w:szCs w:val="22"/>
              </w:rPr>
              <w:t xml:space="preserve">. </w:t>
            </w:r>
            <w:proofErr w:type="spellStart"/>
            <w:proofErr w:type="gramStart"/>
            <w:r w:rsidRPr="00C42D64">
              <w:rPr>
                <w:sz w:val="22"/>
                <w:szCs w:val="22"/>
              </w:rPr>
              <w:t>gada</w:t>
            </w:r>
            <w:proofErr w:type="spellEnd"/>
            <w:proofErr w:type="gramEnd"/>
            <w:r w:rsidRPr="00C42D64">
              <w:rPr>
                <w:sz w:val="22"/>
                <w:szCs w:val="22"/>
              </w:rPr>
              <w:t xml:space="preserve"> 2</w:t>
            </w:r>
            <w:r w:rsidR="00D967DD">
              <w:rPr>
                <w:sz w:val="22"/>
                <w:szCs w:val="22"/>
              </w:rPr>
              <w:t>2</w:t>
            </w:r>
            <w:r w:rsidRPr="00C42D64">
              <w:rPr>
                <w:sz w:val="22"/>
                <w:szCs w:val="22"/>
              </w:rPr>
              <w:t xml:space="preserve">. </w:t>
            </w:r>
            <w:proofErr w:type="spellStart"/>
            <w:proofErr w:type="gramStart"/>
            <w:r w:rsidR="00D967DD">
              <w:rPr>
                <w:sz w:val="22"/>
                <w:szCs w:val="22"/>
              </w:rPr>
              <w:t>janvāra</w:t>
            </w:r>
            <w:proofErr w:type="spellEnd"/>
            <w:proofErr w:type="gramEnd"/>
            <w:r w:rsidR="002F3B72">
              <w:rPr>
                <w:sz w:val="22"/>
                <w:szCs w:val="22"/>
              </w:rPr>
              <w:t xml:space="preserve"> </w:t>
            </w:r>
            <w:proofErr w:type="spellStart"/>
            <w:r w:rsidR="002F3B72">
              <w:rPr>
                <w:sz w:val="22"/>
                <w:szCs w:val="22"/>
              </w:rPr>
              <w:t>rīkojumu</w:t>
            </w:r>
            <w:proofErr w:type="spellEnd"/>
            <w:r w:rsidR="002F3B72">
              <w:rPr>
                <w:sz w:val="22"/>
                <w:szCs w:val="22"/>
              </w:rPr>
              <w:t xml:space="preserve"> </w:t>
            </w:r>
            <w:proofErr w:type="spellStart"/>
            <w:r w:rsidR="002F3B72">
              <w:rPr>
                <w:sz w:val="22"/>
                <w:szCs w:val="22"/>
              </w:rPr>
              <w:t>Nr</w:t>
            </w:r>
            <w:proofErr w:type="spellEnd"/>
            <w:r w:rsidR="002F3B72">
              <w:rPr>
                <w:sz w:val="22"/>
                <w:szCs w:val="22"/>
              </w:rPr>
              <w:t>.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F53E95" w:rsidRPr="00DF738E" w:rsidRDefault="00700735" w:rsidP="00DF738E">
            <w:pPr>
              <w:pStyle w:val="ListParagraph"/>
              <w:numPr>
                <w:ilvl w:val="0"/>
                <w:numId w:val="35"/>
              </w:numPr>
              <w:jc w:val="both"/>
              <w:rPr>
                <w:sz w:val="22"/>
                <w:szCs w:val="22"/>
                <w:lang w:val="lv-LV"/>
              </w:rPr>
            </w:pPr>
            <w:r>
              <w:rPr>
                <w:sz w:val="22"/>
                <w:szCs w:val="22"/>
                <w:lang w:val="lv-LV"/>
              </w:rPr>
              <w:t>Iepirkuma metodes izvēle</w:t>
            </w:r>
          </w:p>
          <w:p w:rsidR="00DF738E" w:rsidRDefault="00700735" w:rsidP="00700735">
            <w:pPr>
              <w:pStyle w:val="ListParagraph"/>
              <w:numPr>
                <w:ilvl w:val="0"/>
                <w:numId w:val="35"/>
              </w:numPr>
              <w:jc w:val="both"/>
              <w:rPr>
                <w:sz w:val="22"/>
                <w:szCs w:val="22"/>
                <w:lang w:val="lv-LV"/>
              </w:rPr>
            </w:pPr>
            <w:r w:rsidRPr="00700735">
              <w:rPr>
                <w:sz w:val="22"/>
                <w:szCs w:val="22"/>
                <w:lang w:val="lv-LV"/>
              </w:rPr>
              <w:t xml:space="preserve">Nolikuma apspriešana un apstiprināšana </w:t>
            </w:r>
          </w:p>
          <w:p w:rsidR="00700735" w:rsidRDefault="00700735" w:rsidP="00700735">
            <w:pPr>
              <w:pStyle w:val="ListParagraph"/>
              <w:numPr>
                <w:ilvl w:val="0"/>
                <w:numId w:val="35"/>
              </w:numPr>
              <w:jc w:val="both"/>
              <w:rPr>
                <w:sz w:val="22"/>
                <w:szCs w:val="22"/>
                <w:lang w:val="lv-LV"/>
              </w:rPr>
            </w:pPr>
            <w:r>
              <w:rPr>
                <w:sz w:val="22"/>
                <w:szCs w:val="22"/>
                <w:lang w:val="lv-LV"/>
              </w:rPr>
              <w:t>Apliecinājums</w:t>
            </w:r>
          </w:p>
          <w:p w:rsidR="00700735" w:rsidRPr="00DF738E" w:rsidRDefault="00700735" w:rsidP="00700735">
            <w:pPr>
              <w:pStyle w:val="ListParagraph"/>
              <w:jc w:val="both"/>
              <w:rPr>
                <w:sz w:val="22"/>
                <w:szCs w:val="22"/>
                <w:lang w:val="lv-LV"/>
              </w:rPr>
            </w:pPr>
          </w:p>
          <w:p w:rsidR="00F53E95" w:rsidRPr="00220520" w:rsidRDefault="00F53E95" w:rsidP="00F53E95">
            <w:pPr>
              <w:spacing w:line="276" w:lineRule="auto"/>
              <w:jc w:val="both"/>
              <w:rPr>
                <w:b/>
                <w:sz w:val="22"/>
                <w:szCs w:val="22"/>
                <w:lang w:val="lv-LV"/>
              </w:rPr>
            </w:pPr>
            <w:r w:rsidRPr="00220520">
              <w:rPr>
                <w:b/>
                <w:sz w:val="22"/>
                <w:szCs w:val="22"/>
                <w:lang w:val="lv-LV"/>
              </w:rPr>
              <w:t>1. Iepirkuma metodes izvēle</w:t>
            </w:r>
          </w:p>
          <w:p w:rsidR="004A26C8" w:rsidRPr="004A26C8" w:rsidRDefault="00F53E95" w:rsidP="004A26C8">
            <w:pPr>
              <w:pStyle w:val="ListParagraph"/>
              <w:numPr>
                <w:ilvl w:val="1"/>
                <w:numId w:val="33"/>
              </w:numPr>
              <w:jc w:val="both"/>
              <w:rPr>
                <w:sz w:val="20"/>
                <w:szCs w:val="20"/>
                <w:lang w:val="lv-LV"/>
              </w:rPr>
            </w:pPr>
            <w:r w:rsidRPr="00F4006D">
              <w:rPr>
                <w:sz w:val="22"/>
                <w:szCs w:val="22"/>
                <w:lang w:val="lv-LV"/>
              </w:rPr>
              <w:t>Komisijas priekšsēdētājs J.</w:t>
            </w:r>
            <w:r w:rsidR="002F3B72">
              <w:rPr>
                <w:sz w:val="22"/>
                <w:szCs w:val="22"/>
                <w:lang w:val="lv-LV"/>
              </w:rPr>
              <w:t xml:space="preserve"> </w:t>
            </w:r>
            <w:r w:rsidRPr="00F4006D">
              <w:rPr>
                <w:sz w:val="22"/>
                <w:szCs w:val="22"/>
                <w:lang w:val="lv-LV"/>
              </w:rPr>
              <w:t xml:space="preserve">Gramsts informē, ka </w:t>
            </w:r>
            <w:r w:rsidR="004A26C8">
              <w:rPr>
                <w:sz w:val="22"/>
                <w:szCs w:val="22"/>
                <w:lang w:val="lv-LV"/>
              </w:rPr>
              <w:t xml:space="preserve">26.01.2018. elektroniski ir saņemti Iepirkumu uzraudzības biroja komentāri par nepieciešamajiem precizējumiem konkursa ID Nr. RTU-2017/110 nolikumā. Minētie precizējumi būtu veicami, ja Iepirkumu uzraudzības birojs nebūtu 19.01.2018. ierosinājis pārtraukt šo konkursu. Tomēr, </w:t>
            </w:r>
            <w:proofErr w:type="spellStart"/>
            <w:r w:rsidR="004A26C8">
              <w:rPr>
                <w:sz w:val="22"/>
                <w:szCs w:val="22"/>
                <w:lang w:val="lv-LV"/>
              </w:rPr>
              <w:t>t.k</w:t>
            </w:r>
            <w:proofErr w:type="spellEnd"/>
            <w:r w:rsidR="004A26C8">
              <w:rPr>
                <w:sz w:val="22"/>
                <w:szCs w:val="22"/>
                <w:lang w:val="lv-LV"/>
              </w:rPr>
              <w:t>. konkursa ID Nr. RTU-2018/5 nolikums ir iepriekš rīkotā konkursa ID RTU-2017/110 nolikums ar grozījumiem atbilstoši Iepirkumu uzraudzības biroja 19.01.2018. ierosinājumiem, lai nodrošinātu maksimālu konkurenci, būtu lietderīgi precizēt konkursa ID Nr. RTU-2018/5 nolikumu saskaņā ar Iepirkumu uzraudzības biroja ieteikumiem. Veicot nolikuma precizējumus, būtu jāņem vērā arī Iepirkumu uzraudzības biroja sniegtos atzinumus par konkursa ID Nr. RTU-2016/95 nolikumu.</w:t>
            </w:r>
          </w:p>
          <w:p w:rsidR="004A26C8" w:rsidRPr="0073533A" w:rsidRDefault="004A26C8" w:rsidP="004A26C8">
            <w:pPr>
              <w:pStyle w:val="ListParagraph"/>
              <w:numPr>
                <w:ilvl w:val="1"/>
                <w:numId w:val="33"/>
              </w:numPr>
              <w:jc w:val="both"/>
              <w:rPr>
                <w:sz w:val="20"/>
                <w:szCs w:val="20"/>
                <w:lang w:val="lv-LV"/>
              </w:rPr>
            </w:pPr>
            <w:r>
              <w:rPr>
                <w:sz w:val="22"/>
                <w:szCs w:val="22"/>
                <w:lang w:val="lv-LV"/>
              </w:rPr>
              <w:t xml:space="preserve">Komisijas locekle I. Putniņa norāda, ka </w:t>
            </w:r>
            <w:r w:rsidR="0073533A">
              <w:rPr>
                <w:sz w:val="22"/>
                <w:szCs w:val="22"/>
                <w:lang w:val="lv-LV"/>
              </w:rPr>
              <w:t>veicamie precizējumi</w:t>
            </w:r>
            <w:r>
              <w:rPr>
                <w:sz w:val="22"/>
                <w:szCs w:val="22"/>
                <w:lang w:val="lv-LV"/>
              </w:rPr>
              <w:t xml:space="preserve"> </w:t>
            </w:r>
            <w:r w:rsidR="0073533A">
              <w:rPr>
                <w:sz w:val="22"/>
                <w:szCs w:val="22"/>
                <w:lang w:val="lv-LV"/>
              </w:rPr>
              <w:t>nav uzskatāmi par konkursa nolikuma grozījumiem, jo atbilstoši Iepirkumu uzraudzības biroja sniegtajam viedoklim tie precizē vai paskaidro jau noteiktās prasības, neizvirzot jaunas un nepaplašinot pretendentu loku.</w:t>
            </w:r>
          </w:p>
          <w:p w:rsidR="0073533A" w:rsidRPr="0073533A" w:rsidRDefault="0073533A" w:rsidP="004A26C8">
            <w:pPr>
              <w:pStyle w:val="ListParagraph"/>
              <w:numPr>
                <w:ilvl w:val="1"/>
                <w:numId w:val="33"/>
              </w:numPr>
              <w:jc w:val="both"/>
              <w:rPr>
                <w:sz w:val="20"/>
                <w:szCs w:val="20"/>
                <w:lang w:val="lv-LV"/>
              </w:rPr>
            </w:pPr>
            <w:r>
              <w:rPr>
                <w:sz w:val="22"/>
                <w:szCs w:val="22"/>
                <w:lang w:val="lv-LV"/>
              </w:rPr>
              <w:t xml:space="preserve">Komisijas locekļi izskata Iepirkumu uzraudzības biroja 26.01.2018. sniegto viedokli, 14.02.2017. un 03.03.2017. sniegto atzinumu par konkursa ID Nr. RTU-2016/95, </w:t>
            </w:r>
            <w:r w:rsidRPr="005A6E8E">
              <w:rPr>
                <w:b/>
                <w:sz w:val="22"/>
                <w:szCs w:val="22"/>
                <w:u w:val="single"/>
                <w:lang w:val="lv-LV"/>
              </w:rPr>
              <w:t>un nolemj precizēt šādu konkursa ID Nr. RTU-2018/5 norises dokumentāciju:</w:t>
            </w:r>
          </w:p>
          <w:p w:rsidR="0073533A" w:rsidRPr="0073533A" w:rsidRDefault="0073533A" w:rsidP="0073533A">
            <w:pPr>
              <w:pStyle w:val="ListParagraph"/>
              <w:numPr>
                <w:ilvl w:val="2"/>
                <w:numId w:val="33"/>
              </w:numPr>
              <w:jc w:val="both"/>
              <w:rPr>
                <w:sz w:val="20"/>
                <w:szCs w:val="20"/>
                <w:lang w:val="lv-LV"/>
              </w:rPr>
            </w:pPr>
            <w:r>
              <w:rPr>
                <w:sz w:val="22"/>
                <w:szCs w:val="22"/>
                <w:lang w:val="lv-LV"/>
              </w:rPr>
              <w:t xml:space="preserve">Precizēt nolikuma punktus, izsakot tos </w:t>
            </w:r>
            <w:r w:rsidR="008B7C6A">
              <w:rPr>
                <w:sz w:val="22"/>
                <w:szCs w:val="22"/>
                <w:lang w:val="lv-LV"/>
              </w:rPr>
              <w:t xml:space="preserve">šādā </w:t>
            </w:r>
            <w:r>
              <w:rPr>
                <w:sz w:val="22"/>
                <w:szCs w:val="22"/>
                <w:lang w:val="lv-LV"/>
              </w:rPr>
              <w:t>redakcijā:</w:t>
            </w:r>
          </w:p>
          <w:tbl>
            <w:tblPr>
              <w:tblStyle w:val="TableGrid"/>
              <w:tblW w:w="9206" w:type="dxa"/>
              <w:tblInd w:w="720" w:type="dxa"/>
              <w:tblLayout w:type="fixed"/>
              <w:tblLook w:val="04A0" w:firstRow="1" w:lastRow="0" w:firstColumn="1" w:lastColumn="0" w:noHBand="0" w:noVBand="1"/>
            </w:tblPr>
            <w:tblGrid>
              <w:gridCol w:w="610"/>
              <w:gridCol w:w="1260"/>
              <w:gridCol w:w="3600"/>
              <w:gridCol w:w="3736"/>
            </w:tblGrid>
            <w:tr w:rsidR="0073533A" w:rsidTr="00B83B37">
              <w:trPr>
                <w:trHeight w:val="676"/>
              </w:trPr>
              <w:tc>
                <w:tcPr>
                  <w:tcW w:w="610" w:type="dxa"/>
                </w:tcPr>
                <w:p w:rsidR="0073533A" w:rsidRPr="00B83B37" w:rsidRDefault="0073533A" w:rsidP="00B83B37">
                  <w:pPr>
                    <w:pStyle w:val="ListParagraph"/>
                    <w:ind w:left="0"/>
                    <w:jc w:val="center"/>
                    <w:rPr>
                      <w:b/>
                      <w:sz w:val="20"/>
                      <w:szCs w:val="20"/>
                      <w:lang w:val="lv-LV"/>
                    </w:rPr>
                  </w:pPr>
                  <w:r w:rsidRPr="00B83B37">
                    <w:rPr>
                      <w:b/>
                      <w:sz w:val="20"/>
                      <w:szCs w:val="20"/>
                      <w:lang w:val="lv-LV"/>
                    </w:rPr>
                    <w:t>Nr. p.</w:t>
                  </w:r>
                  <w:r w:rsidR="00B83B37">
                    <w:rPr>
                      <w:b/>
                      <w:sz w:val="20"/>
                      <w:szCs w:val="20"/>
                      <w:lang w:val="lv-LV"/>
                    </w:rPr>
                    <w:t xml:space="preserve"> </w:t>
                  </w:r>
                  <w:r w:rsidRPr="00B83B37">
                    <w:rPr>
                      <w:b/>
                      <w:sz w:val="20"/>
                      <w:szCs w:val="20"/>
                      <w:lang w:val="lv-LV"/>
                    </w:rPr>
                    <w:t>k.</w:t>
                  </w:r>
                </w:p>
              </w:tc>
              <w:tc>
                <w:tcPr>
                  <w:tcW w:w="1260" w:type="dxa"/>
                </w:tcPr>
                <w:p w:rsidR="0073533A" w:rsidRPr="00B83B37" w:rsidRDefault="0073533A" w:rsidP="00B83B37">
                  <w:pPr>
                    <w:pStyle w:val="ListParagraph"/>
                    <w:ind w:left="0"/>
                    <w:jc w:val="center"/>
                    <w:rPr>
                      <w:b/>
                      <w:sz w:val="20"/>
                      <w:szCs w:val="20"/>
                      <w:lang w:val="lv-LV"/>
                    </w:rPr>
                  </w:pPr>
                  <w:r w:rsidRPr="00B83B37">
                    <w:rPr>
                      <w:b/>
                      <w:sz w:val="20"/>
                      <w:szCs w:val="20"/>
                      <w:lang w:val="lv-LV"/>
                    </w:rPr>
                    <w:t>Konkursa nolikuma punkta Nr.</w:t>
                  </w:r>
                </w:p>
              </w:tc>
              <w:tc>
                <w:tcPr>
                  <w:tcW w:w="3600" w:type="dxa"/>
                </w:tcPr>
                <w:p w:rsidR="0073533A" w:rsidRPr="00B83B37" w:rsidRDefault="00B83B37" w:rsidP="00B83B37">
                  <w:pPr>
                    <w:pStyle w:val="ListParagraph"/>
                    <w:ind w:left="0"/>
                    <w:jc w:val="center"/>
                    <w:rPr>
                      <w:b/>
                      <w:sz w:val="20"/>
                      <w:szCs w:val="20"/>
                      <w:lang w:val="lv-LV"/>
                    </w:rPr>
                  </w:pPr>
                  <w:r>
                    <w:rPr>
                      <w:b/>
                      <w:sz w:val="20"/>
                      <w:szCs w:val="20"/>
                      <w:lang w:val="lv-LV"/>
                    </w:rPr>
                    <w:t>Nolikuma redakcija</w:t>
                  </w:r>
                </w:p>
              </w:tc>
              <w:tc>
                <w:tcPr>
                  <w:tcW w:w="3736" w:type="dxa"/>
                </w:tcPr>
                <w:p w:rsidR="0073533A" w:rsidRPr="00B83B37" w:rsidRDefault="0073533A" w:rsidP="00B83B37">
                  <w:pPr>
                    <w:pStyle w:val="ListParagraph"/>
                    <w:ind w:left="0"/>
                    <w:jc w:val="center"/>
                    <w:rPr>
                      <w:b/>
                      <w:sz w:val="20"/>
                      <w:szCs w:val="20"/>
                      <w:lang w:val="lv-LV"/>
                    </w:rPr>
                  </w:pPr>
                  <w:r w:rsidRPr="00B83B37">
                    <w:rPr>
                      <w:b/>
                      <w:sz w:val="20"/>
                      <w:szCs w:val="20"/>
                      <w:lang w:val="lv-LV"/>
                    </w:rPr>
                    <w:t>Redakcija pēc precizējumiem</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B83B37" w:rsidP="0073533A">
                  <w:pPr>
                    <w:pStyle w:val="ListParagraph"/>
                    <w:ind w:left="0"/>
                    <w:jc w:val="both"/>
                    <w:rPr>
                      <w:sz w:val="20"/>
                      <w:szCs w:val="20"/>
                      <w:lang w:val="lv-LV"/>
                    </w:rPr>
                  </w:pPr>
                  <w:r>
                    <w:rPr>
                      <w:sz w:val="20"/>
                      <w:szCs w:val="20"/>
                      <w:lang w:val="lv-LV"/>
                    </w:rPr>
                    <w:t>1.4.</w:t>
                  </w:r>
                </w:p>
              </w:tc>
              <w:tc>
                <w:tcPr>
                  <w:tcW w:w="3600" w:type="dxa"/>
                </w:tcPr>
                <w:p w:rsidR="0073533A" w:rsidRDefault="00B83B37" w:rsidP="0073533A">
                  <w:pPr>
                    <w:pStyle w:val="ListParagraph"/>
                    <w:ind w:left="0"/>
                    <w:jc w:val="both"/>
                    <w:rPr>
                      <w:sz w:val="20"/>
                      <w:szCs w:val="20"/>
                      <w:lang w:val="lv-LV"/>
                    </w:rPr>
                  </w:pPr>
                  <w:r w:rsidRPr="00B83B37">
                    <w:rPr>
                      <w:b/>
                      <w:sz w:val="20"/>
                      <w:szCs w:val="20"/>
                      <w:lang w:val="lv-LV"/>
                    </w:rPr>
                    <w:t>Piegādātājs</w:t>
                  </w:r>
                  <w:r w:rsidRPr="00B83B37">
                    <w:rPr>
                      <w:sz w:val="20"/>
                      <w:szCs w:val="20"/>
                      <w:lang w:val="lv-LV"/>
                    </w:rPr>
                    <w:t xml:space="preserve"> - fiziskā vai juridiskā persona, šādu personu apvienība jebkurā </w:t>
                  </w:r>
                  <w:r w:rsidRPr="00B83B37">
                    <w:rPr>
                      <w:sz w:val="20"/>
                      <w:szCs w:val="20"/>
                      <w:lang w:val="lv-LV"/>
                    </w:rPr>
                    <w:lastRenderedPageBreak/>
                    <w:t>to kombinācijā, kas attiecīgi piedāvā tirgū veikt būvdarbus, piegādāt preces vai sniegt pakalpojumus.</w:t>
                  </w:r>
                </w:p>
              </w:tc>
              <w:tc>
                <w:tcPr>
                  <w:tcW w:w="3736" w:type="dxa"/>
                </w:tcPr>
                <w:p w:rsidR="0073533A" w:rsidRDefault="00B83B37" w:rsidP="00B83B37">
                  <w:pPr>
                    <w:rPr>
                      <w:sz w:val="20"/>
                      <w:szCs w:val="20"/>
                      <w:lang w:val="lv-LV"/>
                    </w:rPr>
                  </w:pPr>
                  <w:r w:rsidRPr="00B83B37">
                    <w:rPr>
                      <w:b/>
                      <w:sz w:val="20"/>
                      <w:szCs w:val="20"/>
                      <w:lang w:val="lv-LV"/>
                    </w:rPr>
                    <w:lastRenderedPageBreak/>
                    <w:t>Piegādātājs</w:t>
                  </w:r>
                  <w:r w:rsidRPr="00B83B37">
                    <w:rPr>
                      <w:sz w:val="20"/>
                      <w:szCs w:val="20"/>
                      <w:lang w:val="lv-LV"/>
                    </w:rPr>
                    <w:t xml:space="preserve"> - fiziskā vai juridiskā persona vai pasūtītājs, šādu personu apvienība </w:t>
                  </w:r>
                  <w:r w:rsidRPr="00B83B37">
                    <w:rPr>
                      <w:sz w:val="20"/>
                      <w:szCs w:val="20"/>
                      <w:lang w:val="lv-LV"/>
                    </w:rPr>
                    <w:lastRenderedPageBreak/>
                    <w:t>jebkurā to kombinācijā, kas attiecīgi piedāvā tirgū veikt būvdarbus, piegādāt preces vai sniegt pakalpojumus.</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B83B37" w:rsidP="0073533A">
                  <w:pPr>
                    <w:pStyle w:val="ListParagraph"/>
                    <w:ind w:left="0"/>
                    <w:jc w:val="both"/>
                    <w:rPr>
                      <w:sz w:val="20"/>
                      <w:szCs w:val="20"/>
                      <w:lang w:val="lv-LV"/>
                    </w:rPr>
                  </w:pPr>
                  <w:r>
                    <w:rPr>
                      <w:sz w:val="20"/>
                      <w:szCs w:val="20"/>
                      <w:lang w:val="lv-LV"/>
                    </w:rPr>
                    <w:t>4.3.2.</w:t>
                  </w:r>
                </w:p>
              </w:tc>
              <w:tc>
                <w:tcPr>
                  <w:tcW w:w="3600" w:type="dxa"/>
                </w:tcPr>
                <w:p w:rsidR="0073533A" w:rsidRDefault="00B83B37" w:rsidP="0073533A">
                  <w:pPr>
                    <w:pStyle w:val="ListParagraph"/>
                    <w:ind w:left="0"/>
                    <w:jc w:val="both"/>
                    <w:rPr>
                      <w:sz w:val="20"/>
                      <w:szCs w:val="20"/>
                      <w:lang w:val="lv-LV"/>
                    </w:rPr>
                  </w:pPr>
                  <w:r w:rsidRPr="00B83B37">
                    <w:rPr>
                      <w:sz w:val="20"/>
                      <w:szCs w:val="20"/>
                      <w:lang w:val="lv-LV"/>
                    </w:rPr>
                    <w:t>Lai pārbaudītu nolikuma 4.2.2.punkta izpildi, par Latvijas Republikā reģistrētu Pretendenta reģistrāciju atbilstoši normatīvo aktu prasībām Komisija pārliecināsies Uzņēmumu reģistra tīmekļa vietā. Pretendentam, kas nav reģistrēts Komercreģistrā, jāiesniedz dokuments, kas apliecina tā reģistrāciju. Ārvalstī reģistrētam pretendentam jāiesniedz attiecīgās valsts kompetentas institūcijas izsniegts dokuments, kas apliecina, ka Pretendents ir reģistrēts atbilstoši tās valsts normatīvo aktu prasībām.</w:t>
                  </w:r>
                </w:p>
              </w:tc>
              <w:tc>
                <w:tcPr>
                  <w:tcW w:w="3736" w:type="dxa"/>
                </w:tcPr>
                <w:p w:rsidR="0073533A" w:rsidRDefault="00B83B37" w:rsidP="0073533A">
                  <w:pPr>
                    <w:pStyle w:val="ListParagraph"/>
                    <w:ind w:left="0"/>
                    <w:jc w:val="both"/>
                    <w:rPr>
                      <w:sz w:val="20"/>
                      <w:szCs w:val="20"/>
                      <w:lang w:val="lv-LV"/>
                    </w:rPr>
                  </w:pPr>
                  <w:r w:rsidRPr="00B83B37">
                    <w:rPr>
                      <w:sz w:val="20"/>
                      <w:szCs w:val="20"/>
                      <w:lang w:val="lv-LV"/>
                    </w:rPr>
                    <w:t>Lai pārbaudītu nolikuma 4.2.2.punkta izpildi, par Latvijas Republikā reģistrētu Pretendenta reģistrāciju atbilstoši normatīvo aktu prasībām Komisija pārliecināsies Uzņēmumu reģistra tīmekļa vietā. Ārvalstī reģistrētam pretendentam jāiesniedz attiecīgās valsts kompetentas institūcijas izsniegts dokuments vai tā kopija, kas apliecina, ka Pretendents ir reģistrēts atbilstoši tās valsts normatīvo aktu prasībām.</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B83B37" w:rsidP="0073533A">
                  <w:pPr>
                    <w:pStyle w:val="ListParagraph"/>
                    <w:ind w:left="0"/>
                    <w:jc w:val="both"/>
                    <w:rPr>
                      <w:sz w:val="20"/>
                      <w:szCs w:val="20"/>
                      <w:lang w:val="lv-LV"/>
                    </w:rPr>
                  </w:pPr>
                  <w:r>
                    <w:rPr>
                      <w:sz w:val="20"/>
                      <w:szCs w:val="20"/>
                      <w:lang w:val="lv-LV"/>
                    </w:rPr>
                    <w:t>4.2.5.</w:t>
                  </w:r>
                </w:p>
              </w:tc>
              <w:tc>
                <w:tcPr>
                  <w:tcW w:w="3600" w:type="dxa"/>
                </w:tcPr>
                <w:p w:rsidR="0073533A" w:rsidRDefault="00B83B37" w:rsidP="0073533A">
                  <w:pPr>
                    <w:pStyle w:val="ListParagraph"/>
                    <w:ind w:left="0"/>
                    <w:jc w:val="both"/>
                    <w:rPr>
                      <w:sz w:val="20"/>
                      <w:szCs w:val="20"/>
                      <w:lang w:val="lv-LV"/>
                    </w:rPr>
                  </w:pPr>
                  <w:r w:rsidRPr="00B83B37">
                    <w:rPr>
                      <w:sz w:val="20"/>
                      <w:szCs w:val="20"/>
                      <w:lang w:val="lv-LV"/>
                    </w:rPr>
                    <w:t>Pretendents ir reģistrēts Latvijas būvkomersantu reģistrā vai ekvivalentā reģistrā ārvalstīs.</w:t>
                  </w:r>
                </w:p>
              </w:tc>
              <w:tc>
                <w:tcPr>
                  <w:tcW w:w="3736" w:type="dxa"/>
                </w:tcPr>
                <w:p w:rsidR="0073533A" w:rsidRDefault="00B83B37" w:rsidP="0073533A">
                  <w:pPr>
                    <w:pStyle w:val="ListParagraph"/>
                    <w:ind w:left="0"/>
                    <w:jc w:val="both"/>
                    <w:rPr>
                      <w:sz w:val="20"/>
                      <w:szCs w:val="20"/>
                      <w:lang w:val="lv-LV"/>
                    </w:rPr>
                  </w:pPr>
                  <w:r w:rsidRPr="00B83B37">
                    <w:rPr>
                      <w:sz w:val="20"/>
                      <w:szCs w:val="20"/>
                      <w:lang w:val="lv-LV"/>
                    </w:rPr>
                    <w:t>Pretendents ir reģistrēts Latvijas būvkomersantu reģistrā vai ekvivalentā reģistrā ārvalstīs atbilstoši reģistrācijas vai pastāvīgās dzīvesvietas valsts normatīvo aktu prasībām</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B83B37" w:rsidP="0073533A">
                  <w:pPr>
                    <w:pStyle w:val="ListParagraph"/>
                    <w:ind w:left="0"/>
                    <w:jc w:val="both"/>
                    <w:rPr>
                      <w:sz w:val="20"/>
                      <w:szCs w:val="20"/>
                      <w:lang w:val="lv-LV"/>
                    </w:rPr>
                  </w:pPr>
                  <w:r>
                    <w:rPr>
                      <w:sz w:val="20"/>
                      <w:szCs w:val="20"/>
                      <w:lang w:val="lv-LV"/>
                    </w:rPr>
                    <w:t>4.3.5.</w:t>
                  </w:r>
                </w:p>
              </w:tc>
              <w:tc>
                <w:tcPr>
                  <w:tcW w:w="3600" w:type="dxa"/>
                </w:tcPr>
                <w:p w:rsidR="0073533A" w:rsidRDefault="00B83B37" w:rsidP="0073533A">
                  <w:pPr>
                    <w:pStyle w:val="ListParagraph"/>
                    <w:ind w:left="0"/>
                    <w:jc w:val="both"/>
                    <w:rPr>
                      <w:sz w:val="20"/>
                      <w:szCs w:val="20"/>
                      <w:lang w:val="lv-LV"/>
                    </w:rPr>
                  </w:pPr>
                  <w:r w:rsidRPr="00B83B37">
                    <w:rPr>
                      <w:sz w:val="20"/>
                      <w:szCs w:val="20"/>
                      <w:lang w:val="lv-LV"/>
                    </w:rPr>
                    <w:t>Lai apliecinātu nolikuma 4.2.5.punkta izpildi, Pretendentam jāiesniedz Būvkomersanta reģistrācijas apliecības kopija vai kompetentas institūcijas izsniegts cits līdzvērtīgs dokuments, ja attiecīgās valsts normatīvie akti paredz profesionālo reģistrāciju ar līdzvērtīgu dokumentu izsniegšanu iepirkuma priekšmetā paredzēto darbu veikšanai.</w:t>
                  </w:r>
                </w:p>
              </w:tc>
              <w:tc>
                <w:tcPr>
                  <w:tcW w:w="3736" w:type="dxa"/>
                </w:tcPr>
                <w:p w:rsidR="0073533A" w:rsidRDefault="00B83B37" w:rsidP="0073533A">
                  <w:pPr>
                    <w:pStyle w:val="ListParagraph"/>
                    <w:ind w:left="0"/>
                    <w:jc w:val="both"/>
                    <w:rPr>
                      <w:sz w:val="20"/>
                      <w:szCs w:val="20"/>
                      <w:lang w:val="lv-LV"/>
                    </w:rPr>
                  </w:pPr>
                  <w:r w:rsidRPr="00B83B37">
                    <w:rPr>
                      <w:sz w:val="20"/>
                      <w:szCs w:val="20"/>
                      <w:lang w:val="lv-LV"/>
                    </w:rPr>
                    <w:t>Lai pārbaudītu nolikuma 4.2.5.punkta izpildi par Latvijas Republikā reģistrētu Pretendentu, Komisija iegūs informāciju atbilstošā  publiski pieejamajā reģistrā. Ārvalstīs reģistrētajam Pretendentam jāiesniedz kompetentas institūcijas izsniegts dokuments vai tā kopija, ja attiecīgās valsts normatīvie akti paredz profesionālo reģistrāciju ar līdzvērtīgu dokumentu izsniegšanu iepirkuma priekšmetā paredzēto darbu veikšanai.</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B83B37" w:rsidP="0073533A">
                  <w:pPr>
                    <w:pStyle w:val="ListParagraph"/>
                    <w:ind w:left="0"/>
                    <w:jc w:val="both"/>
                    <w:rPr>
                      <w:sz w:val="20"/>
                      <w:szCs w:val="20"/>
                      <w:lang w:val="lv-LV"/>
                    </w:rPr>
                  </w:pPr>
                  <w:r>
                    <w:rPr>
                      <w:sz w:val="20"/>
                      <w:szCs w:val="20"/>
                      <w:lang w:val="lv-LV"/>
                    </w:rPr>
                    <w:t>4.3.6.</w:t>
                  </w:r>
                </w:p>
              </w:tc>
              <w:tc>
                <w:tcPr>
                  <w:tcW w:w="3600" w:type="dxa"/>
                </w:tcPr>
                <w:p w:rsidR="00B83B37" w:rsidRPr="00B83B37" w:rsidRDefault="00B83B37" w:rsidP="00B83B37">
                  <w:pPr>
                    <w:jc w:val="both"/>
                    <w:rPr>
                      <w:sz w:val="20"/>
                      <w:szCs w:val="20"/>
                      <w:lang w:val="lv-LV"/>
                    </w:rPr>
                  </w:pPr>
                  <w:r w:rsidRPr="00B83B37">
                    <w:rPr>
                      <w:sz w:val="20"/>
                      <w:szCs w:val="20"/>
                      <w:lang w:val="lv-LV"/>
                    </w:rPr>
                    <w:t>Lai apliecinātu nolikuma 4.2.6.punkta izpildi, Pretendentam jāiesniedz iepriekšējā finanšu gada bilances apliecināta kopija, vai bilances kopija par darbības periodu līdz piedāvājuma iesniegšanas termiņam, ja Pretendents ir reģistrēts vēlāk.</w:t>
                  </w:r>
                </w:p>
                <w:p w:rsidR="0073533A" w:rsidRDefault="00B83B37" w:rsidP="00B83B37">
                  <w:pPr>
                    <w:pStyle w:val="ListParagraph"/>
                    <w:ind w:left="0"/>
                    <w:jc w:val="both"/>
                    <w:rPr>
                      <w:sz w:val="20"/>
                      <w:szCs w:val="20"/>
                      <w:lang w:val="lv-LV"/>
                    </w:rPr>
                  </w:pPr>
                  <w:r w:rsidRPr="00B83B37">
                    <w:rPr>
                      <w:sz w:val="20"/>
                      <w:szCs w:val="20"/>
                      <w:lang w:val="lv-LV"/>
                    </w:rPr>
                    <w:t>Ārvalstī reģistrētam pretendentam jāiesniedz atbilstoši sagatavots, apstiprināts un attiecīgajā valsts kompetentajā institūcijā iesniegts dokuments, vai dokumenta kopija par darbības periodu līdz piedāvājuma iesniegšanas termiņam, ja Pretendents ir reģistrēts vēlāk.</w:t>
                  </w:r>
                </w:p>
              </w:tc>
              <w:tc>
                <w:tcPr>
                  <w:tcW w:w="3736" w:type="dxa"/>
                </w:tcPr>
                <w:p w:rsidR="00B83B37" w:rsidRPr="00B83B37" w:rsidRDefault="00B83B37" w:rsidP="00B83B37">
                  <w:pPr>
                    <w:jc w:val="both"/>
                    <w:rPr>
                      <w:sz w:val="20"/>
                      <w:szCs w:val="20"/>
                      <w:lang w:val="lv-LV"/>
                    </w:rPr>
                  </w:pPr>
                  <w:r w:rsidRPr="00B83B37">
                    <w:rPr>
                      <w:sz w:val="20"/>
                      <w:szCs w:val="20"/>
                      <w:lang w:val="lv-LV"/>
                    </w:rPr>
                    <w:t>Lai apliecinātu nolikuma 4.2.6.punkta izpildi, Pretendentam jāiesniedz iepriekšējā finanšu gada bilances apliecināta kopija, vai bilances kopija par darbības periodu līdz piedāvājuma iesniegšanas termiņam, ja Pretendents ir reģistrēts vēlāk.</w:t>
                  </w:r>
                </w:p>
                <w:p w:rsidR="0073533A" w:rsidRDefault="00B83B37" w:rsidP="00B83B37">
                  <w:pPr>
                    <w:pStyle w:val="ListParagraph"/>
                    <w:ind w:left="0"/>
                    <w:jc w:val="both"/>
                    <w:rPr>
                      <w:sz w:val="20"/>
                      <w:szCs w:val="20"/>
                      <w:lang w:val="lv-LV"/>
                    </w:rPr>
                  </w:pPr>
                  <w:r w:rsidRPr="00B83B37">
                    <w:rPr>
                      <w:sz w:val="20"/>
                      <w:szCs w:val="20"/>
                      <w:lang w:val="lv-LV"/>
                    </w:rPr>
                    <w:t>Ārvalstī reģistrētam pretendentam jāiesniedz atbilstoši sagatavots, apstiprināts un attiecīgajā valsts kompetentajā institūcijā iesniegts dokuments vai dokumenta kopija par iepriekšējo finanšu gadu, vai  par darbības periodu līdz piedāvājuma iesniegšanas termiņam, ja Pretendents ir reģistrēts vēlāk.</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B83B37" w:rsidP="0073533A">
                  <w:pPr>
                    <w:pStyle w:val="ListParagraph"/>
                    <w:ind w:left="0"/>
                    <w:jc w:val="both"/>
                    <w:rPr>
                      <w:sz w:val="20"/>
                      <w:szCs w:val="20"/>
                      <w:lang w:val="lv-LV"/>
                    </w:rPr>
                  </w:pPr>
                  <w:r>
                    <w:rPr>
                      <w:sz w:val="20"/>
                      <w:szCs w:val="20"/>
                      <w:lang w:val="lv-LV"/>
                    </w:rPr>
                    <w:t>4.3.7.</w:t>
                  </w:r>
                </w:p>
              </w:tc>
              <w:tc>
                <w:tcPr>
                  <w:tcW w:w="3600" w:type="dxa"/>
                </w:tcPr>
                <w:p w:rsidR="00B83B37" w:rsidRPr="00B83B37" w:rsidRDefault="00B83B37" w:rsidP="00910C0C">
                  <w:pPr>
                    <w:jc w:val="both"/>
                    <w:rPr>
                      <w:sz w:val="20"/>
                      <w:szCs w:val="20"/>
                      <w:lang w:val="lv-LV"/>
                    </w:rPr>
                  </w:pPr>
                  <w:r w:rsidRPr="00B83B37">
                    <w:rPr>
                      <w:sz w:val="20"/>
                      <w:szCs w:val="20"/>
                      <w:lang w:val="lv-LV"/>
                    </w:rPr>
                    <w:t>Lai apliecinātu nolikuma 4.2.7.punkta izpildi, Pretendentam jāiesniedz iepriekšējā finanšu gada bilances apliecināta kopija, vai bilances kopija par darbības periodu līdz piedāvājuma iesniegšanas termiņam, ja Pretendents ir reģistrēts vēlāk.</w:t>
                  </w:r>
                </w:p>
                <w:p w:rsidR="0073533A" w:rsidRDefault="00B83B37" w:rsidP="00910C0C">
                  <w:pPr>
                    <w:pStyle w:val="ListParagraph"/>
                    <w:ind w:left="0"/>
                    <w:jc w:val="both"/>
                    <w:rPr>
                      <w:sz w:val="20"/>
                      <w:szCs w:val="20"/>
                      <w:lang w:val="lv-LV"/>
                    </w:rPr>
                  </w:pPr>
                  <w:r w:rsidRPr="00B83B37">
                    <w:rPr>
                      <w:sz w:val="20"/>
                      <w:szCs w:val="20"/>
                      <w:lang w:val="lv-LV"/>
                    </w:rPr>
                    <w:t xml:space="preserve">Ārvalstī reģistrētam Pretendentam jāiesniedz atbilstoši sagatavots, </w:t>
                  </w:r>
                  <w:r w:rsidRPr="00B83B37">
                    <w:rPr>
                      <w:sz w:val="20"/>
                      <w:szCs w:val="20"/>
                      <w:lang w:val="lv-LV"/>
                    </w:rPr>
                    <w:lastRenderedPageBreak/>
                    <w:t>apstiprināts un attiecīgajā valsts kompetentajā institūcijā iesniegts dokuments, vai dokumenta kopija par darbības periodu līdz piedāvājuma iesniegšanas termiņam, ja Pretendents ir reģistrēts vēlāk.</w:t>
                  </w:r>
                </w:p>
              </w:tc>
              <w:tc>
                <w:tcPr>
                  <w:tcW w:w="3736" w:type="dxa"/>
                </w:tcPr>
                <w:p w:rsidR="00B83B37" w:rsidRPr="00B83B37" w:rsidRDefault="00B83B37" w:rsidP="00B83B37">
                  <w:pPr>
                    <w:jc w:val="both"/>
                    <w:rPr>
                      <w:sz w:val="20"/>
                      <w:szCs w:val="20"/>
                      <w:lang w:val="lv-LV"/>
                    </w:rPr>
                  </w:pPr>
                  <w:r w:rsidRPr="00B83B37">
                    <w:rPr>
                      <w:sz w:val="20"/>
                      <w:szCs w:val="20"/>
                      <w:lang w:val="lv-LV"/>
                    </w:rPr>
                    <w:lastRenderedPageBreak/>
                    <w:t>Lai apliecinātu nolikuma 4.2.7.punkta izpildi, Pretendentam jāiesniedz iepriekšējā finanšu gada bilances apliecināta kopija, vai bilances kopija par darbības periodu līdz piedāvājuma iesniegšanas termiņam, ja Pretendents ir reģistrēts vēlāk.</w:t>
                  </w:r>
                </w:p>
                <w:p w:rsidR="0073533A" w:rsidRDefault="00B83B37" w:rsidP="00B83B37">
                  <w:pPr>
                    <w:pStyle w:val="ListParagraph"/>
                    <w:ind w:left="0"/>
                    <w:jc w:val="both"/>
                    <w:rPr>
                      <w:sz w:val="20"/>
                      <w:szCs w:val="20"/>
                      <w:lang w:val="lv-LV"/>
                    </w:rPr>
                  </w:pPr>
                  <w:r w:rsidRPr="00B83B37">
                    <w:rPr>
                      <w:sz w:val="20"/>
                      <w:szCs w:val="20"/>
                      <w:lang w:val="lv-LV"/>
                    </w:rPr>
                    <w:t xml:space="preserve">Ārvalstī reģistrētam Pretendentam jāiesniedz atbilstoši sagatavots, apstiprināts un attiecīgajā valsts kompetentajā institūcijā </w:t>
                  </w:r>
                  <w:r w:rsidRPr="00B83B37">
                    <w:rPr>
                      <w:sz w:val="20"/>
                      <w:szCs w:val="20"/>
                      <w:lang w:val="lv-LV"/>
                    </w:rPr>
                    <w:lastRenderedPageBreak/>
                    <w:t>iesniegts dokuments vai dokumenta kopija par iepriekšējo finanšu gadu, vai  par darbības periodu līdz piedāvājuma iesniegšanas termiņam, ja Pretendents ir reģistrēts vēlāk.</w:t>
                  </w:r>
                </w:p>
              </w:tc>
            </w:tr>
            <w:tr w:rsidR="0073533A" w:rsidTr="00B83B37">
              <w:trPr>
                <w:trHeight w:val="206"/>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910C0C" w:rsidP="0073533A">
                  <w:pPr>
                    <w:pStyle w:val="ListParagraph"/>
                    <w:ind w:left="0"/>
                    <w:jc w:val="both"/>
                    <w:rPr>
                      <w:sz w:val="20"/>
                      <w:szCs w:val="20"/>
                      <w:lang w:val="lv-LV"/>
                    </w:rPr>
                  </w:pPr>
                  <w:r>
                    <w:rPr>
                      <w:sz w:val="20"/>
                      <w:szCs w:val="20"/>
                      <w:lang w:val="lv-LV"/>
                    </w:rPr>
                    <w:t>4.2.8.</w:t>
                  </w:r>
                </w:p>
              </w:tc>
              <w:tc>
                <w:tcPr>
                  <w:tcW w:w="3600" w:type="dxa"/>
                </w:tcPr>
                <w:p w:rsidR="00910C0C" w:rsidRPr="00910C0C" w:rsidRDefault="00910C0C" w:rsidP="00910C0C">
                  <w:pPr>
                    <w:jc w:val="both"/>
                    <w:rPr>
                      <w:sz w:val="20"/>
                      <w:szCs w:val="20"/>
                      <w:lang w:val="lv-LV"/>
                    </w:rPr>
                  </w:pPr>
                  <w:r w:rsidRPr="00910C0C">
                    <w:rPr>
                      <w:sz w:val="20"/>
                      <w:szCs w:val="20"/>
                      <w:lang w:val="lv-LV"/>
                    </w:rPr>
                    <w:t xml:space="preserve">Pretendenta </w:t>
                  </w:r>
                  <w:r w:rsidRPr="00910C0C">
                    <w:rPr>
                      <w:b/>
                      <w:sz w:val="20"/>
                      <w:szCs w:val="20"/>
                      <w:lang w:val="lv-LV"/>
                    </w:rPr>
                    <w:t>gada minimālais finanšu apgrozījums</w:t>
                  </w:r>
                  <w:r w:rsidRPr="00910C0C">
                    <w:rPr>
                      <w:sz w:val="20"/>
                      <w:szCs w:val="20"/>
                      <w:lang w:val="lv-LV"/>
                    </w:rPr>
                    <w:t xml:space="preserve"> (neto apgrozījums) būvniecībā </w:t>
                  </w:r>
                  <w:r w:rsidRPr="00910C0C">
                    <w:rPr>
                      <w:sz w:val="20"/>
                      <w:szCs w:val="20"/>
                      <w:u w:val="single"/>
                      <w:lang w:val="lv-LV"/>
                    </w:rPr>
                    <w:t>iepriekšējos trijos finanšu gados</w:t>
                  </w:r>
                  <w:r w:rsidRPr="00910C0C">
                    <w:rPr>
                      <w:sz w:val="20"/>
                      <w:szCs w:val="20"/>
                      <w:lang w:val="lv-LV"/>
                    </w:rPr>
                    <w:t xml:space="preserve">, par kuriem ir atbilstoši sagatavoti, apstiprināti un iesniegti gada pārskati Valsts ieņēmumu dienestam (vai attiecīgās valsts kompetentajā institūcijā) vai, ja pretendents ir reģistrēts vēlāk, no tā reģistrācijas dienas, ir ne mazāks kā EUR 10000000 (desmit miljoni </w:t>
                  </w:r>
                  <w:proofErr w:type="spellStart"/>
                  <w:r w:rsidRPr="00910C0C">
                    <w:rPr>
                      <w:i/>
                      <w:sz w:val="20"/>
                      <w:szCs w:val="20"/>
                      <w:lang w:val="lv-LV"/>
                    </w:rPr>
                    <w:t>euro</w:t>
                  </w:r>
                  <w:proofErr w:type="spellEnd"/>
                  <w:r w:rsidRPr="00910C0C">
                    <w:rPr>
                      <w:sz w:val="20"/>
                      <w:szCs w:val="20"/>
                      <w:lang w:val="lv-LV"/>
                    </w:rPr>
                    <w:t>) bez PVN.</w:t>
                  </w:r>
                </w:p>
                <w:p w:rsidR="0073533A" w:rsidRDefault="0073533A" w:rsidP="0073533A">
                  <w:pPr>
                    <w:pStyle w:val="ListParagraph"/>
                    <w:ind w:left="0"/>
                    <w:jc w:val="both"/>
                    <w:rPr>
                      <w:sz w:val="20"/>
                      <w:szCs w:val="20"/>
                      <w:lang w:val="lv-LV"/>
                    </w:rPr>
                  </w:pPr>
                </w:p>
              </w:tc>
              <w:tc>
                <w:tcPr>
                  <w:tcW w:w="3736" w:type="dxa"/>
                </w:tcPr>
                <w:p w:rsidR="0073533A" w:rsidRDefault="00910C0C" w:rsidP="00910C0C">
                  <w:pPr>
                    <w:jc w:val="both"/>
                    <w:rPr>
                      <w:sz w:val="20"/>
                      <w:szCs w:val="20"/>
                      <w:lang w:val="lv-LV"/>
                    </w:rPr>
                  </w:pPr>
                  <w:r w:rsidRPr="00910C0C">
                    <w:rPr>
                      <w:sz w:val="20"/>
                      <w:szCs w:val="20"/>
                      <w:lang w:val="lv-LV"/>
                    </w:rPr>
                    <w:t xml:space="preserve">Pretendenta </w:t>
                  </w:r>
                  <w:r w:rsidRPr="00910C0C">
                    <w:rPr>
                      <w:b/>
                      <w:sz w:val="20"/>
                      <w:szCs w:val="20"/>
                      <w:lang w:val="lv-LV"/>
                    </w:rPr>
                    <w:t>gada minimālais finanšu apgrozījums</w:t>
                  </w:r>
                  <w:r w:rsidRPr="00910C0C">
                    <w:rPr>
                      <w:sz w:val="20"/>
                      <w:szCs w:val="20"/>
                      <w:lang w:val="lv-LV"/>
                    </w:rPr>
                    <w:t xml:space="preserve"> (neto apgrozījums) būvniecībā </w:t>
                  </w:r>
                  <w:r w:rsidRPr="00910C0C">
                    <w:rPr>
                      <w:sz w:val="20"/>
                      <w:szCs w:val="20"/>
                      <w:u w:val="single"/>
                      <w:lang w:val="lv-LV"/>
                    </w:rPr>
                    <w:t>iepriekšējos trijos finanšu gados</w:t>
                  </w:r>
                  <w:r w:rsidRPr="00910C0C">
                    <w:rPr>
                      <w:sz w:val="20"/>
                      <w:szCs w:val="20"/>
                      <w:lang w:val="lv-LV"/>
                    </w:rPr>
                    <w:t xml:space="preserve">, par kuriem ir atbilstoši sagatavoti, apstiprināti un iesniegti gada pārskati Valsts ieņēmumu dienestam (vai attiecīgās valsts kompetentajā institūcijā) vai finanšu apgrozījumu attiecīgā darbības periodā, ja darbības periods ir mazāks par gadu, ir ne mazāks kā EUR 10000000 (desmit miljoni </w:t>
                  </w:r>
                  <w:proofErr w:type="spellStart"/>
                  <w:r w:rsidRPr="00910C0C">
                    <w:rPr>
                      <w:i/>
                      <w:sz w:val="20"/>
                      <w:szCs w:val="20"/>
                      <w:lang w:val="lv-LV"/>
                    </w:rPr>
                    <w:t>euro</w:t>
                  </w:r>
                  <w:proofErr w:type="spellEnd"/>
                  <w:r w:rsidRPr="00910C0C">
                    <w:rPr>
                      <w:sz w:val="20"/>
                      <w:szCs w:val="20"/>
                      <w:lang w:val="lv-LV"/>
                    </w:rPr>
                    <w:t>) bez PVN.</w:t>
                  </w:r>
                </w:p>
              </w:tc>
            </w:tr>
            <w:tr w:rsidR="00910C0C" w:rsidTr="00B83B37">
              <w:trPr>
                <w:trHeight w:val="206"/>
              </w:trPr>
              <w:tc>
                <w:tcPr>
                  <w:tcW w:w="610" w:type="dxa"/>
                </w:tcPr>
                <w:p w:rsidR="00910C0C" w:rsidRDefault="00910C0C" w:rsidP="00B83B37">
                  <w:pPr>
                    <w:pStyle w:val="ListParagraph"/>
                    <w:numPr>
                      <w:ilvl w:val="0"/>
                      <w:numId w:val="42"/>
                    </w:numPr>
                    <w:jc w:val="both"/>
                    <w:rPr>
                      <w:sz w:val="20"/>
                      <w:szCs w:val="20"/>
                      <w:lang w:val="lv-LV"/>
                    </w:rPr>
                  </w:pPr>
                </w:p>
              </w:tc>
              <w:tc>
                <w:tcPr>
                  <w:tcW w:w="1260" w:type="dxa"/>
                </w:tcPr>
                <w:p w:rsidR="00910C0C" w:rsidRDefault="00910C0C" w:rsidP="0073533A">
                  <w:pPr>
                    <w:pStyle w:val="ListParagraph"/>
                    <w:ind w:left="0"/>
                    <w:jc w:val="both"/>
                    <w:rPr>
                      <w:sz w:val="20"/>
                      <w:szCs w:val="20"/>
                      <w:lang w:val="lv-LV"/>
                    </w:rPr>
                  </w:pPr>
                  <w:r>
                    <w:rPr>
                      <w:sz w:val="20"/>
                      <w:szCs w:val="20"/>
                      <w:lang w:val="lv-LV"/>
                    </w:rPr>
                    <w:t>4.3.8.</w:t>
                  </w:r>
                </w:p>
              </w:tc>
              <w:tc>
                <w:tcPr>
                  <w:tcW w:w="3600" w:type="dxa"/>
                </w:tcPr>
                <w:p w:rsidR="00910C0C" w:rsidRPr="00910C0C" w:rsidRDefault="00910C0C" w:rsidP="00910C0C">
                  <w:pPr>
                    <w:jc w:val="both"/>
                    <w:rPr>
                      <w:sz w:val="20"/>
                      <w:szCs w:val="20"/>
                      <w:lang w:val="lv-LV"/>
                    </w:rPr>
                  </w:pPr>
                  <w:r w:rsidRPr="00910C0C">
                    <w:rPr>
                      <w:sz w:val="20"/>
                      <w:szCs w:val="20"/>
                      <w:lang w:val="lv-LV"/>
                    </w:rPr>
                    <w:t xml:space="preserve">Lai apliecinātu nolikuma 4.2.8.punkta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par 2014.gadu, no tā reģistrācijas dienas. </w:t>
                  </w:r>
                </w:p>
                <w:p w:rsidR="00910C0C" w:rsidRPr="00910C0C" w:rsidRDefault="00910C0C" w:rsidP="00910C0C">
                  <w:pPr>
                    <w:jc w:val="both"/>
                    <w:rPr>
                      <w:sz w:val="20"/>
                      <w:szCs w:val="20"/>
                      <w:lang w:val="lv-LV"/>
                    </w:rPr>
                  </w:pPr>
                  <w:r w:rsidRPr="00910C0C">
                    <w:rPr>
                      <w:sz w:val="20"/>
                      <w:szCs w:val="20"/>
                      <w:lang w:val="lv-LV"/>
                    </w:rPr>
                    <w:t>Ārvalstī reģistrētam Pretendentam jāiesniedz atbilstoši sagatavots, apstiprināts un attiecīgajā valsts kompetentajā institūcijā izsniegts dokuments, vai ja Pretendents ir reģistrēts vēlāk par 2014.gadu, no tā reģistrācijas dienas.</w:t>
                  </w:r>
                </w:p>
              </w:tc>
              <w:tc>
                <w:tcPr>
                  <w:tcW w:w="3736" w:type="dxa"/>
                </w:tcPr>
                <w:p w:rsidR="00910C0C" w:rsidRPr="00910C0C" w:rsidRDefault="00910C0C" w:rsidP="00910C0C">
                  <w:pPr>
                    <w:jc w:val="both"/>
                    <w:rPr>
                      <w:sz w:val="20"/>
                      <w:szCs w:val="20"/>
                      <w:lang w:val="lv-LV"/>
                    </w:rPr>
                  </w:pPr>
                  <w:r w:rsidRPr="00910C0C">
                    <w:rPr>
                      <w:sz w:val="20"/>
                      <w:szCs w:val="20"/>
                      <w:lang w:val="lv-LV"/>
                    </w:rPr>
                    <w:t xml:space="preserve">Lai apliecinātu nolikuma 4.2.8.punkta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būvniecībā no tā reģistrācijas dienas. </w:t>
                  </w:r>
                </w:p>
                <w:p w:rsidR="00910C0C" w:rsidRPr="00910C0C" w:rsidRDefault="00910C0C" w:rsidP="00910C0C">
                  <w:pPr>
                    <w:jc w:val="both"/>
                    <w:rPr>
                      <w:sz w:val="20"/>
                      <w:szCs w:val="20"/>
                      <w:lang w:val="lv-LV"/>
                    </w:rPr>
                  </w:pPr>
                  <w:r w:rsidRPr="00910C0C">
                    <w:rPr>
                      <w:sz w:val="20"/>
                      <w:szCs w:val="20"/>
                      <w:lang w:val="lv-LV"/>
                    </w:rPr>
                    <w:t>Ārvalstī reģistrētam Pretendentam jāiesniedz atbilstoši sagatavoti, apstiprināti un attiecīgajā valsts kompetentajā institūcijā izsniegti dokumenti vai dokumentu kopijas par iepriekšējiem trīs finanšu gadiem, vai ja Pretendents ir reģistrēts vēlāk, informāciju par finanšu apgrozījumu (neto apgrozījumu) būvniecībā no tā reģistrācijas dienas.</w:t>
                  </w:r>
                </w:p>
              </w:tc>
            </w:tr>
            <w:tr w:rsidR="00910C0C" w:rsidTr="00B83B37">
              <w:trPr>
                <w:trHeight w:val="206"/>
              </w:trPr>
              <w:tc>
                <w:tcPr>
                  <w:tcW w:w="610" w:type="dxa"/>
                </w:tcPr>
                <w:p w:rsidR="00910C0C" w:rsidRDefault="00910C0C" w:rsidP="00B83B37">
                  <w:pPr>
                    <w:pStyle w:val="ListParagraph"/>
                    <w:numPr>
                      <w:ilvl w:val="0"/>
                      <w:numId w:val="42"/>
                    </w:numPr>
                    <w:jc w:val="both"/>
                    <w:rPr>
                      <w:sz w:val="20"/>
                      <w:szCs w:val="20"/>
                      <w:lang w:val="lv-LV"/>
                    </w:rPr>
                  </w:pPr>
                </w:p>
              </w:tc>
              <w:tc>
                <w:tcPr>
                  <w:tcW w:w="1260" w:type="dxa"/>
                </w:tcPr>
                <w:p w:rsidR="00910C0C" w:rsidRDefault="00910C0C" w:rsidP="0073533A">
                  <w:pPr>
                    <w:pStyle w:val="ListParagraph"/>
                    <w:ind w:left="0"/>
                    <w:jc w:val="both"/>
                    <w:rPr>
                      <w:sz w:val="20"/>
                      <w:szCs w:val="20"/>
                      <w:lang w:val="lv-LV"/>
                    </w:rPr>
                  </w:pPr>
                  <w:r>
                    <w:rPr>
                      <w:sz w:val="20"/>
                      <w:szCs w:val="20"/>
                      <w:lang w:val="lv-LV"/>
                    </w:rPr>
                    <w:t>4.2.9.</w:t>
                  </w:r>
                </w:p>
              </w:tc>
              <w:tc>
                <w:tcPr>
                  <w:tcW w:w="3600" w:type="dxa"/>
                </w:tcPr>
                <w:p w:rsidR="00910C0C" w:rsidRPr="00910C0C" w:rsidRDefault="00910C0C" w:rsidP="00910C0C">
                  <w:pPr>
                    <w:jc w:val="both"/>
                    <w:rPr>
                      <w:sz w:val="20"/>
                      <w:szCs w:val="20"/>
                      <w:lang w:val="lv-LV"/>
                    </w:rPr>
                  </w:pPr>
                  <w:r w:rsidRPr="00910C0C">
                    <w:rPr>
                      <w:sz w:val="20"/>
                      <w:szCs w:val="20"/>
                      <w:lang w:val="lv-LV"/>
                    </w:rPr>
                    <w:t xml:space="preserve">Pretendents ne vairāk kā iepriekšējo 5 (piecu) (2013., 2014., 2015., 2016., 2017. un 2018.) gadu laikā līdz piedāvājuma iesniegšanas termiņam ir izstrādājis vismaz 1 (vienas) publiskās būves (saskaņā ar 30.06.2015. Ministru kabineta noteikumiem Nr.331 “Noteikumi par Latvijas būvnormatīvu LBN 208-15” “Publiskās būves”” publiska būve ir ēka, kurā vairāk nekā 50 % ēkas kopējās platības ir publiskas telpas vai telpas publiskas funkcijas nodrošināšanai un kuras atbilst pēc lietojuma: viesnīcas un tām līdzīga lietojuma ēkas; biroju ēkas; ēkas </w:t>
                  </w:r>
                  <w:proofErr w:type="spellStart"/>
                  <w:r w:rsidRPr="00910C0C">
                    <w:rPr>
                      <w:sz w:val="20"/>
                      <w:szCs w:val="20"/>
                      <w:lang w:val="lv-LV"/>
                    </w:rPr>
                    <w:t>plašizklaides</w:t>
                  </w:r>
                  <w:proofErr w:type="spellEnd"/>
                  <w:r w:rsidRPr="00910C0C">
                    <w:rPr>
                      <w:sz w:val="20"/>
                      <w:szCs w:val="20"/>
                      <w:lang w:val="lv-LV"/>
                    </w:rPr>
                    <w:t xml:space="preserve"> pasākumiem, izglītības, slimnīcu vai veselības aprūpes iestāžu vajadzībām, – turpmāk “Publiskas būves” vai “Publiska būve”) būvprojektu, kur Publiskās būves kopējā platība ir vismaz 6000 m2. Pieredzi apliecinošam būvprojektam ir jābūt pilnībā izstrādātam, </w:t>
                  </w:r>
                  <w:r w:rsidRPr="00910C0C">
                    <w:rPr>
                      <w:sz w:val="20"/>
                      <w:szCs w:val="20"/>
                      <w:lang w:val="lv-LV"/>
                    </w:rPr>
                    <w:lastRenderedPageBreak/>
                    <w:t>saskaņotam ar nepieciešamajām institūcijām normatīvajos aktos noteiktajā kārtībā un akceptētam būvvaldē normatīvajos aktos noteiktajā kārtībā vai citā ārvalstu kompetentā institūcijā, ja tāda ārvalstī ir.</w:t>
                  </w:r>
                </w:p>
              </w:tc>
              <w:tc>
                <w:tcPr>
                  <w:tcW w:w="3736" w:type="dxa"/>
                </w:tcPr>
                <w:p w:rsidR="00910C0C" w:rsidRPr="00910C0C" w:rsidRDefault="00910C0C" w:rsidP="00910C0C">
                  <w:pPr>
                    <w:jc w:val="both"/>
                    <w:rPr>
                      <w:sz w:val="20"/>
                      <w:szCs w:val="20"/>
                      <w:lang w:val="lv-LV"/>
                    </w:rPr>
                  </w:pPr>
                  <w:r w:rsidRPr="00910C0C">
                    <w:rPr>
                      <w:sz w:val="20"/>
                      <w:szCs w:val="20"/>
                      <w:lang w:val="lv-LV"/>
                    </w:rPr>
                    <w:lastRenderedPageBreak/>
                    <w:t>Pretendents ne vairāk kā iepriekšējo 5 (piecu) (2013., 2014., 2015., 2016., 2017. un 2018.) gadu</w:t>
                  </w:r>
                  <w:r w:rsidRPr="00910C0C" w:rsidDel="00033DE7">
                    <w:rPr>
                      <w:sz w:val="20"/>
                      <w:szCs w:val="20"/>
                      <w:lang w:val="lv-LV"/>
                    </w:rPr>
                    <w:t xml:space="preserve"> </w:t>
                  </w:r>
                  <w:r w:rsidRPr="00910C0C">
                    <w:rPr>
                      <w:sz w:val="20"/>
                      <w:szCs w:val="20"/>
                      <w:lang w:val="lv-LV"/>
                    </w:rPr>
                    <w:t>laikā līdz piedāvājuma iesniegšanas termiņam ir izstrādājis vismaz 1 (vienas) publiskās būves (saskaņā ar 30.06.2015. Ministru kabineta noteikumiem 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  un kuras saskaņā ar 22.12.2009. Ministru kabineta noteikumiem Nr.1620</w:t>
                  </w:r>
                  <w:r w:rsidR="00BF55F1">
                    <w:rPr>
                      <w:sz w:val="20"/>
                      <w:szCs w:val="20"/>
                      <w:lang w:val="lv-LV"/>
                    </w:rPr>
                    <w:t>*</w:t>
                  </w:r>
                  <w:r w:rsidRPr="00910C0C">
                    <w:rPr>
                      <w:sz w:val="20"/>
                      <w:szCs w:val="20"/>
                      <w:lang w:val="lv-LV"/>
                    </w:rPr>
                    <w:t xml:space="preserve"> “Noteikumi par būvju klasifikāciju” klasificētas ar kodiem: 121 kods – Viesnīcas un tām līdzīga lietojuma ēkas; 122 kods – Biroju ēkas; 126 kods – Ēkas </w:t>
                  </w:r>
                  <w:proofErr w:type="spellStart"/>
                  <w:r w:rsidRPr="00910C0C">
                    <w:rPr>
                      <w:sz w:val="20"/>
                      <w:szCs w:val="20"/>
                      <w:lang w:val="lv-LV"/>
                    </w:rPr>
                    <w:t>plašizklaides</w:t>
                  </w:r>
                  <w:proofErr w:type="spellEnd"/>
                  <w:r w:rsidRPr="00910C0C">
                    <w:rPr>
                      <w:sz w:val="20"/>
                      <w:szCs w:val="20"/>
                      <w:lang w:val="lv-LV"/>
                    </w:rPr>
                    <w:t xml:space="preserve"> pasākumiem, izglītības, slimnīcu vai veselības aprūpes iestāžu </w:t>
                  </w:r>
                  <w:r w:rsidRPr="00910C0C">
                    <w:rPr>
                      <w:sz w:val="20"/>
                      <w:szCs w:val="20"/>
                      <w:lang w:val="lv-LV"/>
                    </w:rPr>
                    <w:lastRenderedPageBreak/>
                    <w:t>vajadzībām, – turpmāk “Publiskas būves” vai “Publiska būve”) būvprojektu, kur Publiskās būves kopējā platība ir vismaz 6000 m</w:t>
                  </w:r>
                  <w:r w:rsidRPr="00910C0C">
                    <w:rPr>
                      <w:sz w:val="20"/>
                      <w:szCs w:val="20"/>
                      <w:vertAlign w:val="superscript"/>
                      <w:lang w:val="lv-LV"/>
                    </w:rPr>
                    <w:t>2</w:t>
                  </w:r>
                  <w:r w:rsidRPr="00910C0C">
                    <w:rPr>
                      <w:sz w:val="20"/>
                      <w:szCs w:val="20"/>
                      <w:lang w:val="lv-LV"/>
                    </w:rPr>
                    <w:t>. Pieredzi apliecinošam būvprojektam ir jābūt pilnībā izstrādātam, saskaņotam ar nepieciešamajām institūcijām normatīvajos aktos noteiktajā kārtībā un akceptētam būvvaldē normatīvajos aktos noteiktajā kārtībā vai citā ārvalstu kompetentā institūcijā, ja tāda ārvalstī ir.</w:t>
                  </w:r>
                </w:p>
              </w:tc>
            </w:tr>
            <w:tr w:rsidR="00910C0C" w:rsidTr="00B83B37">
              <w:trPr>
                <w:trHeight w:val="206"/>
              </w:trPr>
              <w:tc>
                <w:tcPr>
                  <w:tcW w:w="610" w:type="dxa"/>
                </w:tcPr>
                <w:p w:rsidR="00910C0C" w:rsidRDefault="00910C0C" w:rsidP="00B83B37">
                  <w:pPr>
                    <w:pStyle w:val="ListParagraph"/>
                    <w:numPr>
                      <w:ilvl w:val="0"/>
                      <w:numId w:val="42"/>
                    </w:numPr>
                    <w:jc w:val="both"/>
                    <w:rPr>
                      <w:sz w:val="20"/>
                      <w:szCs w:val="20"/>
                      <w:lang w:val="lv-LV"/>
                    </w:rPr>
                  </w:pPr>
                </w:p>
              </w:tc>
              <w:tc>
                <w:tcPr>
                  <w:tcW w:w="1260" w:type="dxa"/>
                </w:tcPr>
                <w:p w:rsidR="00910C0C" w:rsidRDefault="00910C0C" w:rsidP="0073533A">
                  <w:pPr>
                    <w:pStyle w:val="ListParagraph"/>
                    <w:ind w:left="0"/>
                    <w:jc w:val="both"/>
                    <w:rPr>
                      <w:sz w:val="20"/>
                      <w:szCs w:val="20"/>
                      <w:lang w:val="lv-LV"/>
                    </w:rPr>
                  </w:pPr>
                  <w:r>
                    <w:rPr>
                      <w:sz w:val="20"/>
                      <w:szCs w:val="20"/>
                      <w:lang w:val="lv-LV"/>
                    </w:rPr>
                    <w:t>4.3.9.</w:t>
                  </w:r>
                </w:p>
              </w:tc>
              <w:tc>
                <w:tcPr>
                  <w:tcW w:w="3600" w:type="dxa"/>
                </w:tcPr>
                <w:p w:rsidR="00910C0C" w:rsidRPr="00910C0C" w:rsidRDefault="00910C0C" w:rsidP="00910C0C">
                  <w:pPr>
                    <w:jc w:val="both"/>
                    <w:rPr>
                      <w:sz w:val="20"/>
                      <w:szCs w:val="20"/>
                      <w:lang w:val="lv-LV"/>
                    </w:rPr>
                  </w:pPr>
                  <w:r w:rsidRPr="00910C0C">
                    <w:rPr>
                      <w:sz w:val="20"/>
                      <w:szCs w:val="20"/>
                      <w:lang w:val="lv-LV"/>
                    </w:rPr>
                    <w:t>Lai apliecinātu nolikuma 4.2.9.punkta izpildi, Pretendentam jāiesniedz projektēto objektu saraksts (nolikuma pielikums Nr.3), norādot projekta nosaukumu, projektēšanas apjomu, izmaksas, projektētās apbūves veidus, pretendenta dalības pakāpi un izpildes termiņu.</w:t>
                  </w:r>
                  <w:r w:rsidRPr="00910C0C">
                    <w:rPr>
                      <w:b/>
                      <w:sz w:val="20"/>
                      <w:szCs w:val="20"/>
                      <w:lang w:val="lv-LV"/>
                    </w:rPr>
                    <w:t xml:space="preserve"> </w:t>
                  </w:r>
                  <w:r w:rsidRPr="00910C0C">
                    <w:rPr>
                      <w:sz w:val="20"/>
                      <w:szCs w:val="20"/>
                      <w:lang w:val="lv-LV"/>
                    </w:rPr>
                    <w:t>Par katru no sarakstā norādītajiem objektiem Pretendents pievieno pasūtītāja atsauksmi, kurā ir jābūt norādītai informācijai par būves lietojumu, būves kopējo platību, būvprojekta akcepta datumu.</w:t>
                  </w:r>
                </w:p>
              </w:tc>
              <w:tc>
                <w:tcPr>
                  <w:tcW w:w="3736" w:type="dxa"/>
                </w:tcPr>
                <w:p w:rsidR="00910C0C" w:rsidRPr="00910C0C" w:rsidRDefault="00910C0C" w:rsidP="00910C0C">
                  <w:pPr>
                    <w:jc w:val="both"/>
                    <w:rPr>
                      <w:sz w:val="20"/>
                      <w:szCs w:val="20"/>
                      <w:lang w:val="lv-LV"/>
                    </w:rPr>
                  </w:pPr>
                  <w:r w:rsidRPr="00910C0C">
                    <w:rPr>
                      <w:sz w:val="20"/>
                      <w:szCs w:val="20"/>
                      <w:lang w:val="lv-LV"/>
                    </w:rPr>
                    <w:t>Lai apliecinātu nolikuma 4.2.9.punkta izpildi, Pretendentam jāiesniedz projektēto objektu saraksts (nolikuma pielikums Nr.3), norādot projekta nosaukumu, projektēšanas apjomu, izmaksas, projektētās apbūves veidus, Pretendenta dalības pakāpi un izpildes termiņu.</w:t>
                  </w:r>
                  <w:r w:rsidRPr="00910C0C">
                    <w:rPr>
                      <w:b/>
                      <w:sz w:val="20"/>
                      <w:szCs w:val="20"/>
                      <w:lang w:val="lv-LV"/>
                    </w:rPr>
                    <w:t xml:space="preserve"> </w:t>
                  </w:r>
                  <w:r w:rsidRPr="00910C0C">
                    <w:rPr>
                      <w:sz w:val="20"/>
                      <w:szCs w:val="20"/>
                      <w:lang w:val="lv-LV"/>
                    </w:rPr>
                    <w:t xml:space="preserve">Par katru no sarakstā norādītajiem objektiem Pretendents pievieno pasūtītāja atsauksmi, kurā ir jābūt norādītai informācijai par būves lietojumu, būves kopējo platību, būvprojekta akcepta datumu. Pretendents ir tiesīgs iesniegt alternatīvu dokumentāciju, no kuras ir objektīvi secināma nepieciešamā Pretendenta pieredze.  </w:t>
                  </w:r>
                </w:p>
                <w:p w:rsidR="00910C0C" w:rsidRPr="00910C0C" w:rsidRDefault="00910C0C" w:rsidP="00910C0C">
                  <w:pPr>
                    <w:jc w:val="both"/>
                    <w:rPr>
                      <w:sz w:val="20"/>
                      <w:szCs w:val="20"/>
                      <w:lang w:val="lv-LV"/>
                    </w:rPr>
                  </w:pPr>
                  <w:r w:rsidRPr="00910C0C">
                    <w:rPr>
                      <w:i/>
                      <w:sz w:val="20"/>
                      <w:szCs w:val="20"/>
                      <w:lang w:val="lv-LV"/>
                    </w:rPr>
                    <w:t>Ja Pretendents ir ārvalstīs reģistrēta persona, tas iesniedz informāciju, ievērojot nolikuma 4.9.punktu.</w:t>
                  </w:r>
                </w:p>
              </w:tc>
            </w:tr>
            <w:tr w:rsidR="00910C0C" w:rsidTr="00B83B37">
              <w:trPr>
                <w:trHeight w:val="206"/>
              </w:trPr>
              <w:tc>
                <w:tcPr>
                  <w:tcW w:w="610" w:type="dxa"/>
                </w:tcPr>
                <w:p w:rsidR="00910C0C" w:rsidRDefault="00910C0C" w:rsidP="00B83B37">
                  <w:pPr>
                    <w:pStyle w:val="ListParagraph"/>
                    <w:numPr>
                      <w:ilvl w:val="0"/>
                      <w:numId w:val="42"/>
                    </w:numPr>
                    <w:jc w:val="both"/>
                    <w:rPr>
                      <w:sz w:val="20"/>
                      <w:szCs w:val="20"/>
                      <w:lang w:val="lv-LV"/>
                    </w:rPr>
                  </w:pPr>
                </w:p>
              </w:tc>
              <w:tc>
                <w:tcPr>
                  <w:tcW w:w="1260" w:type="dxa"/>
                </w:tcPr>
                <w:p w:rsidR="00910C0C" w:rsidRDefault="00910C0C" w:rsidP="0073533A">
                  <w:pPr>
                    <w:pStyle w:val="ListParagraph"/>
                    <w:ind w:left="0"/>
                    <w:jc w:val="both"/>
                    <w:rPr>
                      <w:sz w:val="20"/>
                      <w:szCs w:val="20"/>
                      <w:lang w:val="lv-LV"/>
                    </w:rPr>
                  </w:pPr>
                  <w:r>
                    <w:rPr>
                      <w:sz w:val="20"/>
                      <w:szCs w:val="20"/>
                      <w:lang w:val="lv-LV"/>
                    </w:rPr>
                    <w:t>4.2.10.</w:t>
                  </w:r>
                </w:p>
              </w:tc>
              <w:tc>
                <w:tcPr>
                  <w:tcW w:w="3600" w:type="dxa"/>
                </w:tcPr>
                <w:p w:rsidR="00910C0C" w:rsidRPr="00910C0C" w:rsidRDefault="00910C0C" w:rsidP="00910C0C">
                  <w:pPr>
                    <w:jc w:val="both"/>
                    <w:rPr>
                      <w:sz w:val="20"/>
                      <w:szCs w:val="20"/>
                      <w:lang w:val="lv-LV"/>
                    </w:rPr>
                  </w:pPr>
                  <w:r w:rsidRPr="00910C0C">
                    <w:rPr>
                      <w:sz w:val="20"/>
                      <w:szCs w:val="20"/>
                      <w:lang w:val="lv-LV"/>
                    </w:rPr>
                    <w:t xml:space="preserve">Pretendents ne vairāk kā iepriekšējo 5 (piecu) (2013., 2014., 2015., 2016., 2017. un 2018.) gadu laikā līdz piedāvājuma iesniegšanas termiņam ir veicis vismaz 1 (vienu) būvdarbu publiskajā būvē (saskaņā ar 30.06.2015. Ministru kabineta noteikumiem Nr.331 “Noteikumi par Latvijas būvnormatīvu LBN 208-15” “Publiskās būves”” publiska būve ir ēka, kurā vairāk nekā 50 % ēkas kopējās platības ir publiskas telpas vai telpas publiskas funkcijas nodrošināšanai un kuras atbilst pēc lietojuma: viesnīcas un tām līdzīga lietojuma ēkas; biroju ēkas; ēkas </w:t>
                  </w:r>
                  <w:proofErr w:type="spellStart"/>
                  <w:r w:rsidRPr="00910C0C">
                    <w:rPr>
                      <w:sz w:val="20"/>
                      <w:szCs w:val="20"/>
                      <w:lang w:val="lv-LV"/>
                    </w:rPr>
                    <w:t>plašizklaides</w:t>
                  </w:r>
                  <w:proofErr w:type="spellEnd"/>
                  <w:r w:rsidRPr="00910C0C">
                    <w:rPr>
                      <w:sz w:val="20"/>
                      <w:szCs w:val="20"/>
                      <w:lang w:val="lv-LV"/>
                    </w:rPr>
                    <w:t xml:space="preserve"> pasākumiem, izglītības, slimnīcu vai veselības aprūpes iestāžu vajadzībām, – turpmāk “Publiskas būves” vai “Publiska būve”), kur kopējā platība m2, kurā veikti būvdarbi (būvdarbu platība) ir vismaz 6000 m2, un kuri ir veikti atbilstoši augstiem energoefektivitātes un labu ekoloģisko raksturlielumu standartiem (piemēram, energoefektīvas būves norobežojošās konstrukcijas un ietaises, kas ietver apsildi, dzesēšanu, apgaismojumu, ūdens uzsildīšanai un </w:t>
                  </w:r>
                  <w:proofErr w:type="spellStart"/>
                  <w:r w:rsidRPr="00910C0C">
                    <w:rPr>
                      <w:sz w:val="20"/>
                      <w:szCs w:val="20"/>
                      <w:lang w:val="lv-LV"/>
                    </w:rPr>
                    <w:t>palīgaprīkojumu</w:t>
                  </w:r>
                  <w:proofErr w:type="spellEnd"/>
                  <w:r w:rsidRPr="00910C0C">
                    <w:rPr>
                      <w:sz w:val="20"/>
                      <w:szCs w:val="20"/>
                      <w:lang w:val="lv-LV"/>
                    </w:rPr>
                    <w:t xml:space="preserve">; ēku </w:t>
                  </w:r>
                  <w:proofErr w:type="spellStart"/>
                  <w:r w:rsidRPr="00910C0C">
                    <w:rPr>
                      <w:sz w:val="20"/>
                      <w:szCs w:val="20"/>
                      <w:lang w:val="lv-LV"/>
                    </w:rPr>
                    <w:lastRenderedPageBreak/>
                    <w:t>energomonitoringa</w:t>
                  </w:r>
                  <w:proofErr w:type="spellEnd"/>
                  <w:r w:rsidRPr="00910C0C">
                    <w:rPr>
                      <w:sz w:val="20"/>
                      <w:szCs w:val="20"/>
                      <w:lang w:val="lv-LV"/>
                    </w:rPr>
                    <w:t xml:space="preserve"> sistēma (BEMS); ūdens patēriņa ziņā efektīvas ietaises, vidi maz ietekmējoši būvmateriāli).</w:t>
                  </w:r>
                </w:p>
                <w:p w:rsidR="00910C0C" w:rsidRPr="00910C0C" w:rsidRDefault="00910C0C" w:rsidP="00910C0C">
                  <w:pPr>
                    <w:jc w:val="both"/>
                    <w:rPr>
                      <w:sz w:val="20"/>
                      <w:szCs w:val="20"/>
                      <w:lang w:val="lv-LV"/>
                    </w:rPr>
                  </w:pPr>
                </w:p>
                <w:p w:rsidR="00910C0C" w:rsidRPr="00910C0C" w:rsidRDefault="00910C0C" w:rsidP="00910C0C">
                  <w:pPr>
                    <w:jc w:val="both"/>
                    <w:rPr>
                      <w:sz w:val="20"/>
                      <w:szCs w:val="20"/>
                      <w:lang w:val="lv-LV"/>
                    </w:rPr>
                  </w:pPr>
                  <w:r w:rsidRPr="00910C0C">
                    <w:rPr>
                      <w:sz w:val="20"/>
                      <w:szCs w:val="20"/>
                      <w:lang w:val="lv-LV"/>
                    </w:rPr>
                    <w:t>Pieredzi apliecinošajiem objektiem ir jābūt realizētiem, pamatojoties uz izsniegtu būvatļauju, un pieņemtiem ekspluatācijā. Objektiem, kuros darbi pabeigti 2018.gadā, bet nav nodoti ekspluatācijā, ir jābūt nodotiem pasūtītājam.</w:t>
                  </w:r>
                </w:p>
              </w:tc>
              <w:tc>
                <w:tcPr>
                  <w:tcW w:w="3736" w:type="dxa"/>
                </w:tcPr>
                <w:p w:rsidR="00910C0C" w:rsidRPr="00910C0C" w:rsidRDefault="00910C0C" w:rsidP="00910C0C">
                  <w:pPr>
                    <w:jc w:val="both"/>
                    <w:rPr>
                      <w:sz w:val="20"/>
                      <w:szCs w:val="20"/>
                      <w:lang w:val="lv-LV"/>
                    </w:rPr>
                  </w:pPr>
                  <w:r w:rsidRPr="00910C0C">
                    <w:rPr>
                      <w:sz w:val="20"/>
                      <w:szCs w:val="20"/>
                      <w:lang w:val="lv-LV"/>
                    </w:rPr>
                    <w:lastRenderedPageBreak/>
                    <w:t>Pretendents ne vairāk kā iepriekšējo 5 (piecu) (2013., 2014., 2015., 2016., 2017. un 2018.) gadu laikā līdz piedāvājuma iesniegšanas termiņam ir veicis vismaz 1 (vienu) būvdarbu publiskajā būvē (saskaņā ar 30.06.2015. Ministru kabineta noteikumiem 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 un kuras saskaņā ar 22.12.2009. Ministru kabineta noteikumiem Nr.1620</w:t>
                  </w:r>
                  <w:r w:rsidR="00BF55F1">
                    <w:rPr>
                      <w:sz w:val="20"/>
                      <w:szCs w:val="20"/>
                      <w:lang w:val="lv-LV"/>
                    </w:rPr>
                    <w:t>*</w:t>
                  </w:r>
                  <w:r w:rsidRPr="00910C0C">
                    <w:rPr>
                      <w:sz w:val="20"/>
                      <w:szCs w:val="20"/>
                      <w:lang w:val="lv-LV"/>
                    </w:rPr>
                    <w:t xml:space="preserve"> “Noteikumi par būvju klasifikāciju” klasificētas ar kodiem: 121 kods – Viesnīcas un tām līdzīga lietojuma ēkas; 122 kods – Biroju ēkas; 126 kods – Ēkas </w:t>
                  </w:r>
                  <w:proofErr w:type="spellStart"/>
                  <w:r w:rsidRPr="00910C0C">
                    <w:rPr>
                      <w:sz w:val="20"/>
                      <w:szCs w:val="20"/>
                      <w:lang w:val="lv-LV"/>
                    </w:rPr>
                    <w:t>plašizklaides</w:t>
                  </w:r>
                  <w:proofErr w:type="spellEnd"/>
                  <w:r w:rsidRPr="00910C0C">
                    <w:rPr>
                      <w:sz w:val="20"/>
                      <w:szCs w:val="20"/>
                      <w:lang w:val="lv-LV"/>
                    </w:rPr>
                    <w:t xml:space="preserve"> pasākumiem, izglītības, slimnīcu vai veselības aprūpes iestāžu vajadzībām, – turpmāk “Publiskas būves” vai “Publiska būve”), kur kopējā platība m2, kurā veikti būvdarbi (būvdarbu platība) ir vismaz 6000 m2, un kuri ir veikti atbilstoši augstiem energoefektivitātes un labu ekoloģisko raksturlielumu standartiem </w:t>
                  </w:r>
                  <w:r w:rsidRPr="00910C0C">
                    <w:rPr>
                      <w:sz w:val="20"/>
                      <w:szCs w:val="20"/>
                      <w:lang w:val="lv-LV"/>
                    </w:rPr>
                    <w:lastRenderedPageBreak/>
                    <w:t xml:space="preserve">(piemēram, energoefektīvas būves norobežojošās konstrukcijas un ietaises, kas ietver apsildi, dzesēšanu, apgaismojumu, ūdens uzsildīšanai un </w:t>
                  </w:r>
                  <w:proofErr w:type="spellStart"/>
                  <w:r w:rsidRPr="00910C0C">
                    <w:rPr>
                      <w:sz w:val="20"/>
                      <w:szCs w:val="20"/>
                      <w:lang w:val="lv-LV"/>
                    </w:rPr>
                    <w:t>palīgaprīkojumu</w:t>
                  </w:r>
                  <w:proofErr w:type="spellEnd"/>
                  <w:r w:rsidRPr="00910C0C">
                    <w:rPr>
                      <w:sz w:val="20"/>
                      <w:szCs w:val="20"/>
                      <w:lang w:val="lv-LV"/>
                    </w:rPr>
                    <w:t xml:space="preserve">; ēku </w:t>
                  </w:r>
                  <w:proofErr w:type="spellStart"/>
                  <w:r w:rsidRPr="00910C0C">
                    <w:rPr>
                      <w:sz w:val="20"/>
                      <w:szCs w:val="20"/>
                      <w:lang w:val="lv-LV"/>
                    </w:rPr>
                    <w:t>energomonitoringa</w:t>
                  </w:r>
                  <w:proofErr w:type="spellEnd"/>
                  <w:r w:rsidRPr="00910C0C">
                    <w:rPr>
                      <w:sz w:val="20"/>
                      <w:szCs w:val="20"/>
                      <w:lang w:val="lv-LV"/>
                    </w:rPr>
                    <w:t xml:space="preserve"> sistēma (BEMS); ūdens patēriņa ziņā efektīvas ietaises, vidi maz ietekmējoši būvmateriāli).</w:t>
                  </w:r>
                </w:p>
                <w:p w:rsidR="00910C0C" w:rsidRPr="00910C0C" w:rsidRDefault="00910C0C" w:rsidP="00910C0C">
                  <w:pPr>
                    <w:jc w:val="both"/>
                    <w:rPr>
                      <w:sz w:val="20"/>
                      <w:szCs w:val="20"/>
                      <w:lang w:val="lv-LV"/>
                    </w:rPr>
                  </w:pPr>
                </w:p>
                <w:p w:rsidR="00910C0C" w:rsidRPr="00910C0C" w:rsidRDefault="00910C0C" w:rsidP="00910C0C">
                  <w:pPr>
                    <w:jc w:val="both"/>
                    <w:rPr>
                      <w:sz w:val="20"/>
                      <w:szCs w:val="20"/>
                      <w:lang w:val="lv-LV"/>
                    </w:rPr>
                  </w:pPr>
                  <w:r w:rsidRPr="00910C0C">
                    <w:rPr>
                      <w:sz w:val="20"/>
                      <w:szCs w:val="20"/>
                      <w:lang w:val="lv-LV"/>
                    </w:rPr>
                    <w:t xml:space="preserve">Pieredzi apliecinošajiem objektiem ir jābūt realizētiem, pamatojoties uz izsniegtu būvatļauju, un pieņemtiem ekspluatācijā. Objektiem, kuros darbi pabeigti 2018.gadā, bet nav nodoti ekspluatācijā, ir jābūt nodotiem pasūtītājam. </w:t>
                  </w:r>
                </w:p>
                <w:p w:rsidR="00910C0C" w:rsidRPr="00910C0C" w:rsidRDefault="00910C0C" w:rsidP="00910C0C">
                  <w:pPr>
                    <w:jc w:val="both"/>
                    <w:rPr>
                      <w:sz w:val="20"/>
                      <w:szCs w:val="20"/>
                      <w:lang w:val="lv-LV"/>
                    </w:rPr>
                  </w:pPr>
                </w:p>
                <w:p w:rsidR="00910C0C" w:rsidRPr="00910C0C" w:rsidRDefault="00910C0C" w:rsidP="00910C0C">
                  <w:pPr>
                    <w:jc w:val="both"/>
                    <w:rPr>
                      <w:sz w:val="20"/>
                      <w:szCs w:val="20"/>
                      <w:lang w:val="lv-LV"/>
                    </w:rPr>
                  </w:pPr>
                  <w:r w:rsidRPr="00910C0C">
                    <w:rPr>
                      <w:sz w:val="20"/>
                      <w:szCs w:val="20"/>
                      <w:lang w:val="lv-LV"/>
                    </w:rPr>
                    <w:t xml:space="preserve">Par augstu energoefektivitātes un labu ekoloģisko raksturlielumu standartu tiks uzskatīta vismaz 09.07.2013. Ministru kabineta noteikumu Nr.383 “Noteikumi par ēku </w:t>
                  </w:r>
                  <w:proofErr w:type="spellStart"/>
                  <w:r w:rsidRPr="00910C0C">
                    <w:rPr>
                      <w:sz w:val="20"/>
                      <w:szCs w:val="20"/>
                      <w:lang w:val="lv-LV"/>
                    </w:rPr>
                    <w:t>energosertifikāciju</w:t>
                  </w:r>
                  <w:proofErr w:type="spellEnd"/>
                  <w:r w:rsidRPr="00910C0C">
                    <w:rPr>
                      <w:sz w:val="20"/>
                      <w:szCs w:val="20"/>
                      <w:lang w:val="lv-LV"/>
                    </w:rPr>
                    <w:t>”, punktos 15.1 un 15.2 minēto rādītāji apkurei sasniegšana.</w:t>
                  </w:r>
                </w:p>
              </w:tc>
            </w:tr>
            <w:tr w:rsidR="00910C0C" w:rsidTr="00B83B37">
              <w:trPr>
                <w:trHeight w:val="206"/>
              </w:trPr>
              <w:tc>
                <w:tcPr>
                  <w:tcW w:w="610" w:type="dxa"/>
                </w:tcPr>
                <w:p w:rsidR="00910C0C" w:rsidRDefault="00910C0C" w:rsidP="00B83B37">
                  <w:pPr>
                    <w:pStyle w:val="ListParagraph"/>
                    <w:numPr>
                      <w:ilvl w:val="0"/>
                      <w:numId w:val="42"/>
                    </w:numPr>
                    <w:jc w:val="both"/>
                    <w:rPr>
                      <w:sz w:val="20"/>
                      <w:szCs w:val="20"/>
                      <w:lang w:val="lv-LV"/>
                    </w:rPr>
                  </w:pPr>
                </w:p>
              </w:tc>
              <w:tc>
                <w:tcPr>
                  <w:tcW w:w="1260" w:type="dxa"/>
                </w:tcPr>
                <w:p w:rsidR="00910C0C" w:rsidRDefault="00910C0C" w:rsidP="0073533A">
                  <w:pPr>
                    <w:pStyle w:val="ListParagraph"/>
                    <w:ind w:left="0"/>
                    <w:jc w:val="both"/>
                    <w:rPr>
                      <w:sz w:val="20"/>
                      <w:szCs w:val="20"/>
                      <w:lang w:val="lv-LV"/>
                    </w:rPr>
                  </w:pPr>
                  <w:r>
                    <w:rPr>
                      <w:sz w:val="20"/>
                      <w:szCs w:val="20"/>
                      <w:lang w:val="lv-LV"/>
                    </w:rPr>
                    <w:t>4.3.10.</w:t>
                  </w:r>
                </w:p>
              </w:tc>
              <w:tc>
                <w:tcPr>
                  <w:tcW w:w="3600" w:type="dxa"/>
                </w:tcPr>
                <w:p w:rsidR="00910C0C" w:rsidRPr="00910C0C" w:rsidRDefault="00910C0C" w:rsidP="00910C0C">
                  <w:pPr>
                    <w:jc w:val="both"/>
                    <w:rPr>
                      <w:sz w:val="20"/>
                      <w:szCs w:val="20"/>
                      <w:lang w:val="lv-LV"/>
                    </w:rPr>
                  </w:pPr>
                  <w:r w:rsidRPr="00910C0C">
                    <w:rPr>
                      <w:sz w:val="20"/>
                      <w:szCs w:val="20"/>
                      <w:lang w:val="lv-LV"/>
                    </w:rPr>
                    <w:t>Lai apliecinātu nolikuma 4.2.10.punkta izpildi, Pretendentam jāiesniedz:</w:t>
                  </w:r>
                </w:p>
                <w:p w:rsidR="00910C0C" w:rsidRPr="00910C0C" w:rsidRDefault="00910C0C" w:rsidP="00910C0C">
                  <w:pPr>
                    <w:jc w:val="both"/>
                    <w:rPr>
                      <w:sz w:val="20"/>
                      <w:szCs w:val="20"/>
                      <w:lang w:val="lv-LV"/>
                    </w:rPr>
                  </w:pPr>
                  <w:r w:rsidRPr="00910C0C">
                    <w:rPr>
                      <w:sz w:val="20"/>
                      <w:szCs w:val="20"/>
                      <w:lang w:val="lv-LV"/>
                    </w:rPr>
                    <w:t>4.3.10.1. Objektu saraksts saskaņā ar nolikuma pielikumu Nr.3;</w:t>
                  </w:r>
                </w:p>
                <w:p w:rsidR="00910C0C" w:rsidRPr="00910C0C" w:rsidRDefault="00910C0C" w:rsidP="00910C0C">
                  <w:pPr>
                    <w:jc w:val="both"/>
                    <w:rPr>
                      <w:sz w:val="20"/>
                      <w:szCs w:val="20"/>
                      <w:lang w:val="lv-LV"/>
                    </w:rPr>
                  </w:pPr>
                  <w:r w:rsidRPr="00910C0C">
                    <w:rPr>
                      <w:sz w:val="20"/>
                      <w:szCs w:val="20"/>
                      <w:lang w:val="lv-LV"/>
                    </w:rPr>
                    <w:t>4.3.10.2. Par katru no sarakstā norādītajiem objektiem pasūtītāja atsauksmi. Pasūtītāja atsauksmē jābūt norādītām ziņām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 xml:space="preserve">), būves veidu, izpildes termiņu un vietu, kā arī uzlabotajiem ekoloģiskajiem raksturlielumiem; </w:t>
                  </w:r>
                </w:p>
                <w:p w:rsidR="00910C0C" w:rsidRPr="00910C0C" w:rsidRDefault="00910C0C" w:rsidP="00910C0C">
                  <w:pPr>
                    <w:jc w:val="both"/>
                    <w:rPr>
                      <w:sz w:val="20"/>
                      <w:szCs w:val="20"/>
                      <w:lang w:val="lv-LV"/>
                    </w:rPr>
                  </w:pPr>
                  <w:r w:rsidRPr="00910C0C">
                    <w:rPr>
                      <w:sz w:val="20"/>
                      <w:szCs w:val="20"/>
                      <w:lang w:val="lv-LV"/>
                    </w:rPr>
                    <w:t>4.3.10.3. Ja pretendentam par attiecīgo darbu veikšanu nav pieejama nolikuma 4.3.10.2.apakšpunktā minētā pasūtītāja atsauksme, pretendents ir tiesīgs par katru no sarakstā norādītajiem objektiem iesniegt:</w:t>
                  </w:r>
                </w:p>
                <w:p w:rsidR="00910C0C" w:rsidRPr="00910C0C" w:rsidRDefault="00910C0C" w:rsidP="00910C0C">
                  <w:pPr>
                    <w:jc w:val="both"/>
                    <w:rPr>
                      <w:sz w:val="20"/>
                      <w:szCs w:val="20"/>
                      <w:lang w:val="lv-LV"/>
                    </w:rPr>
                  </w:pPr>
                  <w:r w:rsidRPr="00910C0C">
                    <w:rPr>
                      <w:sz w:val="20"/>
                      <w:szCs w:val="20"/>
                      <w:lang w:val="lv-LV"/>
                    </w:rPr>
                    <w:t>a) būves ekspluatācijā pieņemšanas akta kopiju;</w:t>
                  </w:r>
                </w:p>
                <w:p w:rsidR="00910C0C" w:rsidRPr="00910C0C" w:rsidRDefault="00910C0C" w:rsidP="00910C0C">
                  <w:pPr>
                    <w:jc w:val="both"/>
                    <w:rPr>
                      <w:i/>
                      <w:sz w:val="20"/>
                      <w:szCs w:val="20"/>
                      <w:u w:val="single"/>
                      <w:lang w:val="lv-LV"/>
                    </w:rPr>
                  </w:pPr>
                  <w:r w:rsidRPr="00910C0C">
                    <w:rPr>
                      <w:i/>
                      <w:sz w:val="20"/>
                      <w:szCs w:val="20"/>
                      <w:u w:val="single"/>
                      <w:lang w:val="lv-LV"/>
                    </w:rPr>
                    <w:t>vai</w:t>
                  </w:r>
                </w:p>
                <w:p w:rsidR="00910C0C" w:rsidRPr="00910C0C" w:rsidRDefault="00910C0C" w:rsidP="00910C0C">
                  <w:pPr>
                    <w:jc w:val="both"/>
                    <w:rPr>
                      <w:sz w:val="20"/>
                      <w:szCs w:val="20"/>
                      <w:lang w:val="lv-LV"/>
                    </w:rPr>
                  </w:pPr>
                  <w:r w:rsidRPr="00910C0C">
                    <w:rPr>
                      <w:sz w:val="20"/>
                      <w:szCs w:val="20"/>
                      <w:lang w:val="lv-LV"/>
                    </w:rPr>
                    <w:t>b) par objektiem, kuros darbi pabeigti 2018.gadā, bet nav nodoti ekspluatācijā, būves ekspluatācijā pieņemšanas akta kopiju var aizstāt ar darbu nodošanas pieņemšanas akta kopiju, kurā vismaz ir jābūt ietvertai informācijai par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w:t>
                  </w:r>
                </w:p>
                <w:p w:rsidR="00910C0C" w:rsidRPr="00910C0C" w:rsidRDefault="00910C0C" w:rsidP="00910C0C">
                  <w:pPr>
                    <w:jc w:val="both"/>
                    <w:rPr>
                      <w:sz w:val="20"/>
                      <w:szCs w:val="20"/>
                      <w:lang w:val="lv-LV"/>
                    </w:rPr>
                  </w:pPr>
                  <w:r w:rsidRPr="00910C0C">
                    <w:rPr>
                      <w:sz w:val="20"/>
                      <w:szCs w:val="20"/>
                      <w:lang w:val="lv-LV"/>
                    </w:rPr>
                    <w:t>c) informāciju par realizētajiem risinājumiem, kas uzlaboja objekta ekoloģiskos raksturlielumus.</w:t>
                  </w:r>
                </w:p>
                <w:p w:rsidR="00910C0C" w:rsidRPr="00910C0C" w:rsidRDefault="00910C0C" w:rsidP="00910C0C">
                  <w:pPr>
                    <w:jc w:val="both"/>
                    <w:rPr>
                      <w:sz w:val="20"/>
                      <w:szCs w:val="20"/>
                      <w:lang w:val="lv-LV"/>
                    </w:rPr>
                  </w:pPr>
                </w:p>
                <w:p w:rsidR="00910C0C" w:rsidRPr="00910C0C" w:rsidRDefault="00910C0C" w:rsidP="00910C0C">
                  <w:pPr>
                    <w:jc w:val="both"/>
                    <w:rPr>
                      <w:sz w:val="20"/>
                      <w:szCs w:val="20"/>
                      <w:lang w:val="lv-LV"/>
                    </w:rPr>
                  </w:pPr>
                  <w:r w:rsidRPr="00910C0C">
                    <w:rPr>
                      <w:i/>
                      <w:sz w:val="20"/>
                      <w:szCs w:val="20"/>
                      <w:lang w:val="lv-LV"/>
                    </w:rPr>
                    <w:lastRenderedPageBreak/>
                    <w:t>Ja Pretendents ir ārvalstīs reģistrēta persona, tas iesniedz informāciju, ievērojot nolikuma 4.9.punktu.</w:t>
                  </w:r>
                </w:p>
              </w:tc>
              <w:tc>
                <w:tcPr>
                  <w:tcW w:w="3736" w:type="dxa"/>
                </w:tcPr>
                <w:p w:rsidR="00910C0C" w:rsidRPr="00910C0C" w:rsidRDefault="00910C0C" w:rsidP="00910C0C">
                  <w:pPr>
                    <w:jc w:val="both"/>
                    <w:rPr>
                      <w:sz w:val="20"/>
                      <w:szCs w:val="20"/>
                      <w:lang w:val="lv-LV"/>
                    </w:rPr>
                  </w:pPr>
                  <w:r w:rsidRPr="00910C0C">
                    <w:rPr>
                      <w:sz w:val="20"/>
                      <w:szCs w:val="20"/>
                      <w:lang w:val="lv-LV"/>
                    </w:rPr>
                    <w:lastRenderedPageBreak/>
                    <w:t>Lai apliecinātu nolikuma 4.2.10.punkta izpildi, Pretendentam jāiesniedz:</w:t>
                  </w:r>
                </w:p>
                <w:p w:rsidR="00910C0C" w:rsidRPr="00910C0C" w:rsidRDefault="00910C0C" w:rsidP="00910C0C">
                  <w:pPr>
                    <w:jc w:val="both"/>
                    <w:rPr>
                      <w:sz w:val="20"/>
                      <w:szCs w:val="20"/>
                      <w:lang w:val="lv-LV"/>
                    </w:rPr>
                  </w:pPr>
                  <w:r w:rsidRPr="00910C0C">
                    <w:rPr>
                      <w:sz w:val="20"/>
                      <w:szCs w:val="20"/>
                      <w:lang w:val="lv-LV"/>
                    </w:rPr>
                    <w:t>4.3.10.1. Objektu saraksts saskaņā ar nolikuma pielikumu Nr.3;</w:t>
                  </w:r>
                </w:p>
                <w:p w:rsidR="00910C0C" w:rsidRPr="00910C0C" w:rsidRDefault="00910C0C" w:rsidP="00910C0C">
                  <w:pPr>
                    <w:jc w:val="both"/>
                    <w:rPr>
                      <w:sz w:val="20"/>
                      <w:szCs w:val="20"/>
                      <w:lang w:val="lv-LV"/>
                    </w:rPr>
                  </w:pPr>
                  <w:r w:rsidRPr="00910C0C">
                    <w:rPr>
                      <w:sz w:val="20"/>
                      <w:szCs w:val="20"/>
                      <w:lang w:val="lv-LV"/>
                    </w:rPr>
                    <w:t>4.3.10.2. Par katru no sarakstā norādītajiem objektiem pasūtītāja atsauksmi. Pasūtītāja atsauksmē jābūt norādītām ziņām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 xml:space="preserve">), būves veidu, izpildes termiņu un vietu, kā arī uzlabotajiem ekoloģiskajiem raksturlielumiem; </w:t>
                  </w:r>
                </w:p>
                <w:p w:rsidR="00910C0C" w:rsidRPr="00910C0C" w:rsidRDefault="00910C0C" w:rsidP="00910C0C">
                  <w:pPr>
                    <w:jc w:val="both"/>
                    <w:rPr>
                      <w:sz w:val="20"/>
                      <w:szCs w:val="20"/>
                      <w:lang w:val="lv-LV"/>
                    </w:rPr>
                  </w:pPr>
                  <w:r w:rsidRPr="00910C0C">
                    <w:rPr>
                      <w:sz w:val="20"/>
                      <w:szCs w:val="20"/>
                      <w:lang w:val="lv-LV"/>
                    </w:rPr>
                    <w:t>4.3.10.3. Ja pretendentam par attiecīgo darbu veikšanu nav pieejama nolikuma 4.3.10.2.apakšpunktā minētā pasūtītāja atsauksme, pretendents ir tiesīgs par katru no sarakstā norādītajiem objektiem iesniegt:</w:t>
                  </w:r>
                </w:p>
                <w:p w:rsidR="00910C0C" w:rsidRPr="00910C0C" w:rsidRDefault="00910C0C" w:rsidP="00910C0C">
                  <w:pPr>
                    <w:jc w:val="both"/>
                    <w:rPr>
                      <w:sz w:val="20"/>
                      <w:szCs w:val="20"/>
                      <w:lang w:val="lv-LV"/>
                    </w:rPr>
                  </w:pPr>
                  <w:r w:rsidRPr="00910C0C">
                    <w:rPr>
                      <w:sz w:val="20"/>
                      <w:szCs w:val="20"/>
                      <w:lang w:val="lv-LV"/>
                    </w:rPr>
                    <w:t>a) būves ekspluatācijā pieņemšanas akta kopiju;</w:t>
                  </w:r>
                </w:p>
                <w:p w:rsidR="00910C0C" w:rsidRPr="00910C0C" w:rsidRDefault="00910C0C" w:rsidP="00910C0C">
                  <w:pPr>
                    <w:jc w:val="both"/>
                    <w:rPr>
                      <w:i/>
                      <w:sz w:val="20"/>
                      <w:szCs w:val="20"/>
                      <w:u w:val="single"/>
                      <w:lang w:val="lv-LV"/>
                    </w:rPr>
                  </w:pPr>
                  <w:r w:rsidRPr="00910C0C">
                    <w:rPr>
                      <w:i/>
                      <w:sz w:val="20"/>
                      <w:szCs w:val="20"/>
                      <w:u w:val="single"/>
                      <w:lang w:val="lv-LV"/>
                    </w:rPr>
                    <w:t>vai</w:t>
                  </w:r>
                </w:p>
                <w:p w:rsidR="00910C0C" w:rsidRPr="00910C0C" w:rsidRDefault="00910C0C" w:rsidP="00910C0C">
                  <w:pPr>
                    <w:jc w:val="both"/>
                    <w:rPr>
                      <w:sz w:val="20"/>
                      <w:szCs w:val="20"/>
                      <w:lang w:val="lv-LV"/>
                    </w:rPr>
                  </w:pPr>
                  <w:r w:rsidRPr="00910C0C">
                    <w:rPr>
                      <w:sz w:val="20"/>
                      <w:szCs w:val="20"/>
                      <w:lang w:val="lv-LV"/>
                    </w:rPr>
                    <w:t>b) par objektiem, kuros darbi pabeigti 2018.gadā, bet nav nodoti ekspluatācijā, būves ekspluatācijā pieņemšanas akta kopiju var aizstāt ar darbu nodošanas pieņemšanas akta kopiju, kurā vismaz ir jābūt ietvertai informācijai par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w:t>
                  </w:r>
                </w:p>
                <w:p w:rsidR="00910C0C" w:rsidRPr="00910C0C" w:rsidRDefault="00910C0C" w:rsidP="00910C0C">
                  <w:pPr>
                    <w:jc w:val="both"/>
                    <w:rPr>
                      <w:sz w:val="20"/>
                      <w:szCs w:val="20"/>
                      <w:lang w:val="lv-LV"/>
                    </w:rPr>
                  </w:pPr>
                  <w:r w:rsidRPr="00910C0C">
                    <w:rPr>
                      <w:sz w:val="20"/>
                      <w:szCs w:val="20"/>
                      <w:lang w:val="lv-LV"/>
                    </w:rPr>
                    <w:t>c) informāciju par realizētajiem risinājumiem, kas uzlaboja objekta ekoloģiskos raksturlielumus.</w:t>
                  </w:r>
                </w:p>
                <w:p w:rsidR="00910C0C" w:rsidRPr="00910C0C" w:rsidRDefault="00910C0C" w:rsidP="00910C0C">
                  <w:pPr>
                    <w:jc w:val="both"/>
                    <w:rPr>
                      <w:sz w:val="20"/>
                      <w:szCs w:val="20"/>
                      <w:lang w:val="lv-LV"/>
                    </w:rPr>
                  </w:pPr>
                  <w:r w:rsidRPr="00910C0C">
                    <w:rPr>
                      <w:sz w:val="20"/>
                      <w:szCs w:val="20"/>
                      <w:lang w:val="lv-LV"/>
                    </w:rPr>
                    <w:t xml:space="preserve">Pretendents ir tiesīgs iesniegt alternatīvu dokumentāciju, no kuras ir objektīvi </w:t>
                  </w:r>
                  <w:r w:rsidRPr="00910C0C">
                    <w:rPr>
                      <w:sz w:val="20"/>
                      <w:szCs w:val="20"/>
                      <w:lang w:val="lv-LV"/>
                    </w:rPr>
                    <w:lastRenderedPageBreak/>
                    <w:t>secināma nepieciešamā Pretendenta pieredze.</w:t>
                  </w:r>
                </w:p>
                <w:p w:rsidR="00910C0C" w:rsidRPr="00910C0C" w:rsidRDefault="00910C0C" w:rsidP="00910C0C">
                  <w:pPr>
                    <w:jc w:val="both"/>
                    <w:rPr>
                      <w:sz w:val="20"/>
                      <w:szCs w:val="20"/>
                      <w:lang w:val="lv-LV"/>
                    </w:rPr>
                  </w:pPr>
                  <w:r w:rsidRPr="00910C0C">
                    <w:rPr>
                      <w:i/>
                      <w:sz w:val="20"/>
                      <w:szCs w:val="20"/>
                      <w:lang w:val="lv-LV"/>
                    </w:rPr>
                    <w:t>Ja Pretendents ir ārvalstīs reģistrēta persona, tas iesniedz informāciju, ievērojot nolikuma 4.9.punktu.</w:t>
                  </w:r>
                </w:p>
              </w:tc>
            </w:tr>
            <w:tr w:rsidR="00910C0C" w:rsidTr="00B83B37">
              <w:trPr>
                <w:trHeight w:val="206"/>
              </w:trPr>
              <w:tc>
                <w:tcPr>
                  <w:tcW w:w="610" w:type="dxa"/>
                </w:tcPr>
                <w:p w:rsidR="00910C0C" w:rsidRDefault="00910C0C" w:rsidP="00B83B37">
                  <w:pPr>
                    <w:pStyle w:val="ListParagraph"/>
                    <w:numPr>
                      <w:ilvl w:val="0"/>
                      <w:numId w:val="42"/>
                    </w:numPr>
                    <w:jc w:val="both"/>
                    <w:rPr>
                      <w:sz w:val="20"/>
                      <w:szCs w:val="20"/>
                      <w:lang w:val="lv-LV"/>
                    </w:rPr>
                  </w:pPr>
                </w:p>
              </w:tc>
              <w:tc>
                <w:tcPr>
                  <w:tcW w:w="1260" w:type="dxa"/>
                </w:tcPr>
                <w:p w:rsidR="00910C0C" w:rsidRDefault="00910C0C" w:rsidP="0073533A">
                  <w:pPr>
                    <w:pStyle w:val="ListParagraph"/>
                    <w:ind w:left="0"/>
                    <w:jc w:val="both"/>
                    <w:rPr>
                      <w:sz w:val="20"/>
                      <w:szCs w:val="20"/>
                      <w:lang w:val="lv-LV"/>
                    </w:rPr>
                  </w:pPr>
                  <w:r>
                    <w:rPr>
                      <w:sz w:val="20"/>
                      <w:szCs w:val="20"/>
                      <w:lang w:val="lv-LV"/>
                    </w:rPr>
                    <w:t>4.3.11.2.</w:t>
                  </w:r>
                </w:p>
              </w:tc>
              <w:tc>
                <w:tcPr>
                  <w:tcW w:w="3600" w:type="dxa"/>
                </w:tcPr>
                <w:p w:rsidR="00910C0C" w:rsidRPr="00910C0C" w:rsidRDefault="00910C0C" w:rsidP="00910C0C">
                  <w:pPr>
                    <w:jc w:val="both"/>
                    <w:rPr>
                      <w:sz w:val="20"/>
                      <w:szCs w:val="20"/>
                      <w:lang w:val="lv-LV"/>
                    </w:rPr>
                  </w:pPr>
                  <w:r w:rsidRPr="00910C0C">
                    <w:rPr>
                      <w:sz w:val="20"/>
                      <w:szCs w:val="20"/>
                      <w:lang w:val="lv-LV"/>
                    </w:rPr>
                    <w:t xml:space="preserve">Par </w:t>
                  </w:r>
                  <w:r w:rsidRPr="00910C0C">
                    <w:rPr>
                      <w:b/>
                      <w:sz w:val="20"/>
                      <w:szCs w:val="20"/>
                      <w:lang w:val="lv-LV"/>
                    </w:rPr>
                    <w:t>būvdarbos</w:t>
                  </w:r>
                  <w:r w:rsidRPr="00910C0C">
                    <w:rPr>
                      <w:sz w:val="20"/>
                      <w:szCs w:val="20"/>
                      <w:lang w:val="lv-LV"/>
                    </w:rPr>
                    <w:t xml:space="preserve"> iesaistītajiem speciālistiem: </w:t>
                  </w:r>
                </w:p>
                <w:p w:rsidR="00910C0C" w:rsidRPr="00910C0C" w:rsidRDefault="00910C0C" w:rsidP="00910C0C">
                  <w:pPr>
                    <w:jc w:val="both"/>
                    <w:rPr>
                      <w:sz w:val="20"/>
                      <w:szCs w:val="20"/>
                      <w:lang w:val="lv-LV"/>
                    </w:rPr>
                  </w:pPr>
                  <w:r w:rsidRPr="00910C0C">
                    <w:rPr>
                      <w:sz w:val="20"/>
                      <w:szCs w:val="20"/>
                      <w:lang w:val="lv-LV"/>
                    </w:rPr>
                    <w:t>1) saraksts, kas aizpildīts saskaņā ar nolikuma pielikumu Nr.4;</w:t>
                  </w:r>
                </w:p>
                <w:p w:rsidR="00910C0C" w:rsidRPr="00910C0C" w:rsidRDefault="00910C0C" w:rsidP="00910C0C">
                  <w:pPr>
                    <w:jc w:val="both"/>
                    <w:rPr>
                      <w:sz w:val="20"/>
                      <w:szCs w:val="20"/>
                      <w:lang w:val="lv-LV"/>
                    </w:rPr>
                  </w:pPr>
                  <w:r w:rsidRPr="00910C0C">
                    <w:rPr>
                      <w:sz w:val="20"/>
                      <w:szCs w:val="20"/>
                      <w:lang w:val="lv-LV"/>
                    </w:rPr>
                    <w:t>2) katra speciālista CV saskaņā ar nolikuma pielikumu Nr.5, kurā tiek atspoguļota visa pieprasītā informācija, norādot kādos objektos tika realizēti būvdarbi;</w:t>
                  </w:r>
                </w:p>
                <w:p w:rsidR="00910C0C" w:rsidRPr="00910C0C" w:rsidRDefault="00910C0C" w:rsidP="00910C0C">
                  <w:pPr>
                    <w:jc w:val="both"/>
                    <w:rPr>
                      <w:sz w:val="20"/>
                      <w:szCs w:val="20"/>
                      <w:lang w:val="lv-LV"/>
                    </w:rPr>
                  </w:pPr>
                  <w:r w:rsidRPr="00910C0C">
                    <w:rPr>
                      <w:sz w:val="20"/>
                      <w:szCs w:val="20"/>
                      <w:lang w:val="lv-LV"/>
                    </w:rPr>
                    <w:t>3) saistību rakstu kopijas, ja šādu dokumentu paredz attiecīgās valsts, kurā tika veikti būvdarbi, normatīvie akti (attiecināms uz nolikuma 4.2.11.2. punkta 2) apakšpunktu;</w:t>
                  </w:r>
                </w:p>
                <w:p w:rsidR="00910C0C" w:rsidRPr="00910C0C" w:rsidRDefault="00910C0C" w:rsidP="00910C0C">
                  <w:pPr>
                    <w:jc w:val="both"/>
                    <w:rPr>
                      <w:sz w:val="20"/>
                      <w:szCs w:val="20"/>
                      <w:lang w:val="lv-LV"/>
                    </w:rPr>
                  </w:pPr>
                  <w:r w:rsidRPr="00910C0C">
                    <w:rPr>
                      <w:sz w:val="20"/>
                      <w:szCs w:val="20"/>
                      <w:lang w:val="lv-LV"/>
                    </w:rPr>
                    <w:t>4) attiecīgā pasūtītāja atsauksmi vai būves ekspluatācijā pieņemšanas akta kopiju (attiecināms uz nolikuma 4.2.11.2.punkta 1) un 2) apakšpunktu). Pasūtītāja atsauksmē jābūt norādītām ziņām par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 būves veidu, izpildes termiņu un vietu.</w:t>
                  </w:r>
                </w:p>
                <w:p w:rsidR="00910C0C" w:rsidRPr="00910C0C" w:rsidRDefault="00910C0C" w:rsidP="00910C0C">
                  <w:pPr>
                    <w:jc w:val="both"/>
                    <w:rPr>
                      <w:sz w:val="20"/>
                      <w:szCs w:val="20"/>
                      <w:lang w:val="lv-LV"/>
                    </w:rPr>
                  </w:pPr>
                  <w:r w:rsidRPr="00910C0C">
                    <w:rPr>
                      <w:sz w:val="20"/>
                      <w:szCs w:val="20"/>
                      <w:lang w:val="lv-LV"/>
                    </w:rPr>
                    <w:t>Par objektiem, kuros darbi pabeigti 2018.gadā, bet nav nodoti ekspluatācijā,  būves ekspluatācijā pieņemšanas akta kopiju var aizstāt ar darbu nodošanas - pieņemšanas akta kopiju, kurā vismaz ir jābūt ietvertai informācijai par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w:t>
                  </w:r>
                </w:p>
                <w:p w:rsidR="00910C0C" w:rsidRPr="00910C0C" w:rsidRDefault="00910C0C" w:rsidP="00910C0C">
                  <w:pPr>
                    <w:jc w:val="both"/>
                    <w:rPr>
                      <w:sz w:val="20"/>
                      <w:szCs w:val="20"/>
                      <w:lang w:val="lv-LV"/>
                    </w:rPr>
                  </w:pPr>
                </w:p>
                <w:p w:rsidR="00910C0C" w:rsidRPr="00D40816" w:rsidRDefault="00910C0C" w:rsidP="00910C0C">
                  <w:pPr>
                    <w:jc w:val="both"/>
                    <w:rPr>
                      <w:i/>
                      <w:sz w:val="20"/>
                      <w:szCs w:val="20"/>
                      <w:lang w:val="lv-LV"/>
                    </w:rPr>
                  </w:pPr>
                  <w:r w:rsidRPr="00910C0C">
                    <w:rPr>
                      <w:i/>
                      <w:sz w:val="20"/>
                      <w:szCs w:val="20"/>
                      <w:lang w:val="lv-LV"/>
                    </w:rPr>
                    <w:t>Ja pretendents ir piesaistījis personu ar ārvalstīs gūto profesionālo pieredzi, tas iesniedz informāciju, ievērojot nolikuma 4.10.punktu.</w:t>
                  </w:r>
                </w:p>
              </w:tc>
              <w:tc>
                <w:tcPr>
                  <w:tcW w:w="3736" w:type="dxa"/>
                </w:tcPr>
                <w:p w:rsidR="00910C0C" w:rsidRPr="00910C0C" w:rsidRDefault="00910C0C" w:rsidP="00910C0C">
                  <w:pPr>
                    <w:jc w:val="both"/>
                    <w:rPr>
                      <w:sz w:val="20"/>
                      <w:szCs w:val="20"/>
                      <w:lang w:val="lv-LV"/>
                    </w:rPr>
                  </w:pPr>
                  <w:r w:rsidRPr="00910C0C">
                    <w:rPr>
                      <w:sz w:val="20"/>
                      <w:szCs w:val="20"/>
                      <w:lang w:val="lv-LV"/>
                    </w:rPr>
                    <w:t xml:space="preserve">Par </w:t>
                  </w:r>
                  <w:r w:rsidRPr="00910C0C">
                    <w:rPr>
                      <w:b/>
                      <w:sz w:val="20"/>
                      <w:szCs w:val="20"/>
                      <w:lang w:val="lv-LV"/>
                    </w:rPr>
                    <w:t>būvdarbos</w:t>
                  </w:r>
                  <w:r w:rsidRPr="00910C0C">
                    <w:rPr>
                      <w:sz w:val="20"/>
                      <w:szCs w:val="20"/>
                      <w:lang w:val="lv-LV"/>
                    </w:rPr>
                    <w:t xml:space="preserve"> iesaistītajiem speciālistiem: </w:t>
                  </w:r>
                </w:p>
                <w:p w:rsidR="00910C0C" w:rsidRPr="00910C0C" w:rsidRDefault="00910C0C" w:rsidP="00910C0C">
                  <w:pPr>
                    <w:jc w:val="both"/>
                    <w:rPr>
                      <w:sz w:val="20"/>
                      <w:szCs w:val="20"/>
                      <w:lang w:val="lv-LV"/>
                    </w:rPr>
                  </w:pPr>
                  <w:r w:rsidRPr="00910C0C">
                    <w:rPr>
                      <w:sz w:val="20"/>
                      <w:szCs w:val="20"/>
                      <w:lang w:val="lv-LV"/>
                    </w:rPr>
                    <w:t>1) saraksts, kas aizpildīts saskaņā ar nolikuma pielikumu Nr.4;</w:t>
                  </w:r>
                </w:p>
                <w:p w:rsidR="00910C0C" w:rsidRPr="00910C0C" w:rsidRDefault="00910C0C" w:rsidP="00910C0C">
                  <w:pPr>
                    <w:jc w:val="both"/>
                    <w:rPr>
                      <w:sz w:val="20"/>
                      <w:szCs w:val="20"/>
                      <w:lang w:val="lv-LV"/>
                    </w:rPr>
                  </w:pPr>
                  <w:r w:rsidRPr="00910C0C">
                    <w:rPr>
                      <w:sz w:val="20"/>
                      <w:szCs w:val="20"/>
                      <w:lang w:val="lv-LV"/>
                    </w:rPr>
                    <w:t>2) katra speciālista CV saskaņā ar nolikuma pielikumu Nr.5, kurā tiek atspoguļota visa pieprasītā informācija, norādot kādos objektos tika realizēti būvdarbi;</w:t>
                  </w:r>
                </w:p>
                <w:p w:rsidR="00910C0C" w:rsidRPr="00910C0C" w:rsidRDefault="00910C0C" w:rsidP="00910C0C">
                  <w:pPr>
                    <w:jc w:val="both"/>
                    <w:rPr>
                      <w:sz w:val="20"/>
                      <w:szCs w:val="20"/>
                      <w:lang w:val="lv-LV"/>
                    </w:rPr>
                  </w:pPr>
                  <w:r w:rsidRPr="00910C0C">
                    <w:rPr>
                      <w:sz w:val="20"/>
                      <w:szCs w:val="20"/>
                      <w:lang w:val="lv-LV"/>
                    </w:rPr>
                    <w:t>3) saistību rakstu kopijas, ja šādu dokumentu paredz attiecīgās valsts, kurā tika veikti būvdarbi, normatīvie akti (attiecināms uz nolikuma 4.2.11.2. punkta 2) apakšpunktu;</w:t>
                  </w:r>
                </w:p>
                <w:p w:rsidR="00910C0C" w:rsidRPr="00910C0C" w:rsidRDefault="00910C0C" w:rsidP="00910C0C">
                  <w:pPr>
                    <w:jc w:val="both"/>
                    <w:rPr>
                      <w:sz w:val="20"/>
                      <w:szCs w:val="20"/>
                      <w:lang w:val="lv-LV"/>
                    </w:rPr>
                  </w:pPr>
                  <w:r w:rsidRPr="00910C0C">
                    <w:rPr>
                      <w:sz w:val="20"/>
                      <w:szCs w:val="20"/>
                      <w:lang w:val="lv-LV"/>
                    </w:rPr>
                    <w:t>4) attiecīgā pasūtītāja atsauksmi vai būves ekspluatācijā pieņemšanas akta kopiju (attiecināms uz nolikuma 4.2.11.2.punkta 1) un 2) apakšpunktu). Pasūtītāja atsauksmē jābūt norādītām ziņām par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 būves veidu, izpildes termiņu un vietu.</w:t>
                  </w:r>
                </w:p>
                <w:p w:rsidR="00910C0C" w:rsidRPr="00910C0C" w:rsidRDefault="00910C0C" w:rsidP="00910C0C">
                  <w:pPr>
                    <w:jc w:val="both"/>
                    <w:rPr>
                      <w:sz w:val="20"/>
                      <w:szCs w:val="20"/>
                      <w:lang w:val="lv-LV"/>
                    </w:rPr>
                  </w:pPr>
                  <w:r w:rsidRPr="00910C0C">
                    <w:rPr>
                      <w:sz w:val="20"/>
                      <w:szCs w:val="20"/>
                      <w:lang w:val="lv-LV"/>
                    </w:rPr>
                    <w:t>Par objektiem, kuros darbi pabeigti 2018.gadā, bet nav nodoti ekspluatācijā,  būves ekspluatācijā pieņemšanas akta kopiju var aizstāt ar darbu nodošanas - pieņemšanas akta kopiju, kurā vismaz ir jābūt ietvertai informācijai par būvdarbu apjomu (kopējā platība m</w:t>
                  </w:r>
                  <w:r w:rsidRPr="00910C0C">
                    <w:rPr>
                      <w:sz w:val="20"/>
                      <w:szCs w:val="20"/>
                      <w:vertAlign w:val="superscript"/>
                      <w:lang w:val="lv-LV"/>
                    </w:rPr>
                    <w:t>2</w:t>
                  </w:r>
                  <w:r w:rsidRPr="00910C0C">
                    <w:rPr>
                      <w:sz w:val="20"/>
                      <w:szCs w:val="20"/>
                      <w:lang w:val="lv-LV"/>
                    </w:rPr>
                    <w:t>, kurā veikti būvdarbi (būvdarbu platība)/ un kopā ēkas platība m</w:t>
                  </w:r>
                  <w:r w:rsidRPr="00910C0C">
                    <w:rPr>
                      <w:sz w:val="20"/>
                      <w:szCs w:val="20"/>
                      <w:vertAlign w:val="superscript"/>
                      <w:lang w:val="lv-LV"/>
                    </w:rPr>
                    <w:t>2</w:t>
                  </w:r>
                  <w:r w:rsidRPr="00910C0C">
                    <w:rPr>
                      <w:sz w:val="20"/>
                      <w:szCs w:val="20"/>
                      <w:lang w:val="lv-LV"/>
                    </w:rPr>
                    <w:t>).</w:t>
                  </w:r>
                </w:p>
                <w:p w:rsidR="00910C0C" w:rsidRPr="00910C0C" w:rsidRDefault="00910C0C" w:rsidP="00910C0C">
                  <w:pPr>
                    <w:jc w:val="both"/>
                    <w:rPr>
                      <w:sz w:val="20"/>
                      <w:szCs w:val="20"/>
                      <w:lang w:val="lv-LV"/>
                    </w:rPr>
                  </w:pPr>
                  <w:r w:rsidRPr="00910C0C">
                    <w:rPr>
                      <w:sz w:val="20"/>
                      <w:szCs w:val="20"/>
                      <w:lang w:val="lv-LV"/>
                    </w:rPr>
                    <w:t>Pretendents ir tiesīgs iesniegt alternatīvu dokumentāciju, no kuras ir objektīvi secināma nepieciešamā speciālistu pieredze.</w:t>
                  </w:r>
                </w:p>
                <w:p w:rsidR="00910C0C" w:rsidRPr="00910C0C" w:rsidRDefault="00910C0C" w:rsidP="00910C0C">
                  <w:pPr>
                    <w:jc w:val="both"/>
                    <w:rPr>
                      <w:i/>
                      <w:sz w:val="20"/>
                      <w:szCs w:val="20"/>
                      <w:lang w:val="lv-LV"/>
                    </w:rPr>
                  </w:pPr>
                  <w:r w:rsidRPr="00910C0C">
                    <w:rPr>
                      <w:i/>
                      <w:sz w:val="20"/>
                      <w:szCs w:val="20"/>
                      <w:lang w:val="lv-LV"/>
                    </w:rPr>
                    <w:t>Ja pretendents ir piesaistījis personu ar ārvalstīs gūto profesionālo pieredzi, tas iesniedz informāciju, ievērojot nolikuma 4.10.punktu.</w:t>
                  </w:r>
                </w:p>
              </w:tc>
            </w:tr>
            <w:tr w:rsidR="00D40816" w:rsidTr="00B83B37">
              <w:trPr>
                <w:trHeight w:val="206"/>
              </w:trPr>
              <w:tc>
                <w:tcPr>
                  <w:tcW w:w="610" w:type="dxa"/>
                </w:tcPr>
                <w:p w:rsidR="00D40816" w:rsidRDefault="00D40816" w:rsidP="00B83B37">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4.5.</w:t>
                  </w:r>
                </w:p>
              </w:tc>
              <w:tc>
                <w:tcPr>
                  <w:tcW w:w="3600" w:type="dxa"/>
                </w:tcPr>
                <w:p w:rsidR="00D40816" w:rsidRPr="00D40816" w:rsidRDefault="00D40816" w:rsidP="00D40816">
                  <w:pPr>
                    <w:jc w:val="both"/>
                    <w:rPr>
                      <w:sz w:val="20"/>
                      <w:szCs w:val="20"/>
                      <w:lang w:val="lv-LV"/>
                    </w:rPr>
                  </w:pPr>
                  <w:r w:rsidRPr="00D40816">
                    <w:rPr>
                      <w:sz w:val="20"/>
                      <w:szCs w:val="20"/>
                      <w:lang w:val="lv-LV"/>
                    </w:rPr>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rsidR="00D40816" w:rsidRPr="00910C0C" w:rsidRDefault="00D40816" w:rsidP="00910C0C">
                  <w:pPr>
                    <w:jc w:val="both"/>
                    <w:rPr>
                      <w:sz w:val="20"/>
                      <w:szCs w:val="20"/>
                      <w:lang w:val="lv-LV"/>
                    </w:rPr>
                  </w:pPr>
                </w:p>
              </w:tc>
              <w:tc>
                <w:tcPr>
                  <w:tcW w:w="3736" w:type="dxa"/>
                </w:tcPr>
                <w:p w:rsidR="00D40816" w:rsidRPr="00910C0C" w:rsidRDefault="00D40816" w:rsidP="00910C0C">
                  <w:pPr>
                    <w:jc w:val="both"/>
                    <w:rPr>
                      <w:sz w:val="20"/>
                      <w:szCs w:val="20"/>
                      <w:lang w:val="lv-LV"/>
                    </w:rPr>
                  </w:pPr>
                  <w:r w:rsidRPr="00D40816">
                    <w:rPr>
                      <w:sz w:val="20"/>
                      <w:szCs w:val="20"/>
                      <w:lang w:val="lv-LV"/>
                    </w:rPr>
                    <w:t xml:space="preserve">Ja piedāvājumu iesniedz personu apvienība, kura uz piedāvājuma iesniegšanas brīdi nav juridiski noformējusi savu sadarbību saskaņā ar Komerclikumu, ir jāiesniedz visu personu apvienības dalībnieku parakstīts saistību raksta (protokola, vienošanās, cita dokumenta) kopija, kas apliecina, ka, ja Pretendents tiks atzīts par uzvarētāju, tas pēc savas izvēles izveidojas atbilstoši noteiktam juridiskam statusam vai noslēdz sabiedrības līgumu, vienojoties par apvienības dalībnieku atbildības sadalījumu, ja tas nepieciešams iepirkuma līguma noteikumu sekmīgai izpildei. </w:t>
                  </w:r>
                </w:p>
              </w:tc>
            </w:tr>
            <w:tr w:rsidR="00D40816" w:rsidTr="00B83B37">
              <w:trPr>
                <w:trHeight w:val="206"/>
              </w:trPr>
              <w:tc>
                <w:tcPr>
                  <w:tcW w:w="610" w:type="dxa"/>
                </w:tcPr>
                <w:p w:rsidR="00D40816" w:rsidRDefault="00D40816" w:rsidP="00B83B37">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4.9.</w:t>
                  </w:r>
                </w:p>
              </w:tc>
              <w:tc>
                <w:tcPr>
                  <w:tcW w:w="3600" w:type="dxa"/>
                </w:tcPr>
                <w:p w:rsidR="00D40816" w:rsidRPr="00D40816" w:rsidRDefault="00D40816" w:rsidP="00D40816">
                  <w:pPr>
                    <w:jc w:val="both"/>
                    <w:rPr>
                      <w:sz w:val="20"/>
                      <w:szCs w:val="20"/>
                      <w:lang w:val="lv-LV"/>
                    </w:rPr>
                  </w:pPr>
                  <w:r w:rsidRPr="00D40816">
                    <w:rPr>
                      <w:sz w:val="20"/>
                      <w:szCs w:val="20"/>
                      <w:lang w:val="lv-LV"/>
                    </w:rPr>
                    <w:t>Ja Pretendents, lai apliecinātu nolikuma 4.2.9. – 4.2.10.punkta izpildi, ir piesaistījis personu ar ārvalstīs gūto profesionālo pieredzi, tas nolikuma 4.3.9. – 4.3.10.punktā noteiktajā kārtībā iesniedz:</w:t>
                  </w:r>
                </w:p>
                <w:p w:rsidR="00D40816" w:rsidRPr="00D40816" w:rsidRDefault="00D40816" w:rsidP="00D40816">
                  <w:pPr>
                    <w:pStyle w:val="ListParagraph"/>
                    <w:numPr>
                      <w:ilvl w:val="2"/>
                      <w:numId w:val="47"/>
                    </w:numPr>
                    <w:jc w:val="both"/>
                    <w:rPr>
                      <w:sz w:val="20"/>
                      <w:szCs w:val="20"/>
                      <w:lang w:val="lv-LV"/>
                    </w:rPr>
                  </w:pPr>
                  <w:r w:rsidRPr="00D40816">
                    <w:rPr>
                      <w:sz w:val="20"/>
                      <w:szCs w:val="20"/>
                      <w:lang w:val="lv-LV"/>
                    </w:rPr>
                    <w:t>informāciju par Publiskām būvēm, kas atbilstoši attiecīgās valsts normatīvajiem aktiem ir līdzvērtīgas 30.06.2015. Ministru kabineta noteikumiem Nr.331 “Noteikumi par Latvijas būvnormatīvu LBN 208-15 “Publiskās būves”</w:t>
                  </w:r>
                  <w:r w:rsidRPr="00D40816" w:rsidDel="00784679">
                    <w:rPr>
                      <w:sz w:val="20"/>
                      <w:szCs w:val="20"/>
                      <w:lang w:val="lv-LV"/>
                    </w:rPr>
                    <w:t xml:space="preserve"> </w:t>
                  </w:r>
                  <w:r w:rsidRPr="00D40816">
                    <w:rPr>
                      <w:sz w:val="20"/>
                      <w:szCs w:val="20"/>
                      <w:lang w:val="lv-LV"/>
                    </w:rPr>
                    <w:t xml:space="preserve"> minētajām;</w:t>
                  </w:r>
                </w:p>
                <w:p w:rsidR="00D40816" w:rsidRPr="00D40816" w:rsidRDefault="00D40816" w:rsidP="00D40816">
                  <w:pPr>
                    <w:pStyle w:val="ListParagraph"/>
                    <w:numPr>
                      <w:ilvl w:val="2"/>
                      <w:numId w:val="47"/>
                    </w:numPr>
                    <w:jc w:val="both"/>
                    <w:rPr>
                      <w:sz w:val="20"/>
                      <w:szCs w:val="20"/>
                      <w:lang w:val="lv-LV"/>
                    </w:rPr>
                  </w:pPr>
                  <w:r w:rsidRPr="00D40816">
                    <w:rPr>
                      <w:sz w:val="20"/>
                      <w:szCs w:val="20"/>
                      <w:lang w:val="lv-LV"/>
                    </w:rPr>
                    <w:t>informāciju par darbiem, kas atbilstoši attiecīgās valsts normatīvajiem aktiem ir līdzvērtīgi 03.05.2017. Ministru kabineta noteikumos Nr.239 “Noteikumi par Latvijas būvnormatīvu LBN 501-17 “</w:t>
                  </w:r>
                  <w:proofErr w:type="spellStart"/>
                  <w:r w:rsidRPr="00D40816">
                    <w:rPr>
                      <w:sz w:val="20"/>
                      <w:szCs w:val="20"/>
                      <w:lang w:val="lv-LV"/>
                    </w:rPr>
                    <w:t>Būvizmaksu</w:t>
                  </w:r>
                  <w:proofErr w:type="spellEnd"/>
                  <w:r w:rsidRPr="00D40816">
                    <w:rPr>
                      <w:sz w:val="20"/>
                      <w:szCs w:val="20"/>
                      <w:lang w:val="lv-LV"/>
                    </w:rPr>
                    <w:t xml:space="preserve"> noteikšanas kārtība”” 2.pielikumā minētajam;</w:t>
                  </w:r>
                </w:p>
                <w:p w:rsidR="00D40816" w:rsidRPr="00D40816" w:rsidRDefault="00D40816" w:rsidP="00D40816">
                  <w:pPr>
                    <w:numPr>
                      <w:ilvl w:val="2"/>
                      <w:numId w:val="47"/>
                    </w:numPr>
                    <w:jc w:val="both"/>
                    <w:rPr>
                      <w:sz w:val="20"/>
                      <w:szCs w:val="20"/>
                      <w:lang w:val="lv-LV"/>
                    </w:rPr>
                  </w:pPr>
                  <w:r w:rsidRPr="00D40816">
                    <w:rPr>
                      <w:sz w:val="20"/>
                      <w:szCs w:val="20"/>
                      <w:lang w:val="lv-LV"/>
                    </w:rPr>
                    <w:t>attiecīgā pasūtītāja atsauksmi vai būves ekspluatācijā pieņemšanas aktam vai darbu nodošanas pieņemšanas aktam līdzvērtīgu dokumentu atbilstoši attiecīgās valsts normatīvajiem aktiem, ciktāl minētā informācija ir iegūstama atbilstoši attiecīgās valsts normatīvajiem dokumentiem.</w:t>
                  </w:r>
                </w:p>
              </w:tc>
              <w:tc>
                <w:tcPr>
                  <w:tcW w:w="3736" w:type="dxa"/>
                </w:tcPr>
                <w:p w:rsidR="00D40816" w:rsidRPr="00D40816" w:rsidRDefault="00D40816" w:rsidP="00D40816">
                  <w:pPr>
                    <w:jc w:val="both"/>
                    <w:rPr>
                      <w:sz w:val="20"/>
                      <w:szCs w:val="20"/>
                      <w:lang w:val="lv-LV"/>
                    </w:rPr>
                  </w:pPr>
                  <w:r w:rsidRPr="00D40816">
                    <w:rPr>
                      <w:sz w:val="20"/>
                      <w:szCs w:val="20"/>
                      <w:lang w:val="lv-LV"/>
                    </w:rPr>
                    <w:t>Ja Pretendents ir ārvalstīs reģistrēta persona vai, lai apliecinātu nolikuma 4.2.9. – 4.2.10.punkta izpildi, Pretendents ir piesaistījis personu ar ārvalstīs gūto profesionālo pieredzi, tas nolikuma 4.3.9. – 4.3.10.punktā noteiktajā kārtībā iesniedz:</w:t>
                  </w:r>
                </w:p>
                <w:p w:rsidR="00D40816" w:rsidRPr="00D40816" w:rsidRDefault="00D40816" w:rsidP="00D40816">
                  <w:pPr>
                    <w:pStyle w:val="ListParagraph"/>
                    <w:numPr>
                      <w:ilvl w:val="2"/>
                      <w:numId w:val="44"/>
                    </w:numPr>
                    <w:jc w:val="both"/>
                    <w:rPr>
                      <w:sz w:val="20"/>
                      <w:szCs w:val="20"/>
                      <w:lang w:val="lv-LV"/>
                    </w:rPr>
                  </w:pPr>
                  <w:r w:rsidRPr="00D40816">
                    <w:rPr>
                      <w:sz w:val="20"/>
                      <w:szCs w:val="20"/>
                      <w:lang w:val="lv-LV"/>
                    </w:rPr>
                    <w:t>informāciju par Publiskām būvēm, kas atbilstoši attiecīgās valsts normatīvajiem aktiem ir līdzvērtīgas 30.06.2015. Ministru kabineta noteikumiem Nr.331 “Noteikumi par Latvijas būvnormatīvu LBN 208-15 “Publiskās būves”</w:t>
                  </w:r>
                  <w:r w:rsidRPr="00D40816" w:rsidDel="00784679">
                    <w:rPr>
                      <w:sz w:val="20"/>
                      <w:szCs w:val="20"/>
                      <w:lang w:val="lv-LV"/>
                    </w:rPr>
                    <w:t xml:space="preserve"> </w:t>
                  </w:r>
                  <w:r w:rsidRPr="00D40816">
                    <w:rPr>
                      <w:sz w:val="20"/>
                      <w:szCs w:val="20"/>
                      <w:lang w:val="lv-LV"/>
                    </w:rPr>
                    <w:t xml:space="preserve"> minētajām;</w:t>
                  </w:r>
                </w:p>
                <w:p w:rsidR="00D40816" w:rsidRPr="00D40816" w:rsidRDefault="00D40816" w:rsidP="00910C0C">
                  <w:pPr>
                    <w:pStyle w:val="ListParagraph"/>
                    <w:numPr>
                      <w:ilvl w:val="2"/>
                      <w:numId w:val="44"/>
                    </w:numPr>
                    <w:jc w:val="both"/>
                    <w:rPr>
                      <w:sz w:val="20"/>
                      <w:szCs w:val="20"/>
                      <w:lang w:val="lv-LV"/>
                    </w:rPr>
                  </w:pPr>
                  <w:r w:rsidRPr="00D40816">
                    <w:rPr>
                      <w:sz w:val="20"/>
                      <w:szCs w:val="20"/>
                      <w:lang w:val="lv-LV"/>
                    </w:rPr>
                    <w:t>attiecīgā pasūtītāja atsauksmi vai būves ekspluatācijā pieņemšanas aktam vai darbu nodošanas pieņemšanas aktam līdzvērtīgu dokumentu atbilstoši attiecīgās valsts normatīvajiem aktiem, ciktāl minētā informācija ir iegūstama atbilstoši attiecīgās valsts normatīvajiem dokumentiem. Pretendents ir tiesīgs iesniegt alternatīvu dokumentāciju, no kuras ir objektīvi secināma nepieciešamā Pretendenta pieredze</w:t>
                  </w:r>
                  <w:r>
                    <w:rPr>
                      <w:sz w:val="20"/>
                      <w:szCs w:val="20"/>
                      <w:lang w:val="lv-LV"/>
                    </w:rPr>
                    <w:t>.</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4.10.</w:t>
                  </w:r>
                </w:p>
              </w:tc>
              <w:tc>
                <w:tcPr>
                  <w:tcW w:w="3600" w:type="dxa"/>
                </w:tcPr>
                <w:p w:rsidR="00D40816" w:rsidRPr="00D40816" w:rsidRDefault="00D40816" w:rsidP="00D40816">
                  <w:pPr>
                    <w:jc w:val="both"/>
                    <w:rPr>
                      <w:sz w:val="20"/>
                      <w:szCs w:val="20"/>
                      <w:lang w:val="lv-LV"/>
                    </w:rPr>
                  </w:pPr>
                  <w:r w:rsidRPr="00D40816">
                    <w:rPr>
                      <w:sz w:val="20"/>
                      <w:szCs w:val="20"/>
                      <w:lang w:val="lv-LV"/>
                    </w:rPr>
                    <w:t>Ja Pretendents, lai apliecinātu nolikuma 4.2.11.punkta izpildi, ir piesaistījis personu ar ārvalstīs gūto profesionālo kvalifikāciju, tas nolikuma 4.3.11.punktā noteiktajā kārtībā iesniedz:</w:t>
                  </w:r>
                </w:p>
                <w:p w:rsidR="00D40816" w:rsidRPr="00D40816" w:rsidRDefault="00D40816" w:rsidP="00D40816">
                  <w:pPr>
                    <w:pStyle w:val="ListParagraph"/>
                    <w:numPr>
                      <w:ilvl w:val="2"/>
                      <w:numId w:val="48"/>
                    </w:numPr>
                    <w:jc w:val="both"/>
                    <w:rPr>
                      <w:sz w:val="20"/>
                      <w:szCs w:val="20"/>
                      <w:lang w:val="lv-LV"/>
                    </w:rPr>
                  </w:pPr>
                  <w:r w:rsidRPr="00D40816">
                    <w:rPr>
                      <w:sz w:val="20"/>
                      <w:szCs w:val="20"/>
                      <w:lang w:val="lv-LV"/>
                    </w:rPr>
                    <w:t>informāciju par Publiskām būvēm, kas atbilstoši attiecīgās valsts normatīvajiem aktiem ir līdzvērtīgas 30.06.2015. Ministru kabineta noteikumiem Nr.331 “Noteikumi par Latvijas būvnormatīvu LBN 208-</w:t>
                  </w:r>
                  <w:r w:rsidRPr="00D40816">
                    <w:rPr>
                      <w:sz w:val="20"/>
                      <w:szCs w:val="20"/>
                      <w:lang w:val="lv-LV"/>
                    </w:rPr>
                    <w:lastRenderedPageBreak/>
                    <w:t>15 “Publiskās būves”</w:t>
                  </w:r>
                  <w:r w:rsidRPr="00D40816" w:rsidDel="00784679">
                    <w:rPr>
                      <w:sz w:val="20"/>
                      <w:szCs w:val="20"/>
                      <w:lang w:val="lv-LV"/>
                    </w:rPr>
                    <w:t xml:space="preserve"> </w:t>
                  </w:r>
                  <w:r w:rsidRPr="00D40816">
                    <w:rPr>
                      <w:sz w:val="20"/>
                      <w:szCs w:val="20"/>
                      <w:lang w:val="lv-LV"/>
                    </w:rPr>
                    <w:t xml:space="preserve"> minētajām;</w:t>
                  </w:r>
                </w:p>
                <w:p w:rsidR="00D40816" w:rsidRPr="00D40816" w:rsidRDefault="00D40816" w:rsidP="00D40816">
                  <w:pPr>
                    <w:pStyle w:val="ListParagraph"/>
                    <w:numPr>
                      <w:ilvl w:val="2"/>
                      <w:numId w:val="48"/>
                    </w:numPr>
                    <w:jc w:val="both"/>
                    <w:rPr>
                      <w:sz w:val="20"/>
                      <w:szCs w:val="20"/>
                      <w:lang w:val="lv-LV"/>
                    </w:rPr>
                  </w:pPr>
                  <w:r w:rsidRPr="00D40816">
                    <w:rPr>
                      <w:sz w:val="20"/>
                      <w:szCs w:val="20"/>
                      <w:lang w:val="lv-LV"/>
                    </w:rPr>
                    <w:t>informāciju par darbiem, kas atbilstoši attiecīgās valsts normatīvajiem aktiem ir līdzvērtīgi 03.05.2017. Ministru kabineta noteikumos Nr.239 “Noteikumi par Latvijas būvnormatīvu LBN 501-17 “</w:t>
                  </w:r>
                  <w:proofErr w:type="spellStart"/>
                  <w:r w:rsidRPr="00D40816">
                    <w:rPr>
                      <w:sz w:val="20"/>
                      <w:szCs w:val="20"/>
                      <w:lang w:val="lv-LV"/>
                    </w:rPr>
                    <w:t>Būvizmaksu</w:t>
                  </w:r>
                  <w:proofErr w:type="spellEnd"/>
                  <w:r w:rsidRPr="00D40816">
                    <w:rPr>
                      <w:sz w:val="20"/>
                      <w:szCs w:val="20"/>
                      <w:lang w:val="lv-LV"/>
                    </w:rPr>
                    <w:t xml:space="preserve"> noteikšanas kārtība”” 2.pielikumā minētajam;</w:t>
                  </w:r>
                </w:p>
                <w:p w:rsidR="00D40816" w:rsidRPr="00D40816" w:rsidRDefault="00D40816" w:rsidP="00D40816">
                  <w:pPr>
                    <w:numPr>
                      <w:ilvl w:val="2"/>
                      <w:numId w:val="48"/>
                    </w:numPr>
                    <w:jc w:val="both"/>
                    <w:rPr>
                      <w:sz w:val="20"/>
                      <w:szCs w:val="20"/>
                      <w:lang w:val="lv-LV"/>
                    </w:rPr>
                  </w:pPr>
                  <w:r w:rsidRPr="00D40816">
                    <w:rPr>
                      <w:sz w:val="20"/>
                      <w:szCs w:val="20"/>
                      <w:lang w:val="lv-LV"/>
                    </w:rPr>
                    <w:t>attiecīgā pasūtītāja atsauksmi vai būves ekspluatācijā pieņemšanas aktam vai darbu nodošanas pieņemšanas aktam līdzvērtīgu dokumentu atbilstoši attiecīgās valsts normatīvajiem aktiem, ciktāl minētā informācija ir iegūstama atbilstoši attiecīgās valsts normatīvajiem dokumentiem;</w:t>
                  </w:r>
                </w:p>
                <w:p w:rsidR="00D40816" w:rsidRPr="00D40816" w:rsidRDefault="00D40816" w:rsidP="00D40816">
                  <w:pPr>
                    <w:numPr>
                      <w:ilvl w:val="2"/>
                      <w:numId w:val="48"/>
                    </w:numPr>
                    <w:jc w:val="both"/>
                    <w:rPr>
                      <w:sz w:val="20"/>
                      <w:szCs w:val="20"/>
                      <w:lang w:val="lv-LV"/>
                    </w:rPr>
                  </w:pPr>
                  <w:r w:rsidRPr="00D40816">
                    <w:rPr>
                      <w:sz w:val="20"/>
                      <w:szCs w:val="20"/>
                      <w:lang w:val="lv-LV"/>
                    </w:rPr>
                    <w:t>saistību rakstu kopijas, ja šādu dokumentu paredz attiecīgās valsts, kurā tika veikti būvdarbi, normatīvie akti;</w:t>
                  </w:r>
                </w:p>
                <w:p w:rsidR="00D40816" w:rsidRPr="00D40816" w:rsidRDefault="00D40816" w:rsidP="00D40816">
                  <w:pPr>
                    <w:numPr>
                      <w:ilvl w:val="2"/>
                      <w:numId w:val="48"/>
                    </w:numPr>
                    <w:jc w:val="both"/>
                    <w:rPr>
                      <w:sz w:val="20"/>
                      <w:szCs w:val="20"/>
                      <w:lang w:val="lv-LV"/>
                    </w:rPr>
                  </w:pPr>
                  <w:r w:rsidRPr="00D40816">
                    <w:rPr>
                      <w:sz w:val="20"/>
                      <w:szCs w:val="20"/>
                      <w:lang w:val="lv-LV"/>
                    </w:rPr>
                    <w:t>atbilstošas kvalifikācijas apliecinošu dokumentu par katru personu ar ārvalstīs gūto profesionālo kvalifikāciju, ja to paredz nolikums un ja informāciju par personas kvalifikāciju Pasūtītājs bez īpaša pilnvarojuma nevar iegūt attiecīgās valsts publiski pieejamos reģistros.</w:t>
                  </w:r>
                </w:p>
              </w:tc>
              <w:tc>
                <w:tcPr>
                  <w:tcW w:w="3736" w:type="dxa"/>
                </w:tcPr>
                <w:p w:rsidR="00D40816" w:rsidRPr="00D40816" w:rsidRDefault="00D40816" w:rsidP="00D40816">
                  <w:pPr>
                    <w:jc w:val="both"/>
                    <w:rPr>
                      <w:sz w:val="20"/>
                      <w:szCs w:val="20"/>
                      <w:lang w:val="lv-LV"/>
                    </w:rPr>
                  </w:pPr>
                  <w:r w:rsidRPr="00D40816">
                    <w:rPr>
                      <w:sz w:val="20"/>
                      <w:szCs w:val="20"/>
                      <w:lang w:val="lv-LV"/>
                    </w:rPr>
                    <w:lastRenderedPageBreak/>
                    <w:t>Ja Pretendents ir ārvalstīs reģistrēta persona vai, lai apliecinātu nolikuma 4.2.11.punkta izpildi, Pretendents ir piesaistījis personu ar ārvalstīs gūto profesionālo kvalifikāciju, tas nolikuma 4.3.11.punktā noteiktajā kārtībā iesniedz:</w:t>
                  </w:r>
                </w:p>
                <w:p w:rsidR="00D40816" w:rsidRPr="00D40816" w:rsidRDefault="00D40816" w:rsidP="00D40816">
                  <w:pPr>
                    <w:pStyle w:val="ListParagraph"/>
                    <w:numPr>
                      <w:ilvl w:val="2"/>
                      <w:numId w:val="45"/>
                    </w:numPr>
                    <w:jc w:val="both"/>
                    <w:rPr>
                      <w:sz w:val="20"/>
                      <w:szCs w:val="20"/>
                      <w:lang w:val="lv-LV"/>
                    </w:rPr>
                  </w:pPr>
                  <w:r w:rsidRPr="00D40816">
                    <w:rPr>
                      <w:sz w:val="20"/>
                      <w:szCs w:val="20"/>
                      <w:lang w:val="lv-LV"/>
                    </w:rPr>
                    <w:t xml:space="preserve">informāciju par Publiskām būvēm, kas atbilstoši attiecīgās valsts normatīvajiem aktiem ir līdzvērtīgas 30.06.2015. Ministru kabineta noteikumiem Nr.331 “Noteikumi par Latvijas </w:t>
                  </w:r>
                  <w:r w:rsidRPr="00D40816">
                    <w:rPr>
                      <w:sz w:val="20"/>
                      <w:szCs w:val="20"/>
                      <w:lang w:val="lv-LV"/>
                    </w:rPr>
                    <w:lastRenderedPageBreak/>
                    <w:t>būvnormatīvu LBN 208-15 “Publiskās būves”</w:t>
                  </w:r>
                  <w:r w:rsidRPr="00D40816" w:rsidDel="00784679">
                    <w:rPr>
                      <w:sz w:val="20"/>
                      <w:szCs w:val="20"/>
                      <w:lang w:val="lv-LV"/>
                    </w:rPr>
                    <w:t xml:space="preserve"> </w:t>
                  </w:r>
                  <w:r w:rsidRPr="00D40816">
                    <w:rPr>
                      <w:sz w:val="20"/>
                      <w:szCs w:val="20"/>
                      <w:lang w:val="lv-LV"/>
                    </w:rPr>
                    <w:t xml:space="preserve"> minētajām;</w:t>
                  </w:r>
                </w:p>
                <w:p w:rsidR="00D40816" w:rsidRPr="00D40816" w:rsidRDefault="00D40816" w:rsidP="00D40816">
                  <w:pPr>
                    <w:pStyle w:val="ListParagraph"/>
                    <w:numPr>
                      <w:ilvl w:val="2"/>
                      <w:numId w:val="46"/>
                    </w:numPr>
                    <w:jc w:val="both"/>
                    <w:rPr>
                      <w:sz w:val="20"/>
                      <w:szCs w:val="20"/>
                      <w:lang w:val="lv-LV"/>
                    </w:rPr>
                  </w:pPr>
                  <w:r w:rsidRPr="00D40816">
                    <w:rPr>
                      <w:sz w:val="20"/>
                      <w:szCs w:val="20"/>
                      <w:lang w:val="lv-LV"/>
                    </w:rPr>
                    <w:t xml:space="preserve">attiecīgā pasūtītāja atsauksmi vai būves ekspluatācijā pieņemšanas aktam vai darbu nodošanas pieņemšanas aktam līdzvērtīgu dokumentu atbilstoši attiecīgās valsts normatīvajiem aktiem, ciktāl minētā informācija ir iegūstama atbilstoši attiecīgās valsts normatīvajiem dokumentiem. Pretendents ir tiesīgs iesniegt alternatīvu dokumentāciju, no kuras ir objektīvi secināma nepieciešamā Pretendenta pieredze; </w:t>
                  </w:r>
                </w:p>
                <w:p w:rsidR="00D40816" w:rsidRPr="00D40816" w:rsidRDefault="00D40816" w:rsidP="00D40816">
                  <w:pPr>
                    <w:pStyle w:val="ListParagraph"/>
                    <w:numPr>
                      <w:ilvl w:val="2"/>
                      <w:numId w:val="46"/>
                    </w:numPr>
                    <w:jc w:val="both"/>
                    <w:rPr>
                      <w:sz w:val="20"/>
                      <w:szCs w:val="20"/>
                      <w:lang w:val="lv-LV"/>
                    </w:rPr>
                  </w:pPr>
                  <w:r w:rsidRPr="00D40816">
                    <w:rPr>
                      <w:sz w:val="20"/>
                      <w:szCs w:val="20"/>
                      <w:lang w:val="lv-LV"/>
                    </w:rPr>
                    <w:t>saistību rakstu kopijas, ja šādu dokumentu paredz attiecīgās valsts, kurā tika veikti būvdarbi, normatīvie akti;</w:t>
                  </w:r>
                </w:p>
                <w:p w:rsidR="00D40816" w:rsidRPr="00D40816" w:rsidRDefault="00D40816" w:rsidP="00D40816">
                  <w:pPr>
                    <w:numPr>
                      <w:ilvl w:val="2"/>
                      <w:numId w:val="46"/>
                    </w:numPr>
                    <w:jc w:val="both"/>
                    <w:rPr>
                      <w:sz w:val="20"/>
                      <w:szCs w:val="20"/>
                      <w:lang w:val="lv-LV"/>
                    </w:rPr>
                  </w:pPr>
                  <w:r w:rsidRPr="00D40816">
                    <w:rPr>
                      <w:sz w:val="20"/>
                      <w:szCs w:val="20"/>
                      <w:lang w:val="lv-LV"/>
                    </w:rPr>
                    <w:t>atbilstošas kvalifikācijas apliecinošu dokumentu par katru personu ar ārvalstīs gūto profesionālo kvalifikāciju, ja to paredz nolikums un ja informāciju par personas kvalifikāciju Pasūtītājs bez īpaša pilnvarojuma nevar iegūt attiecīgās valsts publiski pieejamos reģistros.</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4.13.</w:t>
                  </w:r>
                </w:p>
              </w:tc>
              <w:tc>
                <w:tcPr>
                  <w:tcW w:w="3600" w:type="dxa"/>
                </w:tcPr>
                <w:p w:rsidR="00D40816" w:rsidRPr="00D40816" w:rsidRDefault="00D40816" w:rsidP="00D40816">
                  <w:pPr>
                    <w:jc w:val="both"/>
                    <w:rPr>
                      <w:sz w:val="20"/>
                      <w:szCs w:val="20"/>
                      <w:lang w:val="lv-LV"/>
                    </w:rPr>
                  </w:pPr>
                  <w:r w:rsidRPr="00D40816">
                    <w:rPr>
                      <w:sz w:val="20"/>
                      <w:szCs w:val="20"/>
                      <w:lang w:val="lv-LV"/>
                    </w:rPr>
                    <w:t xml:space="preserve">Pasūtītājs pieņem Eiropas vienoto iepirkuma procedūras dokumentu kā sākotnējo pierādījumu atbilstībai nolikuma 4.2.punktā noteiktajām Pretendentu kvalifikācijas prasībām. Ja Pretendents izvēlējies iesniegt Eiropas vienoto iepirkuma procedūras dokumentu, lai apliecinātu, ka tas atbilst noteiktajām Pretendentu atlases prasībām, tas iesniedz šo dokumentu arī par katru personu, uz kuras iespējām Pretendents balstās, lai </w:t>
                  </w:r>
                  <w:r w:rsidRPr="00D40816">
                    <w:rPr>
                      <w:sz w:val="20"/>
                      <w:szCs w:val="20"/>
                      <w:lang w:val="lv-LV"/>
                    </w:rPr>
                    <w:lastRenderedPageBreak/>
                    <w:t>apliecinātu, ka tā kvalifikācija atbilst noteiktajām prasībām. Piegādātāju apvienība iesniedz atsevišķu Eiropas vienoto iepirkuma procedūras dokumentu par katru tās dalībnieku.</w:t>
                  </w:r>
                </w:p>
                <w:p w:rsidR="00D40816" w:rsidRPr="00D40816" w:rsidRDefault="00D40816" w:rsidP="00D40816">
                  <w:pPr>
                    <w:jc w:val="both"/>
                    <w:rPr>
                      <w:sz w:val="20"/>
                      <w:szCs w:val="20"/>
                      <w:lang w:val="lv-LV"/>
                    </w:rPr>
                  </w:pPr>
                </w:p>
              </w:tc>
              <w:tc>
                <w:tcPr>
                  <w:tcW w:w="3736" w:type="dxa"/>
                </w:tcPr>
                <w:p w:rsidR="00D40816" w:rsidRPr="00D40816" w:rsidRDefault="00D40816" w:rsidP="00D40816">
                  <w:pPr>
                    <w:jc w:val="both"/>
                    <w:rPr>
                      <w:sz w:val="20"/>
                      <w:szCs w:val="20"/>
                      <w:lang w:val="lv-LV"/>
                    </w:rPr>
                  </w:pPr>
                  <w:r w:rsidRPr="00D40816">
                    <w:rPr>
                      <w:sz w:val="20"/>
                      <w:szCs w:val="20"/>
                      <w:lang w:val="lv-LV"/>
                    </w:rPr>
                    <w:lastRenderedPageBreak/>
                    <w:t xml:space="preserve">Pasūtītājs pieņem Eiropas vienoto iepirkuma procedūras dokumentu kā sākotnējo pierādījumu atbilstībai nolikuma 4.2.punktā noteiktajām Pretendentu kvalifikācijas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w:t>
                  </w:r>
                  <w:r w:rsidRPr="00D40816">
                    <w:rPr>
                      <w:sz w:val="20"/>
                      <w:szCs w:val="20"/>
                      <w:lang w:val="lv-LV"/>
                    </w:rPr>
                    <w:lastRenderedPageBreak/>
                    <w:t>ka tā kvalifikācija atbilst noteiktajām prasībām, kā arī par norādīto apakšuzņēmēju, kura veicamo būvdarbu vai sniedzamo pakalpojumu vērtība ir vismaz 10% no iepirkuma līguma vērtības. Piegādātāju apvienība iesniedz atsevišķu Eiropas vienoto iepirkuma procedūras dokumentu par katru tās dalībnieku.</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5.1.</w:t>
                  </w:r>
                </w:p>
              </w:tc>
              <w:tc>
                <w:tcPr>
                  <w:tcW w:w="3600" w:type="dxa"/>
                </w:tcPr>
                <w:p w:rsidR="00D40816" w:rsidRPr="00D40816" w:rsidRDefault="00D40816" w:rsidP="00D40816">
                  <w:pPr>
                    <w:jc w:val="both"/>
                    <w:rPr>
                      <w:sz w:val="20"/>
                      <w:szCs w:val="20"/>
                      <w:lang w:val="lv-LV"/>
                    </w:rPr>
                  </w:pPr>
                  <w:r w:rsidRPr="00D40816">
                    <w:rPr>
                      <w:sz w:val="20"/>
                      <w:szCs w:val="20"/>
                      <w:lang w:val="lv-LV"/>
                    </w:rPr>
                    <w:t>Pretendents iesniedz Tehnisko un Finanšu piedāvājumu atbilstoši Elektronisko iepirkumu sistēmas e-konkursu apakšsistēmā šā iepirkuma sadaļā publicētajām formām.</w:t>
                  </w:r>
                </w:p>
                <w:p w:rsidR="00D40816" w:rsidRPr="00D40816" w:rsidRDefault="00D40816" w:rsidP="00D40816">
                  <w:pPr>
                    <w:jc w:val="both"/>
                    <w:rPr>
                      <w:sz w:val="20"/>
                      <w:szCs w:val="20"/>
                      <w:lang w:val="lv-LV"/>
                    </w:rPr>
                  </w:pPr>
                </w:p>
              </w:tc>
              <w:tc>
                <w:tcPr>
                  <w:tcW w:w="3736" w:type="dxa"/>
                </w:tcPr>
                <w:p w:rsidR="00D40816" w:rsidRPr="00D40816" w:rsidRDefault="00D40816" w:rsidP="00D40816">
                  <w:pPr>
                    <w:jc w:val="both"/>
                    <w:rPr>
                      <w:sz w:val="20"/>
                      <w:szCs w:val="20"/>
                      <w:lang w:val="lv-LV"/>
                    </w:rPr>
                  </w:pPr>
                  <w:r w:rsidRPr="00D40816">
                    <w:rPr>
                      <w:sz w:val="20"/>
                      <w:szCs w:val="20"/>
                      <w:lang w:val="lv-LV"/>
                    </w:rPr>
                    <w:t xml:space="preserve">Pretendents iesniedz Tehnisko un Finanšu piedāvājumu atbilstoši Elektronisko iepirkumu sistēmas e-konkursu apakšsistēmā šā iepirkuma sadaļā publicētajām formām. </w:t>
                  </w:r>
                  <w:r w:rsidRPr="00D40816">
                    <w:rPr>
                      <w:b/>
                      <w:sz w:val="20"/>
                      <w:szCs w:val="20"/>
                      <w:lang w:val="lv-LV"/>
                    </w:rPr>
                    <w:t>Ja Pasūtītāja Tehniskajā specifikācijā norādīts konkrēts preču vai standarta nosaukums vai kāda cita norāde uz specifisku preču izcelsmi vai tehnisko risinājumu, īpašu procesu, zīmolu vai veidu, Pretendents var piedāvāt ekvivalentas preces vai atbilstību ekvivalentiem standartiem, kas atbilst Tehniskās specifikācijas prasībām un parametriem un nodrošina Tehniskajā specifikācijā prasīto darbību un funkcionalitāti.</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5.7.</w:t>
                  </w:r>
                </w:p>
              </w:tc>
              <w:tc>
                <w:tcPr>
                  <w:tcW w:w="3600" w:type="dxa"/>
                </w:tcPr>
                <w:p w:rsidR="00D40816" w:rsidRPr="00D40816" w:rsidRDefault="00D40816" w:rsidP="00D40816">
                  <w:pPr>
                    <w:jc w:val="both"/>
                    <w:rPr>
                      <w:sz w:val="20"/>
                      <w:szCs w:val="20"/>
                      <w:lang w:val="lv-LV"/>
                    </w:rPr>
                  </w:pPr>
                  <w:r w:rsidRPr="00D40816">
                    <w:rPr>
                      <w:sz w:val="20"/>
                      <w:szCs w:val="20"/>
                      <w:lang w:val="lv-LV"/>
                    </w:rPr>
                    <w:t>Ja Pretendents, ar kuru Pasūtītājs pieņēmis lēmumu slēgt līgumu, ir personu apvienība, Pretendentam ir pienākums 10 dienu laikā no dienas, kad iepirkuma rezultāts normatīvajos aktos noteiktajā kārtībā kļuvis neapstrīdams, reģistrēt personālsabiedrību normatīvajos aktos noteiktajā kārtībā.</w:t>
                  </w:r>
                </w:p>
                <w:p w:rsidR="00D40816" w:rsidRPr="00D40816" w:rsidRDefault="00D40816" w:rsidP="00D40816">
                  <w:pPr>
                    <w:jc w:val="both"/>
                    <w:rPr>
                      <w:sz w:val="20"/>
                      <w:szCs w:val="20"/>
                      <w:lang w:val="lv-LV"/>
                    </w:rPr>
                  </w:pPr>
                </w:p>
              </w:tc>
              <w:tc>
                <w:tcPr>
                  <w:tcW w:w="3736" w:type="dxa"/>
                </w:tcPr>
                <w:p w:rsidR="00D40816" w:rsidRPr="00D40816" w:rsidRDefault="00D40816" w:rsidP="00D40816">
                  <w:pPr>
                    <w:jc w:val="both"/>
                    <w:rPr>
                      <w:sz w:val="20"/>
                      <w:szCs w:val="20"/>
                      <w:lang w:val="lv-LV"/>
                    </w:rPr>
                  </w:pPr>
                  <w:r w:rsidRPr="00D40816">
                    <w:rPr>
                      <w:sz w:val="20"/>
                      <w:szCs w:val="20"/>
                      <w:lang w:val="lv-LV"/>
                    </w:rPr>
                    <w:t>Ja Pretendents, ar kuru Pasūtītājs pieņēmis lēmumu slēgt līgumu, ir personu apvienība, Pretendentam ir pienākums 10 dienu laikā no dienas, kad iepirkuma rezultāts normatīvajos aktos noteiktajā kārtībā kļuvis neapstrīdams, pēc savas izvēles izveidoties atbilstoši noteiktam juridiskam statusam vai noslēgt sabiedrības līgumu, vienojoties par apvienības dalībnieku atbildības sadalījumu, ja tas nepieciešams iepirkuma līguma noteikumu sekmīgai izpildei.</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D40816" w:rsidP="0073533A">
                  <w:pPr>
                    <w:pStyle w:val="ListParagraph"/>
                    <w:ind w:left="0"/>
                    <w:jc w:val="both"/>
                    <w:rPr>
                      <w:sz w:val="20"/>
                      <w:szCs w:val="20"/>
                      <w:lang w:val="lv-LV"/>
                    </w:rPr>
                  </w:pPr>
                  <w:r>
                    <w:rPr>
                      <w:sz w:val="20"/>
                      <w:szCs w:val="20"/>
                      <w:lang w:val="lv-LV"/>
                    </w:rPr>
                    <w:t>5.9.</w:t>
                  </w:r>
                </w:p>
              </w:tc>
              <w:tc>
                <w:tcPr>
                  <w:tcW w:w="3600" w:type="dxa"/>
                </w:tcPr>
                <w:p w:rsidR="00D40816" w:rsidRPr="00D40816" w:rsidRDefault="00D40816" w:rsidP="00D40816">
                  <w:pPr>
                    <w:jc w:val="both"/>
                    <w:rPr>
                      <w:sz w:val="20"/>
                      <w:szCs w:val="20"/>
                      <w:lang w:val="lv-LV"/>
                    </w:rPr>
                  </w:pPr>
                  <w:r w:rsidRPr="00D40816">
                    <w:rPr>
                      <w:sz w:val="20"/>
                      <w:szCs w:val="20"/>
                      <w:lang w:val="lv-LV"/>
                    </w:rPr>
                    <w:t xml:space="preserve">Ja personas mītnes valsts un tās sniegto pakalpojumu izcelsmes valsts ir Eiropas Savienības vai Eiropas Brīvās tirdzniecības asociācijas dalībvalsts un šī persona ar minētajās valstīs iegūtu profesionālo kvalifikāciju vēlas sniegt īslaicīgus pakalpojumus Latvijā (ierobežota ilguma, biežuma un apjoma ziņā), tad ne vēlāk kā 5 (piecu) darba dienu laikā no iepirkuma līguma noslēgšanas dienas ir jāiesniedz deklarācija atzīšanas institūcijai, kas normatīvajos aktos noteiktajā kārtībā izsniedz profesionālās kvalifikācijas atzīšanas apliecību. Deklarācijas saturu nosaka Ministru kabineta noteikumi Nr.818 "Noteikumi par īslaicīgu profesionālo pakalpojumu sniegšanu Latvijas Republikā reglamentētā profesijā". Ārpus Eiropas savienības esošiem pakalpojumu sniedzējiem jāveic profesionālās </w:t>
                  </w:r>
                  <w:r w:rsidRPr="00D40816">
                    <w:rPr>
                      <w:sz w:val="20"/>
                      <w:szCs w:val="20"/>
                      <w:lang w:val="lv-LV"/>
                    </w:rPr>
                    <w:lastRenderedPageBreak/>
                    <w:t>kvalifikācijas atzīšana arī tad, ja persona Latvijā plāno sniegt tikai īslaicīgus pakalpojumus.</w:t>
                  </w:r>
                </w:p>
              </w:tc>
              <w:tc>
                <w:tcPr>
                  <w:tcW w:w="3736" w:type="dxa"/>
                </w:tcPr>
                <w:p w:rsidR="00D40816" w:rsidRPr="00D40816" w:rsidRDefault="00D40816" w:rsidP="00D40816">
                  <w:pPr>
                    <w:jc w:val="both"/>
                    <w:rPr>
                      <w:sz w:val="20"/>
                      <w:szCs w:val="20"/>
                      <w:lang w:val="lv-LV"/>
                    </w:rPr>
                  </w:pPr>
                  <w:r w:rsidRPr="00D40816">
                    <w:rPr>
                      <w:sz w:val="20"/>
                      <w:szCs w:val="20"/>
                      <w:lang w:val="lv-LV"/>
                    </w:rPr>
                    <w:lastRenderedPageBreak/>
                    <w:t xml:space="preserve">Ja personas mītnes valsts un tās sniegto pakalpojumu izcelsmes valsts ir Eiropas Savienības vai Eiropas Brīvās tirdzniecības asociācijas dalībvalsts un šī persona ar minētajās valstīs iegūtu profesionālo kvalifikāciju vēlas sniegt īslaicīgus pakalpojumus Latvijā (ierobežota ilguma, biežuma un apjoma ziņā), tad ne vēlāk kā 5 (piecu) darba dienu laikā no iepirkuma līguma noslēgšanas dienas ir jāiesniedz deklarācija atzīšanas institūcijai, kas normatīvajos aktos noteiktajā kārtībā izsniedz profesionālās kvalifikācijas atzīšanas apliecību. Deklarācijas saturu nosaka Ministru kabineta noteikumi Nr.818 "Noteikumi par īslaicīgu profesionālo pakalpojumu sniegšanu Latvijas Republikā reglamentētā profesijā". Ārpus Eiropas savienības vai Eiropas Brīvās tirdzniecības asociācijas dalībvalstīm esošiem pakalpojumu sniedzējiem jāveic </w:t>
                  </w:r>
                  <w:r w:rsidRPr="00D40816">
                    <w:rPr>
                      <w:sz w:val="20"/>
                      <w:szCs w:val="20"/>
                      <w:lang w:val="lv-LV"/>
                    </w:rPr>
                    <w:lastRenderedPageBreak/>
                    <w:t>profesionālās kvalifikācijas atzīšana arī tad, ja persona Latvijā plāno sniegt tikai īslaicīgus pakalpojumus.</w:t>
                  </w:r>
                </w:p>
              </w:tc>
            </w:tr>
            <w:tr w:rsidR="00BF55F1" w:rsidTr="00B83B37">
              <w:trPr>
                <w:trHeight w:val="206"/>
              </w:trPr>
              <w:tc>
                <w:tcPr>
                  <w:tcW w:w="610" w:type="dxa"/>
                </w:tcPr>
                <w:p w:rsidR="00BF55F1" w:rsidRDefault="00BF55F1" w:rsidP="00D40816">
                  <w:pPr>
                    <w:pStyle w:val="ListParagraph"/>
                    <w:numPr>
                      <w:ilvl w:val="0"/>
                      <w:numId w:val="42"/>
                    </w:numPr>
                    <w:jc w:val="both"/>
                    <w:rPr>
                      <w:sz w:val="20"/>
                      <w:szCs w:val="20"/>
                      <w:lang w:val="lv-LV"/>
                    </w:rPr>
                  </w:pPr>
                </w:p>
              </w:tc>
              <w:tc>
                <w:tcPr>
                  <w:tcW w:w="1260" w:type="dxa"/>
                </w:tcPr>
                <w:p w:rsidR="00BF55F1" w:rsidRDefault="00BF55F1" w:rsidP="0073533A">
                  <w:pPr>
                    <w:pStyle w:val="ListParagraph"/>
                    <w:ind w:left="0"/>
                    <w:jc w:val="both"/>
                    <w:rPr>
                      <w:sz w:val="20"/>
                      <w:szCs w:val="20"/>
                      <w:lang w:val="lv-LV"/>
                    </w:rPr>
                  </w:pPr>
                  <w:r>
                    <w:rPr>
                      <w:sz w:val="20"/>
                      <w:szCs w:val="20"/>
                      <w:lang w:val="lv-LV"/>
                    </w:rPr>
                    <w:t>*</w:t>
                  </w:r>
                </w:p>
              </w:tc>
              <w:tc>
                <w:tcPr>
                  <w:tcW w:w="3600" w:type="dxa"/>
                </w:tcPr>
                <w:p w:rsidR="00BF55F1" w:rsidRPr="00D40816" w:rsidRDefault="00BF55F1" w:rsidP="00D40816">
                  <w:pPr>
                    <w:jc w:val="both"/>
                    <w:rPr>
                      <w:sz w:val="20"/>
                      <w:szCs w:val="20"/>
                      <w:lang w:val="lv-LV"/>
                    </w:rPr>
                  </w:pPr>
                  <w:r>
                    <w:rPr>
                      <w:sz w:val="20"/>
                      <w:szCs w:val="20"/>
                      <w:lang w:val="lv-LV"/>
                    </w:rPr>
                    <w:t>Nav bijis</w:t>
                  </w:r>
                </w:p>
              </w:tc>
              <w:tc>
                <w:tcPr>
                  <w:tcW w:w="3736" w:type="dxa"/>
                </w:tcPr>
                <w:p w:rsidR="00BF55F1" w:rsidRPr="00D40816" w:rsidRDefault="00BF55F1" w:rsidP="00D40816">
                  <w:pPr>
                    <w:jc w:val="both"/>
                    <w:rPr>
                      <w:sz w:val="20"/>
                      <w:szCs w:val="20"/>
                      <w:lang w:val="lv-LV"/>
                    </w:rPr>
                  </w:pPr>
                  <w:r>
                    <w:rPr>
                      <w:sz w:val="20"/>
                      <w:szCs w:val="20"/>
                      <w:lang w:val="lv-LV"/>
                    </w:rPr>
                    <w:t>*</w:t>
                  </w:r>
                  <w:r w:rsidRPr="00BF55F1">
                    <w:rPr>
                      <w:sz w:val="20"/>
                      <w:szCs w:val="20"/>
                      <w:lang w:val="lv-LV"/>
                    </w:rPr>
                    <w:t xml:space="preserve">Atbilstoši Valsts zemes dienesta 31.05.2017. vēstulei Nr.2-04/158 </w:t>
                  </w:r>
                  <w:r w:rsidRPr="00BF55F1">
                    <w:rPr>
                      <w:b/>
                      <w:iCs/>
                      <w:sz w:val="20"/>
                      <w:szCs w:val="20"/>
                      <w:lang w:val="lv-LV"/>
                    </w:rPr>
                    <w:t xml:space="preserve">Ministru kabineta 2009. gada 22. decembra noteikumi Nr. 1620 "Noteikumi par būvju klasifikāciju" Valsts zemes dienesta ieskatā </w:t>
                  </w:r>
                  <w:r w:rsidRPr="00BF55F1">
                    <w:rPr>
                      <w:b/>
                      <w:sz w:val="20"/>
                      <w:szCs w:val="20"/>
                      <w:lang w:val="lv-LV"/>
                    </w:rPr>
                    <w:t>piemērojami</w:t>
                  </w:r>
                  <w:r w:rsidRPr="00BF55F1">
                    <w:rPr>
                      <w:sz w:val="20"/>
                      <w:szCs w:val="20"/>
                      <w:lang w:val="lv-LV"/>
                    </w:rPr>
                    <w:t xml:space="preserve"> </w:t>
                  </w:r>
                  <w:r w:rsidRPr="00BF55F1">
                    <w:rPr>
                      <w:b/>
                      <w:sz w:val="20"/>
                      <w:szCs w:val="20"/>
                      <w:lang w:val="lv-LV"/>
                    </w:rPr>
                    <w:t xml:space="preserve">arī pēc </w:t>
                  </w:r>
                  <w:r w:rsidRPr="00BF55F1">
                    <w:rPr>
                      <w:b/>
                      <w:iCs/>
                      <w:sz w:val="20"/>
                      <w:szCs w:val="20"/>
                      <w:lang w:val="lv-LV"/>
                    </w:rPr>
                    <w:t>2017. gada 31. maija</w:t>
                  </w:r>
                  <w:r w:rsidRPr="00BF55F1">
                    <w:rPr>
                      <w:b/>
                      <w:sz w:val="20"/>
                      <w:szCs w:val="20"/>
                      <w:lang w:val="lv-LV"/>
                    </w:rPr>
                    <w:t>, līdz brīdim</w:t>
                  </w:r>
                  <w:r w:rsidRPr="00BF55F1">
                    <w:rPr>
                      <w:sz w:val="20"/>
                      <w:szCs w:val="20"/>
                      <w:lang w:val="lv-LV"/>
                    </w:rPr>
                    <w:t xml:space="preserve">, kad stāsies spēkā </w:t>
                  </w:r>
                  <w:r w:rsidRPr="00BF55F1">
                    <w:rPr>
                      <w:iCs/>
                      <w:sz w:val="20"/>
                      <w:szCs w:val="20"/>
                      <w:lang w:val="lv-LV"/>
                    </w:rPr>
                    <w:t>Ministru kabineta noteikumi par jaunas būvju klasifikācijas apstiprināšanu.</w:t>
                  </w:r>
                </w:p>
              </w:tc>
            </w:tr>
          </w:tbl>
          <w:p w:rsidR="003404AA" w:rsidRPr="008B7C6A" w:rsidRDefault="003404AA" w:rsidP="003404AA">
            <w:pPr>
              <w:pStyle w:val="ListParagraph"/>
              <w:numPr>
                <w:ilvl w:val="2"/>
                <w:numId w:val="33"/>
              </w:numPr>
              <w:jc w:val="both"/>
              <w:rPr>
                <w:sz w:val="22"/>
                <w:szCs w:val="22"/>
                <w:lang w:val="lv-LV"/>
              </w:rPr>
            </w:pPr>
            <w:r w:rsidRPr="008B7C6A">
              <w:rPr>
                <w:sz w:val="22"/>
                <w:szCs w:val="22"/>
                <w:lang w:val="lv-LV"/>
              </w:rPr>
              <w:t>Precizēt nolikuma pielikumu Nr.3- ieviest kolonu numerāciju un precizēt kolonas Nr.6 virsrakstu.</w:t>
            </w:r>
          </w:p>
          <w:p w:rsidR="003404AA" w:rsidRPr="008B7C6A" w:rsidRDefault="003404AA" w:rsidP="003404AA">
            <w:pPr>
              <w:pStyle w:val="ListParagraph"/>
              <w:numPr>
                <w:ilvl w:val="2"/>
                <w:numId w:val="33"/>
              </w:numPr>
              <w:jc w:val="both"/>
              <w:rPr>
                <w:sz w:val="22"/>
                <w:szCs w:val="22"/>
                <w:lang w:val="lv-LV"/>
              </w:rPr>
            </w:pPr>
            <w:r w:rsidRPr="008B7C6A">
              <w:rPr>
                <w:sz w:val="22"/>
                <w:szCs w:val="22"/>
                <w:lang w:val="lv-LV"/>
              </w:rPr>
              <w:t>Precizēt nolikuma pielikumu Nr.5 - ieviest kolonu numerāciju un precizēt kolonas Nr.6 virsrakstu.</w:t>
            </w:r>
          </w:p>
          <w:p w:rsidR="003404AA" w:rsidRDefault="003404AA" w:rsidP="003404AA">
            <w:pPr>
              <w:pStyle w:val="ListParagraph"/>
              <w:numPr>
                <w:ilvl w:val="2"/>
                <w:numId w:val="33"/>
              </w:numPr>
              <w:jc w:val="both"/>
              <w:rPr>
                <w:sz w:val="22"/>
                <w:szCs w:val="22"/>
                <w:lang w:val="lv-LV"/>
              </w:rPr>
            </w:pPr>
            <w:r w:rsidRPr="008B7C6A">
              <w:rPr>
                <w:sz w:val="22"/>
                <w:szCs w:val="22"/>
                <w:lang w:val="lv-LV"/>
              </w:rPr>
              <w:t>Precizēt nolikuma</w:t>
            </w:r>
            <w:r w:rsidR="008B7C6A" w:rsidRPr="008B7C6A">
              <w:rPr>
                <w:sz w:val="22"/>
                <w:szCs w:val="22"/>
                <w:lang w:val="lv-LV"/>
              </w:rPr>
              <w:t xml:space="preserve"> pielikuma Nr.8</w:t>
            </w:r>
            <w:r w:rsidRPr="008B7C6A">
              <w:rPr>
                <w:sz w:val="22"/>
                <w:szCs w:val="22"/>
                <w:lang w:val="lv-LV"/>
              </w:rPr>
              <w:t xml:space="preserve"> punktus, izsakot tos </w:t>
            </w:r>
            <w:r w:rsidR="008B7C6A" w:rsidRPr="008B7C6A">
              <w:rPr>
                <w:sz w:val="22"/>
                <w:szCs w:val="22"/>
                <w:lang w:val="lv-LV"/>
              </w:rPr>
              <w:t>šādā</w:t>
            </w:r>
            <w:r w:rsidRPr="008B7C6A">
              <w:rPr>
                <w:sz w:val="22"/>
                <w:szCs w:val="22"/>
                <w:lang w:val="lv-LV"/>
              </w:rPr>
              <w:t xml:space="preserve"> redakcijā</w:t>
            </w:r>
            <w:r w:rsidR="008B7C6A">
              <w:rPr>
                <w:sz w:val="22"/>
                <w:szCs w:val="22"/>
                <w:lang w:val="lv-LV"/>
              </w:rPr>
              <w:t>:</w:t>
            </w:r>
          </w:p>
          <w:tbl>
            <w:tblPr>
              <w:tblStyle w:val="TableGrid"/>
              <w:tblW w:w="9206" w:type="dxa"/>
              <w:tblInd w:w="720" w:type="dxa"/>
              <w:tblLayout w:type="fixed"/>
              <w:tblLook w:val="04A0" w:firstRow="1" w:lastRow="0" w:firstColumn="1" w:lastColumn="0" w:noHBand="0" w:noVBand="1"/>
            </w:tblPr>
            <w:tblGrid>
              <w:gridCol w:w="610"/>
              <w:gridCol w:w="1260"/>
              <w:gridCol w:w="3600"/>
              <w:gridCol w:w="3736"/>
            </w:tblGrid>
            <w:tr w:rsidR="008B7C6A" w:rsidRPr="00B83B37" w:rsidTr="00AC4BF3">
              <w:trPr>
                <w:trHeight w:val="676"/>
              </w:trPr>
              <w:tc>
                <w:tcPr>
                  <w:tcW w:w="610" w:type="dxa"/>
                </w:tcPr>
                <w:p w:rsidR="008B7C6A" w:rsidRPr="00B83B37" w:rsidRDefault="008B7C6A" w:rsidP="008B7C6A">
                  <w:pPr>
                    <w:pStyle w:val="ListParagraph"/>
                    <w:ind w:left="0"/>
                    <w:jc w:val="center"/>
                    <w:rPr>
                      <w:b/>
                      <w:sz w:val="20"/>
                      <w:szCs w:val="20"/>
                      <w:lang w:val="lv-LV"/>
                    </w:rPr>
                  </w:pPr>
                  <w:r w:rsidRPr="00B83B37">
                    <w:rPr>
                      <w:b/>
                      <w:sz w:val="20"/>
                      <w:szCs w:val="20"/>
                      <w:lang w:val="lv-LV"/>
                    </w:rPr>
                    <w:t>Nr. p.</w:t>
                  </w:r>
                  <w:r>
                    <w:rPr>
                      <w:b/>
                      <w:sz w:val="20"/>
                      <w:szCs w:val="20"/>
                      <w:lang w:val="lv-LV"/>
                    </w:rPr>
                    <w:t xml:space="preserve"> </w:t>
                  </w:r>
                  <w:r w:rsidRPr="00B83B37">
                    <w:rPr>
                      <w:b/>
                      <w:sz w:val="20"/>
                      <w:szCs w:val="20"/>
                      <w:lang w:val="lv-LV"/>
                    </w:rPr>
                    <w:t>k.</w:t>
                  </w:r>
                </w:p>
              </w:tc>
              <w:tc>
                <w:tcPr>
                  <w:tcW w:w="1260" w:type="dxa"/>
                </w:tcPr>
                <w:p w:rsidR="008B7C6A" w:rsidRPr="00B83B37" w:rsidRDefault="008B7C6A" w:rsidP="008B7C6A">
                  <w:pPr>
                    <w:pStyle w:val="ListParagraph"/>
                    <w:ind w:left="0"/>
                    <w:jc w:val="center"/>
                    <w:rPr>
                      <w:b/>
                      <w:sz w:val="20"/>
                      <w:szCs w:val="20"/>
                      <w:lang w:val="lv-LV"/>
                    </w:rPr>
                  </w:pPr>
                  <w:r>
                    <w:rPr>
                      <w:b/>
                      <w:sz w:val="20"/>
                      <w:szCs w:val="20"/>
                      <w:lang w:val="lv-LV"/>
                    </w:rPr>
                    <w:t>N</w:t>
                  </w:r>
                  <w:r w:rsidRPr="00B83B37">
                    <w:rPr>
                      <w:b/>
                      <w:sz w:val="20"/>
                      <w:szCs w:val="20"/>
                      <w:lang w:val="lv-LV"/>
                    </w:rPr>
                    <w:t xml:space="preserve">olikuma </w:t>
                  </w:r>
                  <w:r>
                    <w:rPr>
                      <w:b/>
                      <w:sz w:val="20"/>
                      <w:szCs w:val="20"/>
                      <w:lang w:val="lv-LV"/>
                    </w:rPr>
                    <w:t xml:space="preserve">pielikuma Nr.8 </w:t>
                  </w:r>
                  <w:r w:rsidRPr="00B83B37">
                    <w:rPr>
                      <w:b/>
                      <w:sz w:val="20"/>
                      <w:szCs w:val="20"/>
                      <w:lang w:val="lv-LV"/>
                    </w:rPr>
                    <w:t>punkta Nr.</w:t>
                  </w:r>
                </w:p>
              </w:tc>
              <w:tc>
                <w:tcPr>
                  <w:tcW w:w="3600" w:type="dxa"/>
                </w:tcPr>
                <w:p w:rsidR="008B7C6A" w:rsidRPr="00B83B37" w:rsidRDefault="008B7C6A" w:rsidP="008B7C6A">
                  <w:pPr>
                    <w:pStyle w:val="ListParagraph"/>
                    <w:ind w:left="0"/>
                    <w:jc w:val="center"/>
                    <w:rPr>
                      <w:b/>
                      <w:sz w:val="20"/>
                      <w:szCs w:val="20"/>
                      <w:lang w:val="lv-LV"/>
                    </w:rPr>
                  </w:pPr>
                  <w:r>
                    <w:rPr>
                      <w:b/>
                      <w:sz w:val="20"/>
                      <w:szCs w:val="20"/>
                      <w:lang w:val="lv-LV"/>
                    </w:rPr>
                    <w:t>Pielikuma redakcija</w:t>
                  </w:r>
                </w:p>
              </w:tc>
              <w:tc>
                <w:tcPr>
                  <w:tcW w:w="3736" w:type="dxa"/>
                </w:tcPr>
                <w:p w:rsidR="008B7C6A" w:rsidRPr="00B83B37" w:rsidRDefault="008B7C6A" w:rsidP="008B7C6A">
                  <w:pPr>
                    <w:pStyle w:val="ListParagraph"/>
                    <w:ind w:left="0"/>
                    <w:jc w:val="center"/>
                    <w:rPr>
                      <w:b/>
                      <w:sz w:val="20"/>
                      <w:szCs w:val="20"/>
                      <w:lang w:val="lv-LV"/>
                    </w:rPr>
                  </w:pPr>
                  <w:r w:rsidRPr="00B83B37">
                    <w:rPr>
                      <w:b/>
                      <w:sz w:val="20"/>
                      <w:szCs w:val="20"/>
                      <w:lang w:val="lv-LV"/>
                    </w:rPr>
                    <w:t>Redakcija pēc precizējumiem</w:t>
                  </w:r>
                </w:p>
              </w:tc>
            </w:tr>
            <w:tr w:rsidR="008B7C6A" w:rsidTr="00AC4BF3">
              <w:trPr>
                <w:trHeight w:val="220"/>
              </w:trPr>
              <w:tc>
                <w:tcPr>
                  <w:tcW w:w="610" w:type="dxa"/>
                </w:tcPr>
                <w:p w:rsidR="008B7C6A" w:rsidRPr="008B7C6A" w:rsidRDefault="008B7C6A" w:rsidP="008B7C6A">
                  <w:pPr>
                    <w:jc w:val="both"/>
                    <w:rPr>
                      <w:sz w:val="20"/>
                      <w:szCs w:val="20"/>
                      <w:lang w:val="lv-LV"/>
                    </w:rPr>
                  </w:pPr>
                  <w:r w:rsidRPr="008B7C6A">
                    <w:rPr>
                      <w:sz w:val="20"/>
                      <w:szCs w:val="20"/>
                      <w:lang w:val="lv-LV"/>
                    </w:rPr>
                    <w:t xml:space="preserve">1. </w:t>
                  </w:r>
                </w:p>
              </w:tc>
              <w:tc>
                <w:tcPr>
                  <w:tcW w:w="1260" w:type="dxa"/>
                </w:tcPr>
                <w:p w:rsidR="008B7C6A" w:rsidRDefault="008B7C6A" w:rsidP="008B7C6A">
                  <w:pPr>
                    <w:pStyle w:val="ListParagraph"/>
                    <w:ind w:left="0"/>
                    <w:jc w:val="both"/>
                    <w:rPr>
                      <w:sz w:val="20"/>
                      <w:szCs w:val="20"/>
                      <w:lang w:val="lv-LV"/>
                    </w:rPr>
                  </w:pPr>
                  <w:r>
                    <w:rPr>
                      <w:sz w:val="20"/>
                      <w:szCs w:val="20"/>
                      <w:lang w:val="lv-LV"/>
                    </w:rPr>
                    <w:t>3.5.</w:t>
                  </w:r>
                </w:p>
              </w:tc>
              <w:tc>
                <w:tcPr>
                  <w:tcW w:w="3600" w:type="dxa"/>
                </w:tcPr>
                <w:p w:rsidR="008B7C6A" w:rsidRPr="008B7C6A" w:rsidRDefault="008B7C6A" w:rsidP="008B7C6A">
                  <w:pPr>
                    <w:pStyle w:val="ListParagraph"/>
                    <w:ind w:left="0"/>
                    <w:jc w:val="both"/>
                    <w:rPr>
                      <w:sz w:val="20"/>
                      <w:szCs w:val="20"/>
                      <w:lang w:val="lv-LV"/>
                    </w:rPr>
                  </w:pPr>
                  <w:r w:rsidRPr="008B7C6A">
                    <w:rPr>
                      <w:sz w:val="20"/>
                      <w:szCs w:val="20"/>
                      <w:lang w:val="lv-LV"/>
                    </w:rPr>
                    <w:t>Izpildītājs uzņemas risku, ja Darbu izpildes laikā tiek atklātas kļūdas Finanšu piedāvājumā vai tiek konstatēts, ka Izpildītājs Iepirkumā nav piedāvājis cenu par visu Līguma apjomu.</w:t>
                  </w:r>
                </w:p>
              </w:tc>
              <w:tc>
                <w:tcPr>
                  <w:tcW w:w="3736" w:type="dxa"/>
                </w:tcPr>
                <w:p w:rsidR="008B7C6A" w:rsidRDefault="008B7C6A" w:rsidP="008B7C6A">
                  <w:pPr>
                    <w:jc w:val="both"/>
                    <w:rPr>
                      <w:sz w:val="20"/>
                      <w:szCs w:val="20"/>
                      <w:lang w:val="lv-LV"/>
                    </w:rPr>
                  </w:pPr>
                  <w:r w:rsidRPr="008B7C6A">
                    <w:rPr>
                      <w:sz w:val="20"/>
                      <w:szCs w:val="20"/>
                      <w:lang w:val="lv-LV"/>
                    </w:rPr>
                    <w:t>Izpildītājs uzņemas risku, ja Darbu izpildes laikā tiek atklātas kļūdas Finanšu piedāvājumā vai tiek konstatēts, ka Izpildītājs Iepirkumā nav piedāvājis cenu par visu Līguma apjomu. Izpildītājs uzņemas risku par Darbiem, kurus tas nav iekļāvis Finanšu pie</w:t>
                  </w:r>
                  <w:r w:rsidR="005A6E8E">
                    <w:rPr>
                      <w:sz w:val="20"/>
                      <w:szCs w:val="20"/>
                      <w:lang w:val="lv-LV"/>
                    </w:rPr>
                    <w:t>dāvājumā bet kurus objektīvi va</w:t>
                  </w:r>
                  <w:r w:rsidRPr="008B7C6A">
                    <w:rPr>
                      <w:sz w:val="20"/>
                      <w:szCs w:val="20"/>
                      <w:lang w:val="lv-LV"/>
                    </w:rPr>
                    <w:t xml:space="preserve">jadzēja paredzēt atbilstoši Tehniskajai specifikācijai.  </w:t>
                  </w:r>
                </w:p>
              </w:tc>
            </w:tr>
            <w:tr w:rsidR="008B7C6A" w:rsidTr="00AC4BF3">
              <w:trPr>
                <w:trHeight w:val="220"/>
              </w:trPr>
              <w:tc>
                <w:tcPr>
                  <w:tcW w:w="610" w:type="dxa"/>
                </w:tcPr>
                <w:p w:rsidR="008B7C6A" w:rsidRPr="008B7C6A" w:rsidRDefault="008B7C6A" w:rsidP="008B7C6A">
                  <w:pPr>
                    <w:jc w:val="both"/>
                    <w:rPr>
                      <w:sz w:val="20"/>
                      <w:szCs w:val="20"/>
                      <w:lang w:val="lv-LV"/>
                    </w:rPr>
                  </w:pPr>
                  <w:r>
                    <w:rPr>
                      <w:sz w:val="20"/>
                      <w:szCs w:val="20"/>
                      <w:lang w:val="lv-LV"/>
                    </w:rPr>
                    <w:t>2.</w:t>
                  </w:r>
                </w:p>
              </w:tc>
              <w:tc>
                <w:tcPr>
                  <w:tcW w:w="1260" w:type="dxa"/>
                </w:tcPr>
                <w:p w:rsidR="008B7C6A" w:rsidRDefault="008B7C6A" w:rsidP="008B7C6A">
                  <w:pPr>
                    <w:pStyle w:val="ListParagraph"/>
                    <w:ind w:left="0"/>
                    <w:jc w:val="both"/>
                    <w:rPr>
                      <w:sz w:val="20"/>
                      <w:szCs w:val="20"/>
                      <w:lang w:val="lv-LV"/>
                    </w:rPr>
                  </w:pPr>
                  <w:r>
                    <w:rPr>
                      <w:sz w:val="20"/>
                      <w:szCs w:val="20"/>
                      <w:lang w:val="lv-LV"/>
                    </w:rPr>
                    <w:t>12.2.</w:t>
                  </w:r>
                </w:p>
              </w:tc>
              <w:tc>
                <w:tcPr>
                  <w:tcW w:w="3600" w:type="dxa"/>
                </w:tcPr>
                <w:p w:rsidR="008B7C6A" w:rsidRPr="008B7C6A" w:rsidRDefault="008B7C6A" w:rsidP="008B7C6A">
                  <w:pPr>
                    <w:jc w:val="both"/>
                    <w:rPr>
                      <w:sz w:val="20"/>
                      <w:szCs w:val="20"/>
                      <w:lang w:val="en-GB"/>
                    </w:rPr>
                  </w:pPr>
                  <w:proofErr w:type="spellStart"/>
                  <w:r w:rsidRPr="008B7C6A">
                    <w:rPr>
                      <w:sz w:val="20"/>
                      <w:szCs w:val="20"/>
                      <w:lang w:val="en-GB"/>
                    </w:rPr>
                    <w:t>Izpildītājs</w:t>
                  </w:r>
                  <w:proofErr w:type="spellEnd"/>
                  <w:r w:rsidRPr="008B7C6A">
                    <w:rPr>
                      <w:sz w:val="20"/>
                      <w:szCs w:val="20"/>
                      <w:lang w:val="en-GB"/>
                    </w:rPr>
                    <w:t xml:space="preserve"> </w:t>
                  </w:r>
                  <w:proofErr w:type="spellStart"/>
                  <w:r w:rsidRPr="008B7C6A">
                    <w:rPr>
                      <w:sz w:val="20"/>
                      <w:szCs w:val="20"/>
                      <w:lang w:val="en-GB"/>
                    </w:rPr>
                    <w:t>ir</w:t>
                  </w:r>
                  <w:proofErr w:type="spellEnd"/>
                  <w:r w:rsidRPr="008B7C6A">
                    <w:rPr>
                      <w:sz w:val="20"/>
                      <w:szCs w:val="20"/>
                      <w:lang w:val="en-GB"/>
                    </w:rPr>
                    <w:t xml:space="preserve"> </w:t>
                  </w:r>
                  <w:proofErr w:type="spellStart"/>
                  <w:r w:rsidRPr="008B7C6A">
                    <w:rPr>
                      <w:sz w:val="20"/>
                      <w:szCs w:val="20"/>
                      <w:lang w:val="en-GB"/>
                    </w:rPr>
                    <w:t>tiesīgs</w:t>
                  </w:r>
                  <w:proofErr w:type="spellEnd"/>
                  <w:r w:rsidRPr="008B7C6A">
                    <w:rPr>
                      <w:sz w:val="20"/>
                      <w:szCs w:val="20"/>
                      <w:lang w:val="en-GB"/>
                    </w:rPr>
                    <w:t xml:space="preserve"> bez </w:t>
                  </w:r>
                  <w:proofErr w:type="spellStart"/>
                  <w:r w:rsidRPr="008B7C6A">
                    <w:rPr>
                      <w:sz w:val="20"/>
                      <w:szCs w:val="20"/>
                      <w:lang w:val="en-GB"/>
                    </w:rPr>
                    <w:t>saskaņošanas</w:t>
                  </w:r>
                  <w:proofErr w:type="spellEnd"/>
                  <w:r w:rsidRPr="008B7C6A">
                    <w:rPr>
                      <w:sz w:val="20"/>
                      <w:szCs w:val="20"/>
                      <w:lang w:val="en-GB"/>
                    </w:rPr>
                    <w:t xml:space="preserve"> </w:t>
                  </w:r>
                  <w:proofErr w:type="spellStart"/>
                  <w:r w:rsidRPr="008B7C6A">
                    <w:rPr>
                      <w:sz w:val="20"/>
                      <w:szCs w:val="20"/>
                      <w:lang w:val="en-GB"/>
                    </w:rPr>
                    <w:t>ar</w:t>
                  </w:r>
                  <w:proofErr w:type="spellEnd"/>
                  <w:r w:rsidRPr="008B7C6A">
                    <w:rPr>
                      <w:sz w:val="20"/>
                      <w:szCs w:val="20"/>
                      <w:lang w:val="en-GB"/>
                    </w:rPr>
                    <w:t xml:space="preserve"> </w:t>
                  </w:r>
                  <w:proofErr w:type="spellStart"/>
                  <w:r w:rsidRPr="008B7C6A">
                    <w:rPr>
                      <w:sz w:val="20"/>
                      <w:szCs w:val="20"/>
                      <w:lang w:val="en-GB"/>
                    </w:rPr>
                    <w:t>Pasūtītāju</w:t>
                  </w:r>
                  <w:proofErr w:type="spellEnd"/>
                  <w:r w:rsidRPr="008B7C6A">
                    <w:rPr>
                      <w:sz w:val="20"/>
                      <w:szCs w:val="20"/>
                      <w:lang w:val="en-GB"/>
                    </w:rPr>
                    <w:t xml:space="preserve"> </w:t>
                  </w:r>
                  <w:proofErr w:type="spellStart"/>
                  <w:r w:rsidRPr="008B7C6A">
                    <w:rPr>
                      <w:sz w:val="20"/>
                      <w:szCs w:val="20"/>
                      <w:lang w:val="en-GB"/>
                    </w:rPr>
                    <w:t>veikt</w:t>
                  </w:r>
                  <w:proofErr w:type="spellEnd"/>
                  <w:r w:rsidRPr="008B7C6A">
                    <w:rPr>
                      <w:sz w:val="20"/>
                      <w:szCs w:val="20"/>
                      <w:lang w:val="en-GB"/>
                    </w:rPr>
                    <w:t xml:space="preserve"> </w:t>
                  </w:r>
                  <w:proofErr w:type="spellStart"/>
                  <w:r w:rsidRPr="008B7C6A">
                    <w:rPr>
                      <w:sz w:val="20"/>
                      <w:szCs w:val="20"/>
                      <w:lang w:val="en-GB"/>
                    </w:rPr>
                    <w:t>personāla</w:t>
                  </w:r>
                  <w:proofErr w:type="spellEnd"/>
                  <w:r w:rsidRPr="008B7C6A">
                    <w:rPr>
                      <w:sz w:val="20"/>
                      <w:szCs w:val="20"/>
                      <w:lang w:val="en-GB"/>
                    </w:rPr>
                    <w:t xml:space="preserve"> un </w:t>
                  </w:r>
                  <w:proofErr w:type="spellStart"/>
                  <w:r w:rsidRPr="008B7C6A">
                    <w:rPr>
                      <w:sz w:val="20"/>
                      <w:szCs w:val="20"/>
                      <w:lang w:val="en-GB"/>
                    </w:rPr>
                    <w:t>apakšuzņēmēju</w:t>
                  </w:r>
                  <w:proofErr w:type="spellEnd"/>
                  <w:r w:rsidRPr="008B7C6A">
                    <w:rPr>
                      <w:sz w:val="20"/>
                      <w:szCs w:val="20"/>
                      <w:lang w:val="en-GB"/>
                    </w:rPr>
                    <w:t xml:space="preserve"> </w:t>
                  </w:r>
                  <w:proofErr w:type="spellStart"/>
                  <w:r w:rsidRPr="008B7C6A">
                    <w:rPr>
                      <w:sz w:val="20"/>
                      <w:szCs w:val="20"/>
                      <w:lang w:val="en-GB"/>
                    </w:rPr>
                    <w:t>nomaiņu</w:t>
                  </w:r>
                  <w:proofErr w:type="spellEnd"/>
                  <w:r w:rsidRPr="008B7C6A">
                    <w:rPr>
                      <w:sz w:val="20"/>
                      <w:szCs w:val="20"/>
                      <w:lang w:val="en-GB"/>
                    </w:rPr>
                    <w:t xml:space="preserve">, </w:t>
                  </w:r>
                  <w:proofErr w:type="spellStart"/>
                  <w:r w:rsidRPr="008B7C6A">
                    <w:rPr>
                      <w:sz w:val="20"/>
                      <w:szCs w:val="20"/>
                      <w:lang w:val="en-GB"/>
                    </w:rPr>
                    <w:t>kā</w:t>
                  </w:r>
                  <w:proofErr w:type="spellEnd"/>
                  <w:r w:rsidRPr="008B7C6A">
                    <w:rPr>
                      <w:sz w:val="20"/>
                      <w:szCs w:val="20"/>
                      <w:lang w:val="en-GB"/>
                    </w:rPr>
                    <w:t xml:space="preserve"> </w:t>
                  </w:r>
                  <w:proofErr w:type="spellStart"/>
                  <w:r w:rsidRPr="008B7C6A">
                    <w:rPr>
                      <w:sz w:val="20"/>
                      <w:szCs w:val="20"/>
                      <w:lang w:val="en-GB"/>
                    </w:rPr>
                    <w:t>arī</w:t>
                  </w:r>
                  <w:proofErr w:type="spellEnd"/>
                  <w:r w:rsidRPr="008B7C6A">
                    <w:rPr>
                      <w:sz w:val="20"/>
                      <w:szCs w:val="20"/>
                      <w:lang w:val="en-GB"/>
                    </w:rPr>
                    <w:t xml:space="preserve"> </w:t>
                  </w:r>
                  <w:proofErr w:type="spellStart"/>
                  <w:r w:rsidRPr="008B7C6A">
                    <w:rPr>
                      <w:sz w:val="20"/>
                      <w:szCs w:val="20"/>
                      <w:lang w:val="en-GB"/>
                    </w:rPr>
                    <w:t>papildus</w:t>
                  </w:r>
                  <w:proofErr w:type="spellEnd"/>
                  <w:r w:rsidRPr="008B7C6A">
                    <w:rPr>
                      <w:sz w:val="20"/>
                      <w:szCs w:val="20"/>
                      <w:lang w:val="en-GB"/>
                    </w:rPr>
                    <w:t xml:space="preserve"> </w:t>
                  </w:r>
                  <w:proofErr w:type="spellStart"/>
                  <w:r w:rsidRPr="008B7C6A">
                    <w:rPr>
                      <w:sz w:val="20"/>
                      <w:szCs w:val="20"/>
                      <w:lang w:val="en-GB"/>
                    </w:rPr>
                    <w:t>personāla</w:t>
                  </w:r>
                  <w:proofErr w:type="spellEnd"/>
                  <w:r w:rsidRPr="008B7C6A">
                    <w:rPr>
                      <w:sz w:val="20"/>
                      <w:szCs w:val="20"/>
                      <w:lang w:val="en-GB"/>
                    </w:rPr>
                    <w:t xml:space="preserve"> un </w:t>
                  </w:r>
                  <w:proofErr w:type="spellStart"/>
                  <w:r w:rsidRPr="008B7C6A">
                    <w:rPr>
                      <w:sz w:val="20"/>
                      <w:szCs w:val="20"/>
                      <w:lang w:val="en-GB"/>
                    </w:rPr>
                    <w:t>apakšuzņēmēju</w:t>
                  </w:r>
                  <w:proofErr w:type="spellEnd"/>
                  <w:r w:rsidRPr="008B7C6A">
                    <w:rPr>
                      <w:sz w:val="20"/>
                      <w:szCs w:val="20"/>
                      <w:lang w:val="en-GB"/>
                    </w:rPr>
                    <w:t xml:space="preserve"> </w:t>
                  </w:r>
                  <w:proofErr w:type="spellStart"/>
                  <w:r w:rsidRPr="008B7C6A">
                    <w:rPr>
                      <w:sz w:val="20"/>
                      <w:szCs w:val="20"/>
                      <w:lang w:val="en-GB"/>
                    </w:rPr>
                    <w:t>iesaistīšanu</w:t>
                  </w:r>
                  <w:proofErr w:type="spellEnd"/>
                  <w:r w:rsidRPr="008B7C6A">
                    <w:rPr>
                      <w:sz w:val="20"/>
                      <w:szCs w:val="20"/>
                      <w:lang w:val="en-GB"/>
                    </w:rPr>
                    <w:t xml:space="preserve"> </w:t>
                  </w:r>
                  <w:proofErr w:type="spellStart"/>
                  <w:r w:rsidRPr="008B7C6A">
                    <w:rPr>
                      <w:sz w:val="20"/>
                      <w:szCs w:val="20"/>
                      <w:lang w:val="en-GB"/>
                    </w:rPr>
                    <w:t>Līguma</w:t>
                  </w:r>
                  <w:proofErr w:type="spellEnd"/>
                  <w:r w:rsidRPr="008B7C6A">
                    <w:rPr>
                      <w:sz w:val="20"/>
                      <w:szCs w:val="20"/>
                      <w:lang w:val="en-GB"/>
                    </w:rPr>
                    <w:t xml:space="preserve"> </w:t>
                  </w:r>
                  <w:proofErr w:type="spellStart"/>
                  <w:r w:rsidRPr="008B7C6A">
                    <w:rPr>
                      <w:sz w:val="20"/>
                      <w:szCs w:val="20"/>
                      <w:lang w:val="en-GB"/>
                    </w:rPr>
                    <w:t>izpildē</w:t>
                  </w:r>
                  <w:proofErr w:type="spellEnd"/>
                  <w:r w:rsidRPr="008B7C6A">
                    <w:rPr>
                      <w:sz w:val="20"/>
                      <w:szCs w:val="20"/>
                      <w:lang w:val="en-GB"/>
                    </w:rPr>
                    <w:t xml:space="preserve">, </w:t>
                  </w:r>
                  <w:proofErr w:type="spellStart"/>
                  <w:r w:rsidRPr="008B7C6A">
                    <w:rPr>
                      <w:sz w:val="20"/>
                      <w:szCs w:val="20"/>
                      <w:lang w:val="en-GB"/>
                    </w:rPr>
                    <w:t>izņemot</w:t>
                  </w:r>
                  <w:proofErr w:type="spellEnd"/>
                  <w:r w:rsidRPr="008B7C6A">
                    <w:rPr>
                      <w:sz w:val="20"/>
                      <w:szCs w:val="20"/>
                      <w:lang w:val="en-GB"/>
                    </w:rPr>
                    <w:t xml:space="preserve"> </w:t>
                  </w:r>
                  <w:proofErr w:type="spellStart"/>
                  <w:r w:rsidRPr="008B7C6A">
                    <w:rPr>
                      <w:sz w:val="20"/>
                      <w:szCs w:val="20"/>
                      <w:lang w:val="en-GB"/>
                    </w:rPr>
                    <w:t>Līguma</w:t>
                  </w:r>
                  <w:proofErr w:type="spellEnd"/>
                  <w:r w:rsidRPr="008B7C6A">
                    <w:rPr>
                      <w:sz w:val="20"/>
                      <w:szCs w:val="20"/>
                      <w:lang w:val="en-GB"/>
                    </w:rPr>
                    <w:t xml:space="preserve"> 12.3.punktā un 12.4.punktā </w:t>
                  </w:r>
                  <w:proofErr w:type="spellStart"/>
                  <w:r w:rsidRPr="008B7C6A">
                    <w:rPr>
                      <w:sz w:val="20"/>
                      <w:szCs w:val="20"/>
                      <w:lang w:val="en-GB"/>
                    </w:rPr>
                    <w:t>norādītos</w:t>
                  </w:r>
                  <w:proofErr w:type="spellEnd"/>
                  <w:r w:rsidRPr="008B7C6A">
                    <w:rPr>
                      <w:sz w:val="20"/>
                      <w:szCs w:val="20"/>
                      <w:lang w:val="en-GB"/>
                    </w:rPr>
                    <w:t xml:space="preserve"> </w:t>
                  </w:r>
                  <w:proofErr w:type="spellStart"/>
                  <w:r w:rsidRPr="008B7C6A">
                    <w:rPr>
                      <w:sz w:val="20"/>
                      <w:szCs w:val="20"/>
                      <w:lang w:val="en-GB"/>
                    </w:rPr>
                    <w:t>gadījumus</w:t>
                  </w:r>
                  <w:proofErr w:type="spellEnd"/>
                  <w:r w:rsidRPr="008B7C6A">
                    <w:rPr>
                      <w:sz w:val="20"/>
                      <w:szCs w:val="20"/>
                      <w:lang w:val="en-GB"/>
                    </w:rPr>
                    <w:t>.</w:t>
                  </w:r>
                </w:p>
              </w:tc>
              <w:tc>
                <w:tcPr>
                  <w:tcW w:w="3736" w:type="dxa"/>
                </w:tcPr>
                <w:p w:rsidR="008B7C6A" w:rsidRPr="008B7C6A" w:rsidRDefault="008B7C6A" w:rsidP="008B7C6A">
                  <w:pPr>
                    <w:jc w:val="both"/>
                    <w:rPr>
                      <w:sz w:val="20"/>
                      <w:szCs w:val="20"/>
                      <w:lang w:val="en-GB"/>
                    </w:rPr>
                  </w:pPr>
                  <w:proofErr w:type="spellStart"/>
                  <w:r w:rsidRPr="008B7C6A">
                    <w:rPr>
                      <w:sz w:val="20"/>
                      <w:szCs w:val="20"/>
                      <w:lang w:val="en-GB"/>
                    </w:rPr>
                    <w:t>Izpildītājs</w:t>
                  </w:r>
                  <w:proofErr w:type="spellEnd"/>
                  <w:r w:rsidRPr="008B7C6A">
                    <w:rPr>
                      <w:sz w:val="20"/>
                      <w:szCs w:val="20"/>
                      <w:lang w:val="en-GB"/>
                    </w:rPr>
                    <w:t xml:space="preserve"> </w:t>
                  </w:r>
                  <w:proofErr w:type="spellStart"/>
                  <w:r w:rsidRPr="008B7C6A">
                    <w:rPr>
                      <w:sz w:val="20"/>
                      <w:szCs w:val="20"/>
                      <w:lang w:val="en-GB"/>
                    </w:rPr>
                    <w:t>nav</w:t>
                  </w:r>
                  <w:proofErr w:type="spellEnd"/>
                  <w:r w:rsidRPr="008B7C6A">
                    <w:rPr>
                      <w:sz w:val="20"/>
                      <w:szCs w:val="20"/>
                      <w:lang w:val="en-GB"/>
                    </w:rPr>
                    <w:t xml:space="preserve"> </w:t>
                  </w:r>
                  <w:proofErr w:type="spellStart"/>
                  <w:r w:rsidRPr="008B7C6A">
                    <w:rPr>
                      <w:sz w:val="20"/>
                      <w:szCs w:val="20"/>
                      <w:lang w:val="en-GB"/>
                    </w:rPr>
                    <w:t>tiesīgs</w:t>
                  </w:r>
                  <w:proofErr w:type="spellEnd"/>
                  <w:r w:rsidRPr="008B7C6A">
                    <w:rPr>
                      <w:sz w:val="20"/>
                      <w:szCs w:val="20"/>
                      <w:lang w:val="en-GB"/>
                    </w:rPr>
                    <w:t xml:space="preserve"> bez </w:t>
                  </w:r>
                  <w:proofErr w:type="spellStart"/>
                  <w:r w:rsidRPr="008B7C6A">
                    <w:rPr>
                      <w:sz w:val="20"/>
                      <w:szCs w:val="20"/>
                      <w:lang w:val="en-GB"/>
                    </w:rPr>
                    <w:t>saskaņošanas</w:t>
                  </w:r>
                  <w:proofErr w:type="spellEnd"/>
                  <w:r w:rsidRPr="008B7C6A">
                    <w:rPr>
                      <w:sz w:val="20"/>
                      <w:szCs w:val="20"/>
                      <w:lang w:val="en-GB"/>
                    </w:rPr>
                    <w:t xml:space="preserve"> </w:t>
                  </w:r>
                  <w:proofErr w:type="spellStart"/>
                  <w:r w:rsidRPr="008B7C6A">
                    <w:rPr>
                      <w:sz w:val="20"/>
                      <w:szCs w:val="20"/>
                      <w:lang w:val="en-GB"/>
                    </w:rPr>
                    <w:t>ar</w:t>
                  </w:r>
                  <w:proofErr w:type="spellEnd"/>
                  <w:r w:rsidRPr="008B7C6A">
                    <w:rPr>
                      <w:sz w:val="20"/>
                      <w:szCs w:val="20"/>
                      <w:lang w:val="en-GB"/>
                    </w:rPr>
                    <w:t xml:space="preserve"> </w:t>
                  </w:r>
                  <w:proofErr w:type="spellStart"/>
                  <w:r w:rsidRPr="008B7C6A">
                    <w:rPr>
                      <w:sz w:val="20"/>
                      <w:szCs w:val="20"/>
                      <w:lang w:val="en-GB"/>
                    </w:rPr>
                    <w:t>Pasūtītāju</w:t>
                  </w:r>
                  <w:proofErr w:type="spellEnd"/>
                  <w:r w:rsidRPr="008B7C6A">
                    <w:rPr>
                      <w:sz w:val="20"/>
                      <w:szCs w:val="20"/>
                      <w:lang w:val="en-GB"/>
                    </w:rPr>
                    <w:t xml:space="preserve"> </w:t>
                  </w:r>
                  <w:proofErr w:type="spellStart"/>
                  <w:r w:rsidRPr="008B7C6A">
                    <w:rPr>
                      <w:sz w:val="20"/>
                      <w:szCs w:val="20"/>
                      <w:lang w:val="en-GB"/>
                    </w:rPr>
                    <w:t>veikt</w:t>
                  </w:r>
                  <w:proofErr w:type="spellEnd"/>
                  <w:r w:rsidRPr="008B7C6A">
                    <w:rPr>
                      <w:sz w:val="20"/>
                      <w:szCs w:val="20"/>
                      <w:lang w:val="en-GB"/>
                    </w:rPr>
                    <w:t xml:space="preserve"> </w:t>
                  </w:r>
                  <w:proofErr w:type="spellStart"/>
                  <w:r w:rsidRPr="008B7C6A">
                    <w:rPr>
                      <w:sz w:val="20"/>
                      <w:szCs w:val="20"/>
                      <w:lang w:val="en-GB"/>
                    </w:rPr>
                    <w:t>personāla</w:t>
                  </w:r>
                  <w:proofErr w:type="spellEnd"/>
                  <w:r w:rsidRPr="008B7C6A">
                    <w:rPr>
                      <w:sz w:val="20"/>
                      <w:szCs w:val="20"/>
                      <w:lang w:val="en-GB"/>
                    </w:rPr>
                    <w:t xml:space="preserve"> un </w:t>
                  </w:r>
                  <w:proofErr w:type="spellStart"/>
                  <w:r w:rsidRPr="008B7C6A">
                    <w:rPr>
                      <w:sz w:val="20"/>
                      <w:szCs w:val="20"/>
                      <w:lang w:val="en-GB"/>
                    </w:rPr>
                    <w:t>apakšuzņēmēju</w:t>
                  </w:r>
                  <w:proofErr w:type="spellEnd"/>
                  <w:r w:rsidRPr="008B7C6A">
                    <w:rPr>
                      <w:sz w:val="20"/>
                      <w:szCs w:val="20"/>
                      <w:lang w:val="en-GB"/>
                    </w:rPr>
                    <w:t xml:space="preserve"> </w:t>
                  </w:r>
                  <w:proofErr w:type="spellStart"/>
                  <w:r w:rsidRPr="008B7C6A">
                    <w:rPr>
                      <w:sz w:val="20"/>
                      <w:szCs w:val="20"/>
                      <w:lang w:val="en-GB"/>
                    </w:rPr>
                    <w:t>nomaiņu</w:t>
                  </w:r>
                  <w:proofErr w:type="spellEnd"/>
                  <w:r w:rsidRPr="008B7C6A">
                    <w:rPr>
                      <w:sz w:val="20"/>
                      <w:szCs w:val="20"/>
                      <w:lang w:val="en-GB"/>
                    </w:rPr>
                    <w:t xml:space="preserve">, </w:t>
                  </w:r>
                  <w:proofErr w:type="spellStart"/>
                  <w:r w:rsidRPr="008B7C6A">
                    <w:rPr>
                      <w:sz w:val="20"/>
                      <w:szCs w:val="20"/>
                      <w:lang w:val="en-GB"/>
                    </w:rPr>
                    <w:t>kā</w:t>
                  </w:r>
                  <w:proofErr w:type="spellEnd"/>
                  <w:r w:rsidRPr="008B7C6A">
                    <w:rPr>
                      <w:sz w:val="20"/>
                      <w:szCs w:val="20"/>
                      <w:lang w:val="en-GB"/>
                    </w:rPr>
                    <w:t xml:space="preserve"> </w:t>
                  </w:r>
                  <w:proofErr w:type="spellStart"/>
                  <w:r w:rsidRPr="008B7C6A">
                    <w:rPr>
                      <w:sz w:val="20"/>
                      <w:szCs w:val="20"/>
                      <w:lang w:val="en-GB"/>
                    </w:rPr>
                    <w:t>arī</w:t>
                  </w:r>
                  <w:proofErr w:type="spellEnd"/>
                  <w:r w:rsidRPr="008B7C6A">
                    <w:rPr>
                      <w:sz w:val="20"/>
                      <w:szCs w:val="20"/>
                      <w:lang w:val="en-GB"/>
                    </w:rPr>
                    <w:t xml:space="preserve"> </w:t>
                  </w:r>
                  <w:proofErr w:type="spellStart"/>
                  <w:r w:rsidRPr="008B7C6A">
                    <w:rPr>
                      <w:sz w:val="20"/>
                      <w:szCs w:val="20"/>
                      <w:lang w:val="en-GB"/>
                    </w:rPr>
                    <w:t>papildus</w:t>
                  </w:r>
                  <w:proofErr w:type="spellEnd"/>
                  <w:r w:rsidRPr="008B7C6A">
                    <w:rPr>
                      <w:sz w:val="20"/>
                      <w:szCs w:val="20"/>
                      <w:lang w:val="en-GB"/>
                    </w:rPr>
                    <w:t xml:space="preserve"> </w:t>
                  </w:r>
                  <w:proofErr w:type="spellStart"/>
                  <w:r w:rsidRPr="008B7C6A">
                    <w:rPr>
                      <w:sz w:val="20"/>
                      <w:szCs w:val="20"/>
                      <w:lang w:val="en-GB"/>
                    </w:rPr>
                    <w:t>personāla</w:t>
                  </w:r>
                  <w:proofErr w:type="spellEnd"/>
                  <w:r w:rsidRPr="008B7C6A">
                    <w:rPr>
                      <w:sz w:val="20"/>
                      <w:szCs w:val="20"/>
                      <w:lang w:val="en-GB"/>
                    </w:rPr>
                    <w:t xml:space="preserve"> un </w:t>
                  </w:r>
                  <w:proofErr w:type="spellStart"/>
                  <w:r w:rsidRPr="008B7C6A">
                    <w:rPr>
                      <w:sz w:val="20"/>
                      <w:szCs w:val="20"/>
                      <w:lang w:val="en-GB"/>
                    </w:rPr>
                    <w:t>apakšuzņēmēju</w:t>
                  </w:r>
                  <w:proofErr w:type="spellEnd"/>
                  <w:r w:rsidRPr="008B7C6A">
                    <w:rPr>
                      <w:sz w:val="20"/>
                      <w:szCs w:val="20"/>
                      <w:lang w:val="en-GB"/>
                    </w:rPr>
                    <w:t xml:space="preserve"> </w:t>
                  </w:r>
                  <w:proofErr w:type="spellStart"/>
                  <w:r w:rsidRPr="008B7C6A">
                    <w:rPr>
                      <w:sz w:val="20"/>
                      <w:szCs w:val="20"/>
                      <w:lang w:val="en-GB"/>
                    </w:rPr>
                    <w:t>iesaistīšanu</w:t>
                  </w:r>
                  <w:proofErr w:type="spellEnd"/>
                  <w:r w:rsidRPr="008B7C6A">
                    <w:rPr>
                      <w:sz w:val="20"/>
                      <w:szCs w:val="20"/>
                      <w:lang w:val="en-GB"/>
                    </w:rPr>
                    <w:t xml:space="preserve"> </w:t>
                  </w:r>
                  <w:proofErr w:type="spellStart"/>
                  <w:r w:rsidRPr="008B7C6A">
                    <w:rPr>
                      <w:sz w:val="20"/>
                      <w:szCs w:val="20"/>
                      <w:lang w:val="en-GB"/>
                    </w:rPr>
                    <w:t>Līguma</w:t>
                  </w:r>
                  <w:proofErr w:type="spellEnd"/>
                  <w:r w:rsidRPr="008B7C6A">
                    <w:rPr>
                      <w:sz w:val="20"/>
                      <w:szCs w:val="20"/>
                      <w:lang w:val="en-GB"/>
                    </w:rPr>
                    <w:t xml:space="preserve"> </w:t>
                  </w:r>
                  <w:proofErr w:type="spellStart"/>
                  <w:r w:rsidRPr="008B7C6A">
                    <w:rPr>
                      <w:sz w:val="20"/>
                      <w:szCs w:val="20"/>
                      <w:lang w:val="en-GB"/>
                    </w:rPr>
                    <w:t>izpildē</w:t>
                  </w:r>
                  <w:proofErr w:type="spellEnd"/>
                  <w:r w:rsidRPr="008B7C6A">
                    <w:rPr>
                      <w:sz w:val="20"/>
                      <w:szCs w:val="20"/>
                      <w:lang w:val="en-GB"/>
                    </w:rPr>
                    <w:t>.</w:t>
                  </w:r>
                </w:p>
              </w:tc>
            </w:tr>
            <w:tr w:rsidR="008B7C6A" w:rsidTr="00AC4BF3">
              <w:trPr>
                <w:trHeight w:val="220"/>
              </w:trPr>
              <w:tc>
                <w:tcPr>
                  <w:tcW w:w="610" w:type="dxa"/>
                </w:tcPr>
                <w:p w:rsidR="008B7C6A" w:rsidRDefault="008B7C6A" w:rsidP="008B7C6A">
                  <w:pPr>
                    <w:jc w:val="both"/>
                    <w:rPr>
                      <w:sz w:val="20"/>
                      <w:szCs w:val="20"/>
                      <w:lang w:val="lv-LV"/>
                    </w:rPr>
                  </w:pPr>
                  <w:r>
                    <w:rPr>
                      <w:sz w:val="20"/>
                      <w:szCs w:val="20"/>
                      <w:lang w:val="lv-LV"/>
                    </w:rPr>
                    <w:t>3.</w:t>
                  </w:r>
                </w:p>
              </w:tc>
              <w:tc>
                <w:tcPr>
                  <w:tcW w:w="1260" w:type="dxa"/>
                </w:tcPr>
                <w:p w:rsidR="008B7C6A" w:rsidRDefault="008B7C6A" w:rsidP="008B7C6A">
                  <w:pPr>
                    <w:pStyle w:val="ListParagraph"/>
                    <w:ind w:left="0"/>
                    <w:jc w:val="both"/>
                    <w:rPr>
                      <w:sz w:val="20"/>
                      <w:szCs w:val="20"/>
                      <w:lang w:val="lv-LV"/>
                    </w:rPr>
                  </w:pPr>
                  <w:r>
                    <w:rPr>
                      <w:sz w:val="20"/>
                      <w:szCs w:val="20"/>
                      <w:lang w:val="lv-LV"/>
                    </w:rPr>
                    <w:t>14.4.3.</w:t>
                  </w:r>
                </w:p>
              </w:tc>
              <w:tc>
                <w:tcPr>
                  <w:tcW w:w="3600" w:type="dxa"/>
                </w:tcPr>
                <w:p w:rsidR="008B7C6A" w:rsidRPr="008B7C6A" w:rsidRDefault="008B7C6A" w:rsidP="008B7C6A">
                  <w:pPr>
                    <w:jc w:val="both"/>
                    <w:rPr>
                      <w:sz w:val="20"/>
                      <w:szCs w:val="20"/>
                      <w:lang w:val="lv-LV"/>
                    </w:rPr>
                  </w:pPr>
                  <w:r w:rsidRPr="008B7C6A">
                    <w:rPr>
                      <w:sz w:val="20"/>
                      <w:szCs w:val="20"/>
                      <w:lang w:val="lv-LV"/>
                    </w:rPr>
                    <w:t>Ja Līgums tiek izbeigts pirms termiņa, Darbus neveicot pilnā apmērā, Izpildītājam ir pienākums iesniegt Garantijas laika saistību izpildes garantiju 5% (pieci procenti) apmērā no izpildīto un Līgumā noteiktajā kārtībā pieņemto Darbu vērtības.</w:t>
                  </w:r>
                </w:p>
              </w:tc>
              <w:tc>
                <w:tcPr>
                  <w:tcW w:w="3736" w:type="dxa"/>
                </w:tcPr>
                <w:p w:rsidR="008B7C6A" w:rsidRPr="008B7C6A" w:rsidRDefault="008B7C6A" w:rsidP="008B7C6A">
                  <w:pPr>
                    <w:jc w:val="both"/>
                    <w:rPr>
                      <w:sz w:val="20"/>
                      <w:szCs w:val="20"/>
                      <w:lang w:val="lv-LV"/>
                    </w:rPr>
                  </w:pPr>
                  <w:r w:rsidRPr="008B7C6A">
                    <w:rPr>
                      <w:sz w:val="20"/>
                      <w:szCs w:val="20"/>
                      <w:lang w:val="lv-LV"/>
                    </w:rPr>
                    <w:t>Ja Līgums tiek izbeigts pirms termiņa, Darbus neveicot pilnā apmērā Izpildītāja vainas dēl, Izpildītājam ir pienākums iesniegt Garantijas laika saistību izpildes garantiju 5% (pieci procenti) apmērā no izpildīto un Līgumā noteiktajā kārtībā pieņemto Darbu vērtības.</w:t>
                  </w:r>
                </w:p>
              </w:tc>
            </w:tr>
            <w:tr w:rsidR="008B7C6A" w:rsidTr="00AC4BF3">
              <w:trPr>
                <w:trHeight w:val="220"/>
              </w:trPr>
              <w:tc>
                <w:tcPr>
                  <w:tcW w:w="610" w:type="dxa"/>
                </w:tcPr>
                <w:p w:rsidR="008B7C6A" w:rsidRDefault="008B7C6A" w:rsidP="008B7C6A">
                  <w:pPr>
                    <w:jc w:val="both"/>
                    <w:rPr>
                      <w:sz w:val="20"/>
                      <w:szCs w:val="20"/>
                      <w:lang w:val="lv-LV"/>
                    </w:rPr>
                  </w:pPr>
                  <w:r>
                    <w:rPr>
                      <w:sz w:val="20"/>
                      <w:szCs w:val="20"/>
                      <w:lang w:val="lv-LV"/>
                    </w:rPr>
                    <w:t>4.</w:t>
                  </w:r>
                </w:p>
              </w:tc>
              <w:tc>
                <w:tcPr>
                  <w:tcW w:w="1260" w:type="dxa"/>
                </w:tcPr>
                <w:p w:rsidR="008B7C6A" w:rsidRDefault="008B7C6A" w:rsidP="008B7C6A">
                  <w:pPr>
                    <w:pStyle w:val="ListParagraph"/>
                    <w:ind w:left="0"/>
                    <w:jc w:val="both"/>
                    <w:rPr>
                      <w:sz w:val="20"/>
                      <w:szCs w:val="20"/>
                      <w:lang w:val="lv-LV"/>
                    </w:rPr>
                  </w:pPr>
                  <w:r>
                    <w:rPr>
                      <w:sz w:val="20"/>
                      <w:szCs w:val="20"/>
                      <w:lang w:val="lv-LV"/>
                    </w:rPr>
                    <w:t>17.2.</w:t>
                  </w:r>
                </w:p>
              </w:tc>
              <w:tc>
                <w:tcPr>
                  <w:tcW w:w="3600" w:type="dxa"/>
                </w:tcPr>
                <w:p w:rsidR="008B7C6A" w:rsidRPr="008B7C6A" w:rsidRDefault="008B7C6A" w:rsidP="008B7C6A">
                  <w:pPr>
                    <w:jc w:val="both"/>
                    <w:rPr>
                      <w:sz w:val="20"/>
                      <w:szCs w:val="20"/>
                      <w:lang w:val="lv-LV"/>
                    </w:rPr>
                  </w:pPr>
                  <w:r>
                    <w:rPr>
                      <w:sz w:val="20"/>
                      <w:szCs w:val="20"/>
                      <w:lang w:val="lv-LV"/>
                    </w:rPr>
                    <w:t>Nav bijis</w:t>
                  </w:r>
                </w:p>
              </w:tc>
              <w:tc>
                <w:tcPr>
                  <w:tcW w:w="3736" w:type="dxa"/>
                </w:tcPr>
                <w:p w:rsidR="008B7C6A" w:rsidRPr="008B7C6A" w:rsidRDefault="008B7C6A" w:rsidP="008B7C6A">
                  <w:pPr>
                    <w:jc w:val="both"/>
                    <w:rPr>
                      <w:sz w:val="20"/>
                      <w:szCs w:val="20"/>
                      <w:lang w:val="en-GB"/>
                    </w:rPr>
                  </w:pPr>
                  <w:proofErr w:type="spellStart"/>
                  <w:r w:rsidRPr="008B7C6A">
                    <w:rPr>
                      <w:sz w:val="20"/>
                      <w:szCs w:val="20"/>
                      <w:lang w:val="en-GB"/>
                    </w:rPr>
                    <w:t>Izpildītājam</w:t>
                  </w:r>
                  <w:proofErr w:type="spellEnd"/>
                  <w:r w:rsidRPr="008B7C6A">
                    <w:rPr>
                      <w:sz w:val="20"/>
                      <w:szCs w:val="20"/>
                      <w:lang w:val="en-GB"/>
                    </w:rPr>
                    <w:t xml:space="preserve"> </w:t>
                  </w:r>
                  <w:proofErr w:type="spellStart"/>
                  <w:r w:rsidRPr="008B7C6A">
                    <w:rPr>
                      <w:sz w:val="20"/>
                      <w:szCs w:val="20"/>
                      <w:lang w:val="en-GB"/>
                    </w:rPr>
                    <w:t>ir</w:t>
                  </w:r>
                  <w:proofErr w:type="spellEnd"/>
                  <w:r w:rsidRPr="008B7C6A">
                    <w:rPr>
                      <w:sz w:val="20"/>
                      <w:szCs w:val="20"/>
                      <w:lang w:val="en-GB"/>
                    </w:rPr>
                    <w:t xml:space="preserve"> </w:t>
                  </w:r>
                  <w:proofErr w:type="spellStart"/>
                  <w:r w:rsidRPr="008B7C6A">
                    <w:rPr>
                      <w:sz w:val="20"/>
                      <w:szCs w:val="20"/>
                      <w:lang w:val="en-GB"/>
                    </w:rPr>
                    <w:t>tiesības</w:t>
                  </w:r>
                  <w:proofErr w:type="spellEnd"/>
                  <w:r w:rsidRPr="008B7C6A">
                    <w:rPr>
                      <w:sz w:val="20"/>
                      <w:szCs w:val="20"/>
                      <w:lang w:val="en-GB"/>
                    </w:rPr>
                    <w:t xml:space="preserve"> </w:t>
                  </w:r>
                  <w:proofErr w:type="spellStart"/>
                  <w:r w:rsidRPr="008B7C6A">
                    <w:rPr>
                      <w:sz w:val="20"/>
                      <w:szCs w:val="20"/>
                      <w:lang w:val="en-GB"/>
                    </w:rPr>
                    <w:t>vienpusēji</w:t>
                  </w:r>
                  <w:proofErr w:type="spellEnd"/>
                  <w:r w:rsidRPr="008B7C6A">
                    <w:rPr>
                      <w:sz w:val="20"/>
                      <w:szCs w:val="20"/>
                      <w:lang w:val="en-GB"/>
                    </w:rPr>
                    <w:t xml:space="preserve"> </w:t>
                  </w:r>
                  <w:proofErr w:type="spellStart"/>
                  <w:r w:rsidRPr="008B7C6A">
                    <w:rPr>
                      <w:sz w:val="20"/>
                      <w:szCs w:val="20"/>
                      <w:lang w:val="en-GB"/>
                    </w:rPr>
                    <w:t>atkāpties</w:t>
                  </w:r>
                  <w:proofErr w:type="spellEnd"/>
                  <w:r w:rsidRPr="008B7C6A">
                    <w:rPr>
                      <w:sz w:val="20"/>
                      <w:szCs w:val="20"/>
                      <w:lang w:val="en-GB"/>
                    </w:rPr>
                    <w:t xml:space="preserve"> no </w:t>
                  </w:r>
                  <w:proofErr w:type="spellStart"/>
                  <w:r w:rsidRPr="008B7C6A">
                    <w:rPr>
                      <w:sz w:val="20"/>
                      <w:szCs w:val="20"/>
                      <w:lang w:val="en-GB"/>
                    </w:rPr>
                    <w:t>Līguma</w:t>
                  </w:r>
                  <w:proofErr w:type="spellEnd"/>
                  <w:r w:rsidRPr="008B7C6A">
                    <w:rPr>
                      <w:sz w:val="20"/>
                      <w:szCs w:val="20"/>
                      <w:lang w:val="en-GB"/>
                    </w:rPr>
                    <w:t xml:space="preserve"> </w:t>
                  </w:r>
                  <w:proofErr w:type="spellStart"/>
                  <w:r w:rsidRPr="008B7C6A">
                    <w:rPr>
                      <w:sz w:val="20"/>
                      <w:szCs w:val="20"/>
                      <w:lang w:val="en-GB"/>
                    </w:rPr>
                    <w:t>izpildes</w:t>
                  </w:r>
                  <w:proofErr w:type="spellEnd"/>
                  <w:r w:rsidRPr="008B7C6A">
                    <w:rPr>
                      <w:sz w:val="20"/>
                      <w:szCs w:val="20"/>
                      <w:lang w:val="en-GB"/>
                    </w:rPr>
                    <w:t>, 60 (</w:t>
                  </w:r>
                  <w:proofErr w:type="spellStart"/>
                  <w:r w:rsidRPr="008B7C6A">
                    <w:rPr>
                      <w:sz w:val="20"/>
                      <w:szCs w:val="20"/>
                      <w:lang w:val="en-GB"/>
                    </w:rPr>
                    <w:t>sešdesmit</w:t>
                  </w:r>
                  <w:proofErr w:type="spellEnd"/>
                  <w:r w:rsidRPr="008B7C6A">
                    <w:rPr>
                      <w:sz w:val="20"/>
                      <w:szCs w:val="20"/>
                      <w:lang w:val="en-GB"/>
                    </w:rPr>
                    <w:t xml:space="preserve">) </w:t>
                  </w:r>
                  <w:proofErr w:type="spellStart"/>
                  <w:r w:rsidRPr="008B7C6A">
                    <w:rPr>
                      <w:sz w:val="20"/>
                      <w:szCs w:val="20"/>
                      <w:lang w:val="en-GB"/>
                    </w:rPr>
                    <w:t>darba</w:t>
                  </w:r>
                  <w:proofErr w:type="spellEnd"/>
                  <w:r w:rsidRPr="008B7C6A">
                    <w:rPr>
                      <w:sz w:val="20"/>
                      <w:szCs w:val="20"/>
                      <w:lang w:val="en-GB"/>
                    </w:rPr>
                    <w:t xml:space="preserve"> </w:t>
                  </w:r>
                  <w:proofErr w:type="spellStart"/>
                  <w:r w:rsidRPr="008B7C6A">
                    <w:rPr>
                      <w:sz w:val="20"/>
                      <w:szCs w:val="20"/>
                      <w:lang w:val="en-GB"/>
                    </w:rPr>
                    <w:t>dienas</w:t>
                  </w:r>
                  <w:proofErr w:type="spellEnd"/>
                  <w:r w:rsidRPr="008B7C6A">
                    <w:rPr>
                      <w:sz w:val="20"/>
                      <w:szCs w:val="20"/>
                      <w:lang w:val="en-GB"/>
                    </w:rPr>
                    <w:t xml:space="preserve"> </w:t>
                  </w:r>
                  <w:proofErr w:type="spellStart"/>
                  <w:r w:rsidRPr="008B7C6A">
                    <w:rPr>
                      <w:sz w:val="20"/>
                      <w:szCs w:val="20"/>
                      <w:lang w:val="en-GB"/>
                    </w:rPr>
                    <w:t>iepriekš</w:t>
                  </w:r>
                  <w:proofErr w:type="spellEnd"/>
                  <w:r w:rsidRPr="008B7C6A">
                    <w:rPr>
                      <w:sz w:val="20"/>
                      <w:szCs w:val="20"/>
                      <w:lang w:val="en-GB"/>
                    </w:rPr>
                    <w:t xml:space="preserve"> par to </w:t>
                  </w:r>
                  <w:proofErr w:type="spellStart"/>
                  <w:r w:rsidRPr="008B7C6A">
                    <w:rPr>
                      <w:sz w:val="20"/>
                      <w:szCs w:val="20"/>
                      <w:lang w:val="en-GB"/>
                    </w:rPr>
                    <w:t>rakstveidā</w:t>
                  </w:r>
                  <w:proofErr w:type="spellEnd"/>
                  <w:r w:rsidRPr="008B7C6A">
                    <w:rPr>
                      <w:sz w:val="20"/>
                      <w:szCs w:val="20"/>
                      <w:lang w:val="en-GB"/>
                    </w:rPr>
                    <w:t xml:space="preserve"> </w:t>
                  </w:r>
                  <w:proofErr w:type="spellStart"/>
                  <w:r w:rsidRPr="008B7C6A">
                    <w:rPr>
                      <w:sz w:val="20"/>
                      <w:szCs w:val="20"/>
                      <w:lang w:val="en-GB"/>
                    </w:rPr>
                    <w:t>paziņojot</w:t>
                  </w:r>
                  <w:proofErr w:type="spellEnd"/>
                  <w:r w:rsidRPr="008B7C6A">
                    <w:rPr>
                      <w:sz w:val="20"/>
                      <w:szCs w:val="20"/>
                      <w:lang w:val="en-GB"/>
                    </w:rPr>
                    <w:t xml:space="preserve"> </w:t>
                  </w:r>
                  <w:r w:rsidRPr="008B7C6A">
                    <w:rPr>
                      <w:sz w:val="20"/>
                      <w:szCs w:val="20"/>
                      <w:lang w:val="lv-LV"/>
                    </w:rPr>
                    <w:t>Pasūtītājam.</w:t>
                  </w:r>
                </w:p>
              </w:tc>
            </w:tr>
            <w:tr w:rsidR="008B7C6A" w:rsidTr="00AC4BF3">
              <w:trPr>
                <w:trHeight w:val="220"/>
              </w:trPr>
              <w:tc>
                <w:tcPr>
                  <w:tcW w:w="610" w:type="dxa"/>
                </w:tcPr>
                <w:p w:rsidR="008B7C6A" w:rsidRDefault="008B7C6A" w:rsidP="008B7C6A">
                  <w:pPr>
                    <w:jc w:val="both"/>
                    <w:rPr>
                      <w:sz w:val="20"/>
                      <w:szCs w:val="20"/>
                      <w:lang w:val="lv-LV"/>
                    </w:rPr>
                  </w:pPr>
                  <w:r>
                    <w:rPr>
                      <w:sz w:val="20"/>
                      <w:szCs w:val="20"/>
                      <w:lang w:val="lv-LV"/>
                    </w:rPr>
                    <w:t>5.</w:t>
                  </w:r>
                </w:p>
              </w:tc>
              <w:tc>
                <w:tcPr>
                  <w:tcW w:w="1260" w:type="dxa"/>
                </w:tcPr>
                <w:p w:rsidR="008B7C6A" w:rsidRDefault="008B7C6A" w:rsidP="008B7C6A">
                  <w:pPr>
                    <w:pStyle w:val="ListParagraph"/>
                    <w:ind w:left="0"/>
                    <w:jc w:val="both"/>
                    <w:rPr>
                      <w:sz w:val="20"/>
                      <w:szCs w:val="20"/>
                      <w:lang w:val="lv-LV"/>
                    </w:rPr>
                  </w:pPr>
                  <w:r>
                    <w:rPr>
                      <w:sz w:val="20"/>
                      <w:szCs w:val="20"/>
                      <w:lang w:val="lv-LV"/>
                    </w:rPr>
                    <w:t>18.4.</w:t>
                  </w:r>
                </w:p>
              </w:tc>
              <w:tc>
                <w:tcPr>
                  <w:tcW w:w="3600" w:type="dxa"/>
                </w:tcPr>
                <w:p w:rsidR="008B7C6A" w:rsidRPr="005A6E8E" w:rsidRDefault="005A6E8E" w:rsidP="008B7C6A">
                  <w:pPr>
                    <w:jc w:val="both"/>
                    <w:rPr>
                      <w:sz w:val="20"/>
                      <w:szCs w:val="20"/>
                      <w:lang w:val="en-GB"/>
                    </w:rPr>
                  </w:pPr>
                  <w:proofErr w:type="spellStart"/>
                  <w:r w:rsidRPr="005A6E8E">
                    <w:rPr>
                      <w:sz w:val="20"/>
                      <w:szCs w:val="20"/>
                      <w:lang w:val="en-GB"/>
                    </w:rPr>
                    <w:t>Ja</w:t>
                  </w:r>
                  <w:proofErr w:type="spellEnd"/>
                  <w:r w:rsidRPr="005A6E8E">
                    <w:rPr>
                      <w:sz w:val="20"/>
                      <w:szCs w:val="20"/>
                      <w:lang w:val="en-GB"/>
                    </w:rPr>
                    <w:t xml:space="preserve"> </w:t>
                  </w:r>
                  <w:proofErr w:type="spellStart"/>
                  <w:r w:rsidRPr="005A6E8E">
                    <w:rPr>
                      <w:sz w:val="20"/>
                      <w:szCs w:val="20"/>
                      <w:lang w:val="en-GB"/>
                    </w:rPr>
                    <w:t>ārvalstu</w:t>
                  </w:r>
                  <w:proofErr w:type="spellEnd"/>
                  <w:r w:rsidRPr="005A6E8E">
                    <w:rPr>
                      <w:sz w:val="20"/>
                      <w:szCs w:val="20"/>
                      <w:lang w:val="en-GB"/>
                    </w:rPr>
                    <w:t xml:space="preserve"> finanšu </w:t>
                  </w:r>
                  <w:proofErr w:type="spellStart"/>
                  <w:r w:rsidRPr="005A6E8E">
                    <w:rPr>
                      <w:sz w:val="20"/>
                      <w:szCs w:val="20"/>
                      <w:lang w:val="en-GB"/>
                    </w:rPr>
                    <w:t>instrumenta</w:t>
                  </w:r>
                  <w:proofErr w:type="spellEnd"/>
                  <w:r w:rsidRPr="005A6E8E">
                    <w:rPr>
                      <w:sz w:val="20"/>
                      <w:szCs w:val="20"/>
                      <w:lang w:val="en-GB"/>
                    </w:rPr>
                    <w:t xml:space="preserve"> </w:t>
                  </w:r>
                  <w:proofErr w:type="spellStart"/>
                  <w:r w:rsidRPr="005A6E8E">
                    <w:rPr>
                      <w:sz w:val="20"/>
                      <w:szCs w:val="20"/>
                      <w:lang w:val="en-GB"/>
                    </w:rPr>
                    <w:t>vadībā</w:t>
                  </w:r>
                  <w:proofErr w:type="spellEnd"/>
                  <w:r w:rsidRPr="005A6E8E">
                    <w:rPr>
                      <w:sz w:val="20"/>
                      <w:szCs w:val="20"/>
                      <w:lang w:val="en-GB"/>
                    </w:rPr>
                    <w:t xml:space="preserve"> </w:t>
                  </w:r>
                  <w:proofErr w:type="spellStart"/>
                  <w:r w:rsidRPr="005A6E8E">
                    <w:rPr>
                      <w:sz w:val="20"/>
                      <w:szCs w:val="20"/>
                      <w:lang w:val="en-GB"/>
                    </w:rPr>
                    <w:t>iesaistīta</w:t>
                  </w:r>
                  <w:proofErr w:type="spellEnd"/>
                  <w:r w:rsidRPr="005A6E8E">
                    <w:rPr>
                      <w:sz w:val="20"/>
                      <w:szCs w:val="20"/>
                      <w:lang w:val="en-GB"/>
                    </w:rPr>
                    <w:t xml:space="preserve"> </w:t>
                  </w:r>
                  <w:proofErr w:type="spellStart"/>
                  <w:r w:rsidRPr="005A6E8E">
                    <w:rPr>
                      <w:sz w:val="20"/>
                      <w:szCs w:val="20"/>
                      <w:lang w:val="en-GB"/>
                    </w:rPr>
                    <w:t>kompetentā</w:t>
                  </w:r>
                  <w:proofErr w:type="spellEnd"/>
                  <w:r w:rsidRPr="005A6E8E">
                    <w:rPr>
                      <w:sz w:val="20"/>
                      <w:szCs w:val="20"/>
                      <w:lang w:val="en-GB"/>
                    </w:rPr>
                    <w:t xml:space="preserve"> </w:t>
                  </w:r>
                  <w:proofErr w:type="spellStart"/>
                  <w:r w:rsidRPr="005A6E8E">
                    <w:rPr>
                      <w:sz w:val="20"/>
                      <w:szCs w:val="20"/>
                      <w:lang w:val="en-GB"/>
                    </w:rPr>
                    <w:t>iestāde</w:t>
                  </w:r>
                  <w:proofErr w:type="spellEnd"/>
                  <w:r w:rsidRPr="005A6E8E">
                    <w:rPr>
                      <w:sz w:val="20"/>
                      <w:szCs w:val="20"/>
                      <w:lang w:val="en-GB"/>
                    </w:rPr>
                    <w:t xml:space="preserve"> </w:t>
                  </w:r>
                  <w:proofErr w:type="spellStart"/>
                  <w:r w:rsidRPr="005A6E8E">
                    <w:rPr>
                      <w:sz w:val="20"/>
                      <w:szCs w:val="20"/>
                      <w:lang w:val="en-GB"/>
                    </w:rPr>
                    <w:t>saistībā</w:t>
                  </w:r>
                  <w:proofErr w:type="spellEnd"/>
                  <w:r w:rsidRPr="005A6E8E">
                    <w:rPr>
                      <w:sz w:val="20"/>
                      <w:szCs w:val="20"/>
                      <w:lang w:val="en-GB"/>
                    </w:rPr>
                    <w:t xml:space="preserve"> </w:t>
                  </w:r>
                  <w:proofErr w:type="spellStart"/>
                  <w:r w:rsidRPr="005A6E8E">
                    <w:rPr>
                      <w:sz w:val="20"/>
                      <w:szCs w:val="20"/>
                      <w:lang w:val="en-GB"/>
                    </w:rPr>
                    <w:t>ar</w:t>
                  </w:r>
                  <w:proofErr w:type="spellEnd"/>
                  <w:r w:rsidRPr="005A6E8E">
                    <w:rPr>
                      <w:sz w:val="20"/>
                      <w:szCs w:val="20"/>
                      <w:lang w:val="en-GB"/>
                    </w:rPr>
                    <w:t xml:space="preserve"> </w:t>
                  </w:r>
                  <w:r w:rsidRPr="005A6E8E">
                    <w:rPr>
                      <w:sz w:val="20"/>
                      <w:szCs w:val="20"/>
                      <w:lang w:val="lv-LV"/>
                    </w:rPr>
                    <w:t>Izpildītāja</w:t>
                  </w:r>
                  <w:r w:rsidRPr="005A6E8E">
                    <w:rPr>
                      <w:sz w:val="20"/>
                      <w:szCs w:val="20"/>
                      <w:lang w:val="en-GB"/>
                    </w:rPr>
                    <w:t xml:space="preserve"> </w:t>
                  </w:r>
                  <w:proofErr w:type="spellStart"/>
                  <w:r w:rsidRPr="005A6E8E">
                    <w:rPr>
                      <w:sz w:val="20"/>
                      <w:szCs w:val="20"/>
                      <w:lang w:val="en-GB"/>
                    </w:rPr>
                    <w:t>darbību</w:t>
                  </w:r>
                  <w:proofErr w:type="spellEnd"/>
                  <w:r w:rsidRPr="005A6E8E">
                    <w:rPr>
                      <w:sz w:val="20"/>
                      <w:szCs w:val="20"/>
                      <w:lang w:val="en-GB"/>
                    </w:rPr>
                    <w:t xml:space="preserve"> </w:t>
                  </w:r>
                  <w:proofErr w:type="spellStart"/>
                  <w:r w:rsidRPr="005A6E8E">
                    <w:rPr>
                      <w:sz w:val="20"/>
                      <w:szCs w:val="20"/>
                      <w:lang w:val="en-GB"/>
                    </w:rPr>
                    <w:t>vai</w:t>
                  </w:r>
                  <w:proofErr w:type="spellEnd"/>
                  <w:r w:rsidRPr="005A6E8E">
                    <w:rPr>
                      <w:sz w:val="20"/>
                      <w:szCs w:val="20"/>
                      <w:lang w:val="en-GB"/>
                    </w:rPr>
                    <w:t xml:space="preserve"> </w:t>
                  </w:r>
                  <w:proofErr w:type="spellStart"/>
                  <w:r w:rsidRPr="005A6E8E">
                    <w:rPr>
                      <w:sz w:val="20"/>
                      <w:szCs w:val="20"/>
                      <w:lang w:val="en-GB"/>
                    </w:rPr>
                    <w:t>bezdarbību</w:t>
                  </w:r>
                  <w:proofErr w:type="spellEnd"/>
                  <w:r w:rsidRPr="005A6E8E">
                    <w:rPr>
                      <w:sz w:val="20"/>
                      <w:szCs w:val="20"/>
                      <w:lang w:val="en-GB"/>
                    </w:rPr>
                    <w:t xml:space="preserve"> </w:t>
                  </w:r>
                  <w:proofErr w:type="spellStart"/>
                  <w:r w:rsidRPr="005A6E8E">
                    <w:rPr>
                      <w:sz w:val="20"/>
                      <w:szCs w:val="20"/>
                      <w:lang w:val="en-GB"/>
                    </w:rPr>
                    <w:t>ir</w:t>
                  </w:r>
                  <w:proofErr w:type="spellEnd"/>
                  <w:r w:rsidRPr="005A6E8E">
                    <w:rPr>
                      <w:sz w:val="20"/>
                      <w:szCs w:val="20"/>
                      <w:lang w:val="en-GB"/>
                    </w:rPr>
                    <w:t xml:space="preserve"> </w:t>
                  </w:r>
                  <w:proofErr w:type="spellStart"/>
                  <w:r w:rsidRPr="005A6E8E">
                    <w:rPr>
                      <w:sz w:val="20"/>
                      <w:szCs w:val="20"/>
                      <w:lang w:val="en-GB"/>
                    </w:rPr>
                    <w:t>noteikusi</w:t>
                  </w:r>
                  <w:proofErr w:type="spellEnd"/>
                  <w:r w:rsidRPr="005A6E8E">
                    <w:rPr>
                      <w:sz w:val="20"/>
                      <w:szCs w:val="20"/>
                      <w:lang w:val="en-GB"/>
                    </w:rPr>
                    <w:t xml:space="preserve"> </w:t>
                  </w:r>
                  <w:proofErr w:type="spellStart"/>
                  <w:r w:rsidRPr="005A6E8E">
                    <w:rPr>
                      <w:sz w:val="20"/>
                      <w:szCs w:val="20"/>
                      <w:lang w:val="en-GB"/>
                    </w:rPr>
                    <w:t>ārvalstu</w:t>
                  </w:r>
                  <w:proofErr w:type="spellEnd"/>
                  <w:r w:rsidRPr="005A6E8E">
                    <w:rPr>
                      <w:sz w:val="20"/>
                      <w:szCs w:val="20"/>
                      <w:lang w:val="en-GB"/>
                    </w:rPr>
                    <w:t xml:space="preserve"> finanšu </w:t>
                  </w:r>
                  <w:proofErr w:type="spellStart"/>
                  <w:r w:rsidRPr="005A6E8E">
                    <w:rPr>
                      <w:sz w:val="20"/>
                      <w:szCs w:val="20"/>
                      <w:lang w:val="en-GB"/>
                    </w:rPr>
                    <w:t>instrumenta</w:t>
                  </w:r>
                  <w:proofErr w:type="spellEnd"/>
                  <w:r w:rsidRPr="005A6E8E">
                    <w:rPr>
                      <w:sz w:val="20"/>
                      <w:szCs w:val="20"/>
                      <w:lang w:val="en-GB"/>
                    </w:rPr>
                    <w:t xml:space="preserve"> </w:t>
                  </w:r>
                  <w:proofErr w:type="spellStart"/>
                  <w:r w:rsidRPr="005A6E8E">
                    <w:rPr>
                      <w:sz w:val="20"/>
                      <w:szCs w:val="20"/>
                      <w:lang w:val="en-GB"/>
                    </w:rPr>
                    <w:t>finansēta</w:t>
                  </w:r>
                  <w:proofErr w:type="spellEnd"/>
                  <w:r w:rsidRPr="005A6E8E">
                    <w:rPr>
                      <w:sz w:val="20"/>
                      <w:szCs w:val="20"/>
                      <w:lang w:val="en-GB"/>
                    </w:rPr>
                    <w:t xml:space="preserve"> </w:t>
                  </w:r>
                  <w:proofErr w:type="spellStart"/>
                  <w:r w:rsidRPr="005A6E8E">
                    <w:rPr>
                      <w:sz w:val="20"/>
                      <w:szCs w:val="20"/>
                      <w:lang w:val="en-GB"/>
                    </w:rPr>
                    <w:t>projekta</w:t>
                  </w:r>
                  <w:proofErr w:type="spellEnd"/>
                  <w:r w:rsidRPr="005A6E8E">
                    <w:rPr>
                      <w:sz w:val="20"/>
                      <w:szCs w:val="20"/>
                      <w:lang w:val="en-GB"/>
                    </w:rPr>
                    <w:t xml:space="preserve"> </w:t>
                  </w:r>
                  <w:proofErr w:type="spellStart"/>
                  <w:r w:rsidRPr="005A6E8E">
                    <w:rPr>
                      <w:sz w:val="20"/>
                      <w:szCs w:val="20"/>
                      <w:lang w:val="en-GB"/>
                    </w:rPr>
                    <w:t>izmaksu</w:t>
                  </w:r>
                  <w:proofErr w:type="spellEnd"/>
                  <w:r w:rsidRPr="005A6E8E">
                    <w:rPr>
                      <w:sz w:val="20"/>
                      <w:szCs w:val="20"/>
                      <w:lang w:val="en-GB"/>
                    </w:rPr>
                    <w:t xml:space="preserve"> </w:t>
                  </w:r>
                  <w:proofErr w:type="spellStart"/>
                  <w:r w:rsidRPr="005A6E8E">
                    <w:rPr>
                      <w:sz w:val="20"/>
                      <w:szCs w:val="20"/>
                      <w:lang w:val="en-GB"/>
                    </w:rPr>
                    <w:t>korekciju</w:t>
                  </w:r>
                  <w:proofErr w:type="spellEnd"/>
                  <w:r w:rsidRPr="005A6E8E">
                    <w:rPr>
                      <w:sz w:val="20"/>
                      <w:szCs w:val="20"/>
                      <w:lang w:val="en-GB"/>
                    </w:rPr>
                    <w:t xml:space="preserve">, </w:t>
                  </w:r>
                  <w:proofErr w:type="spellStart"/>
                  <w:r w:rsidRPr="005A6E8E">
                    <w:rPr>
                      <w:bCs/>
                      <w:sz w:val="20"/>
                      <w:szCs w:val="20"/>
                      <w:lang w:val="en-GB"/>
                    </w:rPr>
                    <w:t>Izpildītājs</w:t>
                  </w:r>
                  <w:proofErr w:type="spellEnd"/>
                  <w:r w:rsidRPr="005A6E8E">
                    <w:rPr>
                      <w:sz w:val="20"/>
                      <w:szCs w:val="20"/>
                      <w:lang w:val="en-GB"/>
                    </w:rPr>
                    <w:t xml:space="preserve"> 30 (</w:t>
                  </w:r>
                  <w:proofErr w:type="spellStart"/>
                  <w:r w:rsidRPr="005A6E8E">
                    <w:rPr>
                      <w:sz w:val="20"/>
                      <w:szCs w:val="20"/>
                      <w:lang w:val="en-GB"/>
                    </w:rPr>
                    <w:t>trīsdesmit</w:t>
                  </w:r>
                  <w:proofErr w:type="spellEnd"/>
                  <w:r w:rsidRPr="005A6E8E">
                    <w:rPr>
                      <w:sz w:val="20"/>
                      <w:szCs w:val="20"/>
                      <w:lang w:val="en-GB"/>
                    </w:rPr>
                    <w:t xml:space="preserve">) </w:t>
                  </w:r>
                  <w:proofErr w:type="spellStart"/>
                  <w:r w:rsidRPr="005A6E8E">
                    <w:rPr>
                      <w:sz w:val="20"/>
                      <w:szCs w:val="20"/>
                      <w:lang w:val="en-GB"/>
                    </w:rPr>
                    <w:t>dienu</w:t>
                  </w:r>
                  <w:proofErr w:type="spellEnd"/>
                  <w:r w:rsidRPr="005A6E8E">
                    <w:rPr>
                      <w:sz w:val="20"/>
                      <w:szCs w:val="20"/>
                      <w:lang w:val="en-GB"/>
                    </w:rPr>
                    <w:t xml:space="preserve"> </w:t>
                  </w:r>
                  <w:proofErr w:type="spellStart"/>
                  <w:r w:rsidRPr="005A6E8E">
                    <w:rPr>
                      <w:sz w:val="20"/>
                      <w:szCs w:val="20"/>
                      <w:lang w:val="en-GB"/>
                    </w:rPr>
                    <w:t>laikā</w:t>
                  </w:r>
                  <w:proofErr w:type="spellEnd"/>
                  <w:r w:rsidRPr="005A6E8E">
                    <w:rPr>
                      <w:sz w:val="20"/>
                      <w:szCs w:val="20"/>
                      <w:lang w:val="en-GB"/>
                    </w:rPr>
                    <w:t xml:space="preserve"> no </w:t>
                  </w:r>
                  <w:proofErr w:type="spellStart"/>
                  <w:r w:rsidRPr="005A6E8E">
                    <w:rPr>
                      <w:sz w:val="20"/>
                      <w:szCs w:val="20"/>
                      <w:lang w:val="en-GB"/>
                    </w:rPr>
                    <w:t>attiecīga</w:t>
                  </w:r>
                  <w:proofErr w:type="spellEnd"/>
                  <w:r w:rsidRPr="005A6E8E">
                    <w:rPr>
                      <w:sz w:val="20"/>
                      <w:szCs w:val="20"/>
                      <w:lang w:val="en-GB"/>
                    </w:rPr>
                    <w:t xml:space="preserve"> </w:t>
                  </w:r>
                  <w:proofErr w:type="spellStart"/>
                  <w:r w:rsidRPr="005A6E8E">
                    <w:rPr>
                      <w:sz w:val="20"/>
                      <w:szCs w:val="20"/>
                      <w:lang w:val="en-GB"/>
                    </w:rPr>
                    <w:t>Pasūtītāja</w:t>
                  </w:r>
                  <w:proofErr w:type="spellEnd"/>
                  <w:r w:rsidRPr="005A6E8E">
                    <w:rPr>
                      <w:sz w:val="20"/>
                      <w:szCs w:val="20"/>
                      <w:lang w:val="en-GB"/>
                    </w:rPr>
                    <w:t xml:space="preserve"> </w:t>
                  </w:r>
                  <w:proofErr w:type="spellStart"/>
                  <w:r w:rsidRPr="005A6E8E">
                    <w:rPr>
                      <w:sz w:val="20"/>
                      <w:szCs w:val="20"/>
                      <w:lang w:val="en-GB"/>
                    </w:rPr>
                    <w:t>paziņojuma</w:t>
                  </w:r>
                  <w:proofErr w:type="spellEnd"/>
                  <w:r w:rsidRPr="005A6E8E">
                    <w:rPr>
                      <w:sz w:val="20"/>
                      <w:szCs w:val="20"/>
                      <w:lang w:val="en-GB"/>
                    </w:rPr>
                    <w:t xml:space="preserve"> </w:t>
                  </w:r>
                  <w:proofErr w:type="spellStart"/>
                  <w:r w:rsidRPr="005A6E8E">
                    <w:rPr>
                      <w:sz w:val="20"/>
                      <w:szCs w:val="20"/>
                      <w:lang w:val="en-GB"/>
                    </w:rPr>
                    <w:t>saņemšanas</w:t>
                  </w:r>
                  <w:proofErr w:type="spellEnd"/>
                  <w:r w:rsidRPr="005A6E8E">
                    <w:rPr>
                      <w:sz w:val="20"/>
                      <w:szCs w:val="20"/>
                      <w:lang w:val="en-GB"/>
                    </w:rPr>
                    <w:t xml:space="preserve"> </w:t>
                  </w:r>
                  <w:proofErr w:type="spellStart"/>
                  <w:r w:rsidRPr="005A6E8E">
                    <w:rPr>
                      <w:sz w:val="20"/>
                      <w:szCs w:val="20"/>
                      <w:lang w:val="en-GB"/>
                    </w:rPr>
                    <w:t>atlīdzina</w:t>
                  </w:r>
                  <w:proofErr w:type="spellEnd"/>
                  <w:r w:rsidRPr="005A6E8E">
                    <w:rPr>
                      <w:sz w:val="20"/>
                      <w:szCs w:val="20"/>
                      <w:lang w:val="en-GB"/>
                    </w:rPr>
                    <w:t xml:space="preserve"> </w:t>
                  </w:r>
                  <w:proofErr w:type="spellStart"/>
                  <w:r w:rsidRPr="005A6E8E">
                    <w:rPr>
                      <w:sz w:val="20"/>
                      <w:szCs w:val="20"/>
                      <w:lang w:val="en-GB"/>
                    </w:rPr>
                    <w:t>Pasūtītājam</w:t>
                  </w:r>
                  <w:proofErr w:type="spellEnd"/>
                  <w:r w:rsidRPr="005A6E8E">
                    <w:rPr>
                      <w:sz w:val="20"/>
                      <w:szCs w:val="20"/>
                      <w:lang w:val="en-GB"/>
                    </w:rPr>
                    <w:t xml:space="preserve"> </w:t>
                  </w:r>
                  <w:proofErr w:type="spellStart"/>
                  <w:r w:rsidRPr="005A6E8E">
                    <w:rPr>
                      <w:sz w:val="20"/>
                      <w:szCs w:val="20"/>
                      <w:lang w:val="en-GB"/>
                    </w:rPr>
                    <w:lastRenderedPageBreak/>
                    <w:t>zaudējumus</w:t>
                  </w:r>
                  <w:proofErr w:type="spellEnd"/>
                  <w:r w:rsidRPr="005A6E8E">
                    <w:rPr>
                      <w:sz w:val="20"/>
                      <w:szCs w:val="20"/>
                      <w:lang w:val="en-GB"/>
                    </w:rPr>
                    <w:t xml:space="preserve"> </w:t>
                  </w:r>
                  <w:proofErr w:type="spellStart"/>
                  <w:r w:rsidRPr="005A6E8E">
                    <w:rPr>
                      <w:sz w:val="20"/>
                      <w:szCs w:val="20"/>
                      <w:lang w:val="en-GB"/>
                    </w:rPr>
                    <w:t>piemērotās</w:t>
                  </w:r>
                  <w:proofErr w:type="spellEnd"/>
                  <w:r w:rsidRPr="005A6E8E">
                    <w:rPr>
                      <w:sz w:val="20"/>
                      <w:szCs w:val="20"/>
                      <w:lang w:val="en-GB"/>
                    </w:rPr>
                    <w:t xml:space="preserve"> finanšu </w:t>
                  </w:r>
                  <w:proofErr w:type="spellStart"/>
                  <w:r w:rsidRPr="005A6E8E">
                    <w:rPr>
                      <w:sz w:val="20"/>
                      <w:szCs w:val="20"/>
                      <w:lang w:val="en-GB"/>
                    </w:rPr>
                    <w:t>korekcijas</w:t>
                  </w:r>
                  <w:proofErr w:type="spellEnd"/>
                  <w:r w:rsidRPr="005A6E8E">
                    <w:rPr>
                      <w:sz w:val="20"/>
                      <w:szCs w:val="20"/>
                      <w:lang w:val="en-GB"/>
                    </w:rPr>
                    <w:t xml:space="preserve"> </w:t>
                  </w:r>
                  <w:proofErr w:type="spellStart"/>
                  <w:r w:rsidRPr="005A6E8E">
                    <w:rPr>
                      <w:sz w:val="20"/>
                      <w:szCs w:val="20"/>
                      <w:lang w:val="en-GB"/>
                    </w:rPr>
                    <w:t>apmērā</w:t>
                  </w:r>
                  <w:proofErr w:type="spellEnd"/>
                  <w:r w:rsidRPr="005A6E8E">
                    <w:rPr>
                      <w:sz w:val="20"/>
                      <w:szCs w:val="20"/>
                      <w:lang w:val="en-GB"/>
                    </w:rPr>
                    <w:t>.</w:t>
                  </w:r>
                </w:p>
              </w:tc>
              <w:tc>
                <w:tcPr>
                  <w:tcW w:w="3736" w:type="dxa"/>
                </w:tcPr>
                <w:p w:rsidR="008B7C6A" w:rsidRPr="008B7C6A" w:rsidRDefault="008B7C6A" w:rsidP="008B7C6A">
                  <w:pPr>
                    <w:jc w:val="both"/>
                    <w:rPr>
                      <w:sz w:val="20"/>
                      <w:szCs w:val="20"/>
                      <w:lang w:val="en-GB"/>
                    </w:rPr>
                  </w:pPr>
                  <w:proofErr w:type="spellStart"/>
                  <w:r w:rsidRPr="008B7C6A">
                    <w:rPr>
                      <w:sz w:val="20"/>
                      <w:szCs w:val="20"/>
                      <w:lang w:val="en-GB"/>
                    </w:rPr>
                    <w:lastRenderedPageBreak/>
                    <w:t>Ja</w:t>
                  </w:r>
                  <w:proofErr w:type="spellEnd"/>
                  <w:r w:rsidRPr="008B7C6A">
                    <w:rPr>
                      <w:sz w:val="20"/>
                      <w:szCs w:val="20"/>
                      <w:lang w:val="en-GB"/>
                    </w:rPr>
                    <w:t xml:space="preserve"> </w:t>
                  </w:r>
                  <w:proofErr w:type="spellStart"/>
                  <w:r w:rsidRPr="008B7C6A">
                    <w:rPr>
                      <w:sz w:val="20"/>
                      <w:szCs w:val="20"/>
                      <w:lang w:val="en-GB"/>
                    </w:rPr>
                    <w:t>Izpildītājs</w:t>
                  </w:r>
                  <w:proofErr w:type="spellEnd"/>
                  <w:r w:rsidRPr="008B7C6A">
                    <w:rPr>
                      <w:sz w:val="20"/>
                      <w:szCs w:val="20"/>
                      <w:lang w:val="en-GB"/>
                    </w:rPr>
                    <w:t xml:space="preserve"> </w:t>
                  </w:r>
                  <w:proofErr w:type="spellStart"/>
                  <w:r w:rsidRPr="008B7C6A">
                    <w:rPr>
                      <w:sz w:val="20"/>
                      <w:szCs w:val="20"/>
                      <w:lang w:val="en-GB"/>
                    </w:rPr>
                    <w:t>vienpusēji</w:t>
                  </w:r>
                  <w:proofErr w:type="spellEnd"/>
                  <w:r w:rsidRPr="008B7C6A">
                    <w:rPr>
                      <w:sz w:val="20"/>
                      <w:szCs w:val="20"/>
                      <w:lang w:val="en-GB"/>
                    </w:rPr>
                    <w:t xml:space="preserve"> </w:t>
                  </w:r>
                  <w:proofErr w:type="spellStart"/>
                  <w:r w:rsidRPr="008B7C6A">
                    <w:rPr>
                      <w:sz w:val="20"/>
                      <w:szCs w:val="20"/>
                      <w:lang w:val="en-GB"/>
                    </w:rPr>
                    <w:t>atkāpjas</w:t>
                  </w:r>
                  <w:proofErr w:type="spellEnd"/>
                  <w:r w:rsidRPr="008B7C6A">
                    <w:rPr>
                      <w:sz w:val="20"/>
                      <w:szCs w:val="20"/>
                      <w:lang w:val="en-GB"/>
                    </w:rPr>
                    <w:t xml:space="preserve"> no </w:t>
                  </w:r>
                  <w:proofErr w:type="spellStart"/>
                  <w:r w:rsidRPr="008B7C6A">
                    <w:rPr>
                      <w:sz w:val="20"/>
                      <w:szCs w:val="20"/>
                      <w:lang w:val="en-GB"/>
                    </w:rPr>
                    <w:t>Līguma</w:t>
                  </w:r>
                  <w:proofErr w:type="spellEnd"/>
                  <w:r w:rsidRPr="008B7C6A">
                    <w:rPr>
                      <w:sz w:val="20"/>
                      <w:szCs w:val="20"/>
                      <w:lang w:val="en-GB"/>
                    </w:rPr>
                    <w:t xml:space="preserve"> </w:t>
                  </w:r>
                  <w:proofErr w:type="spellStart"/>
                  <w:r w:rsidRPr="008B7C6A">
                    <w:rPr>
                      <w:sz w:val="20"/>
                      <w:szCs w:val="20"/>
                      <w:lang w:val="en-GB"/>
                    </w:rPr>
                    <w:t>izpildes</w:t>
                  </w:r>
                  <w:proofErr w:type="spellEnd"/>
                  <w:r w:rsidRPr="008B7C6A">
                    <w:rPr>
                      <w:sz w:val="20"/>
                      <w:szCs w:val="20"/>
                      <w:lang w:val="en-GB"/>
                    </w:rPr>
                    <w:t xml:space="preserve">, </w:t>
                  </w:r>
                  <w:proofErr w:type="spellStart"/>
                  <w:r w:rsidRPr="008B7C6A">
                    <w:rPr>
                      <w:sz w:val="20"/>
                      <w:szCs w:val="20"/>
                      <w:lang w:val="en-GB"/>
                    </w:rPr>
                    <w:t>ievērojot</w:t>
                  </w:r>
                  <w:proofErr w:type="spellEnd"/>
                  <w:r w:rsidRPr="008B7C6A">
                    <w:rPr>
                      <w:sz w:val="20"/>
                      <w:szCs w:val="20"/>
                      <w:lang w:val="en-GB"/>
                    </w:rPr>
                    <w:t xml:space="preserve">  17.2.punktā  </w:t>
                  </w:r>
                  <w:proofErr w:type="spellStart"/>
                  <w:r w:rsidRPr="008B7C6A">
                    <w:rPr>
                      <w:sz w:val="20"/>
                      <w:szCs w:val="20"/>
                      <w:lang w:val="en-GB"/>
                    </w:rPr>
                    <w:t>noteikto</w:t>
                  </w:r>
                  <w:proofErr w:type="spellEnd"/>
                  <w:r w:rsidRPr="008B7C6A">
                    <w:rPr>
                      <w:sz w:val="20"/>
                      <w:szCs w:val="20"/>
                      <w:lang w:val="en-GB"/>
                    </w:rPr>
                    <w:t xml:space="preserve">, tad </w:t>
                  </w:r>
                  <w:r w:rsidRPr="008B7C6A">
                    <w:rPr>
                      <w:sz w:val="20"/>
                      <w:szCs w:val="20"/>
                      <w:lang w:val="lv-LV"/>
                    </w:rPr>
                    <w:t>Izpildītājam</w:t>
                  </w:r>
                  <w:r w:rsidRPr="008B7C6A">
                    <w:rPr>
                      <w:sz w:val="20"/>
                      <w:szCs w:val="20"/>
                      <w:lang w:val="en-GB"/>
                    </w:rPr>
                    <w:t xml:space="preserve"> </w:t>
                  </w:r>
                  <w:proofErr w:type="spellStart"/>
                  <w:r w:rsidRPr="008B7C6A">
                    <w:rPr>
                      <w:sz w:val="20"/>
                      <w:szCs w:val="20"/>
                      <w:lang w:val="en-GB"/>
                    </w:rPr>
                    <w:t>ir</w:t>
                  </w:r>
                  <w:proofErr w:type="spellEnd"/>
                  <w:r w:rsidRPr="008B7C6A">
                    <w:rPr>
                      <w:sz w:val="20"/>
                      <w:szCs w:val="20"/>
                      <w:lang w:val="en-GB"/>
                    </w:rPr>
                    <w:t xml:space="preserve"> </w:t>
                  </w:r>
                  <w:proofErr w:type="spellStart"/>
                  <w:r w:rsidRPr="008B7C6A">
                    <w:rPr>
                      <w:sz w:val="20"/>
                      <w:szCs w:val="20"/>
                      <w:lang w:val="en-GB"/>
                    </w:rPr>
                    <w:t>pienākums</w:t>
                  </w:r>
                  <w:proofErr w:type="spellEnd"/>
                  <w:r w:rsidRPr="008B7C6A">
                    <w:rPr>
                      <w:sz w:val="20"/>
                      <w:szCs w:val="20"/>
                      <w:lang w:val="en-GB"/>
                    </w:rPr>
                    <w:t xml:space="preserve"> </w:t>
                  </w:r>
                  <w:proofErr w:type="spellStart"/>
                  <w:r w:rsidRPr="008B7C6A">
                    <w:rPr>
                      <w:sz w:val="20"/>
                      <w:szCs w:val="20"/>
                      <w:lang w:val="en-GB"/>
                    </w:rPr>
                    <w:t>atlīdzināt</w:t>
                  </w:r>
                  <w:proofErr w:type="spellEnd"/>
                  <w:r w:rsidRPr="008B7C6A">
                    <w:rPr>
                      <w:sz w:val="20"/>
                      <w:szCs w:val="20"/>
                      <w:lang w:val="en-GB"/>
                    </w:rPr>
                    <w:t xml:space="preserve"> </w:t>
                  </w:r>
                  <w:proofErr w:type="spellStart"/>
                  <w:r w:rsidRPr="008B7C6A">
                    <w:rPr>
                      <w:sz w:val="20"/>
                      <w:szCs w:val="20"/>
                      <w:lang w:val="en-GB"/>
                    </w:rPr>
                    <w:t>Pasūtītājam</w:t>
                  </w:r>
                  <w:proofErr w:type="spellEnd"/>
                  <w:r w:rsidRPr="008B7C6A">
                    <w:rPr>
                      <w:sz w:val="20"/>
                      <w:szCs w:val="20"/>
                      <w:lang w:val="en-GB"/>
                    </w:rPr>
                    <w:t xml:space="preserve"> </w:t>
                  </w:r>
                  <w:proofErr w:type="spellStart"/>
                  <w:r w:rsidRPr="008B7C6A">
                    <w:rPr>
                      <w:sz w:val="20"/>
                      <w:szCs w:val="20"/>
                      <w:lang w:val="en-GB"/>
                    </w:rPr>
                    <w:t>Līguma</w:t>
                  </w:r>
                  <w:proofErr w:type="spellEnd"/>
                  <w:r w:rsidRPr="008B7C6A">
                    <w:rPr>
                      <w:sz w:val="20"/>
                      <w:szCs w:val="20"/>
                      <w:lang w:val="en-GB"/>
                    </w:rPr>
                    <w:t xml:space="preserve"> </w:t>
                  </w:r>
                  <w:proofErr w:type="spellStart"/>
                  <w:r w:rsidRPr="008B7C6A">
                    <w:rPr>
                      <w:sz w:val="20"/>
                      <w:szCs w:val="20"/>
                      <w:lang w:val="en-GB"/>
                    </w:rPr>
                    <w:t>izbeigšanas</w:t>
                  </w:r>
                  <w:proofErr w:type="spellEnd"/>
                  <w:r w:rsidRPr="008B7C6A">
                    <w:rPr>
                      <w:sz w:val="20"/>
                      <w:szCs w:val="20"/>
                      <w:lang w:val="en-GB"/>
                    </w:rPr>
                    <w:t xml:space="preserve"> </w:t>
                  </w:r>
                  <w:proofErr w:type="spellStart"/>
                  <w:r w:rsidRPr="008B7C6A">
                    <w:rPr>
                      <w:sz w:val="20"/>
                      <w:szCs w:val="20"/>
                      <w:lang w:val="en-GB"/>
                    </w:rPr>
                    <w:t>rezultātā</w:t>
                  </w:r>
                  <w:proofErr w:type="spellEnd"/>
                  <w:r w:rsidRPr="008B7C6A">
                    <w:rPr>
                      <w:sz w:val="20"/>
                      <w:szCs w:val="20"/>
                      <w:lang w:val="en-GB"/>
                    </w:rPr>
                    <w:t xml:space="preserve"> </w:t>
                  </w:r>
                  <w:proofErr w:type="spellStart"/>
                  <w:r w:rsidRPr="008B7C6A">
                    <w:rPr>
                      <w:sz w:val="20"/>
                      <w:szCs w:val="20"/>
                      <w:lang w:val="en-GB"/>
                    </w:rPr>
                    <w:t>radītos</w:t>
                  </w:r>
                  <w:proofErr w:type="spellEnd"/>
                  <w:r w:rsidRPr="008B7C6A">
                    <w:rPr>
                      <w:sz w:val="20"/>
                      <w:szCs w:val="20"/>
                      <w:lang w:val="en-GB"/>
                    </w:rPr>
                    <w:t xml:space="preserve"> </w:t>
                  </w:r>
                  <w:proofErr w:type="spellStart"/>
                  <w:r w:rsidRPr="008B7C6A">
                    <w:rPr>
                      <w:sz w:val="20"/>
                      <w:szCs w:val="20"/>
                      <w:lang w:val="en-GB"/>
                    </w:rPr>
                    <w:t>tiešos</w:t>
                  </w:r>
                  <w:proofErr w:type="spellEnd"/>
                  <w:r w:rsidRPr="008B7C6A">
                    <w:rPr>
                      <w:sz w:val="20"/>
                      <w:szCs w:val="20"/>
                      <w:lang w:val="en-GB"/>
                    </w:rPr>
                    <w:t xml:space="preserve"> </w:t>
                  </w:r>
                  <w:proofErr w:type="spellStart"/>
                  <w:r w:rsidRPr="008B7C6A">
                    <w:rPr>
                      <w:sz w:val="20"/>
                      <w:szCs w:val="20"/>
                      <w:lang w:val="en-GB"/>
                    </w:rPr>
                    <w:t>papildu</w:t>
                  </w:r>
                  <w:proofErr w:type="spellEnd"/>
                  <w:r w:rsidRPr="008B7C6A">
                    <w:rPr>
                      <w:sz w:val="20"/>
                      <w:szCs w:val="20"/>
                      <w:lang w:val="en-GB"/>
                    </w:rPr>
                    <w:t xml:space="preserve"> </w:t>
                  </w:r>
                  <w:proofErr w:type="spellStart"/>
                  <w:r w:rsidRPr="008B7C6A">
                    <w:rPr>
                      <w:sz w:val="20"/>
                      <w:szCs w:val="20"/>
                      <w:lang w:val="en-GB"/>
                    </w:rPr>
                    <w:t>izdevumus</w:t>
                  </w:r>
                  <w:proofErr w:type="spellEnd"/>
                  <w:r w:rsidRPr="008B7C6A">
                    <w:rPr>
                      <w:sz w:val="20"/>
                      <w:szCs w:val="20"/>
                      <w:lang w:val="en-GB"/>
                    </w:rPr>
                    <w:t xml:space="preserve"> </w:t>
                  </w:r>
                  <w:proofErr w:type="spellStart"/>
                  <w:r w:rsidRPr="008B7C6A">
                    <w:rPr>
                      <w:sz w:val="20"/>
                      <w:szCs w:val="20"/>
                      <w:lang w:val="en-GB"/>
                    </w:rPr>
                    <w:t>Darba</w:t>
                  </w:r>
                  <w:proofErr w:type="spellEnd"/>
                  <w:r w:rsidRPr="008B7C6A">
                    <w:rPr>
                      <w:sz w:val="20"/>
                      <w:szCs w:val="20"/>
                      <w:lang w:val="en-GB"/>
                    </w:rPr>
                    <w:t xml:space="preserve"> </w:t>
                  </w:r>
                  <w:proofErr w:type="spellStart"/>
                  <w:r w:rsidRPr="008B7C6A">
                    <w:rPr>
                      <w:sz w:val="20"/>
                      <w:szCs w:val="20"/>
                      <w:lang w:val="en-GB"/>
                    </w:rPr>
                    <w:t>posma</w:t>
                  </w:r>
                  <w:proofErr w:type="spellEnd"/>
                  <w:r w:rsidRPr="008B7C6A">
                    <w:rPr>
                      <w:sz w:val="20"/>
                      <w:szCs w:val="20"/>
                      <w:lang w:val="en-GB"/>
                    </w:rPr>
                    <w:t xml:space="preserve"> </w:t>
                  </w:r>
                  <w:proofErr w:type="spellStart"/>
                  <w:r w:rsidRPr="008B7C6A">
                    <w:rPr>
                      <w:sz w:val="20"/>
                      <w:szCs w:val="20"/>
                      <w:lang w:val="en-GB"/>
                    </w:rPr>
                    <w:t>pabeigšanai</w:t>
                  </w:r>
                  <w:proofErr w:type="spellEnd"/>
                  <w:r w:rsidRPr="008B7C6A">
                    <w:rPr>
                      <w:sz w:val="20"/>
                      <w:szCs w:val="20"/>
                      <w:lang w:val="en-GB"/>
                    </w:rPr>
                    <w:t xml:space="preserve">, </w:t>
                  </w:r>
                  <w:proofErr w:type="spellStart"/>
                  <w:r w:rsidRPr="008B7C6A">
                    <w:rPr>
                      <w:sz w:val="20"/>
                      <w:szCs w:val="20"/>
                      <w:lang w:val="en-GB"/>
                    </w:rPr>
                    <w:t>kā</w:t>
                  </w:r>
                  <w:proofErr w:type="spellEnd"/>
                  <w:r w:rsidRPr="008B7C6A">
                    <w:rPr>
                      <w:sz w:val="20"/>
                      <w:szCs w:val="20"/>
                      <w:lang w:val="en-GB"/>
                    </w:rPr>
                    <w:t xml:space="preserve"> </w:t>
                  </w:r>
                  <w:proofErr w:type="spellStart"/>
                  <w:r w:rsidRPr="008B7C6A">
                    <w:rPr>
                      <w:sz w:val="20"/>
                      <w:szCs w:val="20"/>
                      <w:lang w:val="en-GB"/>
                    </w:rPr>
                    <w:t>arī</w:t>
                  </w:r>
                  <w:proofErr w:type="spellEnd"/>
                  <w:r w:rsidRPr="008B7C6A">
                    <w:rPr>
                      <w:sz w:val="20"/>
                      <w:szCs w:val="20"/>
                      <w:lang w:val="en-GB"/>
                    </w:rPr>
                    <w:t xml:space="preserve"> </w:t>
                  </w:r>
                  <w:proofErr w:type="spellStart"/>
                  <w:r w:rsidRPr="008B7C6A">
                    <w:rPr>
                      <w:sz w:val="20"/>
                      <w:szCs w:val="20"/>
                      <w:lang w:val="en-GB"/>
                    </w:rPr>
                    <w:t>citus</w:t>
                  </w:r>
                  <w:proofErr w:type="spellEnd"/>
                  <w:r w:rsidRPr="008B7C6A">
                    <w:rPr>
                      <w:sz w:val="20"/>
                      <w:szCs w:val="20"/>
                      <w:lang w:val="en-GB"/>
                    </w:rPr>
                    <w:t xml:space="preserve"> </w:t>
                  </w:r>
                  <w:proofErr w:type="spellStart"/>
                  <w:r w:rsidRPr="008B7C6A">
                    <w:rPr>
                      <w:sz w:val="20"/>
                      <w:szCs w:val="20"/>
                      <w:lang w:val="en-GB"/>
                    </w:rPr>
                    <w:t>pierādāmos</w:t>
                  </w:r>
                  <w:proofErr w:type="spellEnd"/>
                  <w:r w:rsidRPr="008B7C6A">
                    <w:rPr>
                      <w:sz w:val="20"/>
                      <w:szCs w:val="20"/>
                      <w:lang w:val="en-GB"/>
                    </w:rPr>
                    <w:t xml:space="preserve"> </w:t>
                  </w:r>
                  <w:proofErr w:type="spellStart"/>
                  <w:r w:rsidRPr="008B7C6A">
                    <w:rPr>
                      <w:sz w:val="20"/>
                      <w:szCs w:val="20"/>
                      <w:lang w:val="en-GB"/>
                    </w:rPr>
                    <w:t>tiešos</w:t>
                  </w:r>
                  <w:proofErr w:type="spellEnd"/>
                  <w:r w:rsidRPr="008B7C6A">
                    <w:rPr>
                      <w:sz w:val="20"/>
                      <w:szCs w:val="20"/>
                      <w:lang w:val="en-GB"/>
                    </w:rPr>
                    <w:t xml:space="preserve"> </w:t>
                  </w:r>
                  <w:proofErr w:type="spellStart"/>
                  <w:r w:rsidRPr="008B7C6A">
                    <w:rPr>
                      <w:sz w:val="20"/>
                      <w:szCs w:val="20"/>
                      <w:lang w:val="en-GB"/>
                    </w:rPr>
                    <w:t>zaudējumus</w:t>
                  </w:r>
                  <w:proofErr w:type="spellEnd"/>
                  <w:r w:rsidRPr="008B7C6A">
                    <w:rPr>
                      <w:sz w:val="20"/>
                      <w:szCs w:val="20"/>
                      <w:lang w:val="en-GB"/>
                    </w:rPr>
                    <w:t xml:space="preserve">, </w:t>
                  </w:r>
                  <w:proofErr w:type="spellStart"/>
                  <w:r w:rsidRPr="008B7C6A">
                    <w:rPr>
                      <w:sz w:val="20"/>
                      <w:szCs w:val="20"/>
                      <w:lang w:val="en-GB"/>
                    </w:rPr>
                    <w:t>kurus</w:t>
                  </w:r>
                  <w:proofErr w:type="spellEnd"/>
                  <w:r w:rsidRPr="008B7C6A">
                    <w:rPr>
                      <w:sz w:val="20"/>
                      <w:szCs w:val="20"/>
                      <w:lang w:val="en-GB"/>
                    </w:rPr>
                    <w:t xml:space="preserve"> </w:t>
                  </w:r>
                  <w:proofErr w:type="spellStart"/>
                  <w:r w:rsidRPr="008B7C6A">
                    <w:rPr>
                      <w:sz w:val="20"/>
                      <w:szCs w:val="20"/>
                      <w:lang w:val="en-GB"/>
                    </w:rPr>
                    <w:t>Pasūtītājam</w:t>
                  </w:r>
                  <w:proofErr w:type="spellEnd"/>
                  <w:r w:rsidRPr="008B7C6A">
                    <w:rPr>
                      <w:sz w:val="20"/>
                      <w:szCs w:val="20"/>
                      <w:lang w:val="en-GB"/>
                    </w:rPr>
                    <w:t xml:space="preserve"> </w:t>
                  </w:r>
                  <w:proofErr w:type="spellStart"/>
                  <w:r w:rsidRPr="008B7C6A">
                    <w:rPr>
                      <w:sz w:val="20"/>
                      <w:szCs w:val="20"/>
                      <w:lang w:val="en-GB"/>
                    </w:rPr>
                    <w:t>radījusi</w:t>
                  </w:r>
                  <w:proofErr w:type="spellEnd"/>
                  <w:r w:rsidRPr="008B7C6A">
                    <w:rPr>
                      <w:sz w:val="20"/>
                      <w:szCs w:val="20"/>
                      <w:lang w:val="en-GB"/>
                    </w:rPr>
                    <w:t xml:space="preserve"> </w:t>
                  </w:r>
                  <w:proofErr w:type="spellStart"/>
                  <w:r w:rsidRPr="008B7C6A">
                    <w:rPr>
                      <w:sz w:val="20"/>
                      <w:szCs w:val="20"/>
                      <w:lang w:val="en-GB"/>
                    </w:rPr>
                    <w:t>Līguma</w:t>
                  </w:r>
                  <w:proofErr w:type="spellEnd"/>
                  <w:r w:rsidRPr="008B7C6A">
                    <w:rPr>
                      <w:sz w:val="20"/>
                      <w:szCs w:val="20"/>
                      <w:lang w:val="en-GB"/>
                    </w:rPr>
                    <w:t xml:space="preserve"> </w:t>
                  </w:r>
                  <w:proofErr w:type="spellStart"/>
                  <w:r w:rsidRPr="008B7C6A">
                    <w:rPr>
                      <w:sz w:val="20"/>
                      <w:szCs w:val="20"/>
                      <w:lang w:val="en-GB"/>
                    </w:rPr>
                    <w:t>izbeigšana</w:t>
                  </w:r>
                  <w:proofErr w:type="spellEnd"/>
                  <w:r w:rsidRPr="008B7C6A">
                    <w:rPr>
                      <w:sz w:val="20"/>
                      <w:szCs w:val="20"/>
                      <w:lang w:val="en-GB"/>
                    </w:rPr>
                    <w:t>.</w:t>
                  </w:r>
                </w:p>
              </w:tc>
            </w:tr>
            <w:tr w:rsidR="008B7C6A" w:rsidTr="00AC4BF3">
              <w:trPr>
                <w:trHeight w:val="220"/>
              </w:trPr>
              <w:tc>
                <w:tcPr>
                  <w:tcW w:w="610" w:type="dxa"/>
                </w:tcPr>
                <w:p w:rsidR="008B7C6A" w:rsidRDefault="008B7C6A" w:rsidP="008B7C6A">
                  <w:pPr>
                    <w:jc w:val="both"/>
                    <w:rPr>
                      <w:sz w:val="20"/>
                      <w:szCs w:val="20"/>
                      <w:lang w:val="lv-LV"/>
                    </w:rPr>
                  </w:pPr>
                  <w:r>
                    <w:rPr>
                      <w:sz w:val="20"/>
                      <w:szCs w:val="20"/>
                      <w:lang w:val="lv-LV"/>
                    </w:rPr>
                    <w:t>6.</w:t>
                  </w:r>
                </w:p>
              </w:tc>
              <w:tc>
                <w:tcPr>
                  <w:tcW w:w="1260" w:type="dxa"/>
                </w:tcPr>
                <w:p w:rsidR="008B7C6A" w:rsidRDefault="008B7C6A" w:rsidP="008B7C6A">
                  <w:pPr>
                    <w:pStyle w:val="ListParagraph"/>
                    <w:ind w:left="0"/>
                    <w:jc w:val="both"/>
                    <w:rPr>
                      <w:sz w:val="20"/>
                      <w:szCs w:val="20"/>
                      <w:lang w:val="lv-LV"/>
                    </w:rPr>
                  </w:pPr>
                  <w:r>
                    <w:rPr>
                      <w:sz w:val="20"/>
                      <w:szCs w:val="20"/>
                      <w:lang w:val="lv-LV"/>
                    </w:rPr>
                    <w:t>18.5.</w:t>
                  </w:r>
                </w:p>
              </w:tc>
              <w:tc>
                <w:tcPr>
                  <w:tcW w:w="3600" w:type="dxa"/>
                </w:tcPr>
                <w:p w:rsidR="005A6E8E" w:rsidRPr="005A6E8E" w:rsidRDefault="005A6E8E" w:rsidP="005A6E8E">
                  <w:pPr>
                    <w:jc w:val="both"/>
                    <w:rPr>
                      <w:sz w:val="20"/>
                      <w:szCs w:val="20"/>
                      <w:lang w:val="en-GB"/>
                    </w:rPr>
                  </w:pPr>
                  <w:proofErr w:type="spellStart"/>
                  <w:r w:rsidRPr="005A6E8E">
                    <w:rPr>
                      <w:sz w:val="20"/>
                      <w:szCs w:val="20"/>
                      <w:lang w:val="en-GB"/>
                    </w:rPr>
                    <w:t>Pasūtītājs</w:t>
                  </w:r>
                  <w:proofErr w:type="spellEnd"/>
                  <w:r w:rsidRPr="005A6E8E">
                    <w:rPr>
                      <w:sz w:val="20"/>
                      <w:szCs w:val="20"/>
                      <w:lang w:val="en-GB"/>
                    </w:rPr>
                    <w:t xml:space="preserve"> </w:t>
                  </w:r>
                  <w:proofErr w:type="spellStart"/>
                  <w:r w:rsidRPr="005A6E8E">
                    <w:rPr>
                      <w:sz w:val="20"/>
                      <w:szCs w:val="20"/>
                      <w:lang w:val="en-GB"/>
                    </w:rPr>
                    <w:t>var</w:t>
                  </w:r>
                  <w:proofErr w:type="spellEnd"/>
                  <w:r w:rsidRPr="005A6E8E">
                    <w:rPr>
                      <w:sz w:val="20"/>
                      <w:szCs w:val="20"/>
                      <w:lang w:val="en-GB"/>
                    </w:rPr>
                    <w:t xml:space="preserve"> </w:t>
                  </w:r>
                  <w:proofErr w:type="spellStart"/>
                  <w:r w:rsidRPr="005A6E8E">
                    <w:rPr>
                      <w:sz w:val="20"/>
                      <w:szCs w:val="20"/>
                      <w:lang w:val="en-GB"/>
                    </w:rPr>
                    <w:t>savus</w:t>
                  </w:r>
                  <w:proofErr w:type="spellEnd"/>
                  <w:r w:rsidRPr="005A6E8E">
                    <w:rPr>
                      <w:sz w:val="20"/>
                      <w:szCs w:val="20"/>
                      <w:lang w:val="en-GB"/>
                    </w:rPr>
                    <w:t xml:space="preserve"> </w:t>
                  </w:r>
                  <w:proofErr w:type="spellStart"/>
                  <w:r w:rsidRPr="005A6E8E">
                    <w:rPr>
                      <w:sz w:val="20"/>
                      <w:szCs w:val="20"/>
                      <w:lang w:val="en-GB"/>
                    </w:rPr>
                    <w:t>pierādītos</w:t>
                  </w:r>
                  <w:proofErr w:type="spellEnd"/>
                  <w:r w:rsidRPr="005A6E8E">
                    <w:rPr>
                      <w:sz w:val="20"/>
                      <w:szCs w:val="20"/>
                      <w:lang w:val="en-GB"/>
                    </w:rPr>
                    <w:t xml:space="preserve"> </w:t>
                  </w:r>
                  <w:proofErr w:type="spellStart"/>
                  <w:r w:rsidRPr="005A6E8E">
                    <w:rPr>
                      <w:sz w:val="20"/>
                      <w:szCs w:val="20"/>
                      <w:lang w:val="en-GB"/>
                    </w:rPr>
                    <w:t>tiešos</w:t>
                  </w:r>
                  <w:proofErr w:type="spellEnd"/>
                  <w:r w:rsidRPr="005A6E8E">
                    <w:rPr>
                      <w:sz w:val="20"/>
                      <w:szCs w:val="20"/>
                      <w:lang w:val="en-GB"/>
                    </w:rPr>
                    <w:t xml:space="preserve"> </w:t>
                  </w:r>
                  <w:proofErr w:type="spellStart"/>
                  <w:r w:rsidRPr="005A6E8E">
                    <w:rPr>
                      <w:sz w:val="20"/>
                      <w:szCs w:val="20"/>
                      <w:lang w:val="en-GB"/>
                    </w:rPr>
                    <w:t>zaudējumus</w:t>
                  </w:r>
                  <w:proofErr w:type="spellEnd"/>
                  <w:r w:rsidRPr="005A6E8E">
                    <w:rPr>
                      <w:sz w:val="20"/>
                      <w:szCs w:val="20"/>
                      <w:lang w:val="en-GB"/>
                    </w:rPr>
                    <w:t xml:space="preserve"> </w:t>
                  </w:r>
                  <w:proofErr w:type="spellStart"/>
                  <w:r w:rsidRPr="005A6E8E">
                    <w:rPr>
                      <w:sz w:val="20"/>
                      <w:szCs w:val="20"/>
                      <w:lang w:val="en-GB"/>
                    </w:rPr>
                    <w:t>ieturēt</w:t>
                  </w:r>
                  <w:proofErr w:type="spellEnd"/>
                  <w:r w:rsidRPr="005A6E8E">
                    <w:rPr>
                      <w:sz w:val="20"/>
                      <w:szCs w:val="20"/>
                      <w:lang w:val="en-GB"/>
                    </w:rPr>
                    <w:t xml:space="preserve"> no </w:t>
                  </w:r>
                  <w:proofErr w:type="spellStart"/>
                  <w:r w:rsidRPr="005A6E8E">
                    <w:rPr>
                      <w:sz w:val="20"/>
                      <w:szCs w:val="20"/>
                      <w:lang w:val="en-GB"/>
                    </w:rPr>
                    <w:t>maksājumiem</w:t>
                  </w:r>
                  <w:proofErr w:type="spellEnd"/>
                  <w:r w:rsidRPr="005A6E8E">
                    <w:rPr>
                      <w:sz w:val="20"/>
                      <w:szCs w:val="20"/>
                      <w:lang w:val="en-GB"/>
                    </w:rPr>
                    <w:t xml:space="preserve">, </w:t>
                  </w:r>
                  <w:proofErr w:type="spellStart"/>
                  <w:r w:rsidRPr="005A6E8E">
                    <w:rPr>
                      <w:sz w:val="20"/>
                      <w:szCs w:val="20"/>
                      <w:lang w:val="en-GB"/>
                    </w:rPr>
                    <w:t>kas</w:t>
                  </w:r>
                  <w:proofErr w:type="spellEnd"/>
                  <w:r w:rsidRPr="005A6E8E">
                    <w:rPr>
                      <w:sz w:val="20"/>
                      <w:szCs w:val="20"/>
                      <w:lang w:val="en-GB"/>
                    </w:rPr>
                    <w:t xml:space="preserve"> </w:t>
                  </w:r>
                  <w:proofErr w:type="spellStart"/>
                  <w:r w:rsidRPr="005A6E8E">
                    <w:rPr>
                      <w:sz w:val="20"/>
                      <w:szCs w:val="20"/>
                      <w:lang w:val="en-GB"/>
                    </w:rPr>
                    <w:t>pienākas</w:t>
                  </w:r>
                  <w:proofErr w:type="spellEnd"/>
                  <w:r w:rsidRPr="005A6E8E">
                    <w:rPr>
                      <w:sz w:val="20"/>
                      <w:szCs w:val="20"/>
                      <w:lang w:val="en-GB"/>
                    </w:rPr>
                    <w:t xml:space="preserve"> </w:t>
                  </w:r>
                  <w:proofErr w:type="spellStart"/>
                  <w:r w:rsidRPr="005A6E8E">
                    <w:rPr>
                      <w:sz w:val="20"/>
                      <w:szCs w:val="20"/>
                      <w:lang w:val="en-GB"/>
                    </w:rPr>
                    <w:t>Izpildītājam</w:t>
                  </w:r>
                  <w:proofErr w:type="spellEnd"/>
                  <w:r w:rsidRPr="005A6E8E">
                    <w:rPr>
                      <w:sz w:val="20"/>
                      <w:szCs w:val="20"/>
                      <w:lang w:val="en-GB"/>
                    </w:rPr>
                    <w:t>.</w:t>
                  </w:r>
                </w:p>
                <w:p w:rsidR="008B7C6A" w:rsidRDefault="008B7C6A" w:rsidP="008B7C6A">
                  <w:pPr>
                    <w:jc w:val="both"/>
                    <w:rPr>
                      <w:sz w:val="20"/>
                      <w:szCs w:val="20"/>
                      <w:lang w:val="lv-LV"/>
                    </w:rPr>
                  </w:pPr>
                </w:p>
              </w:tc>
              <w:tc>
                <w:tcPr>
                  <w:tcW w:w="3736" w:type="dxa"/>
                </w:tcPr>
                <w:p w:rsidR="008B7C6A" w:rsidRPr="008B7C6A" w:rsidRDefault="008B7C6A" w:rsidP="008B7C6A">
                  <w:pPr>
                    <w:jc w:val="both"/>
                    <w:rPr>
                      <w:sz w:val="20"/>
                      <w:szCs w:val="20"/>
                      <w:lang w:val="en-GB"/>
                    </w:rPr>
                  </w:pPr>
                  <w:proofErr w:type="spellStart"/>
                  <w:r w:rsidRPr="008B7C6A">
                    <w:rPr>
                      <w:sz w:val="20"/>
                      <w:szCs w:val="20"/>
                      <w:lang w:val="en-GB"/>
                    </w:rPr>
                    <w:t>Ja</w:t>
                  </w:r>
                  <w:proofErr w:type="spellEnd"/>
                  <w:r w:rsidRPr="008B7C6A">
                    <w:rPr>
                      <w:sz w:val="20"/>
                      <w:szCs w:val="20"/>
                      <w:lang w:val="en-GB"/>
                    </w:rPr>
                    <w:t xml:space="preserve"> </w:t>
                  </w:r>
                  <w:proofErr w:type="spellStart"/>
                  <w:r w:rsidRPr="008B7C6A">
                    <w:rPr>
                      <w:sz w:val="20"/>
                      <w:szCs w:val="20"/>
                      <w:lang w:val="en-GB"/>
                    </w:rPr>
                    <w:t>ārvalstu</w:t>
                  </w:r>
                  <w:proofErr w:type="spellEnd"/>
                  <w:r w:rsidRPr="008B7C6A">
                    <w:rPr>
                      <w:sz w:val="20"/>
                      <w:szCs w:val="20"/>
                      <w:lang w:val="en-GB"/>
                    </w:rPr>
                    <w:t xml:space="preserve"> finanšu </w:t>
                  </w:r>
                  <w:proofErr w:type="spellStart"/>
                  <w:r w:rsidRPr="008B7C6A">
                    <w:rPr>
                      <w:sz w:val="20"/>
                      <w:szCs w:val="20"/>
                      <w:lang w:val="en-GB"/>
                    </w:rPr>
                    <w:t>instrumenta</w:t>
                  </w:r>
                  <w:proofErr w:type="spellEnd"/>
                  <w:r w:rsidRPr="008B7C6A">
                    <w:rPr>
                      <w:sz w:val="20"/>
                      <w:szCs w:val="20"/>
                      <w:lang w:val="en-GB"/>
                    </w:rPr>
                    <w:t xml:space="preserve"> </w:t>
                  </w:r>
                  <w:proofErr w:type="spellStart"/>
                  <w:r w:rsidRPr="008B7C6A">
                    <w:rPr>
                      <w:sz w:val="20"/>
                      <w:szCs w:val="20"/>
                      <w:lang w:val="en-GB"/>
                    </w:rPr>
                    <w:t>vadībā</w:t>
                  </w:r>
                  <w:proofErr w:type="spellEnd"/>
                  <w:r w:rsidRPr="008B7C6A">
                    <w:rPr>
                      <w:sz w:val="20"/>
                      <w:szCs w:val="20"/>
                      <w:lang w:val="en-GB"/>
                    </w:rPr>
                    <w:t xml:space="preserve"> </w:t>
                  </w:r>
                  <w:proofErr w:type="spellStart"/>
                  <w:r w:rsidRPr="008B7C6A">
                    <w:rPr>
                      <w:sz w:val="20"/>
                      <w:szCs w:val="20"/>
                      <w:lang w:val="en-GB"/>
                    </w:rPr>
                    <w:t>iesaistīta</w:t>
                  </w:r>
                  <w:proofErr w:type="spellEnd"/>
                  <w:r w:rsidRPr="008B7C6A">
                    <w:rPr>
                      <w:sz w:val="20"/>
                      <w:szCs w:val="20"/>
                      <w:lang w:val="en-GB"/>
                    </w:rPr>
                    <w:t xml:space="preserve"> </w:t>
                  </w:r>
                  <w:proofErr w:type="spellStart"/>
                  <w:r w:rsidRPr="008B7C6A">
                    <w:rPr>
                      <w:sz w:val="20"/>
                      <w:szCs w:val="20"/>
                      <w:lang w:val="en-GB"/>
                    </w:rPr>
                    <w:t>kompetentā</w:t>
                  </w:r>
                  <w:proofErr w:type="spellEnd"/>
                  <w:r w:rsidRPr="008B7C6A">
                    <w:rPr>
                      <w:sz w:val="20"/>
                      <w:szCs w:val="20"/>
                      <w:lang w:val="en-GB"/>
                    </w:rPr>
                    <w:t xml:space="preserve"> </w:t>
                  </w:r>
                  <w:proofErr w:type="spellStart"/>
                  <w:r w:rsidRPr="008B7C6A">
                    <w:rPr>
                      <w:sz w:val="20"/>
                      <w:szCs w:val="20"/>
                      <w:lang w:val="en-GB"/>
                    </w:rPr>
                    <w:t>iestāde</w:t>
                  </w:r>
                  <w:proofErr w:type="spellEnd"/>
                  <w:r w:rsidRPr="008B7C6A">
                    <w:rPr>
                      <w:sz w:val="20"/>
                      <w:szCs w:val="20"/>
                      <w:lang w:val="en-GB"/>
                    </w:rPr>
                    <w:t xml:space="preserve"> </w:t>
                  </w:r>
                  <w:proofErr w:type="spellStart"/>
                  <w:r w:rsidRPr="008B7C6A">
                    <w:rPr>
                      <w:sz w:val="20"/>
                      <w:szCs w:val="20"/>
                      <w:lang w:val="en-GB"/>
                    </w:rPr>
                    <w:t>saistībā</w:t>
                  </w:r>
                  <w:proofErr w:type="spellEnd"/>
                  <w:r w:rsidRPr="008B7C6A">
                    <w:rPr>
                      <w:sz w:val="20"/>
                      <w:szCs w:val="20"/>
                      <w:lang w:val="en-GB"/>
                    </w:rPr>
                    <w:t xml:space="preserve"> </w:t>
                  </w:r>
                  <w:proofErr w:type="spellStart"/>
                  <w:r w:rsidRPr="008B7C6A">
                    <w:rPr>
                      <w:sz w:val="20"/>
                      <w:szCs w:val="20"/>
                      <w:lang w:val="en-GB"/>
                    </w:rPr>
                    <w:t>ar</w:t>
                  </w:r>
                  <w:proofErr w:type="spellEnd"/>
                  <w:r w:rsidRPr="008B7C6A">
                    <w:rPr>
                      <w:sz w:val="20"/>
                      <w:szCs w:val="20"/>
                      <w:lang w:val="en-GB"/>
                    </w:rPr>
                    <w:t xml:space="preserve"> </w:t>
                  </w:r>
                  <w:r w:rsidRPr="008B7C6A">
                    <w:rPr>
                      <w:sz w:val="20"/>
                      <w:szCs w:val="20"/>
                      <w:lang w:val="lv-LV"/>
                    </w:rPr>
                    <w:t>Izpildītāja</w:t>
                  </w:r>
                  <w:r w:rsidRPr="008B7C6A">
                    <w:rPr>
                      <w:sz w:val="20"/>
                      <w:szCs w:val="20"/>
                      <w:lang w:val="en-GB"/>
                    </w:rPr>
                    <w:t xml:space="preserve"> </w:t>
                  </w:r>
                  <w:proofErr w:type="spellStart"/>
                  <w:r w:rsidRPr="008B7C6A">
                    <w:rPr>
                      <w:sz w:val="20"/>
                      <w:szCs w:val="20"/>
                      <w:lang w:val="en-GB"/>
                    </w:rPr>
                    <w:t>darbību</w:t>
                  </w:r>
                  <w:proofErr w:type="spellEnd"/>
                  <w:r w:rsidRPr="008B7C6A">
                    <w:rPr>
                      <w:sz w:val="20"/>
                      <w:szCs w:val="20"/>
                      <w:lang w:val="en-GB"/>
                    </w:rPr>
                    <w:t xml:space="preserve"> </w:t>
                  </w:r>
                  <w:proofErr w:type="spellStart"/>
                  <w:r w:rsidRPr="008B7C6A">
                    <w:rPr>
                      <w:sz w:val="20"/>
                      <w:szCs w:val="20"/>
                      <w:lang w:val="en-GB"/>
                    </w:rPr>
                    <w:t>vai</w:t>
                  </w:r>
                  <w:proofErr w:type="spellEnd"/>
                  <w:r w:rsidRPr="008B7C6A">
                    <w:rPr>
                      <w:sz w:val="20"/>
                      <w:szCs w:val="20"/>
                      <w:lang w:val="en-GB"/>
                    </w:rPr>
                    <w:t xml:space="preserve"> </w:t>
                  </w:r>
                  <w:proofErr w:type="spellStart"/>
                  <w:r w:rsidRPr="008B7C6A">
                    <w:rPr>
                      <w:sz w:val="20"/>
                      <w:szCs w:val="20"/>
                      <w:lang w:val="en-GB"/>
                    </w:rPr>
                    <w:t>bezdarbību</w:t>
                  </w:r>
                  <w:proofErr w:type="spellEnd"/>
                  <w:r w:rsidRPr="008B7C6A">
                    <w:rPr>
                      <w:sz w:val="20"/>
                      <w:szCs w:val="20"/>
                      <w:lang w:val="en-GB"/>
                    </w:rPr>
                    <w:t xml:space="preserve"> </w:t>
                  </w:r>
                  <w:proofErr w:type="spellStart"/>
                  <w:r w:rsidRPr="008B7C6A">
                    <w:rPr>
                      <w:sz w:val="20"/>
                      <w:szCs w:val="20"/>
                      <w:lang w:val="en-GB"/>
                    </w:rPr>
                    <w:t>ir</w:t>
                  </w:r>
                  <w:proofErr w:type="spellEnd"/>
                  <w:r w:rsidRPr="008B7C6A">
                    <w:rPr>
                      <w:sz w:val="20"/>
                      <w:szCs w:val="20"/>
                      <w:lang w:val="en-GB"/>
                    </w:rPr>
                    <w:t xml:space="preserve"> </w:t>
                  </w:r>
                  <w:proofErr w:type="spellStart"/>
                  <w:r w:rsidRPr="008B7C6A">
                    <w:rPr>
                      <w:sz w:val="20"/>
                      <w:szCs w:val="20"/>
                      <w:lang w:val="en-GB"/>
                    </w:rPr>
                    <w:t>noteikusi</w:t>
                  </w:r>
                  <w:proofErr w:type="spellEnd"/>
                  <w:r w:rsidRPr="008B7C6A">
                    <w:rPr>
                      <w:sz w:val="20"/>
                      <w:szCs w:val="20"/>
                      <w:lang w:val="en-GB"/>
                    </w:rPr>
                    <w:t xml:space="preserve"> </w:t>
                  </w:r>
                  <w:proofErr w:type="spellStart"/>
                  <w:r w:rsidRPr="008B7C6A">
                    <w:rPr>
                      <w:sz w:val="20"/>
                      <w:szCs w:val="20"/>
                      <w:lang w:val="en-GB"/>
                    </w:rPr>
                    <w:t>ārvalstu</w:t>
                  </w:r>
                  <w:proofErr w:type="spellEnd"/>
                  <w:r w:rsidRPr="008B7C6A">
                    <w:rPr>
                      <w:sz w:val="20"/>
                      <w:szCs w:val="20"/>
                      <w:lang w:val="en-GB"/>
                    </w:rPr>
                    <w:t xml:space="preserve"> finanšu </w:t>
                  </w:r>
                  <w:proofErr w:type="spellStart"/>
                  <w:r w:rsidRPr="008B7C6A">
                    <w:rPr>
                      <w:sz w:val="20"/>
                      <w:szCs w:val="20"/>
                      <w:lang w:val="en-GB"/>
                    </w:rPr>
                    <w:t>instrumenta</w:t>
                  </w:r>
                  <w:proofErr w:type="spellEnd"/>
                  <w:r w:rsidRPr="008B7C6A">
                    <w:rPr>
                      <w:sz w:val="20"/>
                      <w:szCs w:val="20"/>
                      <w:lang w:val="en-GB"/>
                    </w:rPr>
                    <w:t xml:space="preserve"> </w:t>
                  </w:r>
                  <w:proofErr w:type="spellStart"/>
                  <w:r w:rsidRPr="008B7C6A">
                    <w:rPr>
                      <w:sz w:val="20"/>
                      <w:szCs w:val="20"/>
                      <w:lang w:val="en-GB"/>
                    </w:rPr>
                    <w:t>finansēta</w:t>
                  </w:r>
                  <w:proofErr w:type="spellEnd"/>
                  <w:r w:rsidRPr="008B7C6A">
                    <w:rPr>
                      <w:sz w:val="20"/>
                      <w:szCs w:val="20"/>
                      <w:lang w:val="en-GB"/>
                    </w:rPr>
                    <w:t xml:space="preserve"> </w:t>
                  </w:r>
                  <w:proofErr w:type="spellStart"/>
                  <w:r w:rsidRPr="008B7C6A">
                    <w:rPr>
                      <w:sz w:val="20"/>
                      <w:szCs w:val="20"/>
                      <w:lang w:val="en-GB"/>
                    </w:rPr>
                    <w:t>projekta</w:t>
                  </w:r>
                  <w:proofErr w:type="spellEnd"/>
                  <w:r w:rsidRPr="008B7C6A">
                    <w:rPr>
                      <w:sz w:val="20"/>
                      <w:szCs w:val="20"/>
                      <w:lang w:val="en-GB"/>
                    </w:rPr>
                    <w:t xml:space="preserve"> </w:t>
                  </w:r>
                  <w:proofErr w:type="spellStart"/>
                  <w:r w:rsidRPr="008B7C6A">
                    <w:rPr>
                      <w:sz w:val="20"/>
                      <w:szCs w:val="20"/>
                      <w:lang w:val="en-GB"/>
                    </w:rPr>
                    <w:t>izmaksu</w:t>
                  </w:r>
                  <w:proofErr w:type="spellEnd"/>
                  <w:r w:rsidRPr="008B7C6A">
                    <w:rPr>
                      <w:sz w:val="20"/>
                      <w:szCs w:val="20"/>
                      <w:lang w:val="en-GB"/>
                    </w:rPr>
                    <w:t xml:space="preserve"> </w:t>
                  </w:r>
                  <w:proofErr w:type="spellStart"/>
                  <w:r w:rsidRPr="008B7C6A">
                    <w:rPr>
                      <w:sz w:val="20"/>
                      <w:szCs w:val="20"/>
                      <w:lang w:val="en-GB"/>
                    </w:rPr>
                    <w:t>korekciju</w:t>
                  </w:r>
                  <w:proofErr w:type="spellEnd"/>
                  <w:r w:rsidRPr="008B7C6A">
                    <w:rPr>
                      <w:sz w:val="20"/>
                      <w:szCs w:val="20"/>
                      <w:lang w:val="en-GB"/>
                    </w:rPr>
                    <w:t xml:space="preserve">, </w:t>
                  </w:r>
                  <w:proofErr w:type="spellStart"/>
                  <w:r w:rsidRPr="008B7C6A">
                    <w:rPr>
                      <w:bCs/>
                      <w:sz w:val="20"/>
                      <w:szCs w:val="20"/>
                      <w:lang w:val="en-GB"/>
                    </w:rPr>
                    <w:t>Izpildītājs</w:t>
                  </w:r>
                  <w:proofErr w:type="spellEnd"/>
                  <w:r w:rsidRPr="008B7C6A">
                    <w:rPr>
                      <w:sz w:val="20"/>
                      <w:szCs w:val="20"/>
                      <w:lang w:val="en-GB"/>
                    </w:rPr>
                    <w:t xml:space="preserve"> 30 (</w:t>
                  </w:r>
                  <w:proofErr w:type="spellStart"/>
                  <w:r w:rsidRPr="008B7C6A">
                    <w:rPr>
                      <w:sz w:val="20"/>
                      <w:szCs w:val="20"/>
                      <w:lang w:val="en-GB"/>
                    </w:rPr>
                    <w:t>trīsdesmit</w:t>
                  </w:r>
                  <w:proofErr w:type="spellEnd"/>
                  <w:r w:rsidRPr="008B7C6A">
                    <w:rPr>
                      <w:sz w:val="20"/>
                      <w:szCs w:val="20"/>
                      <w:lang w:val="en-GB"/>
                    </w:rPr>
                    <w:t xml:space="preserve">) </w:t>
                  </w:r>
                  <w:proofErr w:type="spellStart"/>
                  <w:r w:rsidRPr="008B7C6A">
                    <w:rPr>
                      <w:sz w:val="20"/>
                      <w:szCs w:val="20"/>
                      <w:lang w:val="en-GB"/>
                    </w:rPr>
                    <w:t>dienu</w:t>
                  </w:r>
                  <w:proofErr w:type="spellEnd"/>
                  <w:r w:rsidRPr="008B7C6A">
                    <w:rPr>
                      <w:sz w:val="20"/>
                      <w:szCs w:val="20"/>
                      <w:lang w:val="en-GB"/>
                    </w:rPr>
                    <w:t xml:space="preserve"> </w:t>
                  </w:r>
                  <w:proofErr w:type="spellStart"/>
                  <w:r w:rsidRPr="008B7C6A">
                    <w:rPr>
                      <w:sz w:val="20"/>
                      <w:szCs w:val="20"/>
                      <w:lang w:val="en-GB"/>
                    </w:rPr>
                    <w:t>laikā</w:t>
                  </w:r>
                  <w:proofErr w:type="spellEnd"/>
                  <w:r w:rsidRPr="008B7C6A">
                    <w:rPr>
                      <w:sz w:val="20"/>
                      <w:szCs w:val="20"/>
                      <w:lang w:val="en-GB"/>
                    </w:rPr>
                    <w:t xml:space="preserve"> no </w:t>
                  </w:r>
                  <w:proofErr w:type="spellStart"/>
                  <w:r w:rsidRPr="008B7C6A">
                    <w:rPr>
                      <w:sz w:val="20"/>
                      <w:szCs w:val="20"/>
                      <w:lang w:val="en-GB"/>
                    </w:rPr>
                    <w:t>attiecīga</w:t>
                  </w:r>
                  <w:proofErr w:type="spellEnd"/>
                  <w:r w:rsidRPr="008B7C6A">
                    <w:rPr>
                      <w:sz w:val="20"/>
                      <w:szCs w:val="20"/>
                      <w:lang w:val="en-GB"/>
                    </w:rPr>
                    <w:t xml:space="preserve"> </w:t>
                  </w:r>
                  <w:proofErr w:type="spellStart"/>
                  <w:r w:rsidRPr="008B7C6A">
                    <w:rPr>
                      <w:sz w:val="20"/>
                      <w:szCs w:val="20"/>
                      <w:lang w:val="en-GB"/>
                    </w:rPr>
                    <w:t>Pasūtītāja</w:t>
                  </w:r>
                  <w:proofErr w:type="spellEnd"/>
                  <w:r w:rsidRPr="008B7C6A">
                    <w:rPr>
                      <w:sz w:val="20"/>
                      <w:szCs w:val="20"/>
                      <w:lang w:val="en-GB"/>
                    </w:rPr>
                    <w:t xml:space="preserve"> </w:t>
                  </w:r>
                  <w:proofErr w:type="spellStart"/>
                  <w:r w:rsidRPr="008B7C6A">
                    <w:rPr>
                      <w:sz w:val="20"/>
                      <w:szCs w:val="20"/>
                      <w:lang w:val="en-GB"/>
                    </w:rPr>
                    <w:t>paziņojuma</w:t>
                  </w:r>
                  <w:proofErr w:type="spellEnd"/>
                  <w:r w:rsidRPr="008B7C6A">
                    <w:rPr>
                      <w:sz w:val="20"/>
                      <w:szCs w:val="20"/>
                      <w:lang w:val="en-GB"/>
                    </w:rPr>
                    <w:t xml:space="preserve"> </w:t>
                  </w:r>
                  <w:proofErr w:type="spellStart"/>
                  <w:r w:rsidRPr="008B7C6A">
                    <w:rPr>
                      <w:sz w:val="20"/>
                      <w:szCs w:val="20"/>
                      <w:lang w:val="en-GB"/>
                    </w:rPr>
                    <w:t>saņemšanas</w:t>
                  </w:r>
                  <w:proofErr w:type="spellEnd"/>
                  <w:r w:rsidRPr="008B7C6A">
                    <w:rPr>
                      <w:sz w:val="20"/>
                      <w:szCs w:val="20"/>
                      <w:lang w:val="en-GB"/>
                    </w:rPr>
                    <w:t xml:space="preserve"> </w:t>
                  </w:r>
                  <w:proofErr w:type="spellStart"/>
                  <w:r w:rsidRPr="008B7C6A">
                    <w:rPr>
                      <w:sz w:val="20"/>
                      <w:szCs w:val="20"/>
                      <w:lang w:val="en-GB"/>
                    </w:rPr>
                    <w:t>atlīdzina</w:t>
                  </w:r>
                  <w:proofErr w:type="spellEnd"/>
                  <w:r w:rsidRPr="008B7C6A">
                    <w:rPr>
                      <w:sz w:val="20"/>
                      <w:szCs w:val="20"/>
                      <w:lang w:val="en-GB"/>
                    </w:rPr>
                    <w:t xml:space="preserve"> </w:t>
                  </w:r>
                  <w:proofErr w:type="spellStart"/>
                  <w:r w:rsidRPr="008B7C6A">
                    <w:rPr>
                      <w:sz w:val="20"/>
                      <w:szCs w:val="20"/>
                      <w:lang w:val="en-GB"/>
                    </w:rPr>
                    <w:t>Pasūtītājam</w:t>
                  </w:r>
                  <w:proofErr w:type="spellEnd"/>
                  <w:r w:rsidRPr="008B7C6A">
                    <w:rPr>
                      <w:sz w:val="20"/>
                      <w:szCs w:val="20"/>
                      <w:lang w:val="en-GB"/>
                    </w:rPr>
                    <w:t xml:space="preserve"> </w:t>
                  </w:r>
                  <w:proofErr w:type="spellStart"/>
                  <w:r w:rsidRPr="008B7C6A">
                    <w:rPr>
                      <w:sz w:val="20"/>
                      <w:szCs w:val="20"/>
                      <w:lang w:val="en-GB"/>
                    </w:rPr>
                    <w:t>zaudējumus</w:t>
                  </w:r>
                  <w:proofErr w:type="spellEnd"/>
                  <w:r w:rsidRPr="008B7C6A">
                    <w:rPr>
                      <w:sz w:val="20"/>
                      <w:szCs w:val="20"/>
                      <w:lang w:val="en-GB"/>
                    </w:rPr>
                    <w:t xml:space="preserve"> </w:t>
                  </w:r>
                  <w:proofErr w:type="spellStart"/>
                  <w:r w:rsidRPr="008B7C6A">
                    <w:rPr>
                      <w:sz w:val="20"/>
                      <w:szCs w:val="20"/>
                      <w:lang w:val="en-GB"/>
                    </w:rPr>
                    <w:t>piemērotās</w:t>
                  </w:r>
                  <w:proofErr w:type="spellEnd"/>
                  <w:r w:rsidRPr="008B7C6A">
                    <w:rPr>
                      <w:sz w:val="20"/>
                      <w:szCs w:val="20"/>
                      <w:lang w:val="en-GB"/>
                    </w:rPr>
                    <w:t xml:space="preserve"> finanšu </w:t>
                  </w:r>
                  <w:proofErr w:type="spellStart"/>
                  <w:r w:rsidRPr="008B7C6A">
                    <w:rPr>
                      <w:sz w:val="20"/>
                      <w:szCs w:val="20"/>
                      <w:lang w:val="en-GB"/>
                    </w:rPr>
                    <w:t>korekcijas</w:t>
                  </w:r>
                  <w:proofErr w:type="spellEnd"/>
                  <w:r w:rsidRPr="008B7C6A">
                    <w:rPr>
                      <w:sz w:val="20"/>
                      <w:szCs w:val="20"/>
                      <w:lang w:val="en-GB"/>
                    </w:rPr>
                    <w:t xml:space="preserve"> </w:t>
                  </w:r>
                  <w:proofErr w:type="spellStart"/>
                  <w:r w:rsidRPr="008B7C6A">
                    <w:rPr>
                      <w:sz w:val="20"/>
                      <w:szCs w:val="20"/>
                      <w:lang w:val="en-GB"/>
                    </w:rPr>
                    <w:t>apmērā</w:t>
                  </w:r>
                  <w:proofErr w:type="spellEnd"/>
                  <w:r w:rsidRPr="008B7C6A">
                    <w:rPr>
                      <w:sz w:val="20"/>
                      <w:szCs w:val="20"/>
                      <w:lang w:val="en-GB"/>
                    </w:rPr>
                    <w:t>.</w:t>
                  </w:r>
                </w:p>
              </w:tc>
            </w:tr>
            <w:tr w:rsidR="008B7C6A" w:rsidTr="00AC4BF3">
              <w:trPr>
                <w:trHeight w:val="220"/>
              </w:trPr>
              <w:tc>
                <w:tcPr>
                  <w:tcW w:w="610" w:type="dxa"/>
                </w:tcPr>
                <w:p w:rsidR="008B7C6A" w:rsidRDefault="008B7C6A" w:rsidP="008B7C6A">
                  <w:pPr>
                    <w:jc w:val="both"/>
                    <w:rPr>
                      <w:sz w:val="20"/>
                      <w:szCs w:val="20"/>
                      <w:lang w:val="lv-LV"/>
                    </w:rPr>
                  </w:pPr>
                  <w:r>
                    <w:rPr>
                      <w:sz w:val="20"/>
                      <w:szCs w:val="20"/>
                      <w:lang w:val="lv-LV"/>
                    </w:rPr>
                    <w:t>7.</w:t>
                  </w:r>
                </w:p>
              </w:tc>
              <w:tc>
                <w:tcPr>
                  <w:tcW w:w="1260" w:type="dxa"/>
                </w:tcPr>
                <w:p w:rsidR="008B7C6A" w:rsidRDefault="008B7C6A" w:rsidP="008B7C6A">
                  <w:pPr>
                    <w:pStyle w:val="ListParagraph"/>
                    <w:ind w:left="0"/>
                    <w:jc w:val="both"/>
                    <w:rPr>
                      <w:sz w:val="20"/>
                      <w:szCs w:val="20"/>
                      <w:lang w:val="lv-LV"/>
                    </w:rPr>
                  </w:pPr>
                  <w:r>
                    <w:rPr>
                      <w:sz w:val="20"/>
                      <w:szCs w:val="20"/>
                      <w:lang w:val="lv-LV"/>
                    </w:rPr>
                    <w:t>18.6.</w:t>
                  </w:r>
                </w:p>
              </w:tc>
              <w:tc>
                <w:tcPr>
                  <w:tcW w:w="3600" w:type="dxa"/>
                </w:tcPr>
                <w:p w:rsidR="008B7C6A" w:rsidRDefault="005A6E8E" w:rsidP="008B7C6A">
                  <w:pPr>
                    <w:jc w:val="both"/>
                    <w:rPr>
                      <w:sz w:val="20"/>
                      <w:szCs w:val="20"/>
                      <w:lang w:val="lv-LV"/>
                    </w:rPr>
                  </w:pPr>
                  <w:r w:rsidRPr="005A6E8E">
                    <w:rPr>
                      <w:sz w:val="20"/>
                      <w:szCs w:val="20"/>
                      <w:lang w:val="lv-LV"/>
                    </w:rPr>
                    <w:t>Nav bijis</w:t>
                  </w:r>
                </w:p>
              </w:tc>
              <w:tc>
                <w:tcPr>
                  <w:tcW w:w="3736" w:type="dxa"/>
                </w:tcPr>
                <w:p w:rsidR="008B7C6A" w:rsidRPr="008B7C6A" w:rsidRDefault="008B7C6A" w:rsidP="008B7C6A">
                  <w:pPr>
                    <w:jc w:val="both"/>
                    <w:rPr>
                      <w:sz w:val="20"/>
                      <w:szCs w:val="20"/>
                      <w:lang w:val="en-GB"/>
                    </w:rPr>
                  </w:pPr>
                  <w:proofErr w:type="spellStart"/>
                  <w:r w:rsidRPr="008B7C6A">
                    <w:rPr>
                      <w:sz w:val="20"/>
                      <w:szCs w:val="20"/>
                      <w:lang w:val="en-GB"/>
                    </w:rPr>
                    <w:t>Pasūtītājs</w:t>
                  </w:r>
                  <w:proofErr w:type="spellEnd"/>
                  <w:r w:rsidRPr="008B7C6A">
                    <w:rPr>
                      <w:sz w:val="20"/>
                      <w:szCs w:val="20"/>
                      <w:lang w:val="en-GB"/>
                    </w:rPr>
                    <w:t xml:space="preserve"> </w:t>
                  </w:r>
                  <w:proofErr w:type="spellStart"/>
                  <w:r w:rsidRPr="008B7C6A">
                    <w:rPr>
                      <w:sz w:val="20"/>
                      <w:szCs w:val="20"/>
                      <w:lang w:val="en-GB"/>
                    </w:rPr>
                    <w:t>var</w:t>
                  </w:r>
                  <w:proofErr w:type="spellEnd"/>
                  <w:r w:rsidRPr="008B7C6A">
                    <w:rPr>
                      <w:sz w:val="20"/>
                      <w:szCs w:val="20"/>
                      <w:lang w:val="en-GB"/>
                    </w:rPr>
                    <w:t xml:space="preserve"> </w:t>
                  </w:r>
                  <w:proofErr w:type="spellStart"/>
                  <w:r w:rsidRPr="008B7C6A">
                    <w:rPr>
                      <w:sz w:val="20"/>
                      <w:szCs w:val="20"/>
                      <w:lang w:val="en-GB"/>
                    </w:rPr>
                    <w:t>savus</w:t>
                  </w:r>
                  <w:proofErr w:type="spellEnd"/>
                  <w:r w:rsidRPr="008B7C6A">
                    <w:rPr>
                      <w:sz w:val="20"/>
                      <w:szCs w:val="20"/>
                      <w:lang w:val="en-GB"/>
                    </w:rPr>
                    <w:t xml:space="preserve"> </w:t>
                  </w:r>
                  <w:proofErr w:type="spellStart"/>
                  <w:r w:rsidRPr="008B7C6A">
                    <w:rPr>
                      <w:sz w:val="20"/>
                      <w:szCs w:val="20"/>
                      <w:lang w:val="en-GB"/>
                    </w:rPr>
                    <w:t>pierādītos</w:t>
                  </w:r>
                  <w:proofErr w:type="spellEnd"/>
                  <w:r w:rsidRPr="008B7C6A">
                    <w:rPr>
                      <w:sz w:val="20"/>
                      <w:szCs w:val="20"/>
                      <w:lang w:val="en-GB"/>
                    </w:rPr>
                    <w:t xml:space="preserve"> </w:t>
                  </w:r>
                  <w:proofErr w:type="spellStart"/>
                  <w:r w:rsidRPr="008B7C6A">
                    <w:rPr>
                      <w:sz w:val="20"/>
                      <w:szCs w:val="20"/>
                      <w:lang w:val="en-GB"/>
                    </w:rPr>
                    <w:t>tiešos</w:t>
                  </w:r>
                  <w:proofErr w:type="spellEnd"/>
                  <w:r w:rsidRPr="008B7C6A">
                    <w:rPr>
                      <w:sz w:val="20"/>
                      <w:szCs w:val="20"/>
                      <w:lang w:val="en-GB"/>
                    </w:rPr>
                    <w:t xml:space="preserve"> </w:t>
                  </w:r>
                  <w:proofErr w:type="spellStart"/>
                  <w:r w:rsidRPr="008B7C6A">
                    <w:rPr>
                      <w:sz w:val="20"/>
                      <w:szCs w:val="20"/>
                      <w:lang w:val="en-GB"/>
                    </w:rPr>
                    <w:t>zaudējumus</w:t>
                  </w:r>
                  <w:proofErr w:type="spellEnd"/>
                  <w:r w:rsidRPr="008B7C6A">
                    <w:rPr>
                      <w:sz w:val="20"/>
                      <w:szCs w:val="20"/>
                      <w:lang w:val="en-GB"/>
                    </w:rPr>
                    <w:t xml:space="preserve"> </w:t>
                  </w:r>
                  <w:proofErr w:type="spellStart"/>
                  <w:r w:rsidRPr="008B7C6A">
                    <w:rPr>
                      <w:sz w:val="20"/>
                      <w:szCs w:val="20"/>
                      <w:lang w:val="en-GB"/>
                    </w:rPr>
                    <w:t>ieturēt</w:t>
                  </w:r>
                  <w:proofErr w:type="spellEnd"/>
                  <w:r w:rsidRPr="008B7C6A">
                    <w:rPr>
                      <w:sz w:val="20"/>
                      <w:szCs w:val="20"/>
                      <w:lang w:val="en-GB"/>
                    </w:rPr>
                    <w:t xml:space="preserve"> no </w:t>
                  </w:r>
                  <w:proofErr w:type="spellStart"/>
                  <w:r w:rsidRPr="008B7C6A">
                    <w:rPr>
                      <w:sz w:val="20"/>
                      <w:szCs w:val="20"/>
                      <w:lang w:val="en-GB"/>
                    </w:rPr>
                    <w:t>maksājumiem</w:t>
                  </w:r>
                  <w:proofErr w:type="spellEnd"/>
                  <w:r w:rsidRPr="008B7C6A">
                    <w:rPr>
                      <w:sz w:val="20"/>
                      <w:szCs w:val="20"/>
                      <w:lang w:val="en-GB"/>
                    </w:rPr>
                    <w:t xml:space="preserve">, </w:t>
                  </w:r>
                  <w:proofErr w:type="spellStart"/>
                  <w:r w:rsidRPr="008B7C6A">
                    <w:rPr>
                      <w:sz w:val="20"/>
                      <w:szCs w:val="20"/>
                      <w:lang w:val="en-GB"/>
                    </w:rPr>
                    <w:t>kas</w:t>
                  </w:r>
                  <w:proofErr w:type="spellEnd"/>
                  <w:r w:rsidRPr="008B7C6A">
                    <w:rPr>
                      <w:sz w:val="20"/>
                      <w:szCs w:val="20"/>
                      <w:lang w:val="en-GB"/>
                    </w:rPr>
                    <w:t xml:space="preserve"> </w:t>
                  </w:r>
                  <w:proofErr w:type="spellStart"/>
                  <w:r w:rsidRPr="008B7C6A">
                    <w:rPr>
                      <w:sz w:val="20"/>
                      <w:szCs w:val="20"/>
                      <w:lang w:val="en-GB"/>
                    </w:rPr>
                    <w:t>pienākas</w:t>
                  </w:r>
                  <w:proofErr w:type="spellEnd"/>
                  <w:r w:rsidRPr="008B7C6A">
                    <w:rPr>
                      <w:sz w:val="20"/>
                      <w:szCs w:val="20"/>
                      <w:lang w:val="en-GB"/>
                    </w:rPr>
                    <w:t xml:space="preserve"> </w:t>
                  </w:r>
                  <w:proofErr w:type="spellStart"/>
                  <w:r w:rsidRPr="008B7C6A">
                    <w:rPr>
                      <w:sz w:val="20"/>
                      <w:szCs w:val="20"/>
                      <w:lang w:val="en-GB"/>
                    </w:rPr>
                    <w:t>Izpildītājam</w:t>
                  </w:r>
                  <w:proofErr w:type="spellEnd"/>
                  <w:r w:rsidRPr="008B7C6A">
                    <w:rPr>
                      <w:sz w:val="20"/>
                      <w:szCs w:val="20"/>
                      <w:lang w:val="en-GB"/>
                    </w:rPr>
                    <w:t>.</w:t>
                  </w:r>
                </w:p>
              </w:tc>
            </w:tr>
            <w:tr w:rsidR="005A6E8E" w:rsidTr="00AC4BF3">
              <w:trPr>
                <w:trHeight w:val="220"/>
              </w:trPr>
              <w:tc>
                <w:tcPr>
                  <w:tcW w:w="610" w:type="dxa"/>
                </w:tcPr>
                <w:p w:rsidR="005A6E8E" w:rsidRDefault="005A6E8E" w:rsidP="008B7C6A">
                  <w:pPr>
                    <w:jc w:val="both"/>
                    <w:rPr>
                      <w:sz w:val="20"/>
                      <w:szCs w:val="20"/>
                      <w:lang w:val="lv-LV"/>
                    </w:rPr>
                  </w:pPr>
                  <w:r>
                    <w:rPr>
                      <w:sz w:val="20"/>
                      <w:szCs w:val="20"/>
                      <w:lang w:val="lv-LV"/>
                    </w:rPr>
                    <w:t>8.</w:t>
                  </w:r>
                </w:p>
              </w:tc>
              <w:tc>
                <w:tcPr>
                  <w:tcW w:w="1260" w:type="dxa"/>
                </w:tcPr>
                <w:p w:rsidR="005A6E8E" w:rsidRDefault="005A6E8E" w:rsidP="008B7C6A">
                  <w:pPr>
                    <w:pStyle w:val="ListParagraph"/>
                    <w:ind w:left="0"/>
                    <w:jc w:val="both"/>
                    <w:rPr>
                      <w:sz w:val="20"/>
                      <w:szCs w:val="20"/>
                      <w:lang w:val="lv-LV"/>
                    </w:rPr>
                  </w:pPr>
                  <w:r>
                    <w:rPr>
                      <w:sz w:val="20"/>
                      <w:szCs w:val="20"/>
                      <w:lang w:val="lv-LV"/>
                    </w:rPr>
                    <w:t>24.2.</w:t>
                  </w:r>
                </w:p>
              </w:tc>
              <w:tc>
                <w:tcPr>
                  <w:tcW w:w="3600" w:type="dxa"/>
                </w:tcPr>
                <w:p w:rsidR="005A6E8E" w:rsidRPr="005A6E8E" w:rsidRDefault="005A6E8E" w:rsidP="008B7C6A">
                  <w:pPr>
                    <w:jc w:val="both"/>
                    <w:rPr>
                      <w:sz w:val="20"/>
                      <w:szCs w:val="20"/>
                      <w:lang w:val="lv-LV"/>
                    </w:rPr>
                  </w:pPr>
                  <w:r w:rsidRPr="005A6E8E">
                    <w:rPr>
                      <w:sz w:val="20"/>
                      <w:szCs w:val="20"/>
                      <w:lang w:val="lv-LV"/>
                    </w:rPr>
                    <w:t>Visi Līguma grozījumi un papildinājumi ir spēkā tikai tādā gadījumā, ja tie ir rakstiski un abu Līdzēju pilnvaroto pārstāvju parakstīti un tie ir saskaņā ar Publisko iepirkumu likuma 61.pantu.</w:t>
                  </w:r>
                </w:p>
              </w:tc>
              <w:tc>
                <w:tcPr>
                  <w:tcW w:w="3736" w:type="dxa"/>
                </w:tcPr>
                <w:p w:rsidR="005A6E8E" w:rsidRPr="005A6E8E" w:rsidRDefault="005A6E8E" w:rsidP="008B7C6A">
                  <w:pPr>
                    <w:jc w:val="both"/>
                    <w:rPr>
                      <w:sz w:val="20"/>
                      <w:szCs w:val="20"/>
                      <w:lang w:val="lv-LV"/>
                    </w:rPr>
                  </w:pPr>
                  <w:r w:rsidRPr="005A6E8E">
                    <w:rPr>
                      <w:sz w:val="20"/>
                      <w:szCs w:val="20"/>
                      <w:lang w:val="lv-LV"/>
                    </w:rPr>
                    <w:t>Visi Līguma grozījumi un papildinājumi ir spēkā tikai tādā gadījumā, ja tie ir rakstiski un abu Līdzēju pilnvaroto pārstāvju parakstīti un tie ir saskaņā ar Līgumu un Publisko iepirkumu likuma 61.pantu.</w:t>
                  </w:r>
                </w:p>
              </w:tc>
            </w:tr>
          </w:tbl>
          <w:p w:rsidR="008B7C6A" w:rsidRPr="008B7C6A" w:rsidRDefault="008B7C6A" w:rsidP="008B7C6A">
            <w:pPr>
              <w:pStyle w:val="ListParagraph"/>
              <w:ind w:left="1080"/>
              <w:jc w:val="both"/>
              <w:rPr>
                <w:sz w:val="22"/>
                <w:szCs w:val="22"/>
                <w:lang w:val="lv-LV"/>
              </w:rPr>
            </w:pPr>
          </w:p>
          <w:p w:rsidR="00E903F1" w:rsidRDefault="00E903F1" w:rsidP="005A6E8E">
            <w:pPr>
              <w:pStyle w:val="ListParagraph"/>
              <w:keepNext/>
              <w:keepLines/>
              <w:numPr>
                <w:ilvl w:val="1"/>
                <w:numId w:val="33"/>
              </w:numPr>
              <w:rPr>
                <w:sz w:val="22"/>
                <w:szCs w:val="22"/>
                <w:lang w:val="lv-LV"/>
              </w:rPr>
            </w:pPr>
            <w:r>
              <w:rPr>
                <w:sz w:val="22"/>
                <w:szCs w:val="22"/>
                <w:lang w:val="lv-LV"/>
              </w:rPr>
              <w:t>Komisijas loceklis J. Ieviņš informē, ka ieinteresēto piegādātāju sanāksme tiek plānota 07.0</w:t>
            </w:r>
            <w:r w:rsidR="00E555CC">
              <w:rPr>
                <w:sz w:val="22"/>
                <w:szCs w:val="22"/>
                <w:lang w:val="lv-LV"/>
              </w:rPr>
              <w:t>2</w:t>
            </w:r>
            <w:bookmarkStart w:id="0" w:name="_GoBack"/>
            <w:bookmarkEnd w:id="0"/>
            <w:r>
              <w:rPr>
                <w:sz w:val="22"/>
                <w:szCs w:val="22"/>
                <w:lang w:val="lv-LV"/>
              </w:rPr>
              <w:t xml:space="preserve">.2018. plkst. 13:00 Rīgā, </w:t>
            </w:r>
            <w:proofErr w:type="spellStart"/>
            <w:r>
              <w:rPr>
                <w:sz w:val="22"/>
                <w:szCs w:val="22"/>
                <w:lang w:val="lv-LV"/>
              </w:rPr>
              <w:t>Āzenes</w:t>
            </w:r>
            <w:proofErr w:type="spellEnd"/>
            <w:r>
              <w:rPr>
                <w:sz w:val="22"/>
                <w:szCs w:val="22"/>
                <w:lang w:val="lv-LV"/>
              </w:rPr>
              <w:t xml:space="preserve"> ielā 12-1.</w:t>
            </w:r>
          </w:p>
          <w:p w:rsidR="00F00C85" w:rsidRDefault="005A6E8E" w:rsidP="005A6E8E">
            <w:pPr>
              <w:pStyle w:val="ListParagraph"/>
              <w:keepNext/>
              <w:keepLines/>
              <w:numPr>
                <w:ilvl w:val="1"/>
                <w:numId w:val="33"/>
              </w:numPr>
              <w:rPr>
                <w:sz w:val="22"/>
                <w:szCs w:val="22"/>
                <w:lang w:val="lv-LV"/>
              </w:rPr>
            </w:pPr>
            <w:r>
              <w:rPr>
                <w:sz w:val="22"/>
                <w:szCs w:val="22"/>
                <w:lang w:val="lv-LV"/>
              </w:rPr>
              <w:t>Iepirkuma komisija:</w:t>
            </w:r>
          </w:p>
          <w:p w:rsidR="005A6E8E" w:rsidRDefault="005A6E8E" w:rsidP="005A6E8E">
            <w:pPr>
              <w:pStyle w:val="ListParagraph"/>
              <w:keepNext/>
              <w:keepLines/>
              <w:numPr>
                <w:ilvl w:val="2"/>
                <w:numId w:val="33"/>
              </w:numPr>
              <w:rPr>
                <w:sz w:val="22"/>
                <w:szCs w:val="22"/>
                <w:lang w:val="lv-LV"/>
              </w:rPr>
            </w:pPr>
            <w:r>
              <w:rPr>
                <w:sz w:val="22"/>
                <w:szCs w:val="22"/>
                <w:lang w:val="lv-LV"/>
              </w:rPr>
              <w:t>Apstiprina konkursa ID Nr. 2018/5 nolikumu ar precizējumiem (pielikumā);</w:t>
            </w:r>
          </w:p>
          <w:p w:rsidR="005A6E8E" w:rsidRDefault="005A6E8E" w:rsidP="005A6E8E">
            <w:pPr>
              <w:pStyle w:val="ListParagraph"/>
              <w:keepNext/>
              <w:keepLines/>
              <w:numPr>
                <w:ilvl w:val="2"/>
                <w:numId w:val="33"/>
              </w:numPr>
              <w:rPr>
                <w:sz w:val="22"/>
                <w:szCs w:val="22"/>
                <w:lang w:val="lv-LV"/>
              </w:rPr>
            </w:pPr>
            <w:r>
              <w:rPr>
                <w:sz w:val="22"/>
                <w:szCs w:val="22"/>
                <w:lang w:val="lv-LV"/>
              </w:rPr>
              <w:t xml:space="preserve">Uzdod J. </w:t>
            </w:r>
            <w:proofErr w:type="spellStart"/>
            <w:r>
              <w:rPr>
                <w:sz w:val="22"/>
                <w:szCs w:val="22"/>
                <w:lang w:val="lv-LV"/>
              </w:rPr>
              <w:t>Gramstam</w:t>
            </w:r>
            <w:proofErr w:type="spellEnd"/>
            <w:r>
              <w:rPr>
                <w:sz w:val="22"/>
                <w:szCs w:val="22"/>
                <w:lang w:val="lv-LV"/>
              </w:rPr>
              <w:t xml:space="preserve"> publicēt informāciju par veiktajiem precizējumiem Pasūtītāja tīmekļa vietnē </w:t>
            </w:r>
            <w:hyperlink r:id="rId7" w:history="1">
              <w:r w:rsidRPr="00BF4F56">
                <w:rPr>
                  <w:rStyle w:val="Hyperlink"/>
                  <w:sz w:val="22"/>
                  <w:szCs w:val="22"/>
                  <w:lang w:val="lv-LV"/>
                </w:rPr>
                <w:t>www.rtu.lv</w:t>
              </w:r>
            </w:hyperlink>
            <w:r>
              <w:rPr>
                <w:sz w:val="22"/>
                <w:szCs w:val="22"/>
                <w:lang w:val="lv-LV"/>
              </w:rPr>
              <w:t>, Elektronisko iepirkumu sistēmā (</w:t>
            </w:r>
            <w:hyperlink r:id="rId8" w:history="1">
              <w:r w:rsidRPr="00BF4F56">
                <w:rPr>
                  <w:rStyle w:val="Hyperlink"/>
                  <w:sz w:val="22"/>
                  <w:szCs w:val="22"/>
                  <w:lang w:val="lv-LV"/>
                </w:rPr>
                <w:t>www.eis.gov.lv</w:t>
              </w:r>
            </w:hyperlink>
            <w:r>
              <w:rPr>
                <w:sz w:val="22"/>
                <w:szCs w:val="22"/>
                <w:lang w:val="lv-LV"/>
              </w:rPr>
              <w:t>) un Iepirkumu uzraudzības biroja Publikāciju vadības sistēm</w:t>
            </w:r>
            <w:r w:rsidR="00E903F1">
              <w:rPr>
                <w:sz w:val="22"/>
                <w:szCs w:val="22"/>
                <w:lang w:val="lv-LV"/>
              </w:rPr>
              <w:t>ā;</w:t>
            </w:r>
          </w:p>
          <w:p w:rsidR="00E903F1" w:rsidRDefault="00E903F1" w:rsidP="005A6E8E">
            <w:pPr>
              <w:pStyle w:val="ListParagraph"/>
              <w:keepNext/>
              <w:keepLines/>
              <w:numPr>
                <w:ilvl w:val="2"/>
                <w:numId w:val="33"/>
              </w:numPr>
              <w:rPr>
                <w:sz w:val="22"/>
                <w:szCs w:val="22"/>
                <w:lang w:val="lv-LV"/>
              </w:rPr>
            </w:pPr>
            <w:r>
              <w:rPr>
                <w:sz w:val="22"/>
                <w:szCs w:val="22"/>
                <w:lang w:val="lv-LV"/>
              </w:rPr>
              <w:t xml:space="preserve">Uzdot J. </w:t>
            </w:r>
            <w:proofErr w:type="spellStart"/>
            <w:r>
              <w:rPr>
                <w:sz w:val="22"/>
                <w:szCs w:val="22"/>
                <w:lang w:val="lv-LV"/>
              </w:rPr>
              <w:t>Gramstam</w:t>
            </w:r>
            <w:proofErr w:type="spellEnd"/>
            <w:r>
              <w:rPr>
                <w:sz w:val="22"/>
                <w:szCs w:val="22"/>
                <w:lang w:val="lv-LV"/>
              </w:rPr>
              <w:t xml:space="preserve"> ievietot </w:t>
            </w:r>
            <w:r w:rsidRPr="00E903F1">
              <w:rPr>
                <w:sz w:val="22"/>
                <w:szCs w:val="22"/>
                <w:lang w:val="lv-LV"/>
              </w:rPr>
              <w:t xml:space="preserve">Pasūtītāja tīmekļa vietnē </w:t>
            </w:r>
            <w:hyperlink r:id="rId9" w:history="1">
              <w:r w:rsidRPr="00E903F1">
                <w:rPr>
                  <w:rStyle w:val="Hyperlink"/>
                  <w:sz w:val="22"/>
                  <w:szCs w:val="22"/>
                  <w:lang w:val="lv-LV"/>
                </w:rPr>
                <w:t>www.rtu.lv</w:t>
              </w:r>
            </w:hyperlink>
            <w:r>
              <w:rPr>
                <w:sz w:val="22"/>
                <w:szCs w:val="22"/>
                <w:lang w:val="lv-LV"/>
              </w:rPr>
              <w:t xml:space="preserve"> un</w:t>
            </w:r>
            <w:r w:rsidRPr="00E903F1">
              <w:rPr>
                <w:sz w:val="22"/>
                <w:szCs w:val="22"/>
                <w:lang w:val="lv-LV"/>
              </w:rPr>
              <w:t xml:space="preserve"> Elektronisko iepirkumu sistēmā (</w:t>
            </w:r>
            <w:hyperlink r:id="rId10" w:history="1">
              <w:r w:rsidRPr="00E903F1">
                <w:rPr>
                  <w:rStyle w:val="Hyperlink"/>
                  <w:sz w:val="22"/>
                  <w:szCs w:val="22"/>
                  <w:lang w:val="lv-LV"/>
                </w:rPr>
                <w:t>www.eis.gov.lv</w:t>
              </w:r>
            </w:hyperlink>
            <w:r w:rsidRPr="00E903F1">
              <w:rPr>
                <w:sz w:val="22"/>
                <w:szCs w:val="22"/>
                <w:lang w:val="lv-LV"/>
              </w:rPr>
              <w:t>)</w:t>
            </w:r>
            <w:r>
              <w:rPr>
                <w:sz w:val="22"/>
                <w:szCs w:val="22"/>
                <w:lang w:val="lv-LV"/>
              </w:rPr>
              <w:t xml:space="preserve"> informāciju par plānoto ieinteresēto piegādātāju sanāksmi.</w:t>
            </w:r>
          </w:p>
          <w:p w:rsidR="005A6E8E" w:rsidRDefault="005A6E8E" w:rsidP="005A6E8E">
            <w:pPr>
              <w:pStyle w:val="ListParagraph"/>
              <w:keepNext/>
              <w:keepLines/>
              <w:ind w:left="1080"/>
              <w:rPr>
                <w:sz w:val="22"/>
                <w:szCs w:val="22"/>
                <w:lang w:val="lv-LV"/>
              </w:rPr>
            </w:pPr>
          </w:p>
          <w:p w:rsidR="00E903F1" w:rsidRDefault="00E903F1" w:rsidP="00E903F1">
            <w:pPr>
              <w:keepNext/>
              <w:keepLines/>
              <w:rPr>
                <w:sz w:val="22"/>
                <w:szCs w:val="22"/>
                <w:lang w:val="lv-LV"/>
              </w:rPr>
            </w:pPr>
            <w:r>
              <w:rPr>
                <w:sz w:val="22"/>
                <w:szCs w:val="22"/>
                <w:lang w:val="lv-LV"/>
              </w:rPr>
              <w:t>Sēde slēgta 16:55</w:t>
            </w:r>
          </w:p>
          <w:p w:rsidR="005A6E8E" w:rsidRPr="00E903F1" w:rsidRDefault="005A6E8E" w:rsidP="00E903F1">
            <w:pPr>
              <w:keepNext/>
              <w:keepLines/>
              <w:rPr>
                <w:sz w:val="22"/>
                <w:szCs w:val="22"/>
                <w:lang w:val="lv-LV"/>
              </w:rPr>
            </w:pPr>
            <w:r w:rsidRPr="00E903F1">
              <w:rPr>
                <w:sz w:val="22"/>
                <w:szCs w:val="22"/>
                <w:lang w:val="lv-LV"/>
              </w:rPr>
              <w:t xml:space="preserve">  </w:t>
            </w: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ED0484">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5A6E8E" w:rsidRDefault="005A6E8E" w:rsidP="00012AB3">
                  <w:pPr>
                    <w:rPr>
                      <w:sz w:val="22"/>
                      <w:szCs w:val="22"/>
                      <w:lang w:val="lv-LV"/>
                    </w:rPr>
                  </w:pPr>
                </w:p>
                <w:p w:rsidR="005A6E8E" w:rsidRDefault="005A6E8E"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ED0484">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ED0484">
                    <w:rPr>
                      <w:sz w:val="22"/>
                      <w:szCs w:val="22"/>
                      <w:lang w:val="lv-LV"/>
                    </w:rPr>
                    <w:t xml:space="preserve"> </w:t>
                  </w:r>
                  <w:r>
                    <w:rPr>
                      <w:sz w:val="22"/>
                      <w:szCs w:val="22"/>
                      <w:lang w:val="lv-LV"/>
                    </w:rPr>
                    <w:t>Putniņa</w:t>
                  </w:r>
                  <w:r w:rsidR="00012AB3">
                    <w:rPr>
                      <w:sz w:val="22"/>
                      <w:szCs w:val="22"/>
                      <w:lang w:val="lv-LV"/>
                    </w:rPr>
                    <w:t xml:space="preserve">              _______________J.</w:t>
                  </w:r>
                  <w:r w:rsidR="00ED0484">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5A6E8E" w:rsidRDefault="005A6E8E" w:rsidP="00D7304E">
                  <w:pPr>
                    <w:rPr>
                      <w:sz w:val="22"/>
                      <w:szCs w:val="22"/>
                      <w:lang w:val="lv-LV"/>
                    </w:rPr>
                  </w:pPr>
                </w:p>
                <w:p w:rsidR="005A6E8E" w:rsidRDefault="005A6E8E"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ED0484">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B83B37">
      <w:headerReference w:type="default" r:id="rId11"/>
      <w:footerReference w:type="default" r:id="rId12"/>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E555CC">
          <w:rPr>
            <w:noProof/>
          </w:rPr>
          <w:t>10</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8C34AF"/>
    <w:multiLevelType w:val="multilevel"/>
    <w:tmpl w:val="9BDA7AA4"/>
    <w:lvl w:ilvl="0">
      <w:start w:val="4"/>
      <w:numFmt w:val="decimal"/>
      <w:lvlText w:val="%1."/>
      <w:lvlJc w:val="left"/>
      <w:pPr>
        <w:ind w:left="555" w:hanging="555"/>
      </w:pPr>
      <w:rPr>
        <w:rFonts w:hint="default"/>
      </w:rPr>
    </w:lvl>
    <w:lvl w:ilvl="1">
      <w:start w:val="10"/>
      <w:numFmt w:val="decimal"/>
      <w:lvlText w:val="%1.%2."/>
      <w:lvlJc w:val="left"/>
      <w:pPr>
        <w:ind w:left="825" w:hanging="55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7C63748"/>
    <w:multiLevelType w:val="multilevel"/>
    <w:tmpl w:val="1EBA324A"/>
    <w:lvl w:ilvl="0">
      <w:start w:val="4"/>
      <w:numFmt w:val="decimal"/>
      <w:lvlText w:val="%1"/>
      <w:lvlJc w:val="left"/>
      <w:pPr>
        <w:ind w:left="510" w:hanging="510"/>
      </w:pPr>
      <w:rPr>
        <w:rFonts w:hint="default"/>
      </w:rPr>
    </w:lvl>
    <w:lvl w:ilvl="1">
      <w:start w:val="10"/>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7C7C7D"/>
    <w:multiLevelType w:val="multilevel"/>
    <w:tmpl w:val="0FEE9CE4"/>
    <w:lvl w:ilvl="0">
      <w:start w:val="4"/>
      <w:numFmt w:val="decimal"/>
      <w:lvlText w:val="%1."/>
      <w:lvlJc w:val="left"/>
      <w:pPr>
        <w:ind w:left="555" w:hanging="555"/>
      </w:pPr>
      <w:rPr>
        <w:rFonts w:hint="default"/>
      </w:rPr>
    </w:lvl>
    <w:lvl w:ilvl="1">
      <w:start w:val="10"/>
      <w:numFmt w:val="decimal"/>
      <w:lvlText w:val="%1.%2."/>
      <w:lvlJc w:val="left"/>
      <w:pPr>
        <w:ind w:left="825" w:hanging="55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8AE585A"/>
    <w:multiLevelType w:val="multilevel"/>
    <w:tmpl w:val="63F2A1BA"/>
    <w:lvl w:ilvl="0">
      <w:start w:val="4"/>
      <w:numFmt w:val="decimal"/>
      <w:lvlText w:val="%1."/>
      <w:lvlJc w:val="left"/>
      <w:pPr>
        <w:ind w:left="450" w:hanging="450"/>
      </w:pPr>
      <w:rPr>
        <w:rFonts w:hint="default"/>
      </w:rPr>
    </w:lvl>
    <w:lvl w:ilvl="1">
      <w:start w:val="9"/>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4"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4FC6C02"/>
    <w:multiLevelType w:val="multilevel"/>
    <w:tmpl w:val="920C44C4"/>
    <w:lvl w:ilvl="0">
      <w:start w:val="4"/>
      <w:numFmt w:val="decimal"/>
      <w:lvlText w:val="%1."/>
      <w:lvlJc w:val="left"/>
      <w:pPr>
        <w:ind w:left="450" w:hanging="450"/>
      </w:pPr>
      <w:rPr>
        <w:rFonts w:hint="default"/>
      </w:rPr>
    </w:lvl>
    <w:lvl w:ilvl="1">
      <w:start w:val="9"/>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8"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2B0F92"/>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1"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8"/>
  </w:num>
  <w:num w:numId="2">
    <w:abstractNumId w:val="34"/>
  </w:num>
  <w:num w:numId="3">
    <w:abstractNumId w:val="29"/>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5"/>
  </w:num>
  <w:num w:numId="7">
    <w:abstractNumId w:val="22"/>
  </w:num>
  <w:num w:numId="8">
    <w:abstractNumId w:val="43"/>
  </w:num>
  <w:num w:numId="9">
    <w:abstractNumId w:val="11"/>
  </w:num>
  <w:num w:numId="10">
    <w:abstractNumId w:val="36"/>
  </w:num>
  <w:num w:numId="11">
    <w:abstractNumId w:val="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1"/>
  </w:num>
  <w:num w:numId="16">
    <w:abstractNumId w:val="9"/>
  </w:num>
  <w:num w:numId="17">
    <w:abstractNumId w:val="30"/>
  </w:num>
  <w:num w:numId="18">
    <w:abstractNumId w:val="15"/>
  </w:num>
  <w:num w:numId="19">
    <w:abstractNumId w:val="10"/>
  </w:num>
  <w:num w:numId="20">
    <w:abstractNumId w:val="23"/>
  </w:num>
  <w:num w:numId="21">
    <w:abstractNumId w:val="41"/>
  </w:num>
  <w:num w:numId="22">
    <w:abstractNumId w:val="32"/>
  </w:num>
  <w:num w:numId="23">
    <w:abstractNumId w:val="17"/>
  </w:num>
  <w:num w:numId="24">
    <w:abstractNumId w:val="19"/>
  </w:num>
  <w:num w:numId="25">
    <w:abstractNumId w:val="5"/>
  </w:num>
  <w:num w:numId="26">
    <w:abstractNumId w:val="2"/>
  </w:num>
  <w:num w:numId="27">
    <w:abstractNumId w:val="8"/>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7"/>
  </w:num>
  <w:num w:numId="33">
    <w:abstractNumId w:val="3"/>
  </w:num>
  <w:num w:numId="34">
    <w:abstractNumId w:val="20"/>
  </w:num>
  <w:num w:numId="35">
    <w:abstractNumId w:val="38"/>
  </w:num>
  <w:num w:numId="36">
    <w:abstractNumId w:val="40"/>
  </w:num>
  <w:num w:numId="37">
    <w:abstractNumId w:val="4"/>
  </w:num>
  <w:num w:numId="38">
    <w:abstractNumId w:val="47"/>
  </w:num>
  <w:num w:numId="39">
    <w:abstractNumId w:val="26"/>
  </w:num>
  <w:num w:numId="40">
    <w:abstractNumId w:val="18"/>
  </w:num>
  <w:num w:numId="41">
    <w:abstractNumId w:val="13"/>
  </w:num>
  <w:num w:numId="42">
    <w:abstractNumId w:val="39"/>
  </w:num>
  <w:num w:numId="43">
    <w:abstractNumId w:val="42"/>
  </w:num>
  <w:num w:numId="44">
    <w:abstractNumId w:val="37"/>
  </w:num>
  <w:num w:numId="45">
    <w:abstractNumId w:val="24"/>
  </w:num>
  <w:num w:numId="46">
    <w:abstractNumId w:val="27"/>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510B"/>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04AA"/>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6C8"/>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6E8E"/>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3A"/>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B7C6A"/>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0C0C"/>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B37"/>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5F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816"/>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55C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3F1"/>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0484"/>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5E89"/>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 w:type="table" w:styleId="TableGrid">
    <w:name w:val="Table Grid"/>
    <w:basedOn w:val="TableNormal"/>
    <w:uiPriority w:val="59"/>
    <w:rsid w:val="0073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23092</Words>
  <Characters>13164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6</cp:revision>
  <cp:lastPrinted>2017-11-10T07:46:00Z</cp:lastPrinted>
  <dcterms:created xsi:type="dcterms:W3CDTF">2018-01-31T14:20:00Z</dcterms:created>
  <dcterms:modified xsi:type="dcterms:W3CDTF">2018-02-06T08:05:00Z</dcterms:modified>
</cp:coreProperties>
</file>