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265B7" w14:textId="77777777" w:rsidR="000D207A" w:rsidRPr="00655180" w:rsidRDefault="000D207A" w:rsidP="000D207A">
      <w:pPr>
        <w:pStyle w:val="Heading2"/>
        <w:jc w:val="right"/>
        <w:rPr>
          <w:rFonts w:cs="Times New Roman"/>
          <w:szCs w:val="24"/>
        </w:rPr>
      </w:pPr>
      <w:r w:rsidRPr="00655180">
        <w:rPr>
          <w:rFonts w:cs="Times New Roman"/>
          <w:b/>
          <w:bCs w:val="0"/>
          <w:szCs w:val="24"/>
        </w:rPr>
        <w:t>APSTIPRINĀTS</w:t>
      </w:r>
    </w:p>
    <w:p w14:paraId="5674C185" w14:textId="2099A20F" w:rsidR="000D207A" w:rsidRPr="00655180" w:rsidRDefault="000D207A" w:rsidP="000D207A">
      <w:pPr>
        <w:pStyle w:val="Heading2"/>
        <w:ind w:left="4320" w:firstLine="720"/>
        <w:jc w:val="right"/>
        <w:rPr>
          <w:rFonts w:cs="Times New Roman"/>
          <w:szCs w:val="24"/>
        </w:rPr>
      </w:pPr>
      <w:r w:rsidRPr="00CA5223">
        <w:rPr>
          <w:rFonts w:cs="Times New Roman"/>
          <w:szCs w:val="24"/>
        </w:rPr>
        <w:t>ar 201</w:t>
      </w:r>
      <w:r w:rsidR="00855502" w:rsidRPr="00CA5223">
        <w:rPr>
          <w:rFonts w:cs="Times New Roman"/>
          <w:szCs w:val="24"/>
        </w:rPr>
        <w:t>6</w:t>
      </w:r>
      <w:r w:rsidRPr="00CA5223">
        <w:rPr>
          <w:rFonts w:cs="Times New Roman"/>
          <w:szCs w:val="24"/>
        </w:rPr>
        <w:t>.</w:t>
      </w:r>
      <w:r w:rsidR="00EC1FF5" w:rsidRPr="00CA5223">
        <w:rPr>
          <w:rFonts w:cs="Times New Roman"/>
          <w:szCs w:val="24"/>
        </w:rPr>
        <w:t xml:space="preserve"> </w:t>
      </w:r>
      <w:r w:rsidRPr="00CA5223">
        <w:rPr>
          <w:rFonts w:cs="Times New Roman"/>
          <w:szCs w:val="24"/>
        </w:rPr>
        <w:t xml:space="preserve">gada </w:t>
      </w:r>
      <w:r w:rsidR="00EC1FF5" w:rsidRPr="00CA5223">
        <w:rPr>
          <w:rFonts w:cs="Times New Roman"/>
          <w:szCs w:val="24"/>
        </w:rPr>
        <w:t>6</w:t>
      </w:r>
      <w:r w:rsidR="006D5538" w:rsidRPr="00CA5223">
        <w:rPr>
          <w:rFonts w:cs="Times New Roman"/>
          <w:szCs w:val="24"/>
        </w:rPr>
        <w:t>.</w:t>
      </w:r>
      <w:r w:rsidR="00EC1FF5" w:rsidRPr="00CA5223">
        <w:rPr>
          <w:rFonts w:cs="Times New Roman"/>
          <w:szCs w:val="24"/>
        </w:rPr>
        <w:t xml:space="preserve"> decembrī</w:t>
      </w:r>
    </w:p>
    <w:p w14:paraId="5830F351" w14:textId="25548462" w:rsidR="000D207A" w:rsidRPr="00655180" w:rsidRDefault="00EC1FF5" w:rsidP="000D207A">
      <w:pPr>
        <w:pStyle w:val="Heading2"/>
        <w:ind w:left="4320" w:firstLine="720"/>
        <w:jc w:val="right"/>
        <w:rPr>
          <w:rFonts w:cs="Times New Roman"/>
          <w:szCs w:val="24"/>
        </w:rPr>
      </w:pPr>
      <w:r>
        <w:rPr>
          <w:rFonts w:cs="Times New Roman"/>
          <w:szCs w:val="24"/>
        </w:rPr>
        <w:t>iepirkuma komisijas sēdē</w:t>
      </w:r>
    </w:p>
    <w:p w14:paraId="68F348C2" w14:textId="36A3DF01" w:rsidR="000D207A" w:rsidRDefault="00EC1FF5" w:rsidP="000D207A">
      <w:pPr>
        <w:pStyle w:val="BodyText2"/>
        <w:ind w:left="5040"/>
        <w:jc w:val="right"/>
        <w:rPr>
          <w:sz w:val="24"/>
          <w:lang w:val="lv-LV"/>
        </w:rPr>
      </w:pPr>
      <w:r>
        <w:rPr>
          <w:sz w:val="24"/>
          <w:lang w:val="lv-LV"/>
        </w:rPr>
        <w:t xml:space="preserve"> protokols</w:t>
      </w:r>
      <w:r w:rsidR="000D207A" w:rsidRPr="00655180">
        <w:rPr>
          <w:sz w:val="24"/>
          <w:lang w:val="lv-LV"/>
        </w:rPr>
        <w:t xml:space="preserve"> Nr.1</w:t>
      </w:r>
    </w:p>
    <w:p w14:paraId="583B2E9D" w14:textId="77777777" w:rsidR="000D207A" w:rsidRPr="00AA4839" w:rsidRDefault="000D207A" w:rsidP="000D207A">
      <w:pPr>
        <w:pStyle w:val="BodyText2"/>
        <w:ind w:left="5040"/>
        <w:jc w:val="right"/>
        <w:rPr>
          <w:sz w:val="24"/>
          <w:lang w:val="lv-LV"/>
        </w:rPr>
      </w:pPr>
    </w:p>
    <w:p w14:paraId="71782BB4" w14:textId="77777777" w:rsidR="000D207A" w:rsidRPr="00AA4839" w:rsidRDefault="000D207A" w:rsidP="000D207A">
      <w:pPr>
        <w:pStyle w:val="BodyText"/>
        <w:spacing w:line="276" w:lineRule="auto"/>
        <w:jc w:val="center"/>
        <w:rPr>
          <w:b/>
          <w:bCs/>
          <w:szCs w:val="24"/>
        </w:rPr>
      </w:pPr>
      <w:r w:rsidRPr="00AA4839">
        <w:rPr>
          <w:b/>
          <w:bCs/>
          <w:szCs w:val="24"/>
        </w:rPr>
        <w:t>RĪGAS TEHNISKĀS UNIVERSITĀTES</w:t>
      </w:r>
    </w:p>
    <w:p w14:paraId="2A317D19" w14:textId="77777777" w:rsidR="000D207A" w:rsidRDefault="000D207A" w:rsidP="000D207A">
      <w:pPr>
        <w:pStyle w:val="BodyText"/>
        <w:spacing w:line="276" w:lineRule="auto"/>
        <w:jc w:val="center"/>
        <w:rPr>
          <w:b/>
          <w:bCs/>
          <w:szCs w:val="24"/>
          <w:lang w:val="lv-LV"/>
        </w:rPr>
      </w:pPr>
      <w:r>
        <w:rPr>
          <w:b/>
          <w:bCs/>
          <w:szCs w:val="24"/>
          <w:lang w:val="lv-LV"/>
        </w:rPr>
        <w:t>IEPIRKUMA</w:t>
      </w:r>
    </w:p>
    <w:p w14:paraId="33142A0B" w14:textId="2184E345" w:rsidR="00855502" w:rsidRPr="000C7998" w:rsidRDefault="000D207A" w:rsidP="000D207A">
      <w:pPr>
        <w:spacing w:line="276" w:lineRule="auto"/>
        <w:jc w:val="center"/>
        <w:rPr>
          <w:rFonts w:cs="Times New Roman"/>
          <w:b/>
          <w:bCs/>
        </w:rPr>
      </w:pPr>
      <w:r>
        <w:rPr>
          <w:rFonts w:cs="Times New Roman"/>
          <w:b/>
          <w:bCs/>
        </w:rPr>
        <w:t>(i</w:t>
      </w:r>
      <w:r w:rsidRPr="00AA4839">
        <w:rPr>
          <w:rFonts w:cs="Times New Roman"/>
          <w:b/>
          <w:bCs/>
        </w:rPr>
        <w:t>dentifikācijas Nr. RTU-</w:t>
      </w:r>
      <w:r w:rsidR="00627C07">
        <w:rPr>
          <w:rFonts w:cs="Times New Roman"/>
          <w:b/>
          <w:bCs/>
        </w:rPr>
        <w:t>201</w:t>
      </w:r>
      <w:r w:rsidR="00855502">
        <w:rPr>
          <w:rFonts w:cs="Times New Roman"/>
          <w:b/>
          <w:bCs/>
        </w:rPr>
        <w:t>6</w:t>
      </w:r>
      <w:r w:rsidR="00EC1FF5">
        <w:rPr>
          <w:rFonts w:cs="Times New Roman"/>
          <w:b/>
          <w:bCs/>
        </w:rPr>
        <w:t>/147</w:t>
      </w:r>
      <w:r>
        <w:rPr>
          <w:rFonts w:cs="Times New Roman"/>
          <w:b/>
          <w:bCs/>
        </w:rPr>
        <w:t>)</w:t>
      </w:r>
    </w:p>
    <w:p w14:paraId="4EE3C658" w14:textId="5F6BF205" w:rsidR="000D207A" w:rsidRPr="00791586" w:rsidRDefault="000D207A" w:rsidP="000D207A">
      <w:pPr>
        <w:jc w:val="center"/>
        <w:rPr>
          <w:rFonts w:cs="Times New Roman"/>
          <w:b/>
        </w:rPr>
      </w:pPr>
      <w:r w:rsidRPr="00791586">
        <w:rPr>
          <w:rFonts w:cs="Times New Roman"/>
          <w:b/>
        </w:rPr>
        <w:t>“</w:t>
      </w:r>
      <w:r w:rsidR="00EC1FF5" w:rsidRPr="00EC1FF5">
        <w:rPr>
          <w:rFonts w:eastAsiaTheme="minorHAnsi"/>
          <w:b/>
        </w:rPr>
        <w:t>Eksperimentālās iekārtas instalēšana un ikdienas monitorings</w:t>
      </w:r>
      <w:r w:rsidR="004C028B">
        <w:rPr>
          <w:rFonts w:cs="Times New Roman"/>
          <w:b/>
        </w:rPr>
        <w:t>”</w:t>
      </w:r>
    </w:p>
    <w:p w14:paraId="133CFC28" w14:textId="77777777" w:rsidR="000D207A" w:rsidRPr="00AA4839" w:rsidRDefault="000D207A" w:rsidP="000D207A">
      <w:pPr>
        <w:jc w:val="center"/>
        <w:rPr>
          <w:rFonts w:eastAsia="Times New Roman" w:cs="Times New Roman"/>
          <w:b/>
          <w:kern w:val="0"/>
          <w:lang w:eastAsia="lv-LV"/>
        </w:rPr>
      </w:pPr>
    </w:p>
    <w:p w14:paraId="25A24A5F" w14:textId="77777777" w:rsidR="000D207A" w:rsidRDefault="000D207A" w:rsidP="000D207A">
      <w:pPr>
        <w:pStyle w:val="Heading1"/>
        <w:jc w:val="center"/>
        <w:rPr>
          <w:rFonts w:cs="Times New Roman"/>
          <w:b/>
          <w:szCs w:val="24"/>
        </w:rPr>
      </w:pPr>
      <w:r>
        <w:rPr>
          <w:rFonts w:cs="Times New Roman"/>
          <w:b/>
          <w:szCs w:val="24"/>
        </w:rPr>
        <w:t>NOLIKUM</w:t>
      </w:r>
      <w:r w:rsidRPr="00AA4839">
        <w:rPr>
          <w:rFonts w:cs="Times New Roman"/>
          <w:b/>
          <w:szCs w:val="24"/>
        </w:rPr>
        <w:t>S</w:t>
      </w:r>
    </w:p>
    <w:p w14:paraId="5E0BEF0F" w14:textId="77777777" w:rsidR="000D207A" w:rsidRPr="00AA4839" w:rsidRDefault="000D207A" w:rsidP="000D207A">
      <w:pPr>
        <w:pStyle w:val="Heading1"/>
        <w:spacing w:after="240"/>
        <w:jc w:val="center"/>
        <w:rPr>
          <w:rFonts w:cs="Times New Roman"/>
          <w:b/>
          <w:szCs w:val="24"/>
        </w:rPr>
      </w:pPr>
    </w:p>
    <w:p w14:paraId="0ADEF668" w14:textId="4D16FB50" w:rsidR="000D207A" w:rsidRDefault="000D207A" w:rsidP="00FB3C3C">
      <w:pPr>
        <w:numPr>
          <w:ilvl w:val="0"/>
          <w:numId w:val="2"/>
        </w:numPr>
        <w:spacing w:after="240"/>
        <w:jc w:val="center"/>
        <w:rPr>
          <w:rFonts w:cs="Times New Roman"/>
          <w:b/>
          <w:bCs/>
          <w:smallCaps/>
        </w:rPr>
      </w:pPr>
      <w:r w:rsidRPr="00AA4839">
        <w:rPr>
          <w:rFonts w:cs="Times New Roman"/>
          <w:b/>
          <w:bCs/>
          <w:smallCaps/>
        </w:rPr>
        <w:t>VISPĀRĪGĀ INFORMĀCIJA</w:t>
      </w:r>
    </w:p>
    <w:p w14:paraId="269FB319" w14:textId="2A84652A" w:rsidR="000D207A" w:rsidRDefault="000D207A" w:rsidP="00D50D2C">
      <w:pPr>
        <w:numPr>
          <w:ilvl w:val="1"/>
          <w:numId w:val="2"/>
        </w:numPr>
        <w:spacing w:after="240"/>
        <w:ind w:hanging="508"/>
        <w:jc w:val="both"/>
        <w:rPr>
          <w:rFonts w:cs="Times New Roman"/>
          <w:b/>
          <w:bCs/>
          <w:smallCaps/>
        </w:rPr>
      </w:pPr>
      <w:r w:rsidRPr="000C7998">
        <w:rPr>
          <w:rFonts w:cs="Times New Roman"/>
          <w:b/>
        </w:rPr>
        <w:t>Iepirkuma identifikācijas numurs</w:t>
      </w:r>
      <w:r w:rsidRPr="000C7998">
        <w:rPr>
          <w:rFonts w:cs="Times New Roman"/>
        </w:rPr>
        <w:t>: RTU-</w:t>
      </w:r>
      <w:r w:rsidR="00627C07">
        <w:rPr>
          <w:rFonts w:cs="Times New Roman"/>
        </w:rPr>
        <w:t>201</w:t>
      </w:r>
      <w:r w:rsidR="004C028B">
        <w:rPr>
          <w:rFonts w:cs="Times New Roman"/>
        </w:rPr>
        <w:t>6</w:t>
      </w:r>
      <w:r w:rsidR="00EC1FF5">
        <w:rPr>
          <w:rFonts w:cs="Times New Roman"/>
        </w:rPr>
        <w:t>/147</w:t>
      </w:r>
      <w:r w:rsidRPr="000C7998">
        <w:rPr>
          <w:rFonts w:cs="Times New Roman"/>
        </w:rPr>
        <w:t>.</w:t>
      </w:r>
    </w:p>
    <w:p w14:paraId="57A68C37" w14:textId="77777777" w:rsidR="000D207A" w:rsidRDefault="000D207A" w:rsidP="00D50D2C">
      <w:pPr>
        <w:numPr>
          <w:ilvl w:val="1"/>
          <w:numId w:val="2"/>
        </w:numPr>
        <w:spacing w:after="240"/>
        <w:ind w:hanging="508"/>
        <w:jc w:val="both"/>
        <w:rPr>
          <w:rFonts w:cs="Times New Roman"/>
          <w:b/>
          <w:bCs/>
          <w:smallCaps/>
        </w:rPr>
      </w:pPr>
      <w:r w:rsidRPr="000C7998">
        <w:rPr>
          <w:rFonts w:cs="Times New Roman"/>
          <w:b/>
        </w:rPr>
        <w:t xml:space="preserve">Pasūtītājs: </w:t>
      </w:r>
      <w:r w:rsidRPr="000C7998">
        <w:rPr>
          <w:rFonts w:cs="Times New Roman"/>
        </w:rPr>
        <w:t xml:space="preserve">Rīgas Tehniskā universitāte (turpmāk – RTU), adrese: Kaļķu iela 1, Rīga, LV–1658, izglītības iestādes </w:t>
      </w:r>
      <w:proofErr w:type="spellStart"/>
      <w:r w:rsidRPr="000C7998">
        <w:rPr>
          <w:rFonts w:cs="Times New Roman"/>
        </w:rPr>
        <w:t>reģ</w:t>
      </w:r>
      <w:proofErr w:type="spellEnd"/>
      <w:r w:rsidRPr="000C7998">
        <w:rPr>
          <w:rFonts w:cs="Times New Roman"/>
        </w:rPr>
        <w:t xml:space="preserve">. Nr. 3341000709, PVN </w:t>
      </w:r>
      <w:proofErr w:type="spellStart"/>
      <w:r w:rsidRPr="000C7998">
        <w:rPr>
          <w:rFonts w:cs="Times New Roman"/>
        </w:rPr>
        <w:t>Reģ</w:t>
      </w:r>
      <w:proofErr w:type="spellEnd"/>
      <w:r w:rsidRPr="000C7998">
        <w:rPr>
          <w:rFonts w:cs="Times New Roman"/>
        </w:rPr>
        <w:t xml:space="preserve">. Nr. LV90000068977, mājaslapa: </w:t>
      </w:r>
      <w:hyperlink r:id="rId8" w:history="1">
        <w:r w:rsidRPr="000C7998">
          <w:rPr>
            <w:rStyle w:val="Hyperlink"/>
            <w:rFonts w:cs="Times New Roman"/>
          </w:rPr>
          <w:t>www.rtu.lv</w:t>
        </w:r>
      </w:hyperlink>
      <w:r w:rsidRPr="000C7998">
        <w:rPr>
          <w:rFonts w:cs="Times New Roman"/>
          <w:color w:val="000000"/>
        </w:rPr>
        <w:t>.</w:t>
      </w:r>
    </w:p>
    <w:p w14:paraId="2B5DF46C" w14:textId="3F248DAC" w:rsidR="000D207A" w:rsidRDefault="000D207A" w:rsidP="00A949BD">
      <w:pPr>
        <w:pStyle w:val="Style1"/>
        <w:rPr>
          <w:b/>
          <w:bCs/>
          <w:smallCaps/>
        </w:rPr>
      </w:pPr>
      <w:r w:rsidRPr="000C7998">
        <w:rPr>
          <w:b/>
          <w:bCs/>
        </w:rPr>
        <w:t xml:space="preserve">Iepirkums – </w:t>
      </w:r>
      <w:r w:rsidRPr="000C7998">
        <w:t>Publisko iepirkumu likuma 8.</w:t>
      </w:r>
      <w:r w:rsidRPr="000C7998">
        <w:rPr>
          <w:vertAlign w:val="superscript"/>
        </w:rPr>
        <w:t xml:space="preserve">2 </w:t>
      </w:r>
      <w:r w:rsidRPr="000C7998">
        <w:t xml:space="preserve">panta kārtībā rīkots iepirkums </w:t>
      </w:r>
      <w:r>
        <w:rPr>
          <w:rFonts w:eastAsia="Times New Roman"/>
          <w:lang w:eastAsia="lv-LV"/>
        </w:rPr>
        <w:t>“</w:t>
      </w:r>
      <w:r w:rsidR="00EC1FF5" w:rsidRPr="00EC1FF5">
        <w:t>Eksperimentālās iekārtas instalēšana un ikdienas monitorings</w:t>
      </w:r>
      <w:r>
        <w:rPr>
          <w:rFonts w:eastAsia="Times New Roman"/>
          <w:lang w:eastAsia="lv-LV"/>
        </w:rPr>
        <w:t>”</w:t>
      </w:r>
      <w:r w:rsidR="00EC1FF5">
        <w:rPr>
          <w:rFonts w:eastAsia="Times New Roman"/>
          <w:lang w:eastAsia="lv-LV"/>
        </w:rPr>
        <w:t>.</w:t>
      </w:r>
    </w:p>
    <w:p w14:paraId="4E768FED" w14:textId="77777777" w:rsidR="000D207A" w:rsidRPr="000C7998" w:rsidRDefault="000D207A" w:rsidP="00D50D2C">
      <w:pPr>
        <w:numPr>
          <w:ilvl w:val="1"/>
          <w:numId w:val="2"/>
        </w:numPr>
        <w:spacing w:after="240"/>
        <w:ind w:hanging="508"/>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357C55E2" w14:textId="77777777" w:rsidR="000D207A" w:rsidRPr="000C7998" w:rsidRDefault="000D207A" w:rsidP="00D50D2C">
      <w:pPr>
        <w:pStyle w:val="ListParagraph"/>
        <w:numPr>
          <w:ilvl w:val="1"/>
          <w:numId w:val="2"/>
        </w:numPr>
        <w:tabs>
          <w:tab w:val="left" w:pos="567"/>
        </w:tabs>
        <w:spacing w:after="240"/>
        <w:ind w:hanging="508"/>
        <w:jc w:val="both"/>
        <w:rPr>
          <w:rFonts w:cs="Times New Roman"/>
        </w:rPr>
      </w:pPr>
      <w:r w:rsidRPr="000C7998">
        <w:rPr>
          <w:rFonts w:cs="Times New Roman"/>
          <w:b/>
          <w:bCs/>
          <w:color w:val="000000"/>
          <w:spacing w:val="-1"/>
        </w:rPr>
        <w:t xml:space="preserve">Komisija </w:t>
      </w:r>
      <w:r w:rsidRPr="000C7998">
        <w:rPr>
          <w:rFonts w:cs="Times New Roman"/>
          <w:bCs/>
          <w:color w:val="000000"/>
          <w:spacing w:val="-1"/>
        </w:rPr>
        <w:t>–</w:t>
      </w:r>
      <w:r w:rsidRPr="000C7998">
        <w:rPr>
          <w:rFonts w:cs="Times New Roman"/>
          <w:b/>
          <w:bCs/>
          <w:color w:val="000000"/>
          <w:spacing w:val="-1"/>
        </w:rPr>
        <w:t xml:space="preserve"> </w:t>
      </w:r>
      <w:r w:rsidRPr="000C7998">
        <w:rPr>
          <w:rFonts w:cs="Times New Roman"/>
          <w:color w:val="000000"/>
          <w:spacing w:val="-1"/>
        </w:rPr>
        <w:t>RTU iepirkuma komisija, kas pilnvarota organizēt Iepirkumu</w:t>
      </w:r>
      <w:r w:rsidRPr="000C7998">
        <w:rPr>
          <w:rFonts w:cs="Times New Roman"/>
          <w:color w:val="000000"/>
          <w:spacing w:val="-4"/>
        </w:rPr>
        <w:t>.</w:t>
      </w:r>
    </w:p>
    <w:p w14:paraId="5B97221E" w14:textId="0E2BE4CD" w:rsidR="00A747BD" w:rsidRPr="00A747BD" w:rsidRDefault="000D207A" w:rsidP="00BB1705">
      <w:pPr>
        <w:pStyle w:val="Style1"/>
        <w:rPr>
          <w:szCs w:val="22"/>
        </w:rPr>
      </w:pPr>
      <w:r w:rsidRPr="00AA4839">
        <w:rPr>
          <w:b/>
          <w:bCs/>
        </w:rPr>
        <w:t xml:space="preserve">Informācija par iepirkuma priekšmetu: </w:t>
      </w:r>
      <w:r w:rsidR="00EC1FF5" w:rsidRPr="00EC1FF5">
        <w:t>energoefektīvas un videi draudzīgas bioloģisko filtru sistēmas piesārņojuma mazināšanai (turpmāk – iekārta) principiālās tehnoloģiskās shēmas salikšana un pieslēgšana attīrīšanas iekārtām</w:t>
      </w:r>
      <w:r w:rsidR="00A747BD">
        <w:t xml:space="preserve">, kuras atrodas </w:t>
      </w:r>
      <w:r w:rsidR="00EC1FF5" w:rsidRPr="00EC1FF5">
        <w:t xml:space="preserve"> </w:t>
      </w:r>
      <w:r w:rsidR="00A747BD" w:rsidRPr="00A747BD">
        <w:t>Baltezera</w:t>
      </w:r>
      <w:r w:rsidR="00BB1705">
        <w:t xml:space="preserve"> </w:t>
      </w:r>
      <w:r w:rsidR="00BB1705" w:rsidRPr="00BB1705">
        <w:rPr>
          <w:rFonts w:eastAsiaTheme="minorHAnsi" w:cs="Cambria"/>
          <w:kern w:val="56"/>
        </w:rPr>
        <w:t>(Lielā un Mazā Bal</w:t>
      </w:r>
      <w:r w:rsidR="00BB1705">
        <w:rPr>
          <w:rFonts w:eastAsiaTheme="minorHAnsi" w:cs="Cambria"/>
          <w:kern w:val="56"/>
        </w:rPr>
        <w:t>t</w:t>
      </w:r>
      <w:r w:rsidR="00BB1705" w:rsidRPr="00BB1705">
        <w:rPr>
          <w:rFonts w:eastAsiaTheme="minorHAnsi" w:cs="Cambria"/>
          <w:kern w:val="56"/>
        </w:rPr>
        <w:t>ezeru, Gaujas upes ieteka</w:t>
      </w:r>
      <w:r w:rsidR="00BB1705">
        <w:rPr>
          <w:rFonts w:eastAsiaTheme="minorHAnsi" w:cs="Cambria"/>
          <w:kern w:val="56"/>
        </w:rPr>
        <w:t>s)</w:t>
      </w:r>
      <w:r w:rsidR="00BB1705" w:rsidRPr="00BB1705">
        <w:rPr>
          <w:rFonts w:eastAsiaTheme="minorHAnsi" w:cs="Cambria"/>
          <w:kern w:val="56"/>
        </w:rPr>
        <w:t xml:space="preserve"> </w:t>
      </w:r>
      <w:r w:rsidR="004F09AB">
        <w:t>rajonā</w:t>
      </w:r>
      <w:r w:rsidR="00A747BD">
        <w:t>,</w:t>
      </w:r>
      <w:r w:rsidR="00A747BD" w:rsidRPr="00A747BD">
        <w:t xml:space="preserve"> </w:t>
      </w:r>
      <w:r w:rsidR="00EC1FF5" w:rsidRPr="00EC1FF5">
        <w:t>pilota eksperimentu veikšanai</w:t>
      </w:r>
      <w:r w:rsidR="00EC1FF5">
        <w:t>,</w:t>
      </w:r>
      <w:r w:rsidRPr="00AA4839">
        <w:rPr>
          <w:rFonts w:eastAsia="Times New Roman"/>
          <w:lang w:eastAsia="lv-LV"/>
        </w:rPr>
        <w:t xml:space="preserve"> (turpmāk – Pakalpojums)</w:t>
      </w:r>
      <w:r w:rsidR="00EC1FF5">
        <w:rPr>
          <w:rFonts w:eastAsia="Times New Roman"/>
          <w:lang w:eastAsia="lv-LV"/>
        </w:rPr>
        <w:t>,</w:t>
      </w:r>
      <w:r w:rsidRPr="00AA4839">
        <w:rPr>
          <w:rFonts w:eastAsia="Times New Roman"/>
          <w:lang w:eastAsia="lv-LV"/>
        </w:rPr>
        <w:t xml:space="preserve"> </w:t>
      </w:r>
      <w:r w:rsidRPr="00AA4839">
        <w:t xml:space="preserve">saskaņā ar </w:t>
      </w:r>
      <w:r>
        <w:t>Nolikum</w:t>
      </w:r>
      <w:r w:rsidRPr="00AA4839">
        <w:t xml:space="preserve">a un </w:t>
      </w:r>
      <w:r w:rsidR="00C05A35">
        <w:t>Pasūtītāja t</w:t>
      </w:r>
      <w:r w:rsidRPr="00AA4839">
        <w:t>ehniskās specifikācijas (</w:t>
      </w:r>
      <w:r>
        <w:t>Nolikuma 2.</w:t>
      </w:r>
      <w:r w:rsidR="00A747BD">
        <w:t xml:space="preserve"> </w:t>
      </w:r>
      <w:r>
        <w:t>pielikums</w:t>
      </w:r>
      <w:r w:rsidRPr="00AA4839">
        <w:t xml:space="preserve">) </w:t>
      </w:r>
      <w:r>
        <w:t>prasībām</w:t>
      </w:r>
      <w:r w:rsidR="00A747BD">
        <w:t>.</w:t>
      </w:r>
    </w:p>
    <w:p w14:paraId="2B932034" w14:textId="77777777" w:rsidR="00A747BD" w:rsidRPr="00A747BD" w:rsidRDefault="00A747BD" w:rsidP="00A747BD">
      <w:pPr>
        <w:pStyle w:val="Style1"/>
        <w:numPr>
          <w:ilvl w:val="2"/>
          <w:numId w:val="2"/>
        </w:numPr>
        <w:rPr>
          <w:b/>
        </w:rPr>
      </w:pPr>
      <w:r w:rsidRPr="00A747BD">
        <w:rPr>
          <w:b/>
        </w:rPr>
        <w:t>Papildu informācija par iepirkuma priekšmetu:</w:t>
      </w:r>
    </w:p>
    <w:p w14:paraId="15728EAC" w14:textId="6A1E6EDE" w:rsidR="004F09AB" w:rsidRDefault="00A747BD" w:rsidP="004F09AB">
      <w:pPr>
        <w:pStyle w:val="Style1"/>
        <w:numPr>
          <w:ilvl w:val="0"/>
          <w:numId w:val="0"/>
        </w:numPr>
        <w:ind w:left="1224"/>
      </w:pPr>
      <w:r>
        <w:t xml:space="preserve">Rīgas Tehniskās universitātes </w:t>
      </w:r>
      <w:proofErr w:type="spellStart"/>
      <w:r>
        <w:t>Būvzinātnes</w:t>
      </w:r>
      <w:proofErr w:type="spellEnd"/>
      <w:r>
        <w:t xml:space="preserve"> centra (BC) Ūdens pētniecības laboratorijas pētnieki piedalās Centrālā</w:t>
      </w:r>
      <w:r w:rsidR="00F1254E">
        <w:t>s</w:t>
      </w:r>
      <w:r>
        <w:t xml:space="preserve"> Baltijas pārrobežu sadarbības programmas projektā WATERCHAIN - Eksperimentālo ūdenstilpņu pielietojums piesārņojuma ierobežošanai Baltijas jūrā (RTU PVS 1989). Projekta kopējais mērķis ir parādīt, ka ir iespējams samazināt </w:t>
      </w:r>
      <w:proofErr w:type="spellStart"/>
      <w:r>
        <w:t>biogēnu</w:t>
      </w:r>
      <w:proofErr w:type="spellEnd"/>
      <w:r>
        <w:t xml:space="preserve"> un bīstamu vielu ieplūdi Baltijas jūrā. Projekta rezultāti tieši ietekmē vietējo iedzīvotāju un reģiona viesu vides kvalitāti, īpaši pilota ūdenstilpņu tiešā tuvumā. Kopumā rezultāti paaugstina Baltijas reģiona konkurētspēju un ekonomisko izaugsmi. Projekta mērķu sasniegšanai nepieciešams veikt pilota mēroga eksperimentus Daugavas sateces baseinā Baltezera rajonā no 2016. gada oktobra līdz 2017. gada decembrim. </w:t>
      </w:r>
    </w:p>
    <w:p w14:paraId="25E92BF9" w14:textId="02D2FA51" w:rsidR="004F09AB" w:rsidRDefault="00A747BD" w:rsidP="004F09AB">
      <w:pPr>
        <w:pStyle w:val="Style1"/>
        <w:numPr>
          <w:ilvl w:val="0"/>
          <w:numId w:val="0"/>
        </w:numPr>
        <w:ind w:left="1224"/>
      </w:pPr>
      <w:r>
        <w:lastRenderedPageBreak/>
        <w:t xml:space="preserve">Baltezera rajona nozīmība projektā ir pamatota ar to, ka tajā atrodas vairākas Daugavas sateces baseina ūdens tilpnes, kuras gan tieši saistītas ar Baltijas jūru (Gaujas upes ieteka), gan antropogēnā piesārņojuma (Mazais un Lielais </w:t>
      </w:r>
      <w:proofErr w:type="spellStart"/>
      <w:r>
        <w:t>Baltezeri</w:t>
      </w:r>
      <w:proofErr w:type="spellEnd"/>
      <w:r>
        <w:t>) izraisīta ekoloģiskā stāvokļa izmaiņām. Visās minētās ūdenstilpnēs jau vairākus gadus tika novadīti attīrīti notekūdeņi no mazām un vidējām saimniecībām. Tas ir tieš</w:t>
      </w:r>
      <w:r w:rsidR="004F09AB">
        <w:t>i saistīts ar eitrofikācijas paā</w:t>
      </w:r>
      <w:r>
        <w:t xml:space="preserve">trināšanos, zili zaļo ziedēšanu un paaugstinātu </w:t>
      </w:r>
      <w:proofErr w:type="spellStart"/>
      <w:r>
        <w:t>biogēnu</w:t>
      </w:r>
      <w:proofErr w:type="spellEnd"/>
      <w:r>
        <w:t xml:space="preserve"> līmeni ūdenstilpnēs. </w:t>
      </w:r>
    </w:p>
    <w:p w14:paraId="5FC95D4B" w14:textId="7D48B4FD" w:rsidR="002227E1" w:rsidRPr="002227E1" w:rsidRDefault="00A747BD" w:rsidP="004F09AB">
      <w:pPr>
        <w:pStyle w:val="Style1"/>
        <w:numPr>
          <w:ilvl w:val="0"/>
          <w:numId w:val="0"/>
        </w:numPr>
        <w:ind w:left="1224"/>
        <w:rPr>
          <w:szCs w:val="22"/>
        </w:rPr>
      </w:pPr>
      <w:r>
        <w:t xml:space="preserve">Saskaņā ar projekta plāniem RTU BC Ūdens Pētniecības Laboratorijas komanda veica </w:t>
      </w:r>
      <w:proofErr w:type="spellStart"/>
      <w:r>
        <w:t>priekšizpēti</w:t>
      </w:r>
      <w:proofErr w:type="spellEnd"/>
      <w:r>
        <w:t xml:space="preserve"> par esošiem risinājumiem barības vielu samazināšanai ūdens avotos. Lai parādītu notekūdens attīrīšanas iespējas, kā arī jaunu metožu efektivitāti un pozitīvo efektu uz vidi, energoefektīvu un videi draudzīgu bioloģisko filtru sistēmu piesārņojuma mazināšanai jāinstalē eksistējošā strādājošā notekūdens attīrīšanas sistēmā Daugavas sateces baseinā Baltezera rajonā ar mērķi salīdzināt sistēmu efektivitāti uz </w:t>
      </w:r>
      <w:proofErr w:type="spellStart"/>
      <w:r>
        <w:t>biogēnu</w:t>
      </w:r>
      <w:proofErr w:type="spellEnd"/>
      <w:r>
        <w:t xml:space="preserve"> izdalīšanu. Iegūtie rezultāti tiks izmantoti piesārņojuma ieplūdes samazināšanas metožu un tehnoloģiju uzlabošanai.</w:t>
      </w:r>
      <w:r w:rsidR="005B5A36">
        <w:t xml:space="preserve"> </w:t>
      </w:r>
    </w:p>
    <w:p w14:paraId="5052FDBF" w14:textId="0C2A5D81" w:rsidR="000141DA" w:rsidRPr="009D0E34" w:rsidRDefault="000141DA" w:rsidP="00A949BD">
      <w:pPr>
        <w:pStyle w:val="Style1"/>
        <w:rPr>
          <w:bCs/>
        </w:rPr>
      </w:pPr>
      <w:r w:rsidRPr="00BF45A2">
        <w:rPr>
          <w:b/>
          <w:bCs/>
        </w:rPr>
        <w:t xml:space="preserve">CPV kods: </w:t>
      </w:r>
      <w:r w:rsidR="009D0E34" w:rsidRPr="009D0E34">
        <w:rPr>
          <w:rFonts w:cs="Cambria"/>
          <w:kern w:val="56"/>
        </w:rPr>
        <w:t>51200000-4</w:t>
      </w:r>
      <w:r w:rsidRPr="009D0E34">
        <w:t xml:space="preserve"> (</w:t>
      </w:r>
      <w:r w:rsidR="009D0E34" w:rsidRPr="009D0E34">
        <w:t>Mērījumu, kontroles, testēšanas un navigācijas iekārtu uzstādīšanas pakalpojumi</w:t>
      </w:r>
      <w:r w:rsidRPr="009D0E34">
        <w:t>).</w:t>
      </w:r>
    </w:p>
    <w:p w14:paraId="1ADD58DD" w14:textId="205A08CC" w:rsidR="000D207A" w:rsidRPr="00791586" w:rsidRDefault="000D207A" w:rsidP="00A949BD">
      <w:pPr>
        <w:pStyle w:val="Style1"/>
        <w:rPr>
          <w:spacing w:val="-7"/>
        </w:rPr>
      </w:pPr>
      <w:r w:rsidRPr="00EC1FF5">
        <w:rPr>
          <w:b/>
        </w:rPr>
        <w:t>Pakalpojuma sniegšanas vieta</w:t>
      </w:r>
      <w:r w:rsidR="00206704" w:rsidRPr="00EC1FF5">
        <w:rPr>
          <w:b/>
        </w:rPr>
        <w:t>:</w:t>
      </w:r>
      <w:r w:rsidR="00206704">
        <w:t xml:space="preserve"> </w:t>
      </w:r>
      <w:r w:rsidR="00EC1FF5">
        <w:rPr>
          <w:bCs/>
          <w:kern w:val="56"/>
        </w:rPr>
        <w:t>pretendenta attīrīšanas iekārtas</w:t>
      </w:r>
      <w:r w:rsidR="00206704">
        <w:t>.</w:t>
      </w:r>
    </w:p>
    <w:p w14:paraId="38A6CCE9" w14:textId="4107333F" w:rsidR="000D207A" w:rsidRPr="0096368E" w:rsidRDefault="000D207A" w:rsidP="00A949BD">
      <w:pPr>
        <w:pStyle w:val="Style1"/>
      </w:pPr>
      <w:r w:rsidRPr="00AA4839">
        <w:rPr>
          <w:b/>
        </w:rPr>
        <w:t xml:space="preserve">Iepirkuma līgums: </w:t>
      </w:r>
      <w:r w:rsidR="00194FCC" w:rsidRPr="00194FCC">
        <w:t>Iepirkums paredz iepirkuma līguma (turpmāk – Līgums) noslēgšanu ar vienu pretendentu, kas iepirkuma rezultātā</w:t>
      </w:r>
      <w:r w:rsidR="00194FCC">
        <w:t xml:space="preserve"> iegūs tiesības Līguma izpildei</w:t>
      </w:r>
      <w:r w:rsidRPr="006038D6">
        <w:t>.</w:t>
      </w:r>
    </w:p>
    <w:p w14:paraId="720FCA14" w14:textId="402C83B9" w:rsidR="000D207A" w:rsidRPr="00CA5223" w:rsidRDefault="002E11E1" w:rsidP="00D50D2C">
      <w:pPr>
        <w:numPr>
          <w:ilvl w:val="1"/>
          <w:numId w:val="2"/>
        </w:numPr>
        <w:spacing w:after="240"/>
        <w:ind w:left="851" w:hanging="567"/>
        <w:jc w:val="both"/>
        <w:rPr>
          <w:rFonts w:cs="Times New Roman"/>
          <w:spacing w:val="-7"/>
        </w:rPr>
      </w:pPr>
      <w:r>
        <w:rPr>
          <w:rFonts w:cs="Times New Roman"/>
          <w:b/>
        </w:rPr>
        <w:t>Pakalpojuma izpildes</w:t>
      </w:r>
      <w:r w:rsidR="000D207A" w:rsidRPr="009E5C6D">
        <w:rPr>
          <w:rFonts w:cs="Times New Roman"/>
          <w:b/>
        </w:rPr>
        <w:t xml:space="preserve"> termiņš</w:t>
      </w:r>
      <w:r w:rsidR="000D207A" w:rsidRPr="009E5C6D">
        <w:rPr>
          <w:rFonts w:cs="Times New Roman"/>
        </w:rPr>
        <w:t>:</w:t>
      </w:r>
      <w:r w:rsidR="00240D55" w:rsidRPr="009E5C6D">
        <w:rPr>
          <w:rFonts w:cs="Times New Roman"/>
        </w:rPr>
        <w:t xml:space="preserve"> </w:t>
      </w:r>
      <w:r w:rsidR="00EC1FF5" w:rsidRPr="00CA5223">
        <w:rPr>
          <w:rFonts w:cs="Times New Roman"/>
        </w:rPr>
        <w:t>14</w:t>
      </w:r>
      <w:r w:rsidR="009E5C6D" w:rsidRPr="00CA5223">
        <w:rPr>
          <w:rFonts w:cs="Times New Roman"/>
        </w:rPr>
        <w:t xml:space="preserve"> </w:t>
      </w:r>
      <w:r w:rsidRPr="00CA5223">
        <w:rPr>
          <w:rFonts w:cs="Times New Roman"/>
        </w:rPr>
        <w:t>(</w:t>
      </w:r>
      <w:r w:rsidR="00EC1FF5" w:rsidRPr="00CA5223">
        <w:rPr>
          <w:rFonts w:cs="Times New Roman"/>
        </w:rPr>
        <w:t>četrpadsmit</w:t>
      </w:r>
      <w:r w:rsidRPr="00CA5223">
        <w:rPr>
          <w:rFonts w:cs="Times New Roman"/>
        </w:rPr>
        <w:t xml:space="preserve">) </w:t>
      </w:r>
      <w:r w:rsidR="00EC1FF5" w:rsidRPr="00CA5223">
        <w:rPr>
          <w:rFonts w:cs="Times New Roman"/>
        </w:rPr>
        <w:t>mēneši no iepirkuma līguma stāšanās spēkā dienas</w:t>
      </w:r>
      <w:r w:rsidR="009E5C6D" w:rsidRPr="00CA5223">
        <w:rPr>
          <w:rFonts w:cs="Times New Roman"/>
        </w:rPr>
        <w:t>.</w:t>
      </w:r>
    </w:p>
    <w:p w14:paraId="62C84D63" w14:textId="23F727B6" w:rsidR="000D207A" w:rsidRDefault="000D207A" w:rsidP="00D50D2C">
      <w:pPr>
        <w:numPr>
          <w:ilvl w:val="1"/>
          <w:numId w:val="2"/>
        </w:numPr>
        <w:spacing w:after="240"/>
        <w:ind w:left="851" w:hanging="567"/>
        <w:jc w:val="both"/>
        <w:rPr>
          <w:rFonts w:cs="Times New Roman"/>
          <w:spacing w:val="-7"/>
        </w:rPr>
      </w:pPr>
      <w:r w:rsidRPr="00AA4839">
        <w:rPr>
          <w:rFonts w:cs="Times New Roman"/>
          <w:b/>
          <w:spacing w:val="-7"/>
        </w:rPr>
        <w:t>Norēķinu kārtība</w:t>
      </w:r>
      <w:r w:rsidR="00240D55">
        <w:rPr>
          <w:rFonts w:cs="Times New Roman"/>
          <w:spacing w:val="-7"/>
        </w:rPr>
        <w:t xml:space="preserve">: Pasūtītājs samaksu par </w:t>
      </w:r>
      <w:r w:rsidR="007638CA">
        <w:rPr>
          <w:rFonts w:cs="Times New Roman"/>
          <w:spacing w:val="-7"/>
        </w:rPr>
        <w:t xml:space="preserve">Pakalpojuma izpildi veic 30 (trīsdesmit) dienu laikā no </w:t>
      </w:r>
      <w:r w:rsidR="00EC1FF5">
        <w:rPr>
          <w:rFonts w:cs="Times New Roman"/>
          <w:spacing w:val="-7"/>
        </w:rPr>
        <w:t>attiecīgā rēķina par faktiski sniegtajiem pakalpojumiem saņemšanas</w:t>
      </w:r>
      <w:r w:rsidR="007638CA">
        <w:rPr>
          <w:rFonts w:cs="Times New Roman"/>
          <w:spacing w:val="-7"/>
        </w:rPr>
        <w:t>.</w:t>
      </w:r>
    </w:p>
    <w:p w14:paraId="394DAD00" w14:textId="089B7723" w:rsidR="000D207A" w:rsidRPr="009E5C6D" w:rsidRDefault="000D207A" w:rsidP="00D50D2C">
      <w:pPr>
        <w:numPr>
          <w:ilvl w:val="1"/>
          <w:numId w:val="2"/>
        </w:numPr>
        <w:spacing w:after="240"/>
        <w:ind w:left="851" w:hanging="567"/>
        <w:jc w:val="both"/>
        <w:rPr>
          <w:rFonts w:cs="Times New Roman"/>
          <w:spacing w:val="-7"/>
        </w:rPr>
      </w:pPr>
      <w:r w:rsidRPr="00AA4839">
        <w:rPr>
          <w:rFonts w:cs="Times New Roman"/>
          <w:b/>
        </w:rPr>
        <w:t>Piedāvājuma izvēles kritērijs:</w:t>
      </w:r>
      <w:r>
        <w:rPr>
          <w:rFonts w:cs="Times New Roman"/>
        </w:rPr>
        <w:t xml:space="preserve"> Nolikum</w:t>
      </w:r>
      <w:r w:rsidRPr="00AA4839">
        <w:rPr>
          <w:rFonts w:cs="Times New Roman"/>
        </w:rPr>
        <w:t>a prasībām</w:t>
      </w:r>
      <w:r w:rsidRPr="00194FCC">
        <w:rPr>
          <w:rFonts w:cs="Times New Roman"/>
        </w:rPr>
        <w:t xml:space="preserve"> atbilstošs piedāvājums ar viszemāko cenu.</w:t>
      </w:r>
    </w:p>
    <w:p w14:paraId="73F2B143" w14:textId="77777777" w:rsidR="000D207A" w:rsidRPr="00AA4839" w:rsidRDefault="000D207A" w:rsidP="00D50D2C">
      <w:pPr>
        <w:numPr>
          <w:ilvl w:val="1"/>
          <w:numId w:val="2"/>
        </w:numPr>
        <w:spacing w:after="240"/>
        <w:ind w:left="851" w:hanging="567"/>
        <w:jc w:val="both"/>
        <w:rPr>
          <w:rFonts w:cs="Times New Roman"/>
          <w:spacing w:val="-7"/>
        </w:rPr>
      </w:pPr>
      <w:r>
        <w:rPr>
          <w:rFonts w:cs="Times New Roman"/>
          <w:b/>
        </w:rPr>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p>
    <w:p w14:paraId="4087567E" w14:textId="7D19A8CA" w:rsidR="000D207A" w:rsidRPr="00AA4839" w:rsidRDefault="000D207A" w:rsidP="000D207A">
      <w:pPr>
        <w:numPr>
          <w:ilvl w:val="2"/>
          <w:numId w:val="2"/>
        </w:numPr>
        <w:spacing w:after="240"/>
        <w:ind w:left="1418" w:hanging="698"/>
        <w:jc w:val="both"/>
        <w:rPr>
          <w:rFonts w:cs="Times New Roman"/>
          <w:spacing w:val="-7"/>
        </w:rPr>
      </w:pPr>
      <w:r w:rsidRPr="00AA4839">
        <w:rPr>
          <w:rFonts w:cs="Times New Roman"/>
        </w:rPr>
        <w:t xml:space="preserve">Ieinteresētie </w:t>
      </w:r>
      <w:r w:rsidRPr="00D15EDA">
        <w:rPr>
          <w:rFonts w:cs="Times New Roman"/>
        </w:rPr>
        <w:t xml:space="preserve">piegādātāji līdz </w:t>
      </w:r>
      <w:r w:rsidRPr="00CA5223">
        <w:rPr>
          <w:rFonts w:cs="Times New Roman"/>
        </w:rPr>
        <w:t>201</w:t>
      </w:r>
      <w:r w:rsidR="007638CA" w:rsidRPr="00CA5223">
        <w:rPr>
          <w:rFonts w:cs="Times New Roman"/>
        </w:rPr>
        <w:t>6</w:t>
      </w:r>
      <w:r w:rsidRPr="00CA5223">
        <w:rPr>
          <w:rFonts w:cs="Times New Roman"/>
        </w:rPr>
        <w:t xml:space="preserve">. gada </w:t>
      </w:r>
      <w:r w:rsidR="00CA5223" w:rsidRPr="00CA5223">
        <w:rPr>
          <w:rFonts w:cs="Times New Roman"/>
        </w:rPr>
        <w:t>19</w:t>
      </w:r>
      <w:r w:rsidRPr="00CA5223">
        <w:rPr>
          <w:rFonts w:cs="Times New Roman"/>
        </w:rPr>
        <w:t xml:space="preserve">. </w:t>
      </w:r>
      <w:r w:rsidR="00CA5223" w:rsidRPr="00CA5223">
        <w:rPr>
          <w:rFonts w:cs="Times New Roman"/>
        </w:rPr>
        <w:t>decembrim</w:t>
      </w:r>
      <w:r w:rsidRPr="007F7D8B">
        <w:rPr>
          <w:rFonts w:cs="Times New Roman"/>
        </w:rPr>
        <w:t xml:space="preserve"> plkst</w:t>
      </w:r>
      <w:r>
        <w:rPr>
          <w:rFonts w:cs="Times New Roman"/>
        </w:rPr>
        <w:t>. 10:</w:t>
      </w:r>
      <w:r w:rsidRPr="00AA4839">
        <w:rPr>
          <w:rFonts w:cs="Times New Roman"/>
        </w:rPr>
        <w:t xml:space="preserve">00 var iepazīties ar Iepirkuma </w:t>
      </w:r>
      <w:r>
        <w:rPr>
          <w:rFonts w:cs="Times New Roman"/>
        </w:rPr>
        <w:t>Nolikum</w:t>
      </w:r>
      <w:r w:rsidRPr="00AA4839">
        <w:rPr>
          <w:rFonts w:cs="Times New Roman"/>
        </w:rPr>
        <w:t>u un lejupielādēt to RTU mājaslapas (</w:t>
      </w:r>
      <w:hyperlink r:id="rId9" w:history="1">
        <w:r w:rsidRPr="00AA4839">
          <w:rPr>
            <w:rStyle w:val="Hyperlink"/>
            <w:rFonts w:cs="Times New Roman"/>
            <w:color w:val="000000"/>
          </w:rPr>
          <w:t>www.rtu.lv</w:t>
        </w:r>
      </w:hyperlink>
      <w:r w:rsidRPr="00AA4839">
        <w:rPr>
          <w:rStyle w:val="Hyperlink"/>
          <w:rFonts w:cs="Times New Roman"/>
          <w:color w:val="000000"/>
        </w:rPr>
        <w:t>)</w:t>
      </w:r>
      <w:r w:rsidRPr="00AA4839">
        <w:rPr>
          <w:rFonts w:cs="Times New Roman"/>
          <w:color w:val="000000"/>
        </w:rPr>
        <w:t xml:space="preserve"> </w:t>
      </w:r>
      <w:r w:rsidRPr="00AA4839">
        <w:rPr>
          <w:rFonts w:cs="Times New Roman"/>
        </w:rPr>
        <w:t>sadaļā „Iepirkumi” vai RTU Iepirkumu nodaļā Rīgā, Kaļķu ielā 1, 322.kabinetā darba dienās laikā no plkst. 8:30 līdz plkst</w:t>
      </w:r>
      <w:r w:rsidR="007E0EE0">
        <w:rPr>
          <w:rFonts w:cs="Times New Roman"/>
        </w:rPr>
        <w:t>.</w:t>
      </w:r>
      <w:r w:rsidRPr="00AA4839">
        <w:rPr>
          <w:rFonts w:cs="Times New Roman"/>
        </w:rPr>
        <w:t xml:space="preserve"> 17:00. </w:t>
      </w:r>
    </w:p>
    <w:p w14:paraId="230E030E" w14:textId="4F362DDD" w:rsidR="000D207A" w:rsidRDefault="000D207A" w:rsidP="000D207A">
      <w:pPr>
        <w:numPr>
          <w:ilvl w:val="2"/>
          <w:numId w:val="2"/>
        </w:numPr>
        <w:spacing w:after="240"/>
        <w:ind w:left="1418" w:hanging="698"/>
        <w:jc w:val="both"/>
        <w:rPr>
          <w:rFonts w:cs="Times New Roman"/>
          <w:spacing w:val="-7"/>
        </w:rPr>
      </w:pPr>
      <w:r>
        <w:rPr>
          <w:rFonts w:cs="Times New Roman"/>
          <w:bCs/>
          <w:kern w:val="2"/>
        </w:rPr>
        <w:t>Pasūtītāja kontaktpersona, kura ir tiesīga Iepirkuma norises gaitā sniegt organizatoriska rakstura informāciju par Nolikumu:</w:t>
      </w:r>
      <w:r w:rsidRPr="00AA4839">
        <w:rPr>
          <w:rFonts w:cs="Times New Roman"/>
          <w:bCs/>
          <w:kern w:val="2"/>
        </w:rPr>
        <w:t xml:space="preserve"> </w:t>
      </w:r>
      <w:r w:rsidRPr="00AA4839">
        <w:rPr>
          <w:rFonts w:cs="Times New Roman"/>
        </w:rPr>
        <w:t>RTU Iepirkumu nodaļas iepirkumu speciālist</w:t>
      </w:r>
      <w:r>
        <w:rPr>
          <w:rFonts w:cs="Times New Roman"/>
        </w:rPr>
        <w:t>s</w:t>
      </w:r>
      <w:r w:rsidRPr="00AA4839">
        <w:rPr>
          <w:rFonts w:cs="Times New Roman"/>
        </w:rPr>
        <w:t xml:space="preserve"> </w:t>
      </w:r>
      <w:r w:rsidR="006228D2">
        <w:rPr>
          <w:rFonts w:cs="Times New Roman"/>
        </w:rPr>
        <w:t>Jevgēnijs Gramsts</w:t>
      </w:r>
      <w:r w:rsidRPr="00AA4839">
        <w:rPr>
          <w:rFonts w:cs="Times New Roman"/>
        </w:rPr>
        <w:t>, tālrunis: 67089</w:t>
      </w:r>
      <w:r w:rsidR="006228D2">
        <w:rPr>
          <w:rFonts w:cs="Times New Roman"/>
        </w:rPr>
        <w:t>019</w:t>
      </w:r>
      <w:r w:rsidRPr="00AA4839">
        <w:rPr>
          <w:rFonts w:cs="Times New Roman"/>
        </w:rPr>
        <w:t xml:space="preserve">, e-pasts: </w:t>
      </w:r>
      <w:hyperlink r:id="rId10" w:history="1">
        <w:r w:rsidR="006228D2" w:rsidRPr="00BE1380">
          <w:rPr>
            <w:rStyle w:val="Hyperlink"/>
            <w:rFonts w:cs="Times New Roman"/>
          </w:rPr>
          <w:t>jevgenijs.gramsts@rtu.lv</w:t>
        </w:r>
      </w:hyperlink>
      <w:r w:rsidRPr="00AA4839">
        <w:rPr>
          <w:rFonts w:cs="Times New Roman"/>
        </w:rPr>
        <w:t>, fakss: 67089710.</w:t>
      </w:r>
    </w:p>
    <w:p w14:paraId="6B97FD69" w14:textId="77777777" w:rsidR="000D207A" w:rsidRDefault="000D207A" w:rsidP="000D207A">
      <w:pPr>
        <w:numPr>
          <w:ilvl w:val="1"/>
          <w:numId w:val="2"/>
        </w:numPr>
        <w:spacing w:after="240"/>
        <w:ind w:left="993" w:hanging="633"/>
        <w:jc w:val="both"/>
        <w:rPr>
          <w:rFonts w:cs="Times New Roman"/>
          <w:spacing w:val="-7"/>
        </w:rPr>
      </w:pPr>
      <w:r w:rsidRPr="00D44E6C">
        <w:rPr>
          <w:rFonts w:cs="Times New Roman"/>
        </w:rPr>
        <w:t>Papildu informācijas pieprasīšana un sniegšana:</w:t>
      </w:r>
    </w:p>
    <w:p w14:paraId="40E1905E" w14:textId="77777777" w:rsidR="000D207A" w:rsidRDefault="000D207A" w:rsidP="000D207A">
      <w:pPr>
        <w:numPr>
          <w:ilvl w:val="2"/>
          <w:numId w:val="2"/>
        </w:numPr>
        <w:spacing w:after="240"/>
        <w:ind w:left="1418" w:hanging="698"/>
        <w:jc w:val="both"/>
        <w:rPr>
          <w:rFonts w:cs="Times New Roman"/>
          <w:spacing w:val="-7"/>
        </w:rPr>
      </w:pPr>
      <w:r w:rsidRPr="00D44E6C">
        <w:rPr>
          <w:rFonts w:cs="Times New Roman"/>
        </w:rPr>
        <w:lastRenderedPageBreak/>
        <w:t>Ja ieinteresētais piegādātājs ir laikus pieprasījis papildu informāciju par Iepirkumā iekļautajām prasībām, Pasūtītājs to sniedz iespējami īsā laikā.</w:t>
      </w:r>
    </w:p>
    <w:p w14:paraId="286C3D4B" w14:textId="1310F0EC" w:rsidR="000D207A" w:rsidRDefault="000D207A" w:rsidP="000D207A">
      <w:pPr>
        <w:numPr>
          <w:ilvl w:val="2"/>
          <w:numId w:val="2"/>
        </w:numPr>
        <w:spacing w:after="240"/>
        <w:ind w:left="1418" w:hanging="698"/>
        <w:jc w:val="both"/>
        <w:rPr>
          <w:rFonts w:cs="Times New Roman"/>
          <w:spacing w:val="-7"/>
        </w:rPr>
      </w:pPr>
      <w:r w:rsidRPr="00D44E6C">
        <w:rPr>
          <w:rFonts w:cs="Times New Roman"/>
        </w:rPr>
        <w:t>Ieinteresētie piegādātāji pieprasījumus par paskaidrojumiem iesniedz rakstiskā veidā pa e-pastu (</w:t>
      </w:r>
      <w:hyperlink r:id="rId11" w:history="1">
        <w:r w:rsidR="006228D2" w:rsidRPr="006228D2">
          <w:rPr>
            <w:rStyle w:val="Hyperlink"/>
          </w:rPr>
          <w:t>jevgenijs.gramsts@rtu.lv</w:t>
        </w:r>
      </w:hyperlink>
      <w:r w:rsidRPr="00D44E6C">
        <w:rPr>
          <w:rFonts w:cs="Times New Roman"/>
        </w:rPr>
        <w:t>) vai pa faksu (67089710), vienlaikus dokumenta</w:t>
      </w:r>
      <w:r>
        <w:rPr>
          <w:rFonts w:cs="Times New Roman"/>
        </w:rPr>
        <w:t xml:space="preserve"> oriģinālu nosūtot pa pastu </w:t>
      </w:r>
      <w:r w:rsidRPr="00D44E6C">
        <w:rPr>
          <w:rFonts w:cs="Times New Roman"/>
        </w:rPr>
        <w:t>uz adresi Kaļķu ielā 1 – 322, Rīgā</w:t>
      </w:r>
      <w:r>
        <w:rPr>
          <w:rFonts w:cs="Times New Roman"/>
        </w:rPr>
        <w:t>, LV-1658</w:t>
      </w:r>
      <w:r w:rsidRPr="00D44E6C">
        <w:rPr>
          <w:rFonts w:cs="Times New Roman"/>
        </w:rPr>
        <w:t>, izņemot, ja informācijas pieprasījums nosūtīts elektroniski, izmantojot drošu elektronisko parakstu.</w:t>
      </w:r>
    </w:p>
    <w:p w14:paraId="5B78233D" w14:textId="77777777" w:rsidR="000D207A" w:rsidRDefault="000D207A" w:rsidP="000D207A">
      <w:pPr>
        <w:numPr>
          <w:ilvl w:val="2"/>
          <w:numId w:val="2"/>
        </w:numPr>
        <w:spacing w:after="240"/>
        <w:ind w:left="1418" w:hanging="698"/>
        <w:jc w:val="both"/>
        <w:rPr>
          <w:rFonts w:cs="Times New Roman"/>
          <w:spacing w:val="-7"/>
        </w:rPr>
      </w:pPr>
      <w:r w:rsidRPr="00D44E6C">
        <w:rPr>
          <w:rFonts w:cs="Times New Roman"/>
        </w:rPr>
        <w:t>Papildu informāciju, atbildes uz jautājumiem, kā arī citu informāciju, kas saistīta ar Iepirkumu, Pasūtītājs publicē savas mājaslapas (</w:t>
      </w:r>
      <w:hyperlink r:id="rId12" w:history="1">
        <w:r w:rsidRPr="00D44E6C">
          <w:rPr>
            <w:rStyle w:val="Hyperlink"/>
            <w:rFonts w:cs="Times New Roman"/>
          </w:rPr>
          <w:t>www.rtu.lv</w:t>
        </w:r>
      </w:hyperlink>
      <w:r w:rsidRPr="00D44E6C">
        <w:rPr>
          <w:rFonts w:cs="Times New Roman"/>
        </w:rPr>
        <w:t xml:space="preserve">) sadaļā „Iepirkumi”. </w:t>
      </w:r>
    </w:p>
    <w:p w14:paraId="2AECAF75" w14:textId="77777777" w:rsidR="000D207A" w:rsidRDefault="000D207A" w:rsidP="000D207A">
      <w:pPr>
        <w:numPr>
          <w:ilvl w:val="2"/>
          <w:numId w:val="2"/>
        </w:numPr>
        <w:spacing w:after="240"/>
        <w:ind w:left="1418" w:hanging="698"/>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Pr="00D44E6C">
        <w:rPr>
          <w:rFonts w:cs="Times New Roman"/>
        </w:rPr>
        <w:t>mājaslapā (</w:t>
      </w:r>
      <w:hyperlink r:id="rId13"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5513DC3E" w14:textId="77777777" w:rsidR="000D207A" w:rsidRDefault="000D207A" w:rsidP="000D207A">
      <w:pPr>
        <w:numPr>
          <w:ilvl w:val="1"/>
          <w:numId w:val="2"/>
        </w:numPr>
        <w:spacing w:after="240"/>
        <w:ind w:left="993" w:hanging="567"/>
        <w:jc w:val="both"/>
        <w:rPr>
          <w:rFonts w:cs="Times New Roman"/>
          <w:spacing w:val="-7"/>
        </w:rPr>
      </w:pPr>
      <w:r w:rsidRPr="00D44E6C">
        <w:rPr>
          <w:rFonts w:cs="Times New Roman"/>
        </w:rPr>
        <w:t>Iepirkuma komisijas, piegādātāju un Pretendentu tiesības un pienākumi ir noteikti atbilstoši Publisko iepirkumu likumam.</w:t>
      </w:r>
    </w:p>
    <w:p w14:paraId="55259598" w14:textId="77777777" w:rsidR="000D207A" w:rsidRPr="00D15EDA" w:rsidRDefault="000D207A" w:rsidP="00FB3C3C">
      <w:pPr>
        <w:pStyle w:val="BodyText"/>
        <w:numPr>
          <w:ilvl w:val="0"/>
          <w:numId w:val="2"/>
        </w:numPr>
        <w:spacing w:before="120" w:after="240"/>
        <w:jc w:val="center"/>
        <w:rPr>
          <w:b/>
          <w:caps/>
          <w:szCs w:val="24"/>
        </w:rPr>
      </w:pPr>
      <w:r w:rsidRPr="00AA4839">
        <w:rPr>
          <w:b/>
          <w:caps/>
          <w:szCs w:val="24"/>
          <w:lang w:val="lv-LV"/>
        </w:rPr>
        <w:t xml:space="preserve">PIEDĀVĀJUMA IESNIEGŠANAS UN ATVĒRŠANAS VIETA, DATUMS </w:t>
      </w:r>
      <w:r w:rsidRPr="00D15EDA">
        <w:rPr>
          <w:b/>
          <w:caps/>
          <w:szCs w:val="24"/>
          <w:lang w:val="lv-LV"/>
        </w:rPr>
        <w:t>UN KĀRTĪBA</w:t>
      </w:r>
    </w:p>
    <w:p w14:paraId="1DE8D28B" w14:textId="3372534B" w:rsidR="000D207A" w:rsidRPr="00AA4839" w:rsidRDefault="000D207A" w:rsidP="006228D2">
      <w:pPr>
        <w:numPr>
          <w:ilvl w:val="1"/>
          <w:numId w:val="2"/>
        </w:numPr>
        <w:spacing w:after="240"/>
        <w:ind w:left="993" w:hanging="633"/>
        <w:jc w:val="both"/>
      </w:pPr>
      <w:r w:rsidRPr="00D15EDA">
        <w:t xml:space="preserve">Piedāvājums jāiesniedz personīgi vai ar pasta sūtījumu </w:t>
      </w:r>
      <w:r w:rsidRPr="00CA5223">
        <w:t xml:space="preserve">līdz </w:t>
      </w:r>
      <w:r w:rsidRPr="00CA5223">
        <w:rPr>
          <w:b/>
        </w:rPr>
        <w:t>201</w:t>
      </w:r>
      <w:r w:rsidR="007638CA" w:rsidRPr="00CA5223">
        <w:rPr>
          <w:b/>
        </w:rPr>
        <w:t>6</w:t>
      </w:r>
      <w:r w:rsidRPr="00CA5223">
        <w:rPr>
          <w:b/>
        </w:rPr>
        <w:t>.</w:t>
      </w:r>
      <w:r w:rsidR="00CA5223" w:rsidRPr="00CA5223">
        <w:rPr>
          <w:b/>
        </w:rPr>
        <w:t xml:space="preserve"> </w:t>
      </w:r>
      <w:r w:rsidRPr="00CA5223">
        <w:rPr>
          <w:b/>
        </w:rPr>
        <w:t xml:space="preserve">gada </w:t>
      </w:r>
      <w:r w:rsidR="00CA5223" w:rsidRPr="00CA5223">
        <w:rPr>
          <w:b/>
        </w:rPr>
        <w:t>19. decembrim</w:t>
      </w:r>
      <w:r w:rsidRPr="00CA5223">
        <w:rPr>
          <w:b/>
        </w:rPr>
        <w:t xml:space="preserve"> plkst.</w:t>
      </w:r>
      <w:r w:rsidRPr="00CA5223">
        <w:t xml:space="preserve"> </w:t>
      </w:r>
      <w:r w:rsidRPr="00CA5223">
        <w:rPr>
          <w:b/>
        </w:rPr>
        <w:t>10:00</w:t>
      </w:r>
      <w:r w:rsidRPr="00D15EDA">
        <w:rPr>
          <w:b/>
        </w:rPr>
        <w:t xml:space="preserve"> </w:t>
      </w:r>
      <w:r w:rsidRPr="00D15EDA">
        <w:t xml:space="preserve"> Rīgas</w:t>
      </w:r>
      <w:r w:rsidRPr="00E64594">
        <w:t xml:space="preserve"> Tehniskās universitātes Iepirkumu nodaļai</w:t>
      </w:r>
      <w:r w:rsidRPr="00AA4839">
        <w:t>, Kaļķu ielā 1 - 322, Rīgā, LV-1658.</w:t>
      </w:r>
    </w:p>
    <w:p w14:paraId="07E1EEAC" w14:textId="77777777" w:rsidR="000D207A" w:rsidRPr="00AA4839" w:rsidRDefault="000D207A" w:rsidP="006228D2">
      <w:pPr>
        <w:numPr>
          <w:ilvl w:val="1"/>
          <w:numId w:val="2"/>
        </w:numPr>
        <w:spacing w:after="240"/>
        <w:ind w:left="993" w:hanging="633"/>
        <w:jc w:val="both"/>
      </w:pPr>
      <w:r w:rsidRPr="00AA4839">
        <w:t>Piedāvājumus var personīgi iesniegt Iepirkumu nodaļā darba dienās no plkst. 8:30 līdz plkst. 17:00. Saņemot piedāvājumu, Pasūtītāja pārstāvis uz aploksnes norāda piedāvājuma iesniegšanas datumu un laiku.</w:t>
      </w:r>
    </w:p>
    <w:p w14:paraId="018DFD9A" w14:textId="77777777" w:rsidR="000D207A" w:rsidRPr="00AA4839" w:rsidRDefault="000D207A" w:rsidP="006228D2">
      <w:pPr>
        <w:numPr>
          <w:ilvl w:val="1"/>
          <w:numId w:val="2"/>
        </w:numPr>
        <w:spacing w:after="240"/>
        <w:ind w:left="993" w:hanging="633"/>
        <w:jc w:val="both"/>
      </w:pPr>
      <w:r w:rsidRPr="00AA4839">
        <w:t xml:space="preserve">Ja piedāvājums tiek sūtīts pa pastu, sūtījumam jātiek nogādātam </w:t>
      </w:r>
      <w:r>
        <w:t>Nolikum</w:t>
      </w:r>
      <w:r w:rsidRPr="00AA4839">
        <w:t xml:space="preserve">a 2.1. punktā noteiktajā vietā līdz </w:t>
      </w:r>
      <w:r>
        <w:t xml:space="preserve">Nolikuma </w:t>
      </w:r>
      <w:r w:rsidRPr="00AA4839">
        <w:t xml:space="preserve">2.1. punktā norādītā termiņa beigām. Pretendents pats atbild par nesavlaicīgas piegādes risku. </w:t>
      </w:r>
    </w:p>
    <w:p w14:paraId="3F46AA81" w14:textId="77777777" w:rsidR="000D207A" w:rsidRPr="00AA4839" w:rsidRDefault="000D207A" w:rsidP="006228D2">
      <w:pPr>
        <w:numPr>
          <w:ilvl w:val="1"/>
          <w:numId w:val="2"/>
        </w:numPr>
        <w:spacing w:after="240"/>
        <w:ind w:left="993" w:hanging="633"/>
        <w:jc w:val="both"/>
      </w:pPr>
      <w:r w:rsidRPr="00AA4839">
        <w:t xml:space="preserve">Ja piedāvājums tiek iesniegts pēc </w:t>
      </w:r>
      <w:r>
        <w:t>Nolikum</w:t>
      </w:r>
      <w:r w:rsidRPr="00AA4839">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1507DB21" w14:textId="77777777" w:rsidR="000D207A" w:rsidRPr="00AA4839" w:rsidRDefault="000D207A" w:rsidP="006228D2">
      <w:pPr>
        <w:numPr>
          <w:ilvl w:val="1"/>
          <w:numId w:val="2"/>
        </w:numPr>
        <w:spacing w:after="240"/>
        <w:ind w:left="993" w:hanging="633"/>
        <w:jc w:val="both"/>
      </w:pPr>
      <w:r w:rsidRPr="00AA4839">
        <w:t>Iepirkumā iesniegto piedāvājumu Pretendents ir tiesīgs grozīt tikai līdz piedāvājumu iesniegšanas termiņa beigām.</w:t>
      </w:r>
    </w:p>
    <w:p w14:paraId="696E2BC5" w14:textId="77777777" w:rsidR="000D207A" w:rsidRPr="00AA4839" w:rsidRDefault="000D207A" w:rsidP="006228D2">
      <w:pPr>
        <w:numPr>
          <w:ilvl w:val="1"/>
          <w:numId w:val="2"/>
        </w:numPr>
        <w:spacing w:after="240"/>
        <w:ind w:left="993" w:hanging="633"/>
        <w:jc w:val="both"/>
      </w:pPr>
      <w:r w:rsidRPr="00AA4839">
        <w:t>Iepirkumā iesniegtā piedāvājuma atsaukumam ir bezierunu raksturs un tas izslēdz Pretendenta atsauktā</w:t>
      </w:r>
      <w:r>
        <w:t xml:space="preserve"> piedāvājuma tālāku līdzdalību I</w:t>
      </w:r>
      <w:r w:rsidRPr="00AA4839">
        <w:t>epirkumā.</w:t>
      </w:r>
    </w:p>
    <w:p w14:paraId="429219E7" w14:textId="77777777" w:rsidR="000D207A" w:rsidRDefault="000D207A" w:rsidP="006228D2">
      <w:pPr>
        <w:numPr>
          <w:ilvl w:val="1"/>
          <w:numId w:val="2"/>
        </w:numPr>
        <w:spacing w:after="240"/>
        <w:ind w:left="993" w:hanging="633"/>
        <w:jc w:val="both"/>
      </w:pPr>
      <w:r w:rsidRPr="00AA4839">
        <w:t>Piedāvājumu noformējuma pārbaudi, Pretendentu atlases pārbaudi, tehniskā piedāvājuma atbilstības pārbaudi un finanšu piedāvājuma vērtēšanu Komisija veic slēgtā sēdē.</w:t>
      </w:r>
      <w:r>
        <w:t xml:space="preserve"> </w:t>
      </w:r>
      <w:r w:rsidRPr="00AA4839">
        <w:t>Piedāvājumu atvēršana publiskā sēde nav paredzēta.</w:t>
      </w:r>
    </w:p>
    <w:p w14:paraId="79F89DFD" w14:textId="77777777" w:rsidR="000D207A" w:rsidRPr="00AA4839" w:rsidRDefault="000D207A" w:rsidP="00FB3C3C">
      <w:pPr>
        <w:pStyle w:val="BodyText"/>
        <w:numPr>
          <w:ilvl w:val="0"/>
          <w:numId w:val="2"/>
        </w:numPr>
        <w:spacing w:before="240" w:after="240"/>
        <w:jc w:val="center"/>
        <w:rPr>
          <w:b/>
          <w:caps/>
          <w:smallCaps/>
          <w:szCs w:val="24"/>
        </w:rPr>
      </w:pPr>
      <w:r w:rsidRPr="00AA4839">
        <w:rPr>
          <w:b/>
          <w:smallCaps/>
          <w:szCs w:val="24"/>
          <w:lang w:val="lv-LV"/>
        </w:rPr>
        <w:lastRenderedPageBreak/>
        <w:t>PIEDĀVĀJUMA NOFORMĒŠANA</w:t>
      </w:r>
    </w:p>
    <w:p w14:paraId="51D1E267" w14:textId="77777777" w:rsidR="000D207A" w:rsidRPr="00AA4839" w:rsidRDefault="000D207A" w:rsidP="006228D2">
      <w:pPr>
        <w:numPr>
          <w:ilvl w:val="1"/>
          <w:numId w:val="2"/>
        </w:numPr>
        <w:spacing w:after="240"/>
        <w:ind w:left="993" w:hanging="633"/>
        <w:jc w:val="both"/>
      </w:pPr>
      <w:r w:rsidRPr="00AA4839">
        <w:t>Visiem dokumentiem jābūt latviešu valodā. Citās valodās iesniegtajiem dokumentiem jāpievieno Pretendenta vai tulka apliecināts tulkojums latviešu valodā.</w:t>
      </w:r>
    </w:p>
    <w:p w14:paraId="7BE76E0B" w14:textId="77777777" w:rsidR="000D207A" w:rsidRPr="00C05A35" w:rsidRDefault="000D207A" w:rsidP="006228D2">
      <w:pPr>
        <w:numPr>
          <w:ilvl w:val="1"/>
          <w:numId w:val="2"/>
        </w:numPr>
        <w:spacing w:after="240"/>
        <w:ind w:left="993" w:hanging="633"/>
        <w:jc w:val="both"/>
        <w:rPr>
          <w:b/>
        </w:rPr>
      </w:pPr>
      <w:r w:rsidRPr="00C05A35">
        <w:rPr>
          <w:b/>
        </w:rPr>
        <w:t>Piedāvājums sastāv no viena sējuma. Piedāvājuma dokumenti jāsakārto šādā secībā:</w:t>
      </w:r>
    </w:p>
    <w:p w14:paraId="78759A06" w14:textId="037733D0" w:rsidR="000D207A" w:rsidRPr="00456C61" w:rsidRDefault="006228D2" w:rsidP="006228D2">
      <w:pPr>
        <w:numPr>
          <w:ilvl w:val="2"/>
          <w:numId w:val="2"/>
        </w:numPr>
        <w:spacing w:after="240"/>
        <w:ind w:left="1418" w:hanging="698"/>
        <w:jc w:val="both"/>
      </w:pPr>
      <w:r>
        <w:t>k</w:t>
      </w:r>
      <w:r w:rsidR="000D207A" w:rsidRPr="00456C61">
        <w:t>valifikācijas dokumenti, kuriem pievienota Pieteikuma vēstule Iepirkumam (Nolikuma 1. pielikumā – Pieteikuma vēstules forma);</w:t>
      </w:r>
    </w:p>
    <w:p w14:paraId="52A2C619" w14:textId="7D871724" w:rsidR="000D207A" w:rsidRPr="00456C61" w:rsidRDefault="00782BAC" w:rsidP="006228D2">
      <w:pPr>
        <w:numPr>
          <w:ilvl w:val="2"/>
          <w:numId w:val="2"/>
        </w:numPr>
        <w:spacing w:after="240"/>
        <w:ind w:left="1418" w:hanging="698"/>
        <w:jc w:val="both"/>
      </w:pPr>
      <w:r>
        <w:t>Pretendenta tehniskais un f</w:t>
      </w:r>
      <w:r w:rsidR="006038D6" w:rsidRPr="00456C61">
        <w:t>inanšu</w:t>
      </w:r>
      <w:r w:rsidR="000D207A" w:rsidRPr="00456C61">
        <w:t xml:space="preserve"> piedāvājums (Nolikuma </w:t>
      </w:r>
      <w:r w:rsidR="00C05A35">
        <w:t>3</w:t>
      </w:r>
      <w:r w:rsidR="000D207A" w:rsidRPr="00456C61">
        <w:t xml:space="preserve">. pielikumā - Pretendenta </w:t>
      </w:r>
      <w:r>
        <w:t xml:space="preserve">tehniskā un </w:t>
      </w:r>
      <w:r w:rsidR="006038D6" w:rsidRPr="00456C61">
        <w:t>finanšu</w:t>
      </w:r>
      <w:r>
        <w:t xml:space="preserve"> piedāvājuma forma</w:t>
      </w:r>
      <w:r w:rsidR="00194FCC" w:rsidRPr="00456C61">
        <w:t>).</w:t>
      </w:r>
    </w:p>
    <w:p w14:paraId="3174BE5F" w14:textId="77777777" w:rsidR="000D207A" w:rsidRPr="00AA4839" w:rsidRDefault="000D207A" w:rsidP="006228D2">
      <w:pPr>
        <w:numPr>
          <w:ilvl w:val="1"/>
          <w:numId w:val="2"/>
        </w:numPr>
        <w:spacing w:after="240"/>
        <w:ind w:left="993" w:hanging="633"/>
        <w:jc w:val="both"/>
      </w:pPr>
      <w:r w:rsidRPr="00AA4839">
        <w:t>Piedāvājums jāiesniedz datorrakstā uz sanumurētām lapām, caurauklots (nodrošinot to, ka nav iespējams atdalīt piedāvājuma lapas), ar uzlīmi, uz uzlīmes jābūt norādītam lapu skaitam un datumam, uzlīmei jābūt apzīmogotai (ja zīmogs ir</w:t>
      </w:r>
      <w:r>
        <w:t xml:space="preserve"> attiecināms</w:t>
      </w:r>
      <w:r w:rsidRPr="00AA4839">
        <w:t>) un Pretendenta vai attiecīgi pilnvarota Pretendenta pārstāvja parakstītai. Ja uz piedāvājuma lapām tiek izdarīti labojumi, tie jāparaksta iepriekš minētajai personai.</w:t>
      </w:r>
    </w:p>
    <w:p w14:paraId="66B7FDEE" w14:textId="77777777" w:rsidR="000D207A" w:rsidRPr="00AA4839" w:rsidRDefault="000D207A" w:rsidP="006228D2">
      <w:pPr>
        <w:numPr>
          <w:ilvl w:val="1"/>
          <w:numId w:val="2"/>
        </w:numPr>
        <w:spacing w:after="240"/>
        <w:ind w:left="993" w:hanging="633"/>
        <w:jc w:val="both"/>
        <w:rPr>
          <w:rFonts w:cs="Times New Roman"/>
          <w:kern w:val="0"/>
          <w:lang w:val="x-none"/>
        </w:rPr>
      </w:pPr>
      <w:r w:rsidRPr="006228D2">
        <w:t>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Tehniskais un finanšu piedāvājums papildus jāsagatavo 1 (vienā) eksemplārā elektroniskā veidā uz CD</w:t>
      </w:r>
      <w:r>
        <w:rPr>
          <w:rFonts w:cs="Times New Roman"/>
        </w:rPr>
        <w:t>, DVD nesēja vai zibatmiņā.</w:t>
      </w:r>
    </w:p>
    <w:p w14:paraId="3B956EE0" w14:textId="77777777" w:rsidR="000D207A" w:rsidRPr="00AA4839" w:rsidRDefault="000D207A" w:rsidP="006228D2">
      <w:pPr>
        <w:numPr>
          <w:ilvl w:val="1"/>
          <w:numId w:val="2"/>
        </w:numPr>
        <w:spacing w:after="240"/>
        <w:ind w:left="993" w:hanging="633"/>
        <w:jc w:val="both"/>
      </w:pPr>
      <w:r w:rsidRPr="00AA4839">
        <w:t>Piedāvājuma oriģināls un tajā iekļautie dokumenti, kuros paredzēts Pretendenta paraksts, jāparaksta Pretendentam vai atbilstoši pilnvarotam Pretendenta pārstāvim. Ja Pretendents ir piegādātāju apvienība, minētie dokumenti jāparaksta katras personas, kas iekļauta piegādātāju apvienībā, attiecīgi pilnvarotam pārstāvim vai arī personai, kura pārstāv piegādātāju apvienību Iepirkumā.</w:t>
      </w:r>
    </w:p>
    <w:p w14:paraId="6ECB51ED" w14:textId="77777777" w:rsidR="000D207A" w:rsidRPr="00AA4839" w:rsidRDefault="000D207A" w:rsidP="006228D2">
      <w:pPr>
        <w:numPr>
          <w:ilvl w:val="1"/>
          <w:numId w:val="2"/>
        </w:numPr>
        <w:spacing w:after="240"/>
        <w:ind w:left="993" w:hanging="633"/>
        <w:jc w:val="both"/>
      </w:pPr>
      <w:r w:rsidRPr="00AA4839">
        <w:t>Piedāvājuma oriģināl</w:t>
      </w:r>
      <w:r>
        <w:t>s</w:t>
      </w:r>
      <w:r w:rsidRPr="00AA4839">
        <w:t xml:space="preserve">, kopija un datu nesējs jāiesaiņo kopā. Līmējuma vietai jābūt apstiprinātai ar Pretendenta vai atbilstoši pilnvarota Pretendenta pārstāvja parakstu. Kopējais iesaiņojums jānoformē šādi: </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4"/>
      </w:tblGrid>
      <w:tr w:rsidR="000D207A" w:rsidRPr="00AA4839" w14:paraId="18F127F8" w14:textId="77777777" w:rsidTr="006228D2">
        <w:tc>
          <w:tcPr>
            <w:tcW w:w="7314" w:type="dxa"/>
            <w:tcBorders>
              <w:top w:val="single" w:sz="4" w:space="0" w:color="auto"/>
              <w:left w:val="single" w:sz="4" w:space="0" w:color="auto"/>
              <w:bottom w:val="single" w:sz="4" w:space="0" w:color="auto"/>
              <w:right w:val="single" w:sz="4" w:space="0" w:color="auto"/>
            </w:tcBorders>
          </w:tcPr>
          <w:p w14:paraId="0912E70A" w14:textId="77777777" w:rsidR="000D207A" w:rsidRPr="00AA4839" w:rsidRDefault="000D207A" w:rsidP="004018F2">
            <w:pPr>
              <w:pStyle w:val="BodyText"/>
              <w:jc w:val="center"/>
              <w:rPr>
                <w:b/>
                <w:szCs w:val="24"/>
                <w:lang w:val="lv-LV"/>
              </w:rPr>
            </w:pPr>
            <w:r w:rsidRPr="00AA4839">
              <w:rPr>
                <w:b/>
                <w:szCs w:val="24"/>
                <w:lang w:val="lv-LV"/>
              </w:rPr>
              <w:t>Rīgas Tehniskās universitātes</w:t>
            </w:r>
          </w:p>
          <w:p w14:paraId="35361A83" w14:textId="77777777" w:rsidR="000D207A" w:rsidRPr="00AA4839" w:rsidRDefault="000D207A" w:rsidP="004018F2">
            <w:pPr>
              <w:pStyle w:val="BodyText"/>
              <w:jc w:val="center"/>
              <w:rPr>
                <w:b/>
                <w:szCs w:val="24"/>
                <w:lang w:val="lv-LV"/>
              </w:rPr>
            </w:pPr>
            <w:r w:rsidRPr="00AA4839">
              <w:rPr>
                <w:b/>
                <w:szCs w:val="24"/>
                <w:lang w:val="lv-LV"/>
              </w:rPr>
              <w:t>Iepirkumu nodaļai</w:t>
            </w:r>
          </w:p>
          <w:p w14:paraId="77A3F00C" w14:textId="77777777" w:rsidR="000D207A" w:rsidRPr="00AA4839" w:rsidRDefault="000D207A" w:rsidP="004018F2">
            <w:pPr>
              <w:pStyle w:val="BodyText"/>
              <w:jc w:val="center"/>
              <w:rPr>
                <w:szCs w:val="24"/>
                <w:lang w:val="lv-LV"/>
              </w:rPr>
            </w:pPr>
            <w:r w:rsidRPr="00AA4839">
              <w:rPr>
                <w:szCs w:val="24"/>
                <w:lang w:val="lv-LV"/>
              </w:rPr>
              <w:t>Kaļķu ielā 1, Rīgā, LV-1658, 322.kab.</w:t>
            </w:r>
          </w:p>
          <w:p w14:paraId="2A86A87E" w14:textId="77777777" w:rsidR="000D207A" w:rsidRDefault="000D207A" w:rsidP="004018F2">
            <w:pPr>
              <w:pStyle w:val="BodyText"/>
              <w:jc w:val="center"/>
              <w:rPr>
                <w:b/>
                <w:szCs w:val="24"/>
                <w:lang w:val="lv-LV"/>
              </w:rPr>
            </w:pPr>
            <w:r w:rsidRPr="00AA4839">
              <w:rPr>
                <w:b/>
                <w:szCs w:val="24"/>
                <w:lang w:val="lv-LV"/>
              </w:rPr>
              <w:t>Piedāvājums iepirkumam</w:t>
            </w:r>
          </w:p>
          <w:p w14:paraId="0AFAA5B8" w14:textId="5484CEC2" w:rsidR="000D207A" w:rsidRPr="007638CA" w:rsidRDefault="000D207A" w:rsidP="004018F2">
            <w:pPr>
              <w:pStyle w:val="BodyText"/>
              <w:ind w:left="-141" w:firstLine="141"/>
              <w:jc w:val="center"/>
              <w:rPr>
                <w:rFonts w:eastAsia="Times New Roman"/>
                <w:b/>
                <w:szCs w:val="24"/>
                <w:lang w:val="lv-LV" w:eastAsia="lv-LV"/>
              </w:rPr>
            </w:pPr>
            <w:r w:rsidRPr="00791586">
              <w:rPr>
                <w:b/>
              </w:rPr>
              <w:t>“</w:t>
            </w:r>
            <w:r w:rsidR="006228D2" w:rsidRPr="006228D2">
              <w:rPr>
                <w:rFonts w:eastAsiaTheme="minorHAnsi"/>
                <w:b/>
                <w:lang w:val="lv-LV"/>
              </w:rPr>
              <w:t>Eksperimentālās iekārtas instalēšana un ikdienas monitorings</w:t>
            </w:r>
            <w:r w:rsidR="007638CA">
              <w:rPr>
                <w:b/>
                <w:lang w:val="lv-LV"/>
              </w:rPr>
              <w:t>”</w:t>
            </w:r>
          </w:p>
          <w:p w14:paraId="3A8701C5" w14:textId="0E2DEA47" w:rsidR="000D207A" w:rsidRPr="00AA4839" w:rsidRDefault="000D207A" w:rsidP="004018F2">
            <w:pPr>
              <w:pStyle w:val="BodyText"/>
              <w:ind w:left="-141" w:firstLine="141"/>
              <w:jc w:val="center"/>
              <w:rPr>
                <w:b/>
                <w:szCs w:val="24"/>
                <w:lang w:val="lv-LV"/>
              </w:rPr>
            </w:pPr>
            <w:r w:rsidRPr="00AA4839">
              <w:rPr>
                <w:b/>
                <w:szCs w:val="24"/>
                <w:lang w:val="lv-LV"/>
              </w:rPr>
              <w:t>iepirkuma ID Nr.RTU-</w:t>
            </w:r>
            <w:r w:rsidR="00627C07">
              <w:rPr>
                <w:b/>
                <w:szCs w:val="24"/>
                <w:lang w:val="lv-LV"/>
              </w:rPr>
              <w:t>201</w:t>
            </w:r>
            <w:r w:rsidR="007638CA">
              <w:rPr>
                <w:b/>
                <w:szCs w:val="24"/>
                <w:lang w:val="lv-LV"/>
              </w:rPr>
              <w:t>6</w:t>
            </w:r>
            <w:r w:rsidR="006228D2">
              <w:rPr>
                <w:b/>
                <w:szCs w:val="24"/>
                <w:lang w:val="lv-LV"/>
              </w:rPr>
              <w:t>/147</w:t>
            </w:r>
          </w:p>
          <w:p w14:paraId="213280A6" w14:textId="70A17E6E" w:rsidR="000D207A" w:rsidRPr="00AA4839" w:rsidRDefault="000D207A" w:rsidP="004018F2">
            <w:pPr>
              <w:pStyle w:val="BodyText"/>
              <w:jc w:val="center"/>
              <w:rPr>
                <w:b/>
                <w:szCs w:val="24"/>
                <w:lang w:val="lv-LV"/>
              </w:rPr>
            </w:pPr>
            <w:r w:rsidRPr="00E64594">
              <w:rPr>
                <w:b/>
                <w:szCs w:val="24"/>
                <w:lang w:val="lv-LV"/>
              </w:rPr>
              <w:t xml:space="preserve">Neatvērt </w:t>
            </w:r>
            <w:r w:rsidRPr="00D15EDA">
              <w:rPr>
                <w:b/>
                <w:szCs w:val="24"/>
                <w:lang w:val="lv-LV"/>
              </w:rPr>
              <w:t xml:space="preserve">līdz </w:t>
            </w:r>
            <w:r w:rsidRPr="00CA5223">
              <w:rPr>
                <w:b/>
                <w:szCs w:val="24"/>
                <w:lang w:val="lv-LV"/>
              </w:rPr>
              <w:t>201</w:t>
            </w:r>
            <w:r w:rsidR="00765125" w:rsidRPr="00CA5223">
              <w:rPr>
                <w:b/>
                <w:szCs w:val="24"/>
                <w:lang w:val="lv-LV"/>
              </w:rPr>
              <w:t>6</w:t>
            </w:r>
            <w:r w:rsidRPr="00CA5223">
              <w:rPr>
                <w:b/>
                <w:szCs w:val="24"/>
                <w:lang w:val="lv-LV"/>
              </w:rPr>
              <w:t>.</w:t>
            </w:r>
            <w:r w:rsidR="00CA5223" w:rsidRPr="00CA5223">
              <w:rPr>
                <w:b/>
                <w:szCs w:val="24"/>
                <w:lang w:val="lv-LV"/>
              </w:rPr>
              <w:t xml:space="preserve"> </w:t>
            </w:r>
            <w:r w:rsidRPr="00CA5223">
              <w:rPr>
                <w:b/>
                <w:szCs w:val="24"/>
                <w:lang w:val="lv-LV"/>
              </w:rPr>
              <w:t xml:space="preserve">gada </w:t>
            </w:r>
            <w:r w:rsidR="00CA5223" w:rsidRPr="00CA5223">
              <w:rPr>
                <w:b/>
                <w:szCs w:val="24"/>
                <w:lang w:val="lv-LV"/>
              </w:rPr>
              <w:t xml:space="preserve">19. decembrim </w:t>
            </w:r>
            <w:r w:rsidRPr="00D15EDA">
              <w:rPr>
                <w:b/>
                <w:szCs w:val="24"/>
                <w:lang w:val="lv-LV"/>
              </w:rPr>
              <w:t>plkst.</w:t>
            </w:r>
            <w:r w:rsidR="006228D2">
              <w:rPr>
                <w:b/>
                <w:szCs w:val="24"/>
                <w:lang w:val="lv-LV"/>
              </w:rPr>
              <w:t xml:space="preserve"> </w:t>
            </w:r>
            <w:r w:rsidRPr="00D15EDA">
              <w:rPr>
                <w:b/>
                <w:szCs w:val="24"/>
                <w:lang w:val="lv-LV"/>
              </w:rPr>
              <w:t>10:00</w:t>
            </w:r>
          </w:p>
          <w:p w14:paraId="647934F3" w14:textId="77777777" w:rsidR="000D207A" w:rsidRPr="00AA4839" w:rsidRDefault="000D207A" w:rsidP="004018F2">
            <w:pPr>
              <w:pStyle w:val="BodyText"/>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1DA05EA6" w14:textId="4DD6E22A" w:rsidR="000D207A" w:rsidRPr="00AA4839" w:rsidRDefault="000D207A" w:rsidP="006228D2">
      <w:pPr>
        <w:numPr>
          <w:ilvl w:val="1"/>
          <w:numId w:val="2"/>
        </w:numPr>
        <w:spacing w:after="240"/>
        <w:ind w:left="993" w:hanging="633"/>
        <w:jc w:val="both"/>
      </w:pPr>
      <w:r w:rsidRPr="00AA4839">
        <w:lastRenderedPageBreak/>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bCs/>
        </w:rPr>
        <w:t xml:space="preserve">Pretendents apliecina </w:t>
      </w:r>
      <w:r w:rsidRPr="00AA4839">
        <w:t>saskaņā ar Ministru kabineta 2010.</w:t>
      </w:r>
      <w:r w:rsidR="006228D2">
        <w:t xml:space="preserve"> </w:t>
      </w:r>
      <w:r w:rsidRPr="00AA4839">
        <w:t>gada 28.</w:t>
      </w:r>
      <w:r w:rsidR="006228D2">
        <w:t xml:space="preserve"> </w:t>
      </w:r>
      <w:r w:rsidRPr="00AA4839">
        <w:t>septembra noteikumu Nr.916 „Dokumentu izstrādāšanas un noformēšanas noteikumi” 5.nodaļas prasībām dokumentu atvasinājumu izstrādāšanai un noformēšanai. Visu piedāvājumā iekļauto dokumentu kopiju, norakstu vai izrakstu pareizību Pretendents var apliecināt ar vienu apliecinājumu saskaņā ar Publisko iepirkumu likuma 33.panta septītajā daļā noteikto.</w:t>
      </w:r>
    </w:p>
    <w:p w14:paraId="2C5BD3DB" w14:textId="77777777" w:rsidR="000D207A" w:rsidRPr="00AA4839" w:rsidRDefault="000D207A" w:rsidP="006228D2">
      <w:pPr>
        <w:numPr>
          <w:ilvl w:val="1"/>
          <w:numId w:val="2"/>
        </w:numPr>
        <w:spacing w:after="240"/>
        <w:ind w:left="993" w:hanging="633"/>
        <w:jc w:val="both"/>
      </w:pPr>
      <w:r w:rsidRPr="00AA4839">
        <w:t>Visas izmaksas, kas saistītas ar piedāvājuma sagatavošanu un iesniegšanu, sedz Pretendents.</w:t>
      </w:r>
    </w:p>
    <w:p w14:paraId="59DB5252" w14:textId="77777777" w:rsidR="000D207A" w:rsidRPr="00AA4839" w:rsidRDefault="000D207A" w:rsidP="006228D2">
      <w:pPr>
        <w:numPr>
          <w:ilvl w:val="1"/>
          <w:numId w:val="2"/>
        </w:numPr>
        <w:spacing w:after="240"/>
        <w:ind w:left="993" w:hanging="633"/>
        <w:jc w:val="both"/>
      </w:pPr>
      <w:r>
        <w:t>Ja attiecībā uz I</w:t>
      </w:r>
      <w:r w:rsidRPr="00AA4839">
        <w:t xml:space="preserve">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 </w:t>
      </w:r>
    </w:p>
    <w:p w14:paraId="4DF204DB" w14:textId="77777777" w:rsidR="000D207A" w:rsidRPr="00AA4839" w:rsidRDefault="000D207A" w:rsidP="006038D6">
      <w:pPr>
        <w:numPr>
          <w:ilvl w:val="0"/>
          <w:numId w:val="2"/>
        </w:numPr>
        <w:spacing w:after="240"/>
        <w:ind w:right="38"/>
        <w:jc w:val="center"/>
        <w:rPr>
          <w:rFonts w:cs="Times New Roman"/>
          <w:b/>
          <w:caps/>
          <w:color w:val="000000"/>
        </w:rPr>
      </w:pPr>
      <w:r w:rsidRPr="00AA4839">
        <w:rPr>
          <w:rFonts w:cs="Times New Roman"/>
          <w:b/>
          <w:caps/>
          <w:color w:val="000000"/>
        </w:rPr>
        <w:t>Pretendentu IZSLĒGŠANAS NOTEIKUMI</w:t>
      </w:r>
    </w:p>
    <w:p w14:paraId="58B12311" w14:textId="77777777" w:rsidR="000D207A" w:rsidRPr="00AA4839" w:rsidRDefault="000D207A" w:rsidP="006228D2">
      <w:pPr>
        <w:numPr>
          <w:ilvl w:val="1"/>
          <w:numId w:val="2"/>
        </w:numPr>
        <w:spacing w:after="240"/>
        <w:ind w:left="993" w:hanging="633"/>
        <w:jc w:val="both"/>
        <w:rPr>
          <w:rFonts w:cs="Times New Roman"/>
          <w:kern w:val="0"/>
          <w:lang w:val="x-none"/>
        </w:rPr>
      </w:pPr>
      <w:r w:rsidRPr="00AA4839">
        <w:rPr>
          <w:rFonts w:cs="Times New Roman"/>
          <w:kern w:val="0"/>
          <w:lang w:val="x-none"/>
        </w:rPr>
        <w:t>Pasūtītājs izslēdz Pretendentu no dalības Iepirkumā jebkurā no šādiem gadījumiem:</w:t>
      </w:r>
    </w:p>
    <w:p w14:paraId="1E9B3764" w14:textId="77777777" w:rsidR="000D207A" w:rsidRPr="00801157" w:rsidRDefault="00EA3741" w:rsidP="006228D2">
      <w:pPr>
        <w:numPr>
          <w:ilvl w:val="2"/>
          <w:numId w:val="2"/>
        </w:numPr>
        <w:spacing w:after="240"/>
        <w:ind w:left="1418" w:hanging="698"/>
        <w:jc w:val="both"/>
      </w:pPr>
      <w:r>
        <w:rPr>
          <w:rFonts w:cs="Times New Roman"/>
          <w:kern w:val="0"/>
          <w:lang w:val="x-none"/>
        </w:rPr>
        <w:t>p</w:t>
      </w:r>
      <w:r w:rsidR="000D207A" w:rsidRPr="00801157">
        <w:rPr>
          <w:rFonts w:cs="Times New Roman"/>
          <w:kern w:val="0"/>
          <w:lang w:val="x-none"/>
        </w:rPr>
        <w:t>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43A8C69A" w14:textId="77777777" w:rsidR="000D207A" w:rsidRDefault="000D207A" w:rsidP="006228D2">
      <w:pPr>
        <w:numPr>
          <w:ilvl w:val="2"/>
          <w:numId w:val="2"/>
        </w:numPr>
        <w:spacing w:after="240"/>
        <w:ind w:left="1418" w:hanging="698"/>
        <w:jc w:val="both"/>
      </w:pPr>
      <w:r w:rsidRPr="00801157">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EA3741">
        <w:rPr>
          <w:i/>
        </w:rPr>
        <w:t>euro</w:t>
      </w:r>
      <w:proofErr w:type="spellEnd"/>
      <w:r w:rsidRPr="00801157">
        <w:t>;</w:t>
      </w:r>
    </w:p>
    <w:p w14:paraId="3CD7E287" w14:textId="77777777" w:rsidR="000D207A" w:rsidRPr="00801157" w:rsidRDefault="000D207A" w:rsidP="006228D2">
      <w:pPr>
        <w:numPr>
          <w:ilvl w:val="2"/>
          <w:numId w:val="2"/>
        </w:numPr>
        <w:spacing w:after="240"/>
        <w:ind w:left="1418" w:hanging="698"/>
        <w:jc w:val="both"/>
      </w:pPr>
      <w:r w:rsidRPr="00801157">
        <w:t xml:space="preserve">uz </w:t>
      </w:r>
      <w:r>
        <w:t>P</w:t>
      </w:r>
      <w:r w:rsidRPr="00801157">
        <w:t xml:space="preserve">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t xml:space="preserve">Nolikuma 4.1.1. </w:t>
      </w:r>
      <w:hyperlink r:id="rId14" w:anchor="p1" w:tgtFrame="_blank" w:history="1"/>
      <w:r w:rsidRPr="00801157">
        <w:t>un </w:t>
      </w:r>
      <w:r>
        <w:t>4.1.2. punktos</w:t>
      </w:r>
      <w:r w:rsidRPr="00801157">
        <w:t> minētie nosacījumi.</w:t>
      </w:r>
    </w:p>
    <w:p w14:paraId="411A340D" w14:textId="77777777" w:rsidR="000D207A" w:rsidRPr="00AA4839" w:rsidRDefault="000D207A" w:rsidP="006228D2">
      <w:pPr>
        <w:numPr>
          <w:ilvl w:val="1"/>
          <w:numId w:val="2"/>
        </w:numPr>
        <w:spacing w:after="240"/>
        <w:ind w:left="993" w:hanging="633"/>
        <w:jc w:val="both"/>
        <w:rPr>
          <w:rFonts w:cs="Times New Roman"/>
          <w:kern w:val="0"/>
          <w:lang w:val="x-none"/>
        </w:rPr>
      </w:pPr>
      <w:r w:rsidRPr="00AA4839">
        <w:rPr>
          <w:rFonts w:cs="Times New Roman"/>
          <w:kern w:val="0"/>
          <w:lang w:val="x-none"/>
        </w:rPr>
        <w:lastRenderedPageBreak/>
        <w:t xml:space="preserve">Lai pārbaudītu, vai Pretendents nav izslēdzams no dalības </w:t>
      </w:r>
      <w:r w:rsidR="00EA3741">
        <w:rPr>
          <w:rFonts w:cs="Times New Roman"/>
          <w:kern w:val="0"/>
        </w:rPr>
        <w:t>iepirkumā</w:t>
      </w:r>
      <w:r w:rsidR="00D50D2C">
        <w:rPr>
          <w:rFonts w:cs="Times New Roman"/>
          <w:kern w:val="0"/>
        </w:rPr>
        <w:t xml:space="preserve"> </w:t>
      </w:r>
      <w:r>
        <w:rPr>
          <w:rFonts w:cs="Times New Roman"/>
          <w:kern w:val="0"/>
          <w:lang w:val="x-none"/>
        </w:rPr>
        <w:t>Nolikum</w:t>
      </w:r>
      <w:r w:rsidRPr="00AA4839">
        <w:rPr>
          <w:rFonts w:cs="Times New Roman"/>
          <w:kern w:val="0"/>
          <w:lang w:val="x-none"/>
        </w:rPr>
        <w:t>a 4.1.1. vai 4.1.2.</w:t>
      </w:r>
      <w:r>
        <w:rPr>
          <w:rFonts w:cs="Times New Roman"/>
          <w:kern w:val="0"/>
        </w:rPr>
        <w:t>, vai 4.1.3.</w:t>
      </w:r>
      <w:r w:rsidRPr="00AA4839">
        <w:rPr>
          <w:rFonts w:cs="Times New Roman"/>
          <w:kern w:val="0"/>
        </w:rPr>
        <w:t xml:space="preserve"> </w:t>
      </w:r>
      <w:r w:rsidRPr="00AA4839">
        <w:rPr>
          <w:rFonts w:cs="Times New Roman"/>
          <w:kern w:val="0"/>
          <w:lang w:val="x-none"/>
        </w:rPr>
        <w:t>punktā minēto apstākļu dēļ, Pasūtītājs:</w:t>
      </w:r>
    </w:p>
    <w:p w14:paraId="254BBCDA" w14:textId="77777777" w:rsidR="000D207A" w:rsidRPr="00AA4839" w:rsidRDefault="000D207A" w:rsidP="006228D2">
      <w:pPr>
        <w:numPr>
          <w:ilvl w:val="2"/>
          <w:numId w:val="2"/>
        </w:numPr>
        <w:spacing w:after="240"/>
        <w:ind w:left="1418" w:hanging="698"/>
        <w:jc w:val="both"/>
        <w:rPr>
          <w:rFonts w:cs="Times New Roman"/>
          <w:kern w:val="0"/>
          <w:lang w:val="x-none"/>
        </w:rPr>
      </w:pPr>
      <w:r w:rsidRPr="004F14D8">
        <w:t>attiecībā uz Latvijā reģi</w:t>
      </w:r>
      <w:r>
        <w:t>strētu vai pastāvīgi dzīvojošu P</w:t>
      </w:r>
      <w:r w:rsidRPr="004F14D8">
        <w:t xml:space="preserve">retendentu un </w:t>
      </w:r>
      <w:r>
        <w:t>Nolikuma</w:t>
      </w:r>
      <w:r w:rsidRPr="004F14D8">
        <w:t xml:space="preserve"> </w:t>
      </w:r>
      <w:r>
        <w:t>4.1.3.</w:t>
      </w:r>
      <w:r w:rsidRPr="004F14D8">
        <w:t>punktā minēto personu, izmantojot Ministru kabineta noteikto informācijas sistēmu, Ministru kabineta noteiktajā kārtībā iegūst informāciju</w:t>
      </w:r>
      <w:r w:rsidRPr="00AA4839">
        <w:rPr>
          <w:rFonts w:cs="Times New Roman"/>
          <w:kern w:val="0"/>
          <w:lang w:val="x-none"/>
        </w:rPr>
        <w:t>:</w:t>
      </w:r>
    </w:p>
    <w:p w14:paraId="6598C0C6" w14:textId="77777777" w:rsidR="000D207A" w:rsidRPr="00AA4839" w:rsidRDefault="000D207A" w:rsidP="000D207A">
      <w:pPr>
        <w:numPr>
          <w:ilvl w:val="3"/>
          <w:numId w:val="3"/>
        </w:numPr>
        <w:spacing w:after="240"/>
        <w:ind w:left="1985"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a 4.1.1.punktā minētajiem faktiem — no Uzņēmumu reģistra,</w:t>
      </w:r>
    </w:p>
    <w:p w14:paraId="30285402" w14:textId="77777777" w:rsidR="000D207A" w:rsidRPr="00AA4839" w:rsidRDefault="000D207A" w:rsidP="000D207A">
      <w:pPr>
        <w:numPr>
          <w:ilvl w:val="3"/>
          <w:numId w:val="3"/>
        </w:numPr>
        <w:spacing w:after="240"/>
        <w:ind w:left="1985"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 xml:space="preserve">a 4.1.2.punktā minēto faktu — no Valsts ieņēmumu dienesta. Pasūtītājs </w:t>
      </w:r>
      <w:r w:rsidR="00EA3741">
        <w:rPr>
          <w:rFonts w:cs="Times New Roman"/>
          <w:kern w:val="0"/>
        </w:rPr>
        <w:t>attiecīgo</w:t>
      </w:r>
      <w:r w:rsidRPr="00AA4839">
        <w:rPr>
          <w:rFonts w:cs="Times New Roman"/>
          <w:kern w:val="0"/>
          <w:lang w:val="x-none"/>
        </w:rPr>
        <w:t xml:space="preserve"> informāciju no Valsts ieņēmumu dienesta ir tiesīgs saņemt, neprasot Pretendenta</w:t>
      </w:r>
      <w:r>
        <w:rPr>
          <w:rFonts w:cs="Times New Roman"/>
          <w:kern w:val="0"/>
        </w:rPr>
        <w:t xml:space="preserve"> un Nolikuma 4.1.3. punktā minētās personas</w:t>
      </w:r>
      <w:r w:rsidRPr="00AA4839">
        <w:rPr>
          <w:rFonts w:cs="Times New Roman"/>
          <w:kern w:val="0"/>
          <w:lang w:val="x-none"/>
        </w:rPr>
        <w:t xml:space="preserve"> piekrišanu;</w:t>
      </w:r>
    </w:p>
    <w:p w14:paraId="162B8FAB" w14:textId="2C46502D" w:rsidR="000D207A" w:rsidRPr="00AA4839" w:rsidRDefault="000D207A" w:rsidP="006228D2">
      <w:pPr>
        <w:numPr>
          <w:ilvl w:val="2"/>
          <w:numId w:val="2"/>
        </w:numPr>
        <w:spacing w:after="240"/>
        <w:ind w:left="1418" w:hanging="698"/>
        <w:jc w:val="both"/>
        <w:rPr>
          <w:rFonts w:cs="Times New Roman"/>
          <w:kern w:val="0"/>
          <w:lang w:val="x-none"/>
        </w:rPr>
      </w:pPr>
      <w:r w:rsidRPr="00AA4839">
        <w:rPr>
          <w:rFonts w:cs="Times New Roman"/>
          <w:kern w:val="0"/>
          <w:lang w:val="x-none"/>
        </w:rPr>
        <w:t>attiecībā uz ārvalstī reģistrētu vai pastāvīgi dzīvojošu Pretendentu</w:t>
      </w:r>
      <w:r>
        <w:rPr>
          <w:rFonts w:cs="Times New Roman"/>
          <w:kern w:val="0"/>
        </w:rPr>
        <w:t xml:space="preserve"> un Nolikuma 4.1.3. punktā minēto personu</w:t>
      </w:r>
      <w:r w:rsidRPr="00AA4839">
        <w:rPr>
          <w:rFonts w:cs="Times New Roman"/>
          <w:kern w:val="0"/>
          <w:lang w:val="x-none"/>
        </w:rPr>
        <w:t xml:space="preserve"> pieprasa, lai </w:t>
      </w:r>
      <w:r w:rsidR="00EA3741">
        <w:rPr>
          <w:rFonts w:cs="Times New Roman"/>
          <w:kern w:val="0"/>
        </w:rPr>
        <w:t>Pretendents</w:t>
      </w:r>
      <w:r w:rsidRPr="00AA4839">
        <w:rPr>
          <w:rFonts w:cs="Times New Roman"/>
          <w:kern w:val="0"/>
          <w:lang w:val="x-none"/>
        </w:rPr>
        <w:t xml:space="preserve"> iesni</w:t>
      </w:r>
      <w:r w:rsidR="00C22C4C">
        <w:rPr>
          <w:rFonts w:cs="Times New Roman"/>
          <w:kern w:val="0"/>
          <w:lang w:val="x-none"/>
        </w:rPr>
        <w:t>edz attiecīgās</w:t>
      </w:r>
      <w:r w:rsidRPr="00AA4839">
        <w:rPr>
          <w:rFonts w:cs="Times New Roman"/>
          <w:kern w:val="0"/>
          <w:lang w:val="x-none"/>
        </w:rPr>
        <w:t xml:space="preserve"> kompetentās institūcijas izziņu, kas apliecina, ka uz to </w:t>
      </w:r>
      <w:r>
        <w:rPr>
          <w:rFonts w:cs="Times New Roman"/>
          <w:kern w:val="0"/>
        </w:rPr>
        <w:t xml:space="preserve">un nolikuma 4.1.3.punktā minēto personu </w:t>
      </w:r>
      <w:r w:rsidRPr="00AA4839">
        <w:rPr>
          <w:rFonts w:cs="Times New Roman"/>
          <w:kern w:val="0"/>
          <w:lang w:val="x-none"/>
        </w:rPr>
        <w:t xml:space="preserve">neattiecas </w:t>
      </w:r>
      <w:r>
        <w:rPr>
          <w:rFonts w:cs="Times New Roman"/>
          <w:kern w:val="0"/>
          <w:lang w:val="x-none"/>
        </w:rPr>
        <w:t>Nolikum</w:t>
      </w:r>
      <w:r w:rsidRPr="00AA4839">
        <w:rPr>
          <w:rFonts w:cs="Times New Roman"/>
          <w:kern w:val="0"/>
          <w:lang w:val="x-none"/>
        </w:rPr>
        <w:t>a 4.1.punktā no</w:t>
      </w:r>
      <w:r w:rsidR="00C22C4C">
        <w:rPr>
          <w:rFonts w:cs="Times New Roman"/>
          <w:kern w:val="0"/>
          <w:lang w:val="x-none"/>
        </w:rPr>
        <w:t>teiktie gadījumi. Termiņu izziņas</w:t>
      </w:r>
      <w:r w:rsidRPr="00AA4839">
        <w:rPr>
          <w:rFonts w:cs="Times New Roman"/>
          <w:kern w:val="0"/>
          <w:lang w:val="x-none"/>
        </w:rPr>
        <w:t xml:space="preserve"> iesniegšanai Pasūtītājs nosaka ne īsāku par 10 darb</w:t>
      </w:r>
      <w:r w:rsidR="00627C07">
        <w:rPr>
          <w:rFonts w:cs="Times New Roman"/>
          <w:kern w:val="0"/>
        </w:rPr>
        <w:t xml:space="preserve">a </w:t>
      </w:r>
      <w:r w:rsidR="00C22C4C">
        <w:rPr>
          <w:rFonts w:cs="Times New Roman"/>
          <w:kern w:val="0"/>
        </w:rPr>
        <w:t>d</w:t>
      </w:r>
      <w:proofErr w:type="spellStart"/>
      <w:r w:rsidRPr="00AA4839">
        <w:rPr>
          <w:rFonts w:cs="Times New Roman"/>
          <w:kern w:val="0"/>
          <w:lang w:val="x-none"/>
        </w:rPr>
        <w:t>ienām</w:t>
      </w:r>
      <w:proofErr w:type="spellEnd"/>
      <w:r w:rsidRPr="00AA4839">
        <w:rPr>
          <w:rFonts w:cs="Times New Roman"/>
          <w:kern w:val="0"/>
          <w:lang w:val="x-none"/>
        </w:rPr>
        <w:t xml:space="preserve"> pēc pieprasījuma izsniegšanas vai nosūtīšanas dienas. Ja attiecīgais Pretendents noteiktajā termiņā neiesniedz minēto izziņu, Pa</w:t>
      </w:r>
      <w:r>
        <w:rPr>
          <w:rFonts w:cs="Times New Roman"/>
          <w:kern w:val="0"/>
          <w:lang w:val="x-none"/>
        </w:rPr>
        <w:t>sūtītājs to izslēdz no dalības I</w:t>
      </w:r>
      <w:r w:rsidRPr="00AA4839">
        <w:rPr>
          <w:rFonts w:cs="Times New Roman"/>
          <w:kern w:val="0"/>
          <w:lang w:val="x-none"/>
        </w:rPr>
        <w:t>epirkumā.</w:t>
      </w:r>
    </w:p>
    <w:p w14:paraId="20335CC7" w14:textId="77777777" w:rsidR="000D207A" w:rsidRPr="00AA4839" w:rsidRDefault="000D207A" w:rsidP="006228D2">
      <w:pPr>
        <w:numPr>
          <w:ilvl w:val="1"/>
          <w:numId w:val="2"/>
        </w:numPr>
        <w:spacing w:after="240"/>
        <w:ind w:left="993" w:hanging="633"/>
        <w:jc w:val="both"/>
        <w:rPr>
          <w:rFonts w:cs="Times New Roman"/>
          <w:kern w:val="0"/>
          <w:lang w:val="x-none"/>
        </w:rPr>
      </w:pPr>
      <w:r w:rsidRPr="00AA4839">
        <w:rPr>
          <w:rFonts w:cs="Times New Roman"/>
          <w:kern w:val="0"/>
          <w:lang w:val="x-none"/>
        </w:rPr>
        <w:t xml:space="preserve">Atkarībā no atbilstoši </w:t>
      </w:r>
      <w:r>
        <w:rPr>
          <w:rFonts w:cs="Times New Roman"/>
          <w:kern w:val="0"/>
          <w:lang w:val="x-none"/>
        </w:rPr>
        <w:t>Nolikum</w:t>
      </w:r>
      <w:r w:rsidRPr="00AA4839">
        <w:rPr>
          <w:rFonts w:cs="Times New Roman"/>
          <w:kern w:val="0"/>
          <w:lang w:val="x-none"/>
        </w:rPr>
        <w:t>a 4.</w:t>
      </w:r>
      <w:r>
        <w:rPr>
          <w:rFonts w:cs="Times New Roman"/>
          <w:kern w:val="0"/>
        </w:rPr>
        <w:t>2</w:t>
      </w:r>
      <w:r w:rsidRPr="00AA4839">
        <w:rPr>
          <w:rFonts w:cs="Times New Roman"/>
          <w:kern w:val="0"/>
          <w:lang w:val="x-none"/>
        </w:rPr>
        <w:t xml:space="preserve">.1.punkta </w:t>
      </w:r>
      <w:r w:rsidRPr="00AA4839">
        <w:rPr>
          <w:rFonts w:cs="Times New Roman"/>
          <w:kern w:val="0"/>
        </w:rPr>
        <w:t>“</w:t>
      </w:r>
      <w:r w:rsidRPr="00AA4839">
        <w:rPr>
          <w:rFonts w:cs="Times New Roman"/>
          <w:kern w:val="0"/>
          <w:lang w:val="x-none"/>
        </w:rPr>
        <w:t>b</w:t>
      </w:r>
      <w:r w:rsidRPr="00AA4839">
        <w:rPr>
          <w:rFonts w:cs="Times New Roman"/>
          <w:kern w:val="0"/>
        </w:rPr>
        <w:t>”</w:t>
      </w:r>
      <w:r w:rsidRPr="00AA4839">
        <w:rPr>
          <w:rFonts w:cs="Times New Roman"/>
          <w:kern w:val="0"/>
          <w:lang w:val="x-none"/>
        </w:rPr>
        <w:t xml:space="preserve"> apakšpunktam veiktās pārbaudes rezultātiem Pasūtītājs:</w:t>
      </w:r>
    </w:p>
    <w:p w14:paraId="6D7B06F9" w14:textId="77777777" w:rsidR="000D207A" w:rsidRPr="00AA4839" w:rsidRDefault="000D207A" w:rsidP="006228D2">
      <w:pPr>
        <w:numPr>
          <w:ilvl w:val="2"/>
          <w:numId w:val="2"/>
        </w:numPr>
        <w:spacing w:after="240"/>
        <w:ind w:left="1418" w:hanging="698"/>
        <w:jc w:val="both"/>
        <w:rPr>
          <w:rFonts w:cs="Times New Roman"/>
          <w:kern w:val="0"/>
          <w:lang w:val="x-none"/>
        </w:rPr>
      </w:pPr>
      <w:r w:rsidRPr="00AA4839">
        <w:rPr>
          <w:rFonts w:cs="Times New Roman"/>
          <w:kern w:val="0"/>
          <w:lang w:val="x-none"/>
        </w:rPr>
        <w:t xml:space="preserve">neizslēdz </w:t>
      </w:r>
      <w:r>
        <w:rPr>
          <w:rFonts w:cs="Times New Roman"/>
          <w:kern w:val="0"/>
          <w:lang w:val="x-none"/>
        </w:rPr>
        <w:t>Pretendentu no dalības I</w:t>
      </w:r>
      <w:r w:rsidRPr="00AA4839">
        <w:rPr>
          <w:rFonts w:cs="Times New Roman"/>
          <w:kern w:val="0"/>
          <w:lang w:val="x-none"/>
        </w:rPr>
        <w:t xml:space="preserve">epirkumā, ja konstatē, ka saskaņā ar Ministru kabineta noteiktajā informācijas sistēmā esošo informāciju Pretendentam </w:t>
      </w:r>
      <w:r>
        <w:rPr>
          <w:rFonts w:cs="Times New Roman"/>
          <w:kern w:val="0"/>
        </w:rPr>
        <w:t xml:space="preserve">un Nolikuma 4.1.3. punktā minētajai personai </w:t>
      </w:r>
      <w:r w:rsidRPr="00AA4839">
        <w:rPr>
          <w:rFonts w:cs="Times New Roman"/>
          <w:kern w:val="0"/>
          <w:lang w:val="x-none"/>
        </w:rPr>
        <w:t>nav nodokļu parādu, tajā skaitā valsts sociālās apdrošināšanas obligāto iemaksu parādu, kas kopsummā pārsniedz 150 </w:t>
      </w:r>
      <w:proofErr w:type="spellStart"/>
      <w:r w:rsidRPr="00AA4839">
        <w:rPr>
          <w:rFonts w:cs="Times New Roman"/>
          <w:i/>
          <w:kern w:val="0"/>
          <w:lang w:val="x-none"/>
        </w:rPr>
        <w:t>euro</w:t>
      </w:r>
      <w:proofErr w:type="spellEnd"/>
      <w:r w:rsidRPr="00AA4839">
        <w:rPr>
          <w:rFonts w:cs="Times New Roman"/>
          <w:kern w:val="0"/>
          <w:lang w:val="x-none"/>
        </w:rPr>
        <w:t>;</w:t>
      </w:r>
    </w:p>
    <w:p w14:paraId="23C75FA4" w14:textId="77777777" w:rsidR="000D207A" w:rsidRPr="00AA4839" w:rsidRDefault="000D207A" w:rsidP="006228D2">
      <w:pPr>
        <w:numPr>
          <w:ilvl w:val="2"/>
          <w:numId w:val="2"/>
        </w:numPr>
        <w:spacing w:after="240"/>
        <w:ind w:left="1418" w:hanging="698"/>
        <w:jc w:val="both"/>
        <w:rPr>
          <w:rFonts w:cs="Times New Roman"/>
          <w:kern w:val="0"/>
          <w:lang w:val="x-none"/>
        </w:rPr>
      </w:pPr>
      <w:r>
        <w:t>informē P</w:t>
      </w:r>
      <w:r w:rsidRPr="004F14D8">
        <w:t xml:space="preserve">retendentu par to, ka saskaņā ar Valsts ieņēmumu dienesta publiskajā nodokļu parādnieku datubāzē pēdējās datu aktualizācijas datumā ievietoto informāciju ir konstatēts, ka tam vai </w:t>
      </w:r>
      <w:r>
        <w:t>Nolikuma 4.1.3</w:t>
      </w:r>
      <w:r w:rsidRPr="004F14D8">
        <w:t>.punktā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C22C4C">
        <w:rPr>
          <w:i/>
        </w:rPr>
        <w:t>euro</w:t>
      </w:r>
      <w:proofErr w:type="spellEnd"/>
      <w:r w:rsidRPr="004F14D8">
        <w:t>, un nosaka termiņu — 10 dienas pēc informācijas izsniegšanas vai nosūtīšanas dienas — apliecinājuma iesniegšanai. Pretendents</w:t>
      </w:r>
      <w:r>
        <w:t>, lai apliecinātu, ka tam un Nolikuma 4.1.</w:t>
      </w:r>
      <w:r w:rsidRPr="004F14D8">
        <w:t>3.punktā minētajai personai nebija nodokļu parādu, tajā skaitā valsts sociālās apdrošināšanas obligāto iemaksu parādu, kas kopsummā pārsniedz 150 </w:t>
      </w:r>
      <w:proofErr w:type="spellStart"/>
      <w:r w:rsidRPr="00C22C4C">
        <w:rPr>
          <w:i/>
        </w:rPr>
        <w:t>euro</w:t>
      </w:r>
      <w:proofErr w:type="spellEnd"/>
      <w:r w:rsidRPr="004F14D8">
        <w:t xml:space="preserve">, iesniedz attiecīgās personas vai tās pārstāvja apliecinātu izdruku no Valsts ieņēmumu dienesta elektroniskās deklarēšanas sistēmas par to, ka attiecīgajai personai </w:t>
      </w:r>
      <w:r w:rsidRPr="004F14D8">
        <w:lastRenderedPageBreak/>
        <w:t>nebija nodokļu parādu, tajā skaitā valsts sociālās apdrošināšanas iemaksu parādu, kas kopsummā pārsniedz 150 </w:t>
      </w:r>
      <w:proofErr w:type="spellStart"/>
      <w:r w:rsidRPr="00C22C4C">
        <w:rPr>
          <w:i/>
        </w:rPr>
        <w:t>euro</w:t>
      </w:r>
      <w:proofErr w:type="spellEnd"/>
      <w:r w:rsidRPr="004F14D8">
        <w:t xml:space="preserve">. Ja noteiktajā termiņā minētais apliecinājums nav iesniegts, pasūtītājs </w:t>
      </w:r>
      <w:r>
        <w:t>pretendentu izslēdz no dalības I</w:t>
      </w:r>
      <w:r w:rsidRPr="004F14D8">
        <w:t>epirkumā</w:t>
      </w:r>
      <w:r w:rsidRPr="00AA4839">
        <w:rPr>
          <w:rFonts w:cs="Times New Roman"/>
          <w:kern w:val="0"/>
          <w:lang w:val="x-none"/>
        </w:rPr>
        <w:t>.</w:t>
      </w:r>
    </w:p>
    <w:p w14:paraId="32ACE0AF" w14:textId="77777777" w:rsidR="000D207A" w:rsidRPr="00AA4839" w:rsidRDefault="000D207A" w:rsidP="006228D2">
      <w:pPr>
        <w:numPr>
          <w:ilvl w:val="1"/>
          <w:numId w:val="2"/>
        </w:numPr>
        <w:spacing w:after="240"/>
        <w:ind w:left="993" w:hanging="633"/>
        <w:jc w:val="both"/>
        <w:rPr>
          <w:rFonts w:cs="Times New Roman"/>
          <w:kern w:val="0"/>
          <w:lang w:val="x-none" w:eastAsia="x-none"/>
        </w:rPr>
      </w:pPr>
      <w:r w:rsidRPr="00AA4839">
        <w:rPr>
          <w:rFonts w:cs="Times New Roman"/>
          <w:kern w:val="0"/>
          <w:lang w:val="x-none"/>
        </w:rPr>
        <w:t>Izslēgšanas nosacījumi iepirkumā attiecas uz Pretendentu</w:t>
      </w:r>
      <w:r w:rsidR="00984222">
        <w:rPr>
          <w:rFonts w:cs="Times New Roman"/>
          <w:kern w:val="0"/>
          <w:lang w:val="x-none" w:eastAsia="x-none"/>
        </w:rPr>
        <w:t xml:space="preserve">, </w:t>
      </w:r>
      <w:r w:rsidRPr="00AA4839">
        <w:rPr>
          <w:rFonts w:cs="Times New Roman"/>
          <w:kern w:val="0"/>
          <w:lang w:val="x-none" w:eastAsia="x-none"/>
        </w:rPr>
        <w:t>personu apvienības dalībniekiem (ja piedāvājumu iesniedz personu apvienība)</w:t>
      </w:r>
      <w:r w:rsidR="00984222">
        <w:rPr>
          <w:rFonts w:cs="Times New Roman"/>
          <w:kern w:val="0"/>
          <w:lang w:eastAsia="x-none"/>
        </w:rPr>
        <w:t>, kā arī Nolikuma 4.1.3. punktā minētajām personām.</w:t>
      </w:r>
    </w:p>
    <w:p w14:paraId="2D3465B4" w14:textId="77777777" w:rsidR="000D207A" w:rsidRPr="00155D61" w:rsidRDefault="000D207A" w:rsidP="000D207A">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8098"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4413"/>
      </w:tblGrid>
      <w:tr w:rsidR="000D207A" w:rsidRPr="00155D61" w14:paraId="6F2EF790" w14:textId="77777777" w:rsidTr="00985A55">
        <w:trPr>
          <w:trHeight w:val="1417"/>
        </w:trPr>
        <w:tc>
          <w:tcPr>
            <w:tcW w:w="3685" w:type="dxa"/>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155D61" w:rsidRDefault="000D207A" w:rsidP="00A949BD">
            <w:pPr>
              <w:pStyle w:val="Style1"/>
            </w:pPr>
            <w:r w:rsidRPr="00155D61">
              <w:t>Pretendentam jāatbilst šādām kvalifikācijas prasībām:</w:t>
            </w:r>
          </w:p>
        </w:tc>
        <w:tc>
          <w:tcPr>
            <w:tcW w:w="4413" w:type="dxa"/>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155D61" w:rsidRDefault="000D207A" w:rsidP="00A949BD">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0D207A" w:rsidRPr="00155D61" w14:paraId="1720EEFB" w14:textId="77777777" w:rsidTr="00782BAC">
        <w:trPr>
          <w:trHeight w:val="3032"/>
        </w:trPr>
        <w:tc>
          <w:tcPr>
            <w:tcW w:w="3685" w:type="dxa"/>
            <w:tcBorders>
              <w:top w:val="single" w:sz="12" w:space="0" w:color="auto"/>
              <w:left w:val="single" w:sz="4" w:space="0" w:color="auto"/>
              <w:bottom w:val="single" w:sz="4" w:space="0" w:color="auto"/>
              <w:right w:val="single" w:sz="4" w:space="0" w:color="auto"/>
            </w:tcBorders>
            <w:hideMark/>
          </w:tcPr>
          <w:p w14:paraId="77DC39B5" w14:textId="77777777" w:rsidR="000D207A" w:rsidRPr="00155D61" w:rsidRDefault="000D207A" w:rsidP="004018F2">
            <w:pPr>
              <w:pStyle w:val="ListParagraph"/>
              <w:spacing w:after="240"/>
              <w:ind w:left="53"/>
              <w:jc w:val="both"/>
              <w:rPr>
                <w:rFonts w:cs="Times New Roman"/>
              </w:rPr>
            </w:pPr>
            <w:r w:rsidRPr="00155D61">
              <w:rPr>
                <w:rFonts w:cs="Times New Roman"/>
              </w:rPr>
              <w:t xml:space="preserve">5.1.1. Pretendents piekrīt Nolikuma noteikumiem. </w:t>
            </w:r>
          </w:p>
        </w:tc>
        <w:tc>
          <w:tcPr>
            <w:tcW w:w="4413" w:type="dxa"/>
            <w:tcBorders>
              <w:top w:val="single" w:sz="12" w:space="0" w:color="auto"/>
              <w:left w:val="single" w:sz="4" w:space="0" w:color="auto"/>
              <w:bottom w:val="single" w:sz="4" w:space="0" w:color="auto"/>
              <w:right w:val="single" w:sz="4" w:space="0" w:color="auto"/>
            </w:tcBorders>
            <w:hideMark/>
          </w:tcPr>
          <w:p w14:paraId="569ED242" w14:textId="60919F26" w:rsidR="000D207A" w:rsidRPr="00155D61" w:rsidRDefault="000D207A" w:rsidP="004018F2">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w:t>
            </w:r>
            <w:r w:rsidR="00C05A35" w:rsidRPr="00C144DB">
              <w:t xml:space="preserve">Lai apliecinātu </w:t>
            </w:r>
            <w:r w:rsidR="00C05A35">
              <w:t>nolikuma 5.1.1</w:t>
            </w:r>
            <w:r w:rsidR="00C05A35" w:rsidRPr="00C144DB">
              <w:t>.</w:t>
            </w:r>
            <w:r w:rsidR="00C05A35">
              <w:t xml:space="preserve"> apakšpunkta izpildi, j</w:t>
            </w:r>
            <w:r w:rsidR="00C05A35" w:rsidRPr="00C144DB">
              <w:t>āiesniedz</w:t>
            </w:r>
            <w:r w:rsidR="00C05A35" w:rsidRPr="00155D61">
              <w:rPr>
                <w:rFonts w:cs="Times New Roman"/>
                <w:b/>
              </w:rPr>
              <w:t xml:space="preserve"> </w:t>
            </w:r>
            <w:r w:rsidRPr="00155D61">
              <w:rPr>
                <w:rFonts w:cs="Times New Roman"/>
                <w:b/>
              </w:rPr>
              <w:t>Pretendenta pieteikums par piedalīšanos Iepirkumā,</w:t>
            </w:r>
            <w:r w:rsidRPr="00155D61">
              <w:rPr>
                <w:rFonts w:cs="Times New Roman"/>
              </w:rPr>
              <w:t xml:space="preserve"> kas ir aizpildīts atbilstoši Nolikuma 1. pielikumā pievienotajai Pieteikuma vēstules formai. </w:t>
            </w:r>
          </w:p>
          <w:p w14:paraId="45A99E0B"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0D207A" w:rsidRPr="00155D61" w14:paraId="1D0FAF94" w14:textId="77777777" w:rsidTr="00985A55">
        <w:trPr>
          <w:trHeight w:val="1079"/>
        </w:trPr>
        <w:tc>
          <w:tcPr>
            <w:tcW w:w="3685" w:type="dxa"/>
            <w:tcBorders>
              <w:top w:val="single" w:sz="4" w:space="0" w:color="auto"/>
              <w:left w:val="single" w:sz="4" w:space="0" w:color="auto"/>
              <w:bottom w:val="single" w:sz="4" w:space="0" w:color="auto"/>
              <w:right w:val="single" w:sz="4" w:space="0" w:color="auto"/>
            </w:tcBorders>
          </w:tcPr>
          <w:p w14:paraId="657CC4A2" w14:textId="77777777" w:rsidR="000D207A" w:rsidRPr="00155D61" w:rsidRDefault="000D207A" w:rsidP="004018F2">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14:paraId="7E90768E" w14:textId="77777777" w:rsidR="000D207A" w:rsidRPr="00155D61" w:rsidRDefault="000D207A" w:rsidP="004018F2">
            <w:pPr>
              <w:pStyle w:val="ListParagraph"/>
              <w:spacing w:after="240"/>
              <w:ind w:left="53"/>
              <w:jc w:val="both"/>
              <w:rPr>
                <w:rFonts w:cs="Times New Roman"/>
              </w:rPr>
            </w:pPr>
          </w:p>
        </w:tc>
        <w:tc>
          <w:tcPr>
            <w:tcW w:w="4413" w:type="dxa"/>
            <w:tcBorders>
              <w:top w:val="single" w:sz="4" w:space="0" w:color="auto"/>
              <w:left w:val="single" w:sz="4" w:space="0" w:color="auto"/>
              <w:bottom w:val="single" w:sz="4" w:space="0" w:color="auto"/>
              <w:right w:val="single" w:sz="4" w:space="0" w:color="auto"/>
            </w:tcBorders>
            <w:hideMark/>
          </w:tcPr>
          <w:p w14:paraId="07212185"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.punkta izpildi</w:t>
            </w:r>
            <w:r w:rsidRPr="00C05A35">
              <w:rPr>
                <w:b/>
                <w:szCs w:val="22"/>
              </w:rPr>
              <w:t>, par Latvijas Republikā reģistrētu Pretendentu reģistrāciju atbilstoši normatīvo aktu prasībām Komisija pārliecināsies Uzņēmumu reģistra datu bāzē</w:t>
            </w:r>
            <w:r w:rsidRPr="00C05A35">
              <w:rPr>
                <w:rFonts w:cs="Times New Roman"/>
                <w:b/>
              </w:rPr>
              <w:t>.</w:t>
            </w:r>
            <w:r w:rsidR="00984222">
              <w:rPr>
                <w:rFonts w:cs="Times New Roman"/>
              </w:rPr>
              <w:t xml:space="preserve"> Pretendentam, kas nav reģistrēts </w:t>
            </w:r>
            <w:r w:rsidR="00FF6792">
              <w:rPr>
                <w:rFonts w:cs="Times New Roman"/>
              </w:rPr>
              <w:t>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0D207A" w:rsidRPr="00155D61" w14:paraId="2C49ECDF" w14:textId="77777777" w:rsidTr="00985A55">
        <w:trPr>
          <w:trHeight w:val="4875"/>
        </w:trPr>
        <w:tc>
          <w:tcPr>
            <w:tcW w:w="3685" w:type="dxa"/>
            <w:tcBorders>
              <w:top w:val="single" w:sz="4" w:space="0" w:color="auto"/>
              <w:left w:val="single" w:sz="4" w:space="0" w:color="auto"/>
              <w:bottom w:val="single" w:sz="4" w:space="0" w:color="auto"/>
              <w:right w:val="single" w:sz="4" w:space="0" w:color="auto"/>
            </w:tcBorders>
          </w:tcPr>
          <w:p w14:paraId="7DCF8672" w14:textId="77777777" w:rsidR="000D207A" w:rsidRPr="00155D61" w:rsidRDefault="000D207A" w:rsidP="004018F2">
            <w:pPr>
              <w:pStyle w:val="ListParagraph"/>
              <w:spacing w:after="240"/>
              <w:ind w:left="53"/>
              <w:jc w:val="both"/>
              <w:rPr>
                <w:rFonts w:cs="Times New Roman"/>
              </w:rPr>
            </w:pPr>
            <w:r w:rsidRPr="00155D61">
              <w:rPr>
                <w:rFonts w:cs="Times New Roman"/>
              </w:rPr>
              <w:lastRenderedPageBreak/>
              <w:t>5.1.3. Pretendenta pārstāvim, kas parakstījis piedāvājuma dokumentus, ir pārstāvības (paraksta) tiesības.</w:t>
            </w:r>
          </w:p>
          <w:p w14:paraId="1D65C0C6" w14:textId="77777777" w:rsidR="000D207A" w:rsidRPr="00155D61" w:rsidRDefault="000D207A" w:rsidP="004018F2">
            <w:pPr>
              <w:pStyle w:val="ListParagraph"/>
              <w:spacing w:after="240"/>
              <w:ind w:left="53"/>
              <w:jc w:val="both"/>
              <w:rPr>
                <w:rFonts w:cs="Times New Roman"/>
              </w:rPr>
            </w:pPr>
          </w:p>
        </w:tc>
        <w:tc>
          <w:tcPr>
            <w:tcW w:w="4413" w:type="dxa"/>
            <w:tcBorders>
              <w:top w:val="single" w:sz="4" w:space="0" w:color="auto"/>
              <w:left w:val="single" w:sz="4" w:space="0" w:color="auto"/>
              <w:bottom w:val="single" w:sz="4" w:space="0" w:color="auto"/>
              <w:right w:val="single" w:sz="4" w:space="0" w:color="auto"/>
            </w:tcBorders>
            <w:hideMark/>
          </w:tcPr>
          <w:p w14:paraId="63A11B0F" w14:textId="040D9BDD" w:rsidR="000D207A" w:rsidRPr="00C05A35" w:rsidRDefault="000D207A" w:rsidP="004018F2">
            <w:pPr>
              <w:pStyle w:val="ListParagraph"/>
              <w:spacing w:after="240"/>
              <w:ind w:left="34"/>
              <w:jc w:val="both"/>
              <w:rPr>
                <w:rFonts w:cs="Times New Roman"/>
              </w:rPr>
            </w:pPr>
            <w:r w:rsidRPr="00155D61">
              <w:rPr>
                <w:rFonts w:cs="Times New Roman"/>
              </w:rPr>
              <w:t>5.2.3.</w:t>
            </w:r>
            <w:r w:rsidRPr="00155D61">
              <w:rPr>
                <w:rFonts w:cs="Times New Roman"/>
                <w:b/>
              </w:rPr>
              <w:t xml:space="preserve"> </w:t>
            </w:r>
            <w:r w:rsidR="00C05A35" w:rsidRPr="00C144DB">
              <w:t xml:space="preserve">Lai apliecinātu </w:t>
            </w:r>
            <w:r w:rsidR="00C05A35">
              <w:t>nolikuma 5.1.3</w:t>
            </w:r>
            <w:r w:rsidR="00C05A35" w:rsidRPr="00C144DB">
              <w:t>.</w:t>
            </w:r>
            <w:r w:rsidR="00C05A35">
              <w:t xml:space="preserve"> apakšpunkta izpildi, j</w:t>
            </w:r>
            <w:r w:rsidR="00C05A35" w:rsidRPr="00C144DB">
              <w:t>āiesniedz</w:t>
            </w:r>
            <w:r w:rsidR="00C05A35" w:rsidRPr="00C05A35">
              <w:rPr>
                <w:rFonts w:cs="Times New Roman"/>
              </w:rPr>
              <w:t xml:space="preserve"> </w:t>
            </w:r>
            <w:r w:rsidR="00C05A35">
              <w:rPr>
                <w:rFonts w:cs="Times New Roman"/>
              </w:rPr>
              <w:t>d</w:t>
            </w:r>
            <w:r w:rsidRPr="00C05A35">
              <w:rPr>
                <w:rFonts w:cs="Times New Roman"/>
              </w:rPr>
              <w:t>okuments, kas apliecina Pretendenta pārstāvja pārstāvības (paraksta) tiesības.</w:t>
            </w:r>
          </w:p>
          <w:p w14:paraId="3697F1F4" w14:textId="77777777" w:rsidR="000D207A" w:rsidRPr="00155D61" w:rsidRDefault="000D207A" w:rsidP="004018F2">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7E29FFDE" w14:textId="476F321D" w:rsidR="000D207A" w:rsidRPr="00155D61" w:rsidRDefault="000D207A" w:rsidP="004018F2">
            <w:pPr>
              <w:pStyle w:val="ListParagraph"/>
              <w:spacing w:after="240"/>
              <w:ind w:left="34"/>
              <w:jc w:val="both"/>
              <w:rPr>
                <w:rFonts w:cs="Times New Roman"/>
              </w:rPr>
            </w:pPr>
            <w:r w:rsidRPr="00155D61">
              <w:rPr>
                <w:rFonts w:cs="Times New Roman"/>
              </w:rPr>
              <w:t>Ja piedāvājumu iesniedz personu apvienība un pieteikumu paraksta visu personu apvienības dalībnieku pilnvarotā persona atbilstoši Nolikuma 5.2.1.punktā paredzētajam, piedāvājumā iekļauj dokumentu, kuru parakstījušas visu personu apvienības dalībnieku parakst</w:t>
            </w:r>
            <w:r w:rsidR="00A747BD">
              <w:rPr>
                <w:rFonts w:cs="Times New Roman"/>
              </w:rPr>
              <w:t xml:space="preserve">a </w:t>
            </w:r>
            <w:r w:rsidRPr="00155D61">
              <w:rPr>
                <w:rFonts w:cs="Times New Roman"/>
              </w:rPr>
              <w:t>tiesīgās personas un, kurā ir norādīts personu apvienības dalībnieku pilnvarotais pārstāvis un tā pilnvaru apjoms.</w:t>
            </w:r>
          </w:p>
        </w:tc>
      </w:tr>
      <w:tr w:rsidR="00456C61" w:rsidRPr="00155D61" w14:paraId="423637FA" w14:textId="77777777" w:rsidTr="00985A55">
        <w:trPr>
          <w:trHeight w:val="1696"/>
        </w:trPr>
        <w:tc>
          <w:tcPr>
            <w:tcW w:w="3685" w:type="dxa"/>
            <w:tcBorders>
              <w:top w:val="single" w:sz="4" w:space="0" w:color="auto"/>
              <w:left w:val="single" w:sz="4" w:space="0" w:color="auto"/>
              <w:bottom w:val="single" w:sz="4" w:space="0" w:color="auto"/>
              <w:right w:val="single" w:sz="4" w:space="0" w:color="auto"/>
            </w:tcBorders>
          </w:tcPr>
          <w:p w14:paraId="5DF31FF8" w14:textId="1154C224" w:rsidR="00A747BD" w:rsidRDefault="00456C61" w:rsidP="00A747BD">
            <w:pPr>
              <w:pStyle w:val="ListParagraph"/>
              <w:spacing w:after="240"/>
              <w:ind w:left="53"/>
              <w:jc w:val="both"/>
            </w:pPr>
            <w:r>
              <w:t xml:space="preserve">5.1.4. </w:t>
            </w:r>
            <w:r w:rsidRPr="00C144DB">
              <w:t>P</w:t>
            </w:r>
            <w:r>
              <w:t xml:space="preserve">retendentam ir </w:t>
            </w:r>
            <w:r w:rsidR="00A747BD" w:rsidRPr="00A747BD">
              <w:t>Sabiedrisko pakalpojumu regulēšanas komisijas l</w:t>
            </w:r>
            <w:r w:rsidR="00A747BD">
              <w:t>icence</w:t>
            </w:r>
            <w:r w:rsidR="00A747BD" w:rsidRPr="00A747BD">
              <w:t xml:space="preserve">, kas ļauj </w:t>
            </w:r>
            <w:r w:rsidR="00A747BD">
              <w:t>sniegt</w:t>
            </w:r>
            <w:r w:rsidR="00A747BD" w:rsidRPr="00A747BD">
              <w:t xml:space="preserve"> </w:t>
            </w:r>
            <w:r w:rsidR="00A747BD">
              <w:t>šādus pakalpojumus</w:t>
            </w:r>
            <w:r w:rsidR="004F09AB">
              <w:t xml:space="preserve"> </w:t>
            </w:r>
            <w:r w:rsidR="00BB1705">
              <w:t xml:space="preserve">Baltezera </w:t>
            </w:r>
            <w:r w:rsidR="00BB1705" w:rsidRPr="00BB1705">
              <w:t>(Lielā un Mazā Baltezeru, Gaujas upes ieteka</w:t>
            </w:r>
            <w:r w:rsidR="004F09AB" w:rsidRPr="00BB1705">
              <w:t>) rajonā</w:t>
            </w:r>
            <w:r w:rsidR="00A747BD" w:rsidRPr="00BB1705">
              <w:t>:</w:t>
            </w:r>
          </w:p>
          <w:p w14:paraId="4E73EF63" w14:textId="35A22526" w:rsidR="00A747BD" w:rsidRDefault="00A747BD" w:rsidP="00A747BD">
            <w:pPr>
              <w:pStyle w:val="ListParagraph"/>
              <w:spacing w:after="240"/>
              <w:ind w:left="53"/>
              <w:jc w:val="both"/>
            </w:pPr>
            <w:r w:rsidRPr="00A747BD">
              <w:sym w:font="Symbol" w:char="F0B7"/>
            </w:r>
            <w:r w:rsidR="004F09AB">
              <w:t xml:space="preserve"> ū</w:t>
            </w:r>
            <w:r w:rsidRPr="00A747BD">
              <w:t xml:space="preserve">dens ieguve, uzkrāšana un sagatavošana lietošanai līdz padevei ūdensvadā; </w:t>
            </w:r>
          </w:p>
          <w:p w14:paraId="147C8A2E" w14:textId="1EB860A6" w:rsidR="00A747BD" w:rsidRDefault="00A747BD" w:rsidP="00A747BD">
            <w:pPr>
              <w:pStyle w:val="ListParagraph"/>
              <w:spacing w:after="240"/>
              <w:ind w:left="53"/>
              <w:jc w:val="both"/>
            </w:pPr>
            <w:r w:rsidRPr="00A747BD">
              <w:sym w:font="Symbol" w:char="F0B7"/>
            </w:r>
            <w:r w:rsidR="004F09AB">
              <w:t xml:space="preserve"> ū</w:t>
            </w:r>
            <w:r w:rsidRPr="00A747BD">
              <w:t xml:space="preserve">dens piegāde līdz pakalpojumu lietotājam; </w:t>
            </w:r>
          </w:p>
          <w:p w14:paraId="58300C50" w14:textId="6B041D48" w:rsidR="00A747BD" w:rsidRDefault="00A747BD" w:rsidP="00A747BD">
            <w:pPr>
              <w:pStyle w:val="ListParagraph"/>
              <w:spacing w:after="240"/>
              <w:ind w:left="53"/>
              <w:jc w:val="both"/>
            </w:pPr>
            <w:r w:rsidRPr="00A747BD">
              <w:sym w:font="Symbol" w:char="F0B7"/>
            </w:r>
            <w:r w:rsidR="004F09AB">
              <w:t xml:space="preserve"> n</w:t>
            </w:r>
            <w:r w:rsidRPr="00A747BD">
              <w:t xml:space="preserve">otekūdeņu savākšana un novadīšana līdz notekūdeņu attīrīšanas iekārtām; </w:t>
            </w:r>
          </w:p>
          <w:p w14:paraId="365F05D8" w14:textId="29904DF0" w:rsidR="00456C61" w:rsidRPr="00155D61" w:rsidRDefault="00A747BD" w:rsidP="00A747BD">
            <w:pPr>
              <w:pStyle w:val="ListParagraph"/>
              <w:spacing w:after="240"/>
              <w:ind w:left="53"/>
              <w:jc w:val="both"/>
              <w:rPr>
                <w:rFonts w:cs="Times New Roman"/>
              </w:rPr>
            </w:pPr>
            <w:r w:rsidRPr="00A747BD">
              <w:sym w:font="Symbol" w:char="F0B7"/>
            </w:r>
            <w:r w:rsidR="004F09AB">
              <w:t xml:space="preserve"> n</w:t>
            </w:r>
            <w:r w:rsidRPr="00A747BD">
              <w:t>otekūdeņu attīrīšana un novadīšana virszemes ūdensobjektos.</w:t>
            </w:r>
          </w:p>
        </w:tc>
        <w:tc>
          <w:tcPr>
            <w:tcW w:w="4413" w:type="dxa"/>
            <w:tcBorders>
              <w:top w:val="single" w:sz="4" w:space="0" w:color="auto"/>
              <w:left w:val="single" w:sz="4" w:space="0" w:color="auto"/>
              <w:bottom w:val="single" w:sz="4" w:space="0" w:color="auto"/>
              <w:right w:val="single" w:sz="4" w:space="0" w:color="auto"/>
            </w:tcBorders>
          </w:tcPr>
          <w:p w14:paraId="55C43807" w14:textId="3DDF9E45" w:rsidR="00A747BD" w:rsidRPr="00155D61" w:rsidRDefault="00456C61" w:rsidP="00A747BD">
            <w:pPr>
              <w:spacing w:before="100" w:beforeAutospacing="1" w:after="120"/>
              <w:jc w:val="both"/>
              <w:rPr>
                <w:rFonts w:cs="Times New Roman"/>
              </w:rPr>
            </w:pPr>
            <w:r>
              <w:t>5.2.4</w:t>
            </w:r>
            <w:r w:rsidRPr="00C144DB">
              <w:t>.</w:t>
            </w:r>
            <w:r w:rsidR="00A747BD">
              <w:t xml:space="preserve"> </w:t>
            </w:r>
            <w:r w:rsidRPr="00C144DB">
              <w:t xml:space="preserve">Lai apliecinātu </w:t>
            </w:r>
            <w:r>
              <w:t>nolikuma 5.1.4</w:t>
            </w:r>
            <w:r w:rsidRPr="00C144DB">
              <w:t>.</w:t>
            </w:r>
            <w:r w:rsidR="00A747BD">
              <w:t xml:space="preserve"> </w:t>
            </w:r>
            <w:r>
              <w:t>apakšpunkta izpildi, j</w:t>
            </w:r>
            <w:r w:rsidRPr="00C144DB">
              <w:t xml:space="preserve">āiesniedz </w:t>
            </w:r>
            <w:r w:rsidR="00A747BD">
              <w:t>attiecīgās Sabiedrisko pakalpojumu regu</w:t>
            </w:r>
            <w:r w:rsidR="004F09AB">
              <w:t>lēšanas komisijas (Regulatora) lēmuma kopiju.</w:t>
            </w:r>
          </w:p>
          <w:p w14:paraId="76700329" w14:textId="36EBD4FA" w:rsidR="00456C61" w:rsidRPr="00155D61" w:rsidRDefault="00456C61" w:rsidP="00456C61">
            <w:pPr>
              <w:pStyle w:val="ListParagraph"/>
              <w:spacing w:after="240"/>
              <w:ind w:left="34"/>
              <w:jc w:val="both"/>
              <w:rPr>
                <w:rFonts w:cs="Times New Roman"/>
              </w:rPr>
            </w:pPr>
          </w:p>
        </w:tc>
      </w:tr>
    </w:tbl>
    <w:p w14:paraId="3CD03A72" w14:textId="77777777" w:rsidR="000D207A" w:rsidRPr="00AA4839" w:rsidRDefault="000D207A" w:rsidP="000D207A">
      <w:pPr>
        <w:jc w:val="both"/>
        <w:rPr>
          <w:rFonts w:cs="Times New Roman"/>
          <w:color w:val="000000"/>
          <w:highlight w:val="green"/>
        </w:rPr>
      </w:pPr>
    </w:p>
    <w:p w14:paraId="1B5F02E7" w14:textId="77777777" w:rsidR="000D207A" w:rsidRPr="00AA4839" w:rsidRDefault="000D207A" w:rsidP="006228D2">
      <w:pPr>
        <w:numPr>
          <w:ilvl w:val="1"/>
          <w:numId w:val="2"/>
        </w:numPr>
        <w:spacing w:after="240"/>
        <w:ind w:left="993" w:hanging="633"/>
        <w:jc w:val="both"/>
        <w:rPr>
          <w:rFonts w:eastAsia="Times New Roman" w:cs="Times New Roman"/>
          <w:kern w:val="0"/>
          <w:lang w:eastAsia="lv-LV"/>
        </w:rPr>
      </w:pPr>
      <w:r w:rsidRPr="00AA4839">
        <w:rPr>
          <w:rFonts w:cs="Times New Roman"/>
        </w:rPr>
        <w:t>Pretendentu kvalifikācijas prasības ir obligātas visiem Pretendentiem, kuri vēlas iegūt Līguma slēgšanas tiesības.</w:t>
      </w:r>
    </w:p>
    <w:p w14:paraId="26FF2971" w14:textId="72CF5298" w:rsidR="000D207A" w:rsidRPr="00AA4839" w:rsidRDefault="000D207A" w:rsidP="006228D2">
      <w:pPr>
        <w:numPr>
          <w:ilvl w:val="1"/>
          <w:numId w:val="2"/>
        </w:numPr>
        <w:spacing w:after="240"/>
        <w:ind w:left="993" w:hanging="633"/>
        <w:jc w:val="both"/>
        <w:rPr>
          <w:rFonts w:eastAsia="Times New Roman" w:cs="Times New Roman"/>
          <w:kern w:val="0"/>
          <w:lang w:eastAsia="lv-LV"/>
        </w:rPr>
      </w:pPr>
      <w:r w:rsidRPr="00AA4839">
        <w:rPr>
          <w:rFonts w:cs="Times New Roman"/>
        </w:rPr>
        <w:t xml:space="preserve">Pretendents var balstīties uz citu uzņēmēju iespējām, ja tas ir nepieciešams konkrētā Līguma izpildei. Šādā gadījumā Pretendents pierāda Pasūtītājam, ka </w:t>
      </w:r>
      <w:r>
        <w:rPr>
          <w:rFonts w:cs="Times New Roman"/>
        </w:rPr>
        <w:t xml:space="preserve">tā </w:t>
      </w:r>
      <w:r w:rsidRPr="00AA4839">
        <w:rPr>
          <w:rFonts w:cs="Times New Roman"/>
        </w:rPr>
        <w:t>rīcībā būs nepieciešamie resursi, iesniedzot attiecīgo uzņēmēju apliecinājumu vai vienošanos par sadarbību konkrētā Līguma izpildei ar norādi par nepieciešamo resursu nodošanas veidu (kā tiks nodoti resursi) un apjomu.</w:t>
      </w:r>
    </w:p>
    <w:p w14:paraId="243BAEDA" w14:textId="77777777" w:rsidR="00B863B1" w:rsidRPr="00B863B1" w:rsidRDefault="000D207A" w:rsidP="006228D2">
      <w:pPr>
        <w:numPr>
          <w:ilvl w:val="1"/>
          <w:numId w:val="2"/>
        </w:numPr>
        <w:spacing w:after="240"/>
        <w:ind w:left="993" w:hanging="633"/>
        <w:jc w:val="both"/>
      </w:pPr>
      <w:r w:rsidRPr="00B863B1">
        <w:rPr>
          <w:rFonts w:cs="Times New Roman"/>
        </w:rPr>
        <w:lastRenderedPageBreak/>
        <w:t xml:space="preserve">Ja Pretendents savas kvalifikācijas atbilstības apliecināšanai balstās uz citu personu iespējām, Pretendentam atlasei papildus jāiesniedz to personu, uz kuru iespējām Pretendents balstās, apliecinājums vai vienošanās par sadarbību ar Pretendentu konkrētā Līguma izpildei. </w:t>
      </w:r>
    </w:p>
    <w:p w14:paraId="7524EE54" w14:textId="74F02D63" w:rsidR="00E42918" w:rsidRPr="00B863B1" w:rsidRDefault="00E42918" w:rsidP="006228D2">
      <w:pPr>
        <w:numPr>
          <w:ilvl w:val="1"/>
          <w:numId w:val="2"/>
        </w:numPr>
        <w:spacing w:after="240"/>
        <w:ind w:left="993" w:hanging="633"/>
        <w:jc w:val="both"/>
      </w:pPr>
      <w:r w:rsidRPr="00B863B1">
        <w:t>Pretendenta personālu, kuru tas iesaistījis līguma izpildē, par kuru sniedzis informāciju Pasūtītājam un kura kvalifikācijas atbilstību izvirzītajām prasībām Pasūtītājs ir vērtējis, kā arī apakšuzņēmē</w:t>
      </w:r>
      <w:r w:rsidR="00B863B1">
        <w:t xml:space="preserve">jus, uz kuru iespējām iepirkuma </w:t>
      </w:r>
      <w:r w:rsidRPr="00B863B1">
        <w:t xml:space="preserve">Pretendents balstījies, lai apliecinātu savas kvalifikācijas atbilstību paziņojumā par līgumu un iepirkuma procedūras dokumentos noteiktajām prasībām, pēc līguma noslēgšanas drīkst nomainīt tikai ar Pasūtītāja rakstveida piekrišanu, </w:t>
      </w:r>
      <w:r w:rsidR="001777C1" w:rsidRPr="00B863B1">
        <w:t>atbilstoši</w:t>
      </w:r>
      <w:r w:rsidR="00EA401E" w:rsidRPr="00B863B1">
        <w:t xml:space="preserve"> šim nosacījumam, ja </w:t>
      </w:r>
      <w:r w:rsidRPr="00B863B1">
        <w:t>Piegādātāja piedāvātais personāls vai apakšuzņēmējs atbilst tām paziņojumā par līgumu un iepirkuma dokumentos noteiktajām prasībām, kas attiecas uz Piegādātāj</w:t>
      </w:r>
      <w:r w:rsidR="00EA401E" w:rsidRPr="00B863B1">
        <w:t>a personālu vai apakšuzņēmējiem.</w:t>
      </w:r>
    </w:p>
    <w:p w14:paraId="24D7FDE2" w14:textId="77777777" w:rsidR="000D207A" w:rsidRPr="00AA4839" w:rsidRDefault="000D207A" w:rsidP="006228D2">
      <w:pPr>
        <w:numPr>
          <w:ilvl w:val="1"/>
          <w:numId w:val="2"/>
        </w:numPr>
        <w:spacing w:after="240"/>
        <w:ind w:left="993" w:hanging="633"/>
        <w:jc w:val="both"/>
        <w:rPr>
          <w:rFonts w:cs="Times New Roman"/>
          <w:color w:val="000000"/>
          <w:kern w:val="0"/>
        </w:rPr>
      </w:pPr>
      <w:r w:rsidRPr="006228D2">
        <w:t>Ja</w:t>
      </w:r>
      <w:r w:rsidRPr="00AA4839">
        <w:rPr>
          <w:rFonts w:eastAsia="Times New Roman" w:cs="Times New Roman"/>
          <w:lang w:eastAsia="x-none"/>
        </w:rPr>
        <w:t xml:space="preserve"> piedāvājumu iesniedz personu apvienība vai personālsabiedrība, </w:t>
      </w:r>
      <w:r>
        <w:rPr>
          <w:rFonts w:eastAsia="Times New Roman" w:cs="Times New Roman"/>
          <w:lang w:eastAsia="x-none"/>
        </w:rPr>
        <w:t>Nolikum</w:t>
      </w:r>
      <w:r w:rsidRPr="00AA4839">
        <w:rPr>
          <w:rFonts w:eastAsia="Times New Roman" w:cs="Times New Roman"/>
          <w:lang w:eastAsia="x-none"/>
        </w:rPr>
        <w:t xml:space="preserve">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w:t>
      </w:r>
      <w:r>
        <w:rPr>
          <w:rFonts w:eastAsia="Times New Roman" w:cs="Times New Roman"/>
          <w:lang w:eastAsia="x-none"/>
        </w:rPr>
        <w:t xml:space="preserve">Ja piedāvājumu iesniedz fizisko vai juridisko personu apvienība jebkurā to kombinācijā, pieteikuma vēstulē (Nolikuma 1. pielikums) jānorāda persona, kas pārstāv personu apvienību Iepirkumā. </w:t>
      </w:r>
    </w:p>
    <w:p w14:paraId="37BA760F" w14:textId="5AE355BA" w:rsidR="000D207A" w:rsidRPr="006038D6" w:rsidRDefault="000D207A" w:rsidP="006038D6">
      <w:pPr>
        <w:numPr>
          <w:ilvl w:val="0"/>
          <w:numId w:val="2"/>
        </w:numPr>
        <w:spacing w:after="240"/>
        <w:jc w:val="center"/>
        <w:rPr>
          <w:rFonts w:cs="Times New Roman"/>
        </w:rPr>
      </w:pPr>
      <w:r w:rsidRPr="006038D6">
        <w:rPr>
          <w:rStyle w:val="Heading31"/>
          <w:rFonts w:ascii="Times New Roman" w:hAnsi="Times New Roman" w:cs="Times New Roman"/>
          <w:smallCaps/>
        </w:rPr>
        <w:t>PIEDĀVĀJUMA SAGATAVOŠANA</w:t>
      </w:r>
    </w:p>
    <w:p w14:paraId="074FF33F" w14:textId="21350479" w:rsidR="000D207A" w:rsidRPr="006038D6" w:rsidRDefault="005B08B0" w:rsidP="005B08B0">
      <w:pPr>
        <w:numPr>
          <w:ilvl w:val="1"/>
          <w:numId w:val="2"/>
        </w:numPr>
        <w:spacing w:after="240"/>
        <w:ind w:left="993" w:hanging="633"/>
        <w:jc w:val="both"/>
        <w:rPr>
          <w:color w:val="000000"/>
          <w:spacing w:val="-4"/>
        </w:rPr>
      </w:pPr>
      <w:r>
        <w:t>P</w:t>
      </w:r>
      <w:r w:rsidR="000D207A" w:rsidRPr="006038D6">
        <w:t xml:space="preserve">iedāvājumu Pretendents sagatavo saskaņā ar </w:t>
      </w:r>
      <w:r w:rsidR="00C05A35">
        <w:t>Nolikuma 3</w:t>
      </w:r>
      <w:r>
        <w:t>. pielikumā (“</w:t>
      </w:r>
      <w:r w:rsidRPr="005B08B0">
        <w:t>Pretendenta tehniskais un finanšu piedāvājums</w:t>
      </w:r>
      <w:r w:rsidR="000D207A" w:rsidRPr="006038D6">
        <w:t>”) noteikto formu, cenu norādot EUR, neieskaitot PVN.</w:t>
      </w:r>
    </w:p>
    <w:p w14:paraId="21336A8A" w14:textId="28789B95" w:rsidR="000D207A" w:rsidRPr="00AA4839" w:rsidRDefault="000D207A" w:rsidP="00985A55">
      <w:pPr>
        <w:numPr>
          <w:ilvl w:val="1"/>
          <w:numId w:val="2"/>
        </w:numPr>
        <w:spacing w:after="240"/>
        <w:ind w:left="993" w:hanging="633"/>
        <w:jc w:val="both"/>
        <w:rPr>
          <w:rFonts w:cs="Times New Roman"/>
          <w:color w:val="000000"/>
          <w:spacing w:val="-4"/>
        </w:rPr>
      </w:pPr>
      <w:r w:rsidRPr="006038D6">
        <w:rPr>
          <w:rFonts w:cs="Times New Roman"/>
        </w:rPr>
        <w:t xml:space="preserve">Piedāvātajā līgumcenā Pretendents saskaņā ar </w:t>
      </w:r>
      <w:r w:rsidR="006038D6" w:rsidRPr="006038D6">
        <w:rPr>
          <w:rFonts w:cs="Times New Roman"/>
        </w:rPr>
        <w:t>Nolikum</w:t>
      </w:r>
      <w:r w:rsidR="00C05A35">
        <w:rPr>
          <w:rFonts w:cs="Times New Roman"/>
        </w:rPr>
        <w:t>a 3</w:t>
      </w:r>
      <w:r w:rsidRPr="006038D6">
        <w:rPr>
          <w:rFonts w:cs="Times New Roman"/>
        </w:rPr>
        <w:t xml:space="preserve">. pielikumā </w:t>
      </w:r>
      <w:r w:rsidR="005B08B0">
        <w:t>(“</w:t>
      </w:r>
      <w:r w:rsidR="005B08B0" w:rsidRPr="005B08B0">
        <w:t>Pretendenta tehniskais un finanšu piedāvājums</w:t>
      </w:r>
      <w:r w:rsidR="005B08B0" w:rsidRPr="006038D6">
        <w:t>”</w:t>
      </w:r>
      <w:r w:rsidRPr="006038D6">
        <w:rPr>
          <w:rFonts w:cs="Times New Roman"/>
        </w:rPr>
        <w:t>) noteikto formu iekļauj visas</w:t>
      </w:r>
      <w:r w:rsidRPr="00AA4839">
        <w:rPr>
          <w:rFonts w:cs="Times New Roman"/>
        </w:rPr>
        <w:t xml:space="preserve"> izmaksas, kas saistītas ar Līguma izpildi, ieskaitot transporta izdevumus, visa veida sakaru izmaksas un visus valsts un pašvaldību noteiktos nodokļus un nodevas, izņemot PVN. </w:t>
      </w:r>
    </w:p>
    <w:p w14:paraId="4C8B01E1" w14:textId="77777777" w:rsidR="000D207A" w:rsidRDefault="000D207A" w:rsidP="00985A55">
      <w:pPr>
        <w:numPr>
          <w:ilvl w:val="1"/>
          <w:numId w:val="2"/>
        </w:numPr>
        <w:spacing w:after="240"/>
        <w:ind w:left="993" w:hanging="633"/>
        <w:jc w:val="both"/>
        <w:rPr>
          <w:rFonts w:cs="Times New Roman"/>
        </w:rPr>
      </w:pPr>
      <w:r w:rsidRPr="00185DDA">
        <w:rPr>
          <w:rFonts w:cs="Times New Roman"/>
        </w:rPr>
        <w:t>Piedāvājuma līgumcena 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 xml:space="preserve">kā 2 (divas) zīmes aiz komata, trešā zīme netiks vērtēta (piedāvātā līgumcena netiks noapaļota). </w:t>
      </w:r>
      <w:r w:rsidRPr="00185DDA">
        <w:rPr>
          <w:rFonts w:cs="Times New Roman"/>
        </w:rPr>
        <w:t xml:space="preserve"> </w:t>
      </w:r>
    </w:p>
    <w:p w14:paraId="0BD3F519" w14:textId="77777777" w:rsidR="000D207A" w:rsidRPr="00AA4839" w:rsidRDefault="000D207A" w:rsidP="00985A55">
      <w:pPr>
        <w:numPr>
          <w:ilvl w:val="1"/>
          <w:numId w:val="2"/>
        </w:numPr>
        <w:spacing w:after="240"/>
        <w:ind w:left="993" w:hanging="633"/>
        <w:jc w:val="both"/>
        <w:rPr>
          <w:rFonts w:cs="Times New Roman"/>
        </w:rPr>
      </w:pPr>
      <w:r w:rsidRPr="00AA4839">
        <w:rPr>
          <w:rFonts w:cs="Times New Roman"/>
        </w:rPr>
        <w:t>Līgumcenai, kuru piedāvā Pretendents, jābūt fiksētai uz visu Līguma izpildes laiku un tā nevar būt objekts nekādiem vēlākiem pārrēķiniem.</w:t>
      </w:r>
    </w:p>
    <w:p w14:paraId="5D6E8A2F" w14:textId="77777777" w:rsidR="000D207A" w:rsidRPr="00AA4839" w:rsidRDefault="000D207A" w:rsidP="006038D6">
      <w:pPr>
        <w:widowControl w:val="0"/>
        <w:numPr>
          <w:ilvl w:val="0"/>
          <w:numId w:val="2"/>
        </w:numPr>
        <w:tabs>
          <w:tab w:val="left" w:pos="567"/>
        </w:tabs>
        <w:spacing w:before="240" w:after="240"/>
        <w:jc w:val="center"/>
        <w:rPr>
          <w:rFonts w:cs="Times New Roman"/>
          <w:b/>
          <w:smallCaps/>
        </w:rPr>
      </w:pPr>
      <w:r w:rsidRPr="00AA4839">
        <w:rPr>
          <w:rFonts w:cs="Times New Roman"/>
          <w:b/>
          <w:smallCaps/>
        </w:rPr>
        <w:t>PIEDĀVĀJUMU NOFORMĒJUMA UN PRETENDENTU KVALIFIKĀCIJAS PĀRBAUDE</w:t>
      </w:r>
    </w:p>
    <w:p w14:paraId="74B81F90" w14:textId="77777777" w:rsidR="000D207A" w:rsidRPr="00AA4839" w:rsidRDefault="000D207A" w:rsidP="00985A55">
      <w:pPr>
        <w:numPr>
          <w:ilvl w:val="1"/>
          <w:numId w:val="2"/>
        </w:numPr>
        <w:spacing w:after="240"/>
        <w:ind w:left="993" w:hanging="633"/>
        <w:jc w:val="both"/>
        <w:rPr>
          <w:rFonts w:cs="Times New Roman"/>
          <w:color w:val="000000"/>
          <w:spacing w:val="-6"/>
        </w:rPr>
      </w:pPr>
      <w:r w:rsidRPr="00AA4839">
        <w:rPr>
          <w:rFonts w:cs="Times New Roman"/>
        </w:rPr>
        <w:t xml:space="preserve">Komisija veic piedāvājumu noformējuma un Pretendentu kvalifikācijas pārbaudi slēgtā sēdē, </w:t>
      </w:r>
      <w:r w:rsidRPr="00AA4839">
        <w:rPr>
          <w:rFonts w:cs="Times New Roman"/>
          <w:color w:val="000000"/>
          <w:spacing w:val="-6"/>
        </w:rPr>
        <w:t xml:space="preserve">kuras laikā Komisija pārbauda piedāvājumu atbilstību </w:t>
      </w:r>
      <w:r>
        <w:rPr>
          <w:rFonts w:cs="Times New Roman"/>
          <w:color w:val="000000"/>
          <w:spacing w:val="-6"/>
        </w:rPr>
        <w:lastRenderedPageBreak/>
        <w:t>Nolikum</w:t>
      </w:r>
      <w:r w:rsidRPr="00AA4839">
        <w:rPr>
          <w:rFonts w:cs="Times New Roman"/>
          <w:color w:val="000000"/>
          <w:spacing w:val="-6"/>
        </w:rPr>
        <w:t>ā noteiktajām noformējuma prasībām un P</w:t>
      </w:r>
      <w:r w:rsidRPr="00AA4839">
        <w:rPr>
          <w:rFonts w:cs="Times New Roman"/>
        </w:rPr>
        <w:t xml:space="preserve">retendenta atbilstību </w:t>
      </w:r>
      <w:r>
        <w:rPr>
          <w:rFonts w:cs="Times New Roman"/>
        </w:rPr>
        <w:t>Nolikum</w:t>
      </w:r>
      <w:r w:rsidRPr="00AA4839">
        <w:rPr>
          <w:rFonts w:cs="Times New Roman"/>
        </w:rPr>
        <w:t>a 5.</w:t>
      </w:r>
      <w:r>
        <w:rPr>
          <w:rFonts w:cs="Times New Roman"/>
        </w:rPr>
        <w:t xml:space="preserve">nodaļā </w:t>
      </w:r>
      <w:r w:rsidRPr="00AA4839">
        <w:rPr>
          <w:rFonts w:cs="Times New Roman"/>
        </w:rPr>
        <w:t xml:space="preserve">noteiktajām kvalifikācijas prasībām. </w:t>
      </w:r>
      <w:bookmarkStart w:id="0" w:name="_Ref138126827"/>
    </w:p>
    <w:p w14:paraId="569FC621" w14:textId="77777777" w:rsidR="000D207A" w:rsidRPr="00AA4839" w:rsidRDefault="000D207A" w:rsidP="00985A55">
      <w:pPr>
        <w:numPr>
          <w:ilvl w:val="1"/>
          <w:numId w:val="2"/>
        </w:numPr>
        <w:spacing w:after="240"/>
        <w:ind w:left="993" w:hanging="633"/>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0"/>
    </w:p>
    <w:p w14:paraId="4A80D2B4" w14:textId="77777777" w:rsidR="000D207A" w:rsidRPr="00AA4839" w:rsidRDefault="000D207A" w:rsidP="006228D2">
      <w:pPr>
        <w:numPr>
          <w:ilvl w:val="2"/>
          <w:numId w:val="2"/>
        </w:numPr>
        <w:spacing w:after="240"/>
        <w:ind w:left="1418" w:hanging="698"/>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4B2020C0" w14:textId="625C7933" w:rsidR="000D207A" w:rsidRDefault="000D207A" w:rsidP="000D207A">
      <w:pPr>
        <w:widowControl w:val="0"/>
        <w:numPr>
          <w:ilvl w:val="2"/>
          <w:numId w:val="2"/>
        </w:numPr>
        <w:spacing w:after="240"/>
        <w:ind w:left="1418"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1" w:name="_Ref138126851"/>
      <w:r w:rsidR="00782BAC">
        <w:rPr>
          <w:rFonts w:cs="Times New Roman"/>
        </w:rPr>
        <w:t>;</w:t>
      </w:r>
    </w:p>
    <w:p w14:paraId="1D3055E8" w14:textId="240A575F" w:rsidR="00782BAC" w:rsidRPr="00AA4839" w:rsidRDefault="00782BAC" w:rsidP="000D207A">
      <w:pPr>
        <w:widowControl w:val="0"/>
        <w:numPr>
          <w:ilvl w:val="2"/>
          <w:numId w:val="2"/>
        </w:numPr>
        <w:spacing w:after="240"/>
        <w:ind w:left="1418" w:hanging="709"/>
        <w:jc w:val="both"/>
        <w:rPr>
          <w:rFonts w:cs="Times New Roman"/>
        </w:rPr>
      </w:pPr>
      <w:r>
        <w:rPr>
          <w:rFonts w:cs="Times New Roman"/>
        </w:rPr>
        <w:t>Pretendenta iesniegtais tehniskais piedāvājums neatbilst iepirkuma priekšmeta Tehniskajai specifikācijai.</w:t>
      </w:r>
    </w:p>
    <w:p w14:paraId="2A954C07" w14:textId="770B3FA0" w:rsidR="000D207A" w:rsidRPr="00AA4839" w:rsidRDefault="000D207A" w:rsidP="00985A55">
      <w:pPr>
        <w:numPr>
          <w:ilvl w:val="1"/>
          <w:numId w:val="2"/>
        </w:numPr>
        <w:spacing w:after="240"/>
        <w:ind w:left="993" w:hanging="633"/>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6038D6">
        <w:rPr>
          <w:rFonts w:cs="Times New Roman"/>
        </w:rPr>
        <w:t>7</w:t>
      </w:r>
      <w:r w:rsidRPr="00AA4839">
        <w:rPr>
          <w:rFonts w:cs="Times New Roman"/>
        </w:rPr>
        <w:t>.2. punktā minētajiem izslēgšanas nosacījumiem.</w:t>
      </w:r>
      <w:bookmarkEnd w:id="1"/>
    </w:p>
    <w:p w14:paraId="3C92800F" w14:textId="77777777" w:rsidR="000D207A" w:rsidRPr="00AA4839" w:rsidRDefault="000D207A" w:rsidP="00985A55">
      <w:pPr>
        <w:numPr>
          <w:ilvl w:val="1"/>
          <w:numId w:val="2"/>
        </w:numPr>
        <w:spacing w:after="240"/>
        <w:ind w:left="993" w:hanging="633"/>
        <w:jc w:val="both"/>
        <w:rPr>
          <w:rFonts w:cs="Times New Roman"/>
        </w:rPr>
      </w:pPr>
      <w:r w:rsidRPr="00AA4839">
        <w:rPr>
          <w:rFonts w:cs="Times New Roman"/>
        </w:rPr>
        <w:t xml:space="preserve">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 </w:t>
      </w:r>
    </w:p>
    <w:p w14:paraId="5B479F48" w14:textId="77777777" w:rsidR="000D207A" w:rsidRPr="00AA4839" w:rsidRDefault="000D207A" w:rsidP="00985A55">
      <w:pPr>
        <w:numPr>
          <w:ilvl w:val="1"/>
          <w:numId w:val="2"/>
        </w:numPr>
        <w:spacing w:after="240"/>
        <w:ind w:left="993" w:hanging="633"/>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6303A053" w14:textId="21CD24F1" w:rsidR="000D207A" w:rsidRPr="00EA401E" w:rsidRDefault="00782BAC" w:rsidP="006038D6">
      <w:pPr>
        <w:widowControl w:val="0"/>
        <w:numPr>
          <w:ilvl w:val="0"/>
          <w:numId w:val="2"/>
        </w:numPr>
        <w:spacing w:after="240"/>
        <w:ind w:right="-79"/>
        <w:jc w:val="center"/>
        <w:rPr>
          <w:rFonts w:cs="Times New Roman"/>
          <w:b/>
          <w:smallCaps/>
        </w:rPr>
      </w:pPr>
      <w:r>
        <w:rPr>
          <w:rFonts w:cs="Times New Roman"/>
          <w:b/>
          <w:smallCaps/>
        </w:rPr>
        <w:t xml:space="preserve">TEHNISKĀ UN </w:t>
      </w:r>
      <w:r w:rsidR="000D207A" w:rsidRPr="00EA401E">
        <w:rPr>
          <w:rFonts w:cs="Times New Roman"/>
          <w:b/>
          <w:smallCaps/>
        </w:rPr>
        <w:t>FINANŠU PIEDĀVĀJUMA VĒRTĒŠANA</w:t>
      </w:r>
    </w:p>
    <w:p w14:paraId="560EE40D" w14:textId="381363E2" w:rsidR="00782BAC" w:rsidRPr="00782BAC" w:rsidRDefault="00782BAC" w:rsidP="00985A55">
      <w:pPr>
        <w:numPr>
          <w:ilvl w:val="1"/>
          <w:numId w:val="2"/>
        </w:numPr>
        <w:spacing w:after="240"/>
        <w:ind w:left="993" w:hanging="633"/>
        <w:jc w:val="both"/>
        <w:rPr>
          <w:bCs/>
        </w:rPr>
      </w:pPr>
      <w:r>
        <w:rPr>
          <w:bCs/>
        </w:rPr>
        <w:t>Komisija veic pārbaudi par Pretendenta tehniskā piedāvājuma atbilstību iepirkuma priekšmeta Tehniskajai specifikācijai (Nolikuma 2. pielikums).</w:t>
      </w:r>
    </w:p>
    <w:p w14:paraId="1D2A6BCB" w14:textId="77777777" w:rsidR="000D207A" w:rsidRPr="00AA4839" w:rsidRDefault="000D207A" w:rsidP="00985A55">
      <w:pPr>
        <w:numPr>
          <w:ilvl w:val="1"/>
          <w:numId w:val="2"/>
        </w:numPr>
        <w:spacing w:after="240"/>
        <w:ind w:left="993" w:hanging="633"/>
        <w:jc w:val="both"/>
        <w:rPr>
          <w:bCs/>
        </w:rPr>
      </w:pPr>
      <w:r w:rsidRPr="00AA4839">
        <w:t>Komisija veic aritmē</w:t>
      </w:r>
      <w:r>
        <w:t>tisko kļūdu pārbaudi Pretendenta</w:t>
      </w:r>
      <w:r w:rsidRPr="00AA4839">
        <w:t xml:space="preserve"> finanšu pie</w:t>
      </w:r>
      <w:r>
        <w:t>dāvājumā</w:t>
      </w:r>
      <w:r w:rsidRPr="00AA4839">
        <w:t>. Ja Komisija konstatē aritmētiskās kļūdas, Komisija šīs kļūdas izlabo. Par konstatētajām kļūdām un laboto piedāvāju</w:t>
      </w:r>
      <w:r>
        <w:t xml:space="preserve">mu Komisija informē Pretendentu. </w:t>
      </w:r>
      <w:r w:rsidRPr="00AA4839">
        <w:t>Vērtējot piedāvājumu, Komisija ņem vērā veiktos labojumus.</w:t>
      </w:r>
    </w:p>
    <w:p w14:paraId="1E514281" w14:textId="77777777" w:rsidR="000D207A" w:rsidRDefault="000D207A" w:rsidP="00985A55">
      <w:pPr>
        <w:numPr>
          <w:ilvl w:val="1"/>
          <w:numId w:val="2"/>
        </w:numPr>
        <w:spacing w:after="240"/>
        <w:ind w:left="993" w:hanging="633"/>
        <w:jc w:val="both"/>
      </w:pPr>
      <w:r w:rsidRPr="00496BDD">
        <w:t xml:space="preserve">Pēc finanšu piedāvājuma atbilstības pārbaudes Nolikuma prasībām Komisija izvēlas pretendenta piedāvājumu ar viszemāko cenu. Piedāvājuma ar viszemāko cenu noteikšanai tiek vērtēta Pretendenta finanšu piedāvājumā norādītā kopējā piedāvājuma cena EUR bez PVN - </w:t>
      </w:r>
      <w:r>
        <w:t>vērtējamā cena.</w:t>
      </w:r>
    </w:p>
    <w:p w14:paraId="2E7119DE" w14:textId="77777777" w:rsidR="000D207A" w:rsidRPr="00AA4839" w:rsidRDefault="000D207A" w:rsidP="006038D6">
      <w:pPr>
        <w:widowControl w:val="0"/>
        <w:numPr>
          <w:ilvl w:val="0"/>
          <w:numId w:val="2"/>
        </w:numPr>
        <w:spacing w:before="240" w:after="240"/>
        <w:ind w:right="-81"/>
        <w:jc w:val="center"/>
        <w:rPr>
          <w:rFonts w:cs="Times New Roman"/>
          <w:b/>
          <w:smallCaps/>
        </w:rPr>
      </w:pPr>
      <w:r w:rsidRPr="00AA4839">
        <w:rPr>
          <w:rFonts w:cs="Times New Roman"/>
          <w:b/>
          <w:smallCaps/>
        </w:rPr>
        <w:t>LĪGUMA SLĒGŠANAS TIESĪBU PIEŠĶIRŠANA</w:t>
      </w:r>
    </w:p>
    <w:p w14:paraId="43FA2CAB" w14:textId="3BC69C85" w:rsidR="000D207A" w:rsidRPr="00AA4839" w:rsidRDefault="000D207A" w:rsidP="00985A55">
      <w:pPr>
        <w:numPr>
          <w:ilvl w:val="1"/>
          <w:numId w:val="2"/>
        </w:numPr>
        <w:spacing w:after="240"/>
        <w:ind w:left="993" w:hanging="633"/>
        <w:jc w:val="both"/>
        <w:rPr>
          <w:caps/>
        </w:rPr>
      </w:pPr>
      <w:r w:rsidRPr="00AA4839">
        <w:t xml:space="preserve">Par uzvarētāju Iepirkumā Komisija atzīst un Līguma slēgšanas tiesības piešķir Pretendentam, kurš ir piedāvājis </w:t>
      </w:r>
      <w:r>
        <w:t>Nolikum</w:t>
      </w:r>
      <w:r w:rsidRPr="00AA4839">
        <w:t xml:space="preserve">a prasībām atbilstošu piedāvājumu ar </w:t>
      </w:r>
      <w:r>
        <w:rPr>
          <w:b/>
        </w:rPr>
        <w:t>viszemāko cenu</w:t>
      </w:r>
      <w:r>
        <w:t>.</w:t>
      </w:r>
    </w:p>
    <w:p w14:paraId="6F907FD9" w14:textId="77777777" w:rsidR="000D207A" w:rsidRPr="00AA4839" w:rsidRDefault="000D207A" w:rsidP="00985A55">
      <w:pPr>
        <w:numPr>
          <w:ilvl w:val="1"/>
          <w:numId w:val="2"/>
        </w:numPr>
        <w:spacing w:after="240"/>
        <w:ind w:left="993" w:hanging="633"/>
        <w:jc w:val="both"/>
        <w:rPr>
          <w:rFonts w:cs="Times New Roman"/>
          <w:caps/>
          <w:color w:val="000000"/>
        </w:rPr>
      </w:pPr>
      <w:r w:rsidRPr="00AA4839">
        <w:rPr>
          <w:rFonts w:cs="Times New Roman"/>
          <w:color w:val="000000"/>
        </w:rPr>
        <w:lastRenderedPageBreak/>
        <w:t>Lēmumu par Iepirkuma rezultātiem Komisija visiem Pretendentiem nosūta rakstiski 3 (trīs) darba dienu laikā pēc lēmuma pieņemšanas, kā arī publicē Iepirkuma rezultātus Pasūtītāja mājaslapā (</w:t>
      </w:r>
      <w:hyperlink r:id="rId15" w:history="1">
        <w:r w:rsidRPr="00FE7F73">
          <w:rPr>
            <w:rStyle w:val="Hyperlink"/>
            <w:rFonts w:cs="Times New Roman"/>
          </w:rPr>
          <w:t>www.rtu.lv</w:t>
        </w:r>
      </w:hyperlink>
      <w:r w:rsidRPr="00AA4839">
        <w:rPr>
          <w:rFonts w:cs="Times New Roman"/>
          <w:color w:val="000000"/>
        </w:rPr>
        <w:t>).</w:t>
      </w:r>
    </w:p>
    <w:p w14:paraId="15859EF9" w14:textId="77777777" w:rsidR="000D207A" w:rsidRPr="00AA4839" w:rsidRDefault="000D207A" w:rsidP="00985A55">
      <w:pPr>
        <w:numPr>
          <w:ilvl w:val="1"/>
          <w:numId w:val="2"/>
        </w:numPr>
        <w:spacing w:after="240"/>
        <w:ind w:left="993" w:hanging="633"/>
        <w:jc w:val="both"/>
        <w:rPr>
          <w:rFonts w:cs="Times New Roman"/>
          <w:color w:val="000000"/>
        </w:rPr>
      </w:pPr>
      <w:r w:rsidRPr="00AA4839">
        <w:rPr>
          <w:rFonts w:cs="Times New Roman"/>
          <w:color w:val="000000"/>
        </w:rPr>
        <w:t xml:space="preserve">Iepirkuma līgums starp Pasūtītāju un Iepirkuma uzvarētāju tiek slēgts Publisko iepirkumu likuma 67. pantā noteiktajā kārtībā. </w:t>
      </w:r>
    </w:p>
    <w:p w14:paraId="423062BD" w14:textId="6F59F6F2" w:rsidR="000D207A" w:rsidRPr="00AA4839" w:rsidRDefault="000D207A" w:rsidP="000D207A">
      <w:pPr>
        <w:widowControl w:val="0"/>
        <w:numPr>
          <w:ilvl w:val="1"/>
          <w:numId w:val="2"/>
        </w:numPr>
        <w:spacing w:before="120" w:after="240"/>
        <w:ind w:left="993" w:right="-81" w:hanging="633"/>
        <w:jc w:val="both"/>
        <w:rPr>
          <w:rFonts w:cs="Times New Roman"/>
          <w:caps/>
        </w:rPr>
      </w:pPr>
      <w:r w:rsidRPr="00AA4839">
        <w:rPr>
          <w:rFonts w:cs="Times New Roman"/>
        </w:rPr>
        <w:t xml:space="preserve">Ja Iepirkuma </w:t>
      </w:r>
      <w:bookmarkStart w:id="2" w:name="_GoBack"/>
      <w:bookmarkEnd w:id="2"/>
      <w:r w:rsidRPr="00AA4839">
        <w:rPr>
          <w:rFonts w:cs="Times New Roman"/>
        </w:rPr>
        <w:t xml:space="preserve">uzvarētājs atsakās no līguma slēgšanas vai atsauc savu piedāvājumu, Komisija ir tiesīga atzīt par uzvarētāju Pretendentu, kurš iesniedzis piedāvājumu ar nākamo </w:t>
      </w:r>
      <w:r>
        <w:rPr>
          <w:rFonts w:cs="Times New Roman"/>
        </w:rPr>
        <w:t>viszemāko cenu.</w:t>
      </w:r>
    </w:p>
    <w:p w14:paraId="5548D3E9" w14:textId="77777777" w:rsidR="000D207A" w:rsidRPr="00AA4839" w:rsidRDefault="000D207A" w:rsidP="000D207A">
      <w:pPr>
        <w:widowControl w:val="0"/>
        <w:numPr>
          <w:ilvl w:val="1"/>
          <w:numId w:val="2"/>
        </w:numPr>
        <w:spacing w:before="120" w:after="240"/>
        <w:ind w:left="993" w:hanging="633"/>
        <w:jc w:val="both"/>
        <w:rPr>
          <w:rFonts w:cs="Times New Roman"/>
        </w:rPr>
      </w:pPr>
      <w:r w:rsidRPr="00AA4839">
        <w:rPr>
          <w:rFonts w:cs="Times New Roman"/>
        </w:rPr>
        <w:t xml:space="preserve">Komisija var pieņemt lēmumu pārtraukt Iepirkumu, ja nav iesniegts neviens </w:t>
      </w:r>
      <w:r>
        <w:rPr>
          <w:rFonts w:cs="Times New Roman"/>
        </w:rPr>
        <w:t>Nolikum</w:t>
      </w:r>
      <w:r w:rsidRPr="00AA4839">
        <w:rPr>
          <w:rFonts w:cs="Times New Roman"/>
        </w:rPr>
        <w:t>ā izvirzītajām prasībām atbilstošs piedāvājums vai ir cits objektīvi pamatots iemesls Iepirkuma pārtraukšanai.</w:t>
      </w:r>
    </w:p>
    <w:p w14:paraId="65F67705" w14:textId="77777777" w:rsidR="000D207A" w:rsidRPr="001A5D81" w:rsidRDefault="000D207A" w:rsidP="000D207A">
      <w:pPr>
        <w:widowControl w:val="0"/>
        <w:numPr>
          <w:ilvl w:val="1"/>
          <w:numId w:val="2"/>
        </w:numPr>
        <w:spacing w:after="240"/>
        <w:ind w:left="993" w:right="-81" w:hanging="633"/>
        <w:jc w:val="both"/>
        <w:rPr>
          <w:rFonts w:cs="Times New Roman"/>
          <w:caps/>
        </w:rPr>
      </w:pPr>
      <w:r w:rsidRPr="00AA4839">
        <w:rPr>
          <w:rFonts w:cs="Times New Roman"/>
        </w:rPr>
        <w:t>Ne vēlāk kā dienā, kad stājas spēkā līgums vai tā grozījumi, Pasūtītājs savā mājaslapā (</w:t>
      </w:r>
      <w:hyperlink r:id="rId16" w:history="1">
        <w:r w:rsidRPr="00AA4839">
          <w:rPr>
            <w:rStyle w:val="Hyperlink"/>
            <w:rFonts w:cs="Times New Roman"/>
          </w:rPr>
          <w:t>www.rtu.lv</w:t>
        </w:r>
      </w:hyperlink>
      <w:r w:rsidRPr="00AA4839">
        <w:rPr>
          <w:rFonts w:cs="Times New Roman"/>
        </w:rPr>
        <w:t xml:space="preserve">) ievieto Iepirkuma rezultātā noslēgtā līguma, kā arī tā grozījumu (ja tādi tiks veikti) tekstu normatīvajos tiesību aktos noteiktajā kārtībā un ievērojot komercnoslēpuma aizsardzības prasības.  </w:t>
      </w:r>
    </w:p>
    <w:p w14:paraId="3B40F1CE" w14:textId="77777777" w:rsidR="000D207A" w:rsidRPr="00AA4839" w:rsidRDefault="000D207A" w:rsidP="006038D6">
      <w:pPr>
        <w:widowControl w:val="0"/>
        <w:numPr>
          <w:ilvl w:val="0"/>
          <w:numId w:val="2"/>
        </w:numPr>
        <w:spacing w:before="120" w:after="240"/>
        <w:jc w:val="center"/>
        <w:rPr>
          <w:rFonts w:cs="Times New Roman"/>
          <w:b/>
          <w:smallCaps/>
        </w:rPr>
      </w:pPr>
      <w:r w:rsidRPr="00AA4839">
        <w:rPr>
          <w:rFonts w:cs="Times New Roman"/>
          <w:b/>
          <w:smallCaps/>
        </w:rPr>
        <w:t>Pielikumu saraksts</w:t>
      </w:r>
    </w:p>
    <w:p w14:paraId="45893065" w14:textId="77777777" w:rsidR="000D207A" w:rsidRPr="00AA4839" w:rsidRDefault="000D207A" w:rsidP="000D207A">
      <w:pPr>
        <w:widowControl w:val="0"/>
        <w:spacing w:before="120" w:after="24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3B127440" w14:textId="77777777" w:rsidR="000D207A"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 - Pieteikuma vēstules forma;</w:t>
      </w:r>
    </w:p>
    <w:p w14:paraId="69F8274B" w14:textId="38D3D37E" w:rsidR="00C05A35"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 -</w:t>
      </w:r>
      <w:r>
        <w:rPr>
          <w:rFonts w:cs="Times New Roman"/>
        </w:rPr>
        <w:t xml:space="preserve"> </w:t>
      </w:r>
      <w:r w:rsidRPr="003750F5">
        <w:rPr>
          <w:rFonts w:cs="Times New Roman"/>
        </w:rPr>
        <w:t>Pasūt</w:t>
      </w:r>
      <w:r w:rsidR="00C05A35">
        <w:rPr>
          <w:rFonts w:cs="Times New Roman"/>
        </w:rPr>
        <w:t>ītāja tehniskā specifikācija;</w:t>
      </w:r>
    </w:p>
    <w:p w14:paraId="4E0281C2" w14:textId="3391D484" w:rsidR="000D207A" w:rsidRDefault="00C05A35" w:rsidP="000D207A">
      <w:pPr>
        <w:pStyle w:val="ListParagraph"/>
        <w:widowControl w:val="0"/>
        <w:numPr>
          <w:ilvl w:val="0"/>
          <w:numId w:val="5"/>
        </w:numPr>
        <w:spacing w:after="240"/>
        <w:rPr>
          <w:rFonts w:cs="Times New Roman"/>
        </w:rPr>
      </w:pPr>
      <w:r>
        <w:rPr>
          <w:rFonts w:cs="Times New Roman"/>
        </w:rPr>
        <w:t xml:space="preserve">pielikums - </w:t>
      </w:r>
      <w:r w:rsidR="000D207A" w:rsidRPr="003750F5">
        <w:rPr>
          <w:rFonts w:cs="Times New Roman"/>
        </w:rPr>
        <w:t xml:space="preserve">Pretendenta </w:t>
      </w:r>
      <w:r w:rsidR="005B08B0">
        <w:rPr>
          <w:rFonts w:cs="Times New Roman"/>
        </w:rPr>
        <w:t xml:space="preserve">tehniskais un </w:t>
      </w:r>
      <w:r w:rsidR="006038D6">
        <w:rPr>
          <w:rFonts w:cs="Times New Roman"/>
        </w:rPr>
        <w:t>finanšu</w:t>
      </w:r>
      <w:r w:rsidR="005B08B0">
        <w:rPr>
          <w:rFonts w:cs="Times New Roman"/>
        </w:rPr>
        <w:t xml:space="preserve"> piedāvājums</w:t>
      </w:r>
      <w:r>
        <w:rPr>
          <w:rFonts w:cs="Times New Roman"/>
        </w:rPr>
        <w:t>.</w:t>
      </w:r>
    </w:p>
    <w:p w14:paraId="02B33A47" w14:textId="77777777" w:rsidR="000D207A" w:rsidRPr="001E2BC0" w:rsidRDefault="000D207A" w:rsidP="000D207A">
      <w:pPr>
        <w:spacing w:after="240"/>
        <w:ind w:left="360"/>
        <w:jc w:val="both"/>
        <w:rPr>
          <w:rFonts w:cs="Times New Roman"/>
          <w:iCs/>
        </w:rPr>
      </w:pPr>
      <w:r w:rsidRPr="00AA4839">
        <w:rPr>
          <w:rFonts w:cs="Times New Roman"/>
        </w:rPr>
        <w:br w:type="page"/>
      </w:r>
    </w:p>
    <w:p w14:paraId="30CF7170" w14:textId="77777777" w:rsidR="000D207A" w:rsidRDefault="000D207A" w:rsidP="000D207A">
      <w:pPr>
        <w:ind w:left="4500" w:hanging="4500"/>
        <w:jc w:val="right"/>
        <w:rPr>
          <w:rFonts w:cs="Times New Roman"/>
        </w:rPr>
      </w:pPr>
      <w:r>
        <w:rPr>
          <w:rFonts w:cs="Times New Roman"/>
        </w:rPr>
        <w:lastRenderedPageBreak/>
        <w:t>Iepirkuma</w:t>
      </w:r>
    </w:p>
    <w:p w14:paraId="213F9FA5" w14:textId="3F402073" w:rsidR="000D207A" w:rsidRPr="003C4158" w:rsidRDefault="000D207A" w:rsidP="000D207A">
      <w:pPr>
        <w:ind w:left="4500" w:hanging="4500"/>
        <w:jc w:val="right"/>
        <w:rPr>
          <w:rFonts w:cs="Times New Roman"/>
        </w:rPr>
      </w:pPr>
      <w:r w:rsidRPr="003C4158">
        <w:rPr>
          <w:rFonts w:cs="Times New Roman"/>
        </w:rPr>
        <w:t>ID Nr.: RTU-</w:t>
      </w:r>
      <w:r w:rsidR="00627C07">
        <w:rPr>
          <w:rFonts w:cs="Times New Roman"/>
        </w:rPr>
        <w:t>201</w:t>
      </w:r>
      <w:r w:rsidR="00151415">
        <w:rPr>
          <w:rFonts w:cs="Times New Roman"/>
        </w:rPr>
        <w:t>6</w:t>
      </w:r>
      <w:r w:rsidR="00C05A35">
        <w:rPr>
          <w:rFonts w:cs="Times New Roman"/>
        </w:rPr>
        <w:t>/147</w:t>
      </w:r>
    </w:p>
    <w:p w14:paraId="20DC5223" w14:textId="4F346888" w:rsidR="000D207A" w:rsidRDefault="00C05A35" w:rsidP="000D207A">
      <w:pPr>
        <w:ind w:left="4680"/>
        <w:jc w:val="right"/>
        <w:rPr>
          <w:rFonts w:cs="Times New Roman"/>
          <w:b/>
        </w:rPr>
      </w:pPr>
      <w:r>
        <w:rPr>
          <w:rFonts w:cs="Times New Roman"/>
        </w:rPr>
        <w:t>n</w:t>
      </w:r>
      <w:r w:rsidR="000D207A">
        <w:rPr>
          <w:rFonts w:cs="Times New Roman"/>
        </w:rPr>
        <w:t>olikuma 1. pielikums</w:t>
      </w:r>
    </w:p>
    <w:p w14:paraId="3F47D059" w14:textId="77777777" w:rsidR="000D207A" w:rsidRPr="003C4158" w:rsidRDefault="000D207A" w:rsidP="000D207A">
      <w:pPr>
        <w:spacing w:after="240"/>
        <w:ind w:left="4680"/>
        <w:jc w:val="right"/>
        <w:rPr>
          <w:rFonts w:cs="Times New Roman"/>
          <w:b/>
        </w:rPr>
      </w:pPr>
    </w:p>
    <w:p w14:paraId="4110B2AF" w14:textId="77777777" w:rsidR="000D207A" w:rsidRPr="003C4158" w:rsidRDefault="000D207A" w:rsidP="000D207A">
      <w:pPr>
        <w:spacing w:after="240"/>
        <w:jc w:val="center"/>
        <w:rPr>
          <w:rFonts w:cs="Times New Roman"/>
          <w:b/>
          <w:bCs/>
          <w:iCs/>
        </w:rPr>
      </w:pPr>
      <w:r>
        <w:rPr>
          <w:rFonts w:cs="Times New Roman"/>
          <w:b/>
          <w:bCs/>
          <w:iCs/>
        </w:rPr>
        <w:t>PIETEIKUMA VĒSTULES FORMA</w:t>
      </w:r>
    </w:p>
    <w:p w14:paraId="38A3C0F0" w14:textId="77777777" w:rsidR="000D207A" w:rsidRDefault="000D207A" w:rsidP="000D207A">
      <w:pPr>
        <w:spacing w:after="240"/>
        <w:ind w:right="29"/>
        <w:jc w:val="both"/>
        <w:rPr>
          <w:rFonts w:cs="Times New Roman"/>
          <w:i/>
        </w:rPr>
      </w:pPr>
      <w:r w:rsidRPr="003C4158">
        <w:rPr>
          <w:rFonts w:cs="Times New Roman"/>
          <w:b/>
        </w:rPr>
        <w:t>Piezīme</w:t>
      </w:r>
      <w:r w:rsidRPr="003C4158">
        <w:rPr>
          <w:rFonts w:cs="Times New Roman"/>
        </w:rPr>
        <w:t xml:space="preserve">: </w:t>
      </w:r>
      <w:r w:rsidRPr="003C4158">
        <w:rPr>
          <w:rFonts w:cs="Times New Roman"/>
          <w:i/>
        </w:rPr>
        <w:t xml:space="preserve">Iepirkuma Pretendentam jāaizpilda tukšās vietas </w:t>
      </w:r>
      <w:r>
        <w:rPr>
          <w:rFonts w:cs="Times New Roman"/>
          <w:i/>
        </w:rPr>
        <w:t>šajā formā (ja ir attiecināms).</w:t>
      </w:r>
    </w:p>
    <w:p w14:paraId="624C0954" w14:textId="588CC55F" w:rsidR="008B6A09" w:rsidRDefault="000D207A" w:rsidP="000D207A">
      <w:pPr>
        <w:jc w:val="center"/>
        <w:rPr>
          <w:rFonts w:cs="Times New Roman"/>
          <w:b/>
        </w:rPr>
      </w:pPr>
      <w:r w:rsidRPr="003C4158">
        <w:rPr>
          <w:rFonts w:cs="Times New Roman"/>
          <w:b/>
        </w:rPr>
        <w:t>Iepirkums:</w:t>
      </w:r>
      <w:r w:rsidRPr="003C4158">
        <w:rPr>
          <w:rFonts w:cs="Times New Roman"/>
        </w:rPr>
        <w:t xml:space="preserve"> </w:t>
      </w:r>
      <w:r w:rsidRPr="00791586">
        <w:rPr>
          <w:rFonts w:cs="Times New Roman"/>
          <w:b/>
        </w:rPr>
        <w:t>“</w:t>
      </w:r>
      <w:r w:rsidR="00C05A35" w:rsidRPr="00C05A35">
        <w:rPr>
          <w:rFonts w:eastAsiaTheme="minorHAnsi"/>
          <w:b/>
        </w:rPr>
        <w:t>Eksperimentālās iekārtas instalēšana un ikdienas monitorings</w:t>
      </w:r>
      <w:r w:rsidR="00151415">
        <w:rPr>
          <w:rFonts w:cs="Times New Roman"/>
          <w:b/>
        </w:rPr>
        <w:t xml:space="preserve">” </w:t>
      </w:r>
    </w:p>
    <w:p w14:paraId="543EF7F6" w14:textId="68DF3159" w:rsidR="000D207A" w:rsidRDefault="000D207A" w:rsidP="000D207A">
      <w:pPr>
        <w:jc w:val="center"/>
        <w:rPr>
          <w:rFonts w:cs="Times New Roman"/>
        </w:rPr>
      </w:pPr>
      <w:r>
        <w:rPr>
          <w:rFonts w:cs="Times New Roman"/>
          <w:b/>
        </w:rPr>
        <w:t>Iepirkuma ID Nr.:</w:t>
      </w:r>
      <w:r w:rsidRPr="00944D46">
        <w:rPr>
          <w:rFonts w:cs="Times New Roman"/>
          <w:b/>
        </w:rPr>
        <w:t>RTU-</w:t>
      </w:r>
      <w:r w:rsidR="00627C07">
        <w:rPr>
          <w:rFonts w:cs="Times New Roman"/>
          <w:b/>
        </w:rPr>
        <w:t>201</w:t>
      </w:r>
      <w:r w:rsidR="00151415">
        <w:rPr>
          <w:rFonts w:cs="Times New Roman"/>
          <w:b/>
        </w:rPr>
        <w:t>6</w:t>
      </w:r>
      <w:r w:rsidR="00C05A35">
        <w:rPr>
          <w:rFonts w:cs="Times New Roman"/>
          <w:b/>
        </w:rPr>
        <w:t>/147</w:t>
      </w:r>
      <w:r w:rsidRPr="00944D46">
        <w:rPr>
          <w:rFonts w:cs="Times New Roman"/>
        </w:rPr>
        <w:t>.</w:t>
      </w:r>
    </w:p>
    <w:p w14:paraId="4C985CDB" w14:textId="77777777" w:rsidR="00151415" w:rsidRPr="00206461" w:rsidRDefault="00151415" w:rsidP="000D207A">
      <w:pPr>
        <w:jc w:val="center"/>
        <w:rPr>
          <w:rFonts w:cs="Times New Roman"/>
          <w:b/>
        </w:rPr>
      </w:pPr>
    </w:p>
    <w:p w14:paraId="0EBB7834" w14:textId="77777777" w:rsidR="000D207A" w:rsidRPr="003C4158" w:rsidRDefault="000D207A" w:rsidP="000D207A">
      <w:pPr>
        <w:spacing w:after="240"/>
        <w:ind w:right="29"/>
        <w:rPr>
          <w:rFonts w:cs="Times New Roman"/>
        </w:rPr>
      </w:pPr>
      <w:r w:rsidRPr="003C4158">
        <w:rPr>
          <w:rFonts w:cs="Times New Roman"/>
          <w:b/>
        </w:rPr>
        <w:t>Kam:</w:t>
      </w:r>
      <w:r w:rsidRPr="003C4158">
        <w:rPr>
          <w:rFonts w:cs="Times New Roman"/>
        </w:rPr>
        <w:tab/>
        <w:t>Rīgas Tehniskajai universitātei</w:t>
      </w:r>
      <w:r>
        <w:rPr>
          <w:rFonts w:cs="Times New Roman"/>
        </w:rPr>
        <w:t xml:space="preserve"> </w:t>
      </w:r>
    </w:p>
    <w:p w14:paraId="48FF2294" w14:textId="0D7FC711" w:rsidR="000D207A" w:rsidRDefault="000D207A" w:rsidP="000D207A">
      <w:pPr>
        <w:tabs>
          <w:tab w:val="center" w:pos="4153"/>
          <w:tab w:val="right" w:pos="8306"/>
        </w:tabs>
        <w:spacing w:after="240"/>
        <w:jc w:val="both"/>
        <w:rPr>
          <w:rFonts w:cs="Times New Roman"/>
        </w:rPr>
      </w:pPr>
      <w:r>
        <w:rPr>
          <w:rFonts w:cs="Times New Roman"/>
        </w:rPr>
        <w:t xml:space="preserve">Saskaņā ar Iepirkuma Nolikumu apstiprinām, ka piekrītam Iepirkuma </w:t>
      </w:r>
      <w:r w:rsidRPr="007515D9">
        <w:rPr>
          <w:rFonts w:cs="Times New Roman"/>
        </w:rPr>
        <w:t>noteikumiem un apņemamies tos ievērot un izpildīt</w:t>
      </w:r>
      <w:r>
        <w:rPr>
          <w:rFonts w:cs="Times New Roman"/>
        </w:rPr>
        <w:t xml:space="preserve">. Piedāvājam veikt </w:t>
      </w:r>
      <w:r w:rsidR="00C05A35">
        <w:rPr>
          <w:rFonts w:cs="Times New Roman"/>
        </w:rPr>
        <w:t>e</w:t>
      </w:r>
      <w:r w:rsidR="00C05A35" w:rsidRPr="00C05A35">
        <w:rPr>
          <w:rFonts w:cs="Times New Roman"/>
        </w:rPr>
        <w:t xml:space="preserve">ksperimentālās </w:t>
      </w:r>
      <w:r w:rsidR="00C05A35">
        <w:rPr>
          <w:rFonts w:cs="Times New Roman"/>
        </w:rPr>
        <w:t>pilota iekārtas instalēšanu un ikdienas monitoringu</w:t>
      </w:r>
      <w:r>
        <w:rPr>
          <w:rFonts w:cs="Times New Roman"/>
        </w:rPr>
        <w:t xml:space="preserve"> saskaņā ar Nolikuma prasībām</w:t>
      </w:r>
      <w:r w:rsidR="00C05A35">
        <w:rPr>
          <w:rFonts w:cs="Times New Roman"/>
        </w:rPr>
        <w:t>.</w:t>
      </w:r>
      <w:r>
        <w:rPr>
          <w:rFonts w:cs="Times New Roman"/>
        </w:rPr>
        <w:t xml:space="preserve"> </w:t>
      </w:r>
    </w:p>
    <w:p w14:paraId="3697EEDC" w14:textId="77777777" w:rsidR="000D207A" w:rsidRPr="003750F5" w:rsidRDefault="000D207A" w:rsidP="000D207A">
      <w:pPr>
        <w:numPr>
          <w:ilvl w:val="0"/>
          <w:numId w:val="4"/>
        </w:numPr>
        <w:spacing w:after="240"/>
        <w:ind w:right="29"/>
        <w:jc w:val="both"/>
        <w:rPr>
          <w:rFonts w:cs="Times New Roman"/>
        </w:rPr>
      </w:pPr>
      <w:r w:rsidRPr="003750F5">
        <w:rPr>
          <w:rFonts w:cs="Times New Roman"/>
        </w:rPr>
        <w:t xml:space="preserve">Mēs apliecinām, ka neesam ieinteresēti nevienā citā piedāvājumā, </w:t>
      </w:r>
      <w:r>
        <w:rPr>
          <w:rFonts w:cs="Times New Roman"/>
        </w:rPr>
        <w:t>kas iesniegts I</w:t>
      </w:r>
      <w:r w:rsidRPr="003750F5">
        <w:rPr>
          <w:rFonts w:cs="Times New Roman"/>
        </w:rPr>
        <w:t>epirkumā.</w:t>
      </w:r>
    </w:p>
    <w:p w14:paraId="7DB32C7C" w14:textId="77777777" w:rsidR="000D207A" w:rsidRPr="003C4158" w:rsidRDefault="000D207A" w:rsidP="000D207A">
      <w:pPr>
        <w:numPr>
          <w:ilvl w:val="0"/>
          <w:numId w:val="4"/>
        </w:numPr>
        <w:spacing w:after="240"/>
        <w:ind w:right="29"/>
        <w:jc w:val="both"/>
        <w:rPr>
          <w:rFonts w:cs="Times New Roman"/>
        </w:rPr>
      </w:pPr>
      <w:r w:rsidRPr="003C4158">
        <w:rPr>
          <w:rFonts w:cs="Times New Roman"/>
        </w:rPr>
        <w:t>Mēs apstiprinām, ka visi pievienotie dokumenti veido šo piedāvājumu.</w:t>
      </w:r>
    </w:p>
    <w:p w14:paraId="5DBE8496" w14:textId="77777777" w:rsidR="000D207A" w:rsidRPr="003C4158" w:rsidRDefault="000D207A" w:rsidP="000D207A">
      <w:pPr>
        <w:numPr>
          <w:ilvl w:val="0"/>
          <w:numId w:val="4"/>
        </w:numPr>
        <w:spacing w:after="240"/>
        <w:ind w:right="29"/>
        <w:jc w:val="both"/>
        <w:rPr>
          <w:rFonts w:cs="Times New Roman"/>
        </w:rPr>
      </w:pPr>
      <w:r>
        <w:rPr>
          <w:rFonts w:cs="Times New Roman"/>
        </w:rPr>
        <w:t>Mēs piekrītam, ka līgums</w:t>
      </w:r>
      <w:r w:rsidRPr="003C4158">
        <w:rPr>
          <w:rFonts w:cs="Times New Roman"/>
        </w:rPr>
        <w:t xml:space="preserve"> stājas spēkā pēc abpusējas parakstīšanas saskaņā ar Jūsu noteikumiem.</w:t>
      </w:r>
    </w:p>
    <w:p w14:paraId="70F14BED" w14:textId="77777777" w:rsidR="000D207A" w:rsidRDefault="000D207A" w:rsidP="000D207A">
      <w:pPr>
        <w:numPr>
          <w:ilvl w:val="0"/>
          <w:numId w:val="4"/>
        </w:numPr>
        <w:spacing w:after="240"/>
        <w:ind w:right="29"/>
        <w:jc w:val="both"/>
        <w:rPr>
          <w:rFonts w:cs="Times New Roman"/>
        </w:rPr>
      </w:pPr>
      <w:r w:rsidRPr="003C4158">
        <w:rPr>
          <w:rFonts w:cs="Times New Roman"/>
        </w:rPr>
        <w:t>Informācija par Pretendentu vai personu, kura pārstāv piegādātāju apvienību Iepirkumā (aizpildīt tos punktus, kuri attiecas uz Pretendentu):</w:t>
      </w:r>
    </w:p>
    <w:p w14:paraId="73FAB057" w14:textId="77777777" w:rsidR="000D207A" w:rsidRPr="004C68DB" w:rsidRDefault="00802E73" w:rsidP="000D207A">
      <w:pPr>
        <w:spacing w:after="120" w:line="360" w:lineRule="auto"/>
        <w:ind w:left="426" w:right="29"/>
        <w:jc w:val="both"/>
        <w:rPr>
          <w:rFonts w:cs="Times New Roman"/>
        </w:rPr>
      </w:pPr>
      <w:r>
        <w:rPr>
          <w:rFonts w:cs="Times New Roman"/>
        </w:rPr>
        <w:t>6.1.Pretendenta nosaukums:</w:t>
      </w:r>
      <w:r w:rsidR="000D207A" w:rsidRPr="004C68DB">
        <w:rPr>
          <w:rFonts w:cs="Times New Roman"/>
        </w:rPr>
        <w:t>______________</w:t>
      </w:r>
      <w:r>
        <w:rPr>
          <w:rFonts w:cs="Times New Roman"/>
        </w:rPr>
        <w:t>_____________________________</w:t>
      </w:r>
    </w:p>
    <w:p w14:paraId="734BF383" w14:textId="77777777" w:rsidR="000D207A" w:rsidRPr="004C68DB" w:rsidRDefault="000D207A" w:rsidP="000D207A">
      <w:pPr>
        <w:spacing w:after="120" w:line="360" w:lineRule="auto"/>
        <w:ind w:left="993" w:right="29" w:hanging="573"/>
        <w:jc w:val="both"/>
        <w:rPr>
          <w:rFonts w:cs="Times New Roman"/>
        </w:rPr>
      </w:pPr>
      <w:r w:rsidRPr="004C68DB">
        <w:rPr>
          <w:rFonts w:cs="Times New Roman"/>
        </w:rPr>
        <w:t>6.2. Reģistrēts: _____________________________</w:t>
      </w:r>
      <w:r w:rsidR="00802E73">
        <w:rPr>
          <w:rFonts w:cs="Times New Roman"/>
        </w:rPr>
        <w:t>________________________</w:t>
      </w:r>
    </w:p>
    <w:p w14:paraId="43C9D6CF" w14:textId="77777777" w:rsidR="000D207A" w:rsidRPr="004C68DB" w:rsidRDefault="000D207A" w:rsidP="000D207A">
      <w:pPr>
        <w:spacing w:after="120" w:line="360" w:lineRule="auto"/>
        <w:ind w:right="29"/>
        <w:jc w:val="both"/>
        <w:rPr>
          <w:rFonts w:cs="Times New Roman"/>
        </w:rPr>
      </w:pPr>
      <w:r w:rsidRPr="004C68DB">
        <w:rPr>
          <w:rFonts w:cs="Times New Roman"/>
        </w:rPr>
        <w:t xml:space="preserve">       6.3. ar Nr. ___________________________________________________</w:t>
      </w:r>
      <w:r w:rsidR="00802E73">
        <w:rPr>
          <w:rFonts w:cs="Times New Roman"/>
        </w:rPr>
        <w:t>______</w:t>
      </w:r>
    </w:p>
    <w:p w14:paraId="3142A488" w14:textId="77777777" w:rsidR="000D207A" w:rsidRPr="004C68DB" w:rsidRDefault="000D207A" w:rsidP="000D207A">
      <w:pPr>
        <w:spacing w:after="120" w:line="360" w:lineRule="auto"/>
        <w:ind w:left="420" w:right="29"/>
        <w:jc w:val="both"/>
        <w:rPr>
          <w:rFonts w:cs="Times New Roman"/>
        </w:rPr>
      </w:pPr>
      <w:r w:rsidRPr="004C68DB">
        <w:rPr>
          <w:rFonts w:cs="Times New Roman"/>
        </w:rPr>
        <w:t>6.4. Adrese : _______________________________</w:t>
      </w:r>
      <w:r w:rsidR="00802E73">
        <w:rPr>
          <w:rFonts w:cs="Times New Roman"/>
        </w:rPr>
        <w:t>________________________</w:t>
      </w:r>
    </w:p>
    <w:p w14:paraId="64AECD5F" w14:textId="77777777" w:rsidR="000D207A" w:rsidRPr="004C68DB" w:rsidRDefault="000D207A" w:rsidP="000D207A">
      <w:pPr>
        <w:keepNext/>
        <w:spacing w:after="120" w:line="360" w:lineRule="auto"/>
        <w:ind w:left="420" w:right="29"/>
        <w:jc w:val="both"/>
        <w:rPr>
          <w:rFonts w:cs="Times New Roman"/>
        </w:rPr>
      </w:pPr>
      <w:r w:rsidRPr="004C68DB">
        <w:rPr>
          <w:rFonts w:cs="Times New Roman"/>
        </w:rPr>
        <w:t>6.5. Kontaktpersona: ________________________________________________</w:t>
      </w:r>
    </w:p>
    <w:p w14:paraId="210998CB" w14:textId="77777777" w:rsidR="000D207A" w:rsidRPr="004C68DB" w:rsidRDefault="000D207A" w:rsidP="000D207A">
      <w:pPr>
        <w:keepNext/>
        <w:spacing w:after="120" w:line="360" w:lineRule="auto"/>
        <w:ind w:left="3360" w:right="29"/>
        <w:jc w:val="both"/>
        <w:rPr>
          <w:rFonts w:cs="Times New Roman"/>
          <w:vertAlign w:val="superscript"/>
        </w:rPr>
      </w:pPr>
      <w:r w:rsidRPr="004C68DB">
        <w:rPr>
          <w:rFonts w:cs="Times New Roman"/>
          <w:vertAlign w:val="superscript"/>
        </w:rPr>
        <w:t>(Vārds, uzvārds, amats)</w:t>
      </w:r>
    </w:p>
    <w:p w14:paraId="08377113" w14:textId="77777777" w:rsidR="000D207A" w:rsidRPr="004C68DB" w:rsidRDefault="00802E73" w:rsidP="000D207A">
      <w:pPr>
        <w:spacing w:after="120" w:line="360" w:lineRule="auto"/>
        <w:ind w:left="420" w:right="29"/>
        <w:jc w:val="both"/>
        <w:rPr>
          <w:rFonts w:cs="Times New Roman"/>
        </w:rPr>
      </w:pPr>
      <w:r>
        <w:rPr>
          <w:rFonts w:cs="Times New Roman"/>
        </w:rPr>
        <w:t xml:space="preserve">6.6. </w:t>
      </w:r>
      <w:r w:rsidR="000D207A" w:rsidRPr="004C68DB">
        <w:rPr>
          <w:rFonts w:cs="Times New Roman"/>
        </w:rPr>
        <w:t>Tālrunis:_______________________________</w:t>
      </w:r>
      <w:r>
        <w:rPr>
          <w:rFonts w:cs="Times New Roman"/>
        </w:rPr>
        <w:t>_______________________</w:t>
      </w:r>
    </w:p>
    <w:p w14:paraId="51F9AAC3" w14:textId="77777777" w:rsidR="000D207A" w:rsidRPr="004C68DB" w:rsidRDefault="000D207A" w:rsidP="000D207A">
      <w:pPr>
        <w:spacing w:after="120" w:line="360" w:lineRule="auto"/>
        <w:ind w:left="420" w:right="29"/>
        <w:jc w:val="both"/>
        <w:rPr>
          <w:rFonts w:cs="Times New Roman"/>
        </w:rPr>
      </w:pPr>
      <w:r w:rsidRPr="004C68DB">
        <w:rPr>
          <w:rFonts w:cs="Times New Roman"/>
        </w:rPr>
        <w:t>6.7. Fakss: _________________________</w:t>
      </w:r>
      <w:r w:rsidR="00802E73">
        <w:rPr>
          <w:rFonts w:cs="Times New Roman"/>
        </w:rPr>
        <w:t>_______________________</w:t>
      </w:r>
      <w:r w:rsidRPr="004C68DB">
        <w:rPr>
          <w:rFonts w:cs="Times New Roman"/>
        </w:rPr>
        <w:t>_</w:t>
      </w:r>
      <w:r w:rsidR="00802E73">
        <w:rPr>
          <w:rFonts w:cs="Times New Roman"/>
        </w:rPr>
        <w:t>_______</w:t>
      </w:r>
    </w:p>
    <w:p w14:paraId="7218D1E7" w14:textId="77777777" w:rsidR="000D207A" w:rsidRPr="004C68DB" w:rsidRDefault="000D207A" w:rsidP="000D207A">
      <w:pPr>
        <w:spacing w:after="120" w:line="360" w:lineRule="auto"/>
        <w:ind w:left="420" w:right="29"/>
        <w:jc w:val="both"/>
        <w:rPr>
          <w:rFonts w:cs="Times New Roman"/>
        </w:rPr>
      </w:pPr>
      <w:r w:rsidRPr="004C68DB">
        <w:rPr>
          <w:rFonts w:cs="Times New Roman"/>
        </w:rPr>
        <w:t>6.8. E-pasta adrese: __________________________</w:t>
      </w:r>
      <w:r w:rsidR="00802E73">
        <w:rPr>
          <w:rFonts w:cs="Times New Roman"/>
        </w:rPr>
        <w:t>_______________________</w:t>
      </w:r>
    </w:p>
    <w:p w14:paraId="3D398DAB" w14:textId="77777777" w:rsidR="000D207A" w:rsidRPr="004C68DB" w:rsidRDefault="000D207A" w:rsidP="000D207A">
      <w:pPr>
        <w:spacing w:after="120" w:line="360" w:lineRule="auto"/>
        <w:ind w:left="426" w:right="29"/>
        <w:contextualSpacing/>
        <w:jc w:val="both"/>
        <w:rPr>
          <w:rFonts w:eastAsia="Times New Roman" w:cs="Times New Roman"/>
        </w:rPr>
      </w:pPr>
      <w:r w:rsidRPr="004C68DB">
        <w:rPr>
          <w:rFonts w:eastAsia="Times New Roman" w:cs="Times New Roman"/>
        </w:rPr>
        <w:t>6.9. Nodokļu maksātāja reģistrācijas Nr. (ja attiecinām</w:t>
      </w:r>
      <w:r w:rsidR="00802E73">
        <w:rPr>
          <w:rFonts w:eastAsia="Times New Roman" w:cs="Times New Roman"/>
        </w:rPr>
        <w:t>s): ____________________</w:t>
      </w:r>
    </w:p>
    <w:p w14:paraId="63FCB19C" w14:textId="77777777" w:rsidR="000D207A" w:rsidRPr="004C68DB" w:rsidRDefault="000D207A" w:rsidP="000D207A">
      <w:pPr>
        <w:tabs>
          <w:tab w:val="num" w:pos="900"/>
        </w:tabs>
        <w:spacing w:after="120" w:line="360" w:lineRule="auto"/>
        <w:ind w:left="900" w:right="29" w:hanging="474"/>
        <w:jc w:val="both"/>
        <w:rPr>
          <w:rFonts w:cs="Times New Roman"/>
        </w:rPr>
      </w:pPr>
      <w:r w:rsidRPr="004C68DB">
        <w:rPr>
          <w:rFonts w:cs="Times New Roman"/>
        </w:rPr>
        <w:t>6.10. Banka: _______________________________</w:t>
      </w:r>
      <w:r w:rsidR="00802E73">
        <w:rPr>
          <w:rFonts w:cs="Times New Roman"/>
        </w:rPr>
        <w:t>________________________</w:t>
      </w:r>
    </w:p>
    <w:p w14:paraId="70369B5D" w14:textId="77777777" w:rsidR="000D207A" w:rsidRPr="004C68DB" w:rsidRDefault="00802E73" w:rsidP="000D207A">
      <w:pPr>
        <w:tabs>
          <w:tab w:val="num" w:pos="900"/>
        </w:tabs>
        <w:spacing w:after="120" w:line="360" w:lineRule="auto"/>
        <w:ind w:left="900" w:right="29" w:hanging="474"/>
        <w:rPr>
          <w:rFonts w:cs="Times New Roman"/>
        </w:rPr>
      </w:pPr>
      <w:r>
        <w:rPr>
          <w:rFonts w:cs="Times New Roman"/>
        </w:rPr>
        <w:lastRenderedPageBreak/>
        <w:t>6.11. Bankas kods:_</w:t>
      </w:r>
      <w:r w:rsidR="000D207A" w:rsidRPr="004C68DB">
        <w:rPr>
          <w:rFonts w:cs="Times New Roman"/>
        </w:rPr>
        <w:t>_________________________________________________</w:t>
      </w:r>
    </w:p>
    <w:p w14:paraId="79F33BFD" w14:textId="77777777" w:rsidR="000D207A" w:rsidRPr="004C68DB" w:rsidRDefault="00802E73" w:rsidP="000D207A">
      <w:pPr>
        <w:tabs>
          <w:tab w:val="num" w:pos="900"/>
        </w:tabs>
        <w:spacing w:before="120" w:after="120" w:line="360" w:lineRule="auto"/>
        <w:ind w:left="900" w:right="29" w:hanging="474"/>
        <w:rPr>
          <w:rFonts w:cs="Times New Roman"/>
        </w:rPr>
      </w:pPr>
      <w:r>
        <w:rPr>
          <w:rFonts w:cs="Times New Roman"/>
        </w:rPr>
        <w:t xml:space="preserve">6.12. Bankas konta </w:t>
      </w:r>
      <w:r w:rsidR="000D207A">
        <w:rPr>
          <w:rFonts w:cs="Times New Roman"/>
        </w:rPr>
        <w:t>Nr.:__________________</w:t>
      </w:r>
      <w:r w:rsidR="000D207A" w:rsidRPr="004C68DB">
        <w:rPr>
          <w:rFonts w:cs="Times New Roman"/>
        </w:rPr>
        <w:t>____________________________</w:t>
      </w:r>
    </w:p>
    <w:p w14:paraId="035146D6" w14:textId="77777777" w:rsidR="000D207A" w:rsidRPr="003C4158" w:rsidRDefault="000D207A" w:rsidP="000D207A">
      <w:pPr>
        <w:numPr>
          <w:ilvl w:val="0"/>
          <w:numId w:val="4"/>
        </w:numPr>
        <w:spacing w:after="240"/>
        <w:ind w:right="29"/>
        <w:jc w:val="both"/>
        <w:rPr>
          <w:rFonts w:cs="Times New Roman"/>
        </w:rPr>
      </w:pPr>
      <w:r w:rsidRPr="00B72D59">
        <w:rPr>
          <w:rFonts w:cs="Times New Roman"/>
          <w:b/>
        </w:rPr>
        <w:t>Ja Pretendents ir piegādātāju apvienība</w:t>
      </w:r>
      <w:r w:rsidRPr="003C4158">
        <w:rPr>
          <w:rFonts w:cs="Times New Roman"/>
        </w:rPr>
        <w:t xml:space="preserve"> (personu grupa):</w:t>
      </w:r>
    </w:p>
    <w:p w14:paraId="60171ED6" w14:textId="77777777" w:rsidR="000D207A" w:rsidRDefault="000D207A" w:rsidP="000D207A">
      <w:pPr>
        <w:numPr>
          <w:ilvl w:val="1"/>
          <w:numId w:val="4"/>
        </w:numPr>
        <w:spacing w:after="240"/>
        <w:ind w:right="29"/>
        <w:jc w:val="both"/>
        <w:rPr>
          <w:rFonts w:cs="Times New Roman"/>
        </w:rPr>
      </w:pPr>
      <w:r w:rsidRPr="003C4158">
        <w:rPr>
          <w:rFonts w:cs="Times New Roman"/>
        </w:rPr>
        <w:t xml:space="preserve">persona, kura pārstāv piegādātāju apvienību Iepirkumā: </w:t>
      </w:r>
      <w:r w:rsidRPr="003C4158">
        <w:rPr>
          <w:rFonts w:cs="Times New Roman"/>
          <w:u w:val="single"/>
        </w:rPr>
        <w:tab/>
      </w:r>
      <w:r w:rsidRPr="003C4158">
        <w:rPr>
          <w:rFonts w:cs="Times New Roman"/>
          <w:u w:val="single"/>
        </w:rPr>
        <w:tab/>
        <w:t>________.</w:t>
      </w:r>
    </w:p>
    <w:p w14:paraId="7206E031" w14:textId="77777777" w:rsidR="000D207A" w:rsidRPr="00B72D59" w:rsidRDefault="000D207A" w:rsidP="000D207A">
      <w:pPr>
        <w:numPr>
          <w:ilvl w:val="1"/>
          <w:numId w:val="4"/>
        </w:numPr>
        <w:spacing w:after="240"/>
        <w:ind w:right="29"/>
        <w:jc w:val="both"/>
        <w:rPr>
          <w:rFonts w:cs="Times New Roman"/>
        </w:rPr>
      </w:pPr>
      <w:r w:rsidRPr="00B72D59">
        <w:rPr>
          <w:rFonts w:cs="Times New Roman"/>
        </w:rPr>
        <w:t xml:space="preserve"> katras personas atbildības apjoms:</w:t>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t>__.</w:t>
      </w:r>
    </w:p>
    <w:p w14:paraId="0CD3B097" w14:textId="77777777" w:rsidR="000D207A" w:rsidRPr="003C4158" w:rsidRDefault="000D207A" w:rsidP="000D207A">
      <w:pPr>
        <w:widowControl w:val="0"/>
        <w:autoSpaceDE w:val="0"/>
        <w:autoSpaceDN w:val="0"/>
        <w:adjustRightInd w:val="0"/>
        <w:spacing w:before="120" w:after="240"/>
        <w:ind w:right="28"/>
        <w:jc w:val="both"/>
        <w:rPr>
          <w:rFonts w:cs="Times New Roman"/>
          <w:kern w:val="0"/>
        </w:rPr>
      </w:pPr>
    </w:p>
    <w:p w14:paraId="302A3CD7" w14:textId="77777777" w:rsidR="000D207A" w:rsidRPr="003C4158" w:rsidRDefault="000D207A" w:rsidP="000D207A">
      <w:pPr>
        <w:widowControl w:val="0"/>
        <w:autoSpaceDE w:val="0"/>
        <w:autoSpaceDN w:val="0"/>
        <w:adjustRightInd w:val="0"/>
        <w:spacing w:before="120" w:after="240"/>
        <w:ind w:right="28"/>
        <w:jc w:val="both"/>
        <w:rPr>
          <w:rFonts w:cs="Times New Roman"/>
          <w:kern w:val="0"/>
        </w:rPr>
      </w:pPr>
      <w:r w:rsidRPr="003C4158">
        <w:rPr>
          <w:rFonts w:cs="Times New Roman"/>
          <w:kern w:val="0"/>
        </w:rPr>
        <w:t>Ar šo uzņemos pilnu atbildību par Iepirkumam iesniegto piedāvājumu, tajā ietverto inform</w:t>
      </w:r>
      <w:r>
        <w:rPr>
          <w:rFonts w:cs="Times New Roman"/>
          <w:kern w:val="0"/>
        </w:rPr>
        <w:t>āciju, noformējumu, atbilstību Nolikum</w:t>
      </w:r>
      <w:r w:rsidRPr="003C4158">
        <w:rPr>
          <w:rFonts w:cs="Times New Roman"/>
          <w:kern w:val="0"/>
        </w:rPr>
        <w:t xml:space="preserve">a prasībām. Sniegtā </w:t>
      </w:r>
      <w:r>
        <w:rPr>
          <w:rFonts w:cs="Times New Roman"/>
          <w:kern w:val="0"/>
        </w:rPr>
        <w:t>informācija un dati ir patiesi.</w:t>
      </w:r>
    </w:p>
    <w:p w14:paraId="5F6CCF7B" w14:textId="77777777" w:rsidR="000D207A" w:rsidRPr="003C4158" w:rsidRDefault="000D207A" w:rsidP="000D207A">
      <w:pPr>
        <w:widowControl w:val="0"/>
        <w:autoSpaceDE w:val="0"/>
        <w:autoSpaceDN w:val="0"/>
        <w:adjustRightInd w:val="0"/>
        <w:spacing w:after="240"/>
        <w:jc w:val="both"/>
        <w:rPr>
          <w:rFonts w:cs="Times New Roman"/>
          <w:kern w:val="0"/>
        </w:rPr>
      </w:pPr>
      <w:r w:rsidRPr="003C4158">
        <w:rPr>
          <w:rFonts w:cs="Times New Roman"/>
          <w:kern w:val="0"/>
        </w:rPr>
        <w:t>Ar šo apliecinu visu piedāvājuma _____________________lpp. (</w:t>
      </w:r>
      <w:r w:rsidRPr="003C4158">
        <w:rPr>
          <w:rFonts w:cs="Times New Roman"/>
          <w:b/>
          <w:i/>
          <w:kern w:val="0"/>
        </w:rPr>
        <w:t>norādīt, kurā(-s) piedāvājuma lappusē(-s)</w:t>
      </w:r>
      <w:r w:rsidRPr="003C4158">
        <w:rPr>
          <w:rFonts w:cs="Times New Roman"/>
          <w:b/>
          <w:kern w:val="0"/>
        </w:rPr>
        <w:t>)</w:t>
      </w:r>
      <w:r w:rsidRPr="003C4158">
        <w:rPr>
          <w:rFonts w:cs="Times New Roman"/>
          <w:kern w:val="0"/>
        </w:rPr>
        <w:t xml:space="preserve"> iekļauto dokumentu </w:t>
      </w:r>
    </w:p>
    <w:p w14:paraId="6C60978B" w14:textId="77777777" w:rsidR="000D207A" w:rsidRPr="003C4158" w:rsidRDefault="000D207A" w:rsidP="000D207A">
      <w:pPr>
        <w:widowControl w:val="0"/>
        <w:numPr>
          <w:ilvl w:val="6"/>
          <w:numId w:val="1"/>
        </w:numPr>
        <w:tabs>
          <w:tab w:val="clear" w:pos="4714"/>
        </w:tabs>
        <w:autoSpaceDE w:val="0"/>
        <w:autoSpaceDN w:val="0"/>
        <w:adjustRightInd w:val="0"/>
        <w:spacing w:after="240"/>
        <w:ind w:left="2340" w:hanging="270"/>
        <w:jc w:val="both"/>
        <w:rPr>
          <w:rFonts w:cs="Times New Roman"/>
          <w:kern w:val="0"/>
        </w:rPr>
      </w:pPr>
      <w:r w:rsidRPr="003C4158">
        <w:rPr>
          <w:rFonts w:cs="Times New Roman"/>
          <w:kern w:val="0"/>
        </w:rPr>
        <w:t xml:space="preserve">kopiju, </w:t>
      </w:r>
    </w:p>
    <w:p w14:paraId="50A2A4FC" w14:textId="77777777" w:rsidR="000D207A" w:rsidRPr="003C4158" w:rsidRDefault="000D207A" w:rsidP="000D207A">
      <w:pPr>
        <w:widowControl w:val="0"/>
        <w:numPr>
          <w:ilvl w:val="6"/>
          <w:numId w:val="1"/>
        </w:numPr>
        <w:tabs>
          <w:tab w:val="clear" w:pos="4714"/>
        </w:tabs>
        <w:autoSpaceDE w:val="0"/>
        <w:autoSpaceDN w:val="0"/>
        <w:adjustRightInd w:val="0"/>
        <w:spacing w:after="240"/>
        <w:ind w:left="2340" w:hanging="270"/>
        <w:jc w:val="both"/>
        <w:rPr>
          <w:rFonts w:cs="Times New Roman"/>
          <w:kern w:val="0"/>
        </w:rPr>
      </w:pPr>
      <w:r w:rsidRPr="003C4158">
        <w:rPr>
          <w:rFonts w:cs="Times New Roman"/>
          <w:kern w:val="0"/>
        </w:rPr>
        <w:t>norakstu,</w:t>
      </w:r>
    </w:p>
    <w:p w14:paraId="0AA02A32" w14:textId="77777777" w:rsidR="000D207A" w:rsidRPr="003C4158" w:rsidRDefault="000D207A" w:rsidP="000D207A">
      <w:pPr>
        <w:widowControl w:val="0"/>
        <w:numPr>
          <w:ilvl w:val="6"/>
          <w:numId w:val="1"/>
        </w:numPr>
        <w:tabs>
          <w:tab w:val="clear" w:pos="4714"/>
        </w:tabs>
        <w:autoSpaceDE w:val="0"/>
        <w:autoSpaceDN w:val="0"/>
        <w:adjustRightInd w:val="0"/>
        <w:spacing w:after="240"/>
        <w:ind w:left="2340" w:hanging="270"/>
        <w:jc w:val="both"/>
        <w:rPr>
          <w:rFonts w:cs="Times New Roman"/>
          <w:kern w:val="0"/>
        </w:rPr>
      </w:pPr>
      <w:r w:rsidRPr="003C4158">
        <w:rPr>
          <w:rFonts w:cs="Times New Roman"/>
          <w:kern w:val="0"/>
        </w:rPr>
        <w:t>izrakstu (</w:t>
      </w:r>
      <w:r w:rsidRPr="003C4158">
        <w:rPr>
          <w:rFonts w:cs="Times New Roman"/>
          <w:b/>
          <w:i/>
          <w:kern w:val="0"/>
        </w:rPr>
        <w:t>pasvītrot nepieciešamo</w:t>
      </w:r>
      <w:r w:rsidRPr="003C4158">
        <w:rPr>
          <w:rFonts w:cs="Times New Roman"/>
          <w:kern w:val="0"/>
        </w:rPr>
        <w:t xml:space="preserve">) </w:t>
      </w:r>
    </w:p>
    <w:p w14:paraId="3D7F810D" w14:textId="77777777" w:rsidR="000D207A" w:rsidRPr="003C4158" w:rsidRDefault="000D207A" w:rsidP="000D207A">
      <w:pPr>
        <w:widowControl w:val="0"/>
        <w:autoSpaceDE w:val="0"/>
        <w:autoSpaceDN w:val="0"/>
        <w:adjustRightInd w:val="0"/>
        <w:spacing w:after="240"/>
        <w:jc w:val="both"/>
        <w:rPr>
          <w:rFonts w:cs="Times New Roman"/>
          <w:kern w:val="0"/>
        </w:rPr>
      </w:pPr>
      <w:r>
        <w:rPr>
          <w:rFonts w:cs="Times New Roman"/>
          <w:kern w:val="0"/>
        </w:rPr>
        <w:t>pareizību*.</w:t>
      </w:r>
    </w:p>
    <w:p w14:paraId="5F86B519" w14:textId="77777777" w:rsidR="000D207A" w:rsidRPr="003C4158" w:rsidRDefault="000D207A" w:rsidP="000D207A">
      <w:pPr>
        <w:widowControl w:val="0"/>
        <w:autoSpaceDE w:val="0"/>
        <w:autoSpaceDN w:val="0"/>
        <w:adjustRightInd w:val="0"/>
        <w:spacing w:after="240"/>
        <w:jc w:val="both"/>
        <w:rPr>
          <w:rFonts w:cs="Times New Roman"/>
          <w:i/>
          <w:kern w:val="0"/>
        </w:rPr>
      </w:pPr>
      <w:r w:rsidRPr="003C4158">
        <w:rPr>
          <w:rFonts w:cs="Times New Roman"/>
          <w:i/>
          <w:kern w:val="0"/>
        </w:rPr>
        <w:t xml:space="preserve">*Aizpilda tādā gadījumā, ja Pretendents atbilstoši Iepirkuma </w:t>
      </w:r>
      <w:r>
        <w:rPr>
          <w:rFonts w:cs="Times New Roman"/>
          <w:i/>
          <w:kern w:val="0"/>
        </w:rPr>
        <w:t>Nolikum</w:t>
      </w:r>
      <w:r w:rsidRPr="003C4158">
        <w:rPr>
          <w:rFonts w:cs="Times New Roman"/>
          <w:i/>
          <w:kern w:val="0"/>
        </w:rPr>
        <w:t>a 3.7.punkta pēdējam teikumam izvēlas visu piedāvājumā iekļauto dokumentu kopiju, norakstu vai izrakstu pareizību apliecināt ar vienu apliecinājumu.</w:t>
      </w:r>
    </w:p>
    <w:p w14:paraId="4DDE7711" w14:textId="77777777" w:rsidR="000D207A" w:rsidRPr="003C4158" w:rsidRDefault="000D207A" w:rsidP="000D207A">
      <w:pPr>
        <w:widowControl w:val="0"/>
        <w:autoSpaceDE w:val="0"/>
        <w:autoSpaceDN w:val="0"/>
        <w:adjustRightInd w:val="0"/>
        <w:spacing w:before="120" w:after="240"/>
        <w:ind w:right="28"/>
        <w:jc w:val="both"/>
        <w:rPr>
          <w:rFonts w:cs="Times New Roman"/>
          <w:kern w:val="0"/>
        </w:rPr>
      </w:pPr>
    </w:p>
    <w:p w14:paraId="6A8AB219" w14:textId="77777777" w:rsidR="000D207A" w:rsidRPr="003C4158" w:rsidRDefault="000D207A" w:rsidP="000D207A">
      <w:pPr>
        <w:spacing w:after="240"/>
        <w:ind w:right="28"/>
        <w:jc w:val="both"/>
        <w:rPr>
          <w:rFonts w:cs="Times New Roman"/>
          <w:kern w:val="0"/>
        </w:rPr>
      </w:pPr>
      <w:r w:rsidRPr="003C4158">
        <w:rPr>
          <w:rFonts w:cs="Times New Roman"/>
          <w:kern w:val="0"/>
        </w:rPr>
        <w:t xml:space="preserve">Paraksts: ____________________ </w:t>
      </w:r>
      <w:r w:rsidRPr="003C4158">
        <w:rPr>
          <w:rFonts w:cs="Times New Roman"/>
          <w:kern w:val="0"/>
        </w:rPr>
        <w:tab/>
      </w:r>
      <w:r w:rsidRPr="003C4158">
        <w:rPr>
          <w:rFonts w:cs="Times New Roman"/>
          <w:kern w:val="0"/>
        </w:rPr>
        <w:tab/>
      </w:r>
    </w:p>
    <w:p w14:paraId="65DF4AA3" w14:textId="77777777" w:rsidR="000D207A" w:rsidRPr="003C4158" w:rsidRDefault="000D207A" w:rsidP="000D207A">
      <w:pPr>
        <w:spacing w:after="240"/>
        <w:ind w:right="28"/>
        <w:rPr>
          <w:rFonts w:cs="Times New Roman"/>
          <w:kern w:val="0"/>
        </w:rPr>
      </w:pPr>
    </w:p>
    <w:p w14:paraId="423F3C16" w14:textId="77777777" w:rsidR="000D207A" w:rsidRPr="003C4158" w:rsidRDefault="000D207A" w:rsidP="000D207A">
      <w:pPr>
        <w:spacing w:after="240"/>
        <w:ind w:right="28"/>
        <w:rPr>
          <w:rFonts w:cs="Times New Roman"/>
          <w:kern w:val="0"/>
        </w:rPr>
      </w:pPr>
      <w:r w:rsidRPr="003C4158">
        <w:rPr>
          <w:rFonts w:cs="Times New Roman"/>
          <w:kern w:val="0"/>
        </w:rPr>
        <w:t xml:space="preserve">Vārds, uzvārds: </w:t>
      </w:r>
      <w:r w:rsidRPr="003C4158">
        <w:rPr>
          <w:rFonts w:cs="Times New Roman"/>
          <w:kern w:val="0"/>
        </w:rPr>
        <w:tab/>
        <w:t>__________________________  Amats: ____________________</w:t>
      </w:r>
      <w:r>
        <w:rPr>
          <w:rFonts w:cs="Times New Roman"/>
          <w:kern w:val="0"/>
        </w:rPr>
        <w:t xml:space="preserve"> </w:t>
      </w:r>
    </w:p>
    <w:p w14:paraId="0EF0EEEA" w14:textId="77777777" w:rsidR="000D207A" w:rsidRDefault="000D207A" w:rsidP="000D207A">
      <w:pPr>
        <w:spacing w:after="240"/>
        <w:ind w:right="28"/>
        <w:jc w:val="right"/>
        <w:rPr>
          <w:rFonts w:cs="Times New Roman"/>
          <w:i/>
          <w:kern w:val="0"/>
        </w:rPr>
      </w:pPr>
      <w:r w:rsidRPr="003C4158">
        <w:rPr>
          <w:rFonts w:cs="Times New Roman"/>
          <w:kern w:val="0"/>
        </w:rPr>
        <w:t xml:space="preserve">Pieteikums sagatavots un parakstīts </w:t>
      </w:r>
      <w:r w:rsidRPr="00B72D59">
        <w:rPr>
          <w:rFonts w:cs="Times New Roman"/>
          <w:i/>
          <w:kern w:val="0"/>
        </w:rPr>
        <w:t>[vieta un datums]</w:t>
      </w:r>
    </w:p>
    <w:p w14:paraId="4D9F4A5D" w14:textId="77777777" w:rsidR="00804C29" w:rsidRDefault="00804C29">
      <w:pPr>
        <w:spacing w:after="160" w:line="259" w:lineRule="auto"/>
        <w:rPr>
          <w:rFonts w:cs="Times New Roman"/>
        </w:rPr>
      </w:pPr>
      <w:r>
        <w:rPr>
          <w:rFonts w:cs="Times New Roman"/>
        </w:rPr>
        <w:br w:type="page"/>
      </w:r>
    </w:p>
    <w:p w14:paraId="691C2D87" w14:textId="68277ACF" w:rsidR="00804C29" w:rsidRPr="00804C29" w:rsidRDefault="00804C29" w:rsidP="00804C29">
      <w:pPr>
        <w:jc w:val="right"/>
        <w:rPr>
          <w:rFonts w:cs="Times New Roman"/>
          <w:i/>
          <w:kern w:val="0"/>
        </w:rPr>
      </w:pPr>
      <w:r w:rsidRPr="00804C29">
        <w:rPr>
          <w:rFonts w:cs="Times New Roman"/>
        </w:rPr>
        <w:lastRenderedPageBreak/>
        <w:t>Iepirkuma</w:t>
      </w:r>
    </w:p>
    <w:p w14:paraId="790B84CF" w14:textId="0D7D27B1" w:rsidR="00804C29" w:rsidRPr="00804C29" w:rsidRDefault="00031A11" w:rsidP="00804C29">
      <w:pPr>
        <w:ind w:left="4500" w:hanging="4500"/>
        <w:jc w:val="right"/>
        <w:rPr>
          <w:rFonts w:cs="Times New Roman"/>
        </w:rPr>
      </w:pPr>
      <w:r>
        <w:rPr>
          <w:rFonts w:cs="Times New Roman"/>
        </w:rPr>
        <w:t>ID Nr.: RTU-2016/147</w:t>
      </w:r>
    </w:p>
    <w:p w14:paraId="49F2E133" w14:textId="625C078A" w:rsidR="00804C29" w:rsidRPr="00804C29" w:rsidRDefault="00031A11" w:rsidP="00804C29">
      <w:pPr>
        <w:ind w:left="4680"/>
        <w:jc w:val="right"/>
        <w:rPr>
          <w:rFonts w:cs="Times New Roman"/>
          <w:b/>
        </w:rPr>
      </w:pPr>
      <w:r>
        <w:rPr>
          <w:rFonts w:cs="Times New Roman"/>
        </w:rPr>
        <w:t>n</w:t>
      </w:r>
      <w:r w:rsidR="00804C29" w:rsidRPr="00804C29">
        <w:rPr>
          <w:rFonts w:cs="Times New Roman"/>
        </w:rPr>
        <w:t xml:space="preserve">olikuma 2. pielikums </w:t>
      </w:r>
    </w:p>
    <w:p w14:paraId="0432C08F" w14:textId="77777777" w:rsidR="00031A11" w:rsidRDefault="00031A11" w:rsidP="00C10767">
      <w:pPr>
        <w:jc w:val="center"/>
        <w:rPr>
          <w:rFonts w:eastAsia="Times New Roman" w:cs="Times New Roman"/>
          <w:b/>
          <w:color w:val="000000"/>
          <w:kern w:val="0"/>
          <w:lang w:eastAsia="lv-LV"/>
        </w:rPr>
      </w:pPr>
    </w:p>
    <w:p w14:paraId="496664D5" w14:textId="49595C32" w:rsidR="00C10767" w:rsidRPr="00C10767" w:rsidRDefault="00031A11" w:rsidP="00C10767">
      <w:pPr>
        <w:jc w:val="center"/>
        <w:rPr>
          <w:rFonts w:eastAsia="Times New Roman" w:cs="Times New Roman"/>
          <w:b/>
          <w:color w:val="000000"/>
          <w:kern w:val="0"/>
          <w:lang w:eastAsia="lv-LV"/>
        </w:rPr>
      </w:pPr>
      <w:r>
        <w:rPr>
          <w:rFonts w:eastAsia="Times New Roman" w:cs="Times New Roman"/>
          <w:b/>
          <w:color w:val="000000"/>
          <w:kern w:val="0"/>
          <w:lang w:eastAsia="lv-LV"/>
        </w:rPr>
        <w:t xml:space="preserve">PASŪTĪTĀJA </w:t>
      </w:r>
      <w:r w:rsidR="00C10767" w:rsidRPr="00C10767">
        <w:rPr>
          <w:rFonts w:eastAsia="Times New Roman" w:cs="Times New Roman"/>
          <w:b/>
          <w:color w:val="000000"/>
          <w:kern w:val="0"/>
          <w:lang w:eastAsia="lv-LV"/>
        </w:rPr>
        <w:t>TEHNISKĀ SPECIFIKĀCIJA</w:t>
      </w:r>
    </w:p>
    <w:p w14:paraId="77054E14" w14:textId="77777777" w:rsidR="00C10767" w:rsidRPr="00C10767" w:rsidRDefault="00C10767" w:rsidP="00C10767">
      <w:pPr>
        <w:keepLines/>
        <w:widowControl w:val="0"/>
        <w:ind w:right="-108"/>
        <w:jc w:val="both"/>
        <w:rPr>
          <w:rFonts w:eastAsia="Calibri" w:cs="Times New Roman"/>
          <w:i/>
          <w:kern w:val="0"/>
          <w:lang w:eastAsia="lv-LV"/>
        </w:rPr>
      </w:pPr>
    </w:p>
    <w:p w14:paraId="676F72BF" w14:textId="77777777" w:rsidR="00031A11" w:rsidRPr="00031A11" w:rsidRDefault="00031A11" w:rsidP="00031A11">
      <w:pPr>
        <w:pStyle w:val="Style12"/>
        <w:widowControl/>
        <w:numPr>
          <w:ilvl w:val="0"/>
          <w:numId w:val="26"/>
        </w:numPr>
        <w:tabs>
          <w:tab w:val="left" w:pos="0"/>
        </w:tabs>
        <w:spacing w:line="240" w:lineRule="auto"/>
        <w:ind w:left="567" w:hanging="567"/>
        <w:jc w:val="both"/>
        <w:rPr>
          <w:rStyle w:val="FontStyle42"/>
          <w:sz w:val="22"/>
          <w:szCs w:val="22"/>
        </w:rPr>
      </w:pPr>
      <w:r w:rsidRPr="00031A11">
        <w:rPr>
          <w:rStyle w:val="FontStyle42"/>
          <w:b/>
          <w:sz w:val="22"/>
          <w:szCs w:val="22"/>
        </w:rPr>
        <w:t>Iepirkuma priekšmets:</w:t>
      </w:r>
      <w:r w:rsidRPr="00031A11">
        <w:rPr>
          <w:rStyle w:val="FontStyle42"/>
          <w:sz w:val="22"/>
          <w:szCs w:val="22"/>
        </w:rPr>
        <w:t xml:space="preserve"> energoefektīvas un videi draudzīgas bioloģisko filtru sistēmas piesārņojuma mazināšanai (turpmāk – iekārta) principiālās tehnoloģiskās shēmas salikšana un pieslēgšana attīrīšanas iekārtām pilota eksperimentu veikšanai.</w:t>
      </w:r>
    </w:p>
    <w:p w14:paraId="3991E819" w14:textId="77777777" w:rsidR="00031A11" w:rsidRPr="00031A11" w:rsidRDefault="00031A11" w:rsidP="00031A11">
      <w:pPr>
        <w:pStyle w:val="Style12"/>
        <w:widowControl/>
        <w:numPr>
          <w:ilvl w:val="0"/>
          <w:numId w:val="26"/>
        </w:numPr>
        <w:tabs>
          <w:tab w:val="left" w:pos="0"/>
        </w:tabs>
        <w:spacing w:line="240" w:lineRule="auto"/>
        <w:ind w:left="567" w:hanging="567"/>
        <w:jc w:val="both"/>
        <w:rPr>
          <w:bCs/>
          <w:sz w:val="22"/>
          <w:szCs w:val="22"/>
        </w:rPr>
      </w:pPr>
      <w:r w:rsidRPr="00031A11">
        <w:rPr>
          <w:b/>
          <w:sz w:val="22"/>
          <w:szCs w:val="22"/>
        </w:rPr>
        <w:t>Iepirkuma priekšmeta ietvaros veicamie darbi</w:t>
      </w:r>
      <w:r w:rsidRPr="00031A11">
        <w:rPr>
          <w:sz w:val="22"/>
          <w:szCs w:val="22"/>
        </w:rPr>
        <w:t xml:space="preserve">: </w:t>
      </w:r>
    </w:p>
    <w:p w14:paraId="2D81D156" w14:textId="51A9ED94" w:rsidR="00031A11" w:rsidRPr="00031A11" w:rsidRDefault="00031A11" w:rsidP="00031A11">
      <w:pPr>
        <w:tabs>
          <w:tab w:val="left" w:pos="567"/>
        </w:tabs>
        <w:ind w:left="567"/>
        <w:jc w:val="both"/>
        <w:rPr>
          <w:rStyle w:val="FontStyle42"/>
          <w:bCs/>
          <w:sz w:val="22"/>
          <w:szCs w:val="22"/>
        </w:rPr>
      </w:pPr>
      <w:r w:rsidRPr="00031A11">
        <w:rPr>
          <w:rStyle w:val="FontStyle42"/>
          <w:sz w:val="22"/>
          <w:szCs w:val="22"/>
        </w:rPr>
        <w:t xml:space="preserve">2.1. </w:t>
      </w:r>
      <w:bookmarkStart w:id="3" w:name="_Ref290625055"/>
      <w:r w:rsidRPr="00031A11">
        <w:rPr>
          <w:rStyle w:val="FontStyle42"/>
          <w:sz w:val="22"/>
          <w:szCs w:val="22"/>
        </w:rPr>
        <w:t xml:space="preserve">nodrošināt materiālus un </w:t>
      </w:r>
      <w:r w:rsidR="00085A5C">
        <w:rPr>
          <w:rStyle w:val="FontStyle42"/>
          <w:sz w:val="22"/>
          <w:szCs w:val="22"/>
        </w:rPr>
        <w:t xml:space="preserve">nepieciešamo </w:t>
      </w:r>
      <w:r w:rsidR="00085A5C" w:rsidRPr="00031A11">
        <w:rPr>
          <w:rStyle w:val="FontStyle42"/>
          <w:sz w:val="22"/>
          <w:szCs w:val="22"/>
        </w:rPr>
        <w:t>aprīkojumu</w:t>
      </w:r>
      <w:r w:rsidRPr="00031A11">
        <w:rPr>
          <w:rStyle w:val="FontStyle42"/>
          <w:sz w:val="22"/>
          <w:szCs w:val="22"/>
        </w:rPr>
        <w:t xml:space="preserve"> iekārtas darbībai;</w:t>
      </w:r>
    </w:p>
    <w:bookmarkEnd w:id="3"/>
    <w:p w14:paraId="6848AA4E" w14:textId="77777777" w:rsidR="00031A11" w:rsidRPr="00031A11" w:rsidRDefault="00031A11" w:rsidP="00031A11">
      <w:pPr>
        <w:pStyle w:val="Style12"/>
        <w:widowControl/>
        <w:tabs>
          <w:tab w:val="left" w:pos="567"/>
        </w:tabs>
        <w:spacing w:line="240" w:lineRule="auto"/>
        <w:ind w:left="567" w:firstLine="0"/>
        <w:jc w:val="both"/>
        <w:rPr>
          <w:rStyle w:val="FontStyle42"/>
          <w:sz w:val="22"/>
          <w:szCs w:val="22"/>
        </w:rPr>
      </w:pPr>
      <w:r w:rsidRPr="00031A11">
        <w:rPr>
          <w:rStyle w:val="FontStyle42"/>
          <w:sz w:val="22"/>
          <w:szCs w:val="22"/>
        </w:rPr>
        <w:t>2.2. sagatavot iekārtu darbam;</w:t>
      </w:r>
    </w:p>
    <w:p w14:paraId="46BA58EA" w14:textId="5F2CD70D" w:rsidR="00031A11" w:rsidRPr="00031A11" w:rsidRDefault="00031A11" w:rsidP="00031A11">
      <w:pPr>
        <w:pStyle w:val="Style12"/>
        <w:widowControl/>
        <w:tabs>
          <w:tab w:val="left" w:pos="567"/>
        </w:tabs>
        <w:spacing w:line="240" w:lineRule="auto"/>
        <w:ind w:left="567" w:firstLine="0"/>
        <w:jc w:val="both"/>
        <w:rPr>
          <w:rStyle w:val="FontStyle42"/>
          <w:bCs/>
          <w:sz w:val="22"/>
          <w:szCs w:val="22"/>
        </w:rPr>
      </w:pPr>
      <w:r w:rsidRPr="00031A11">
        <w:rPr>
          <w:rStyle w:val="FontStyle42"/>
          <w:sz w:val="22"/>
          <w:szCs w:val="22"/>
        </w:rPr>
        <w:t>2.3. veikt iekārtas instalāciju</w:t>
      </w:r>
      <w:r>
        <w:rPr>
          <w:rStyle w:val="FontStyle42"/>
          <w:sz w:val="22"/>
          <w:szCs w:val="22"/>
        </w:rPr>
        <w:t xml:space="preserve"> notekūdens attīrīšanas sistēmā.</w:t>
      </w:r>
    </w:p>
    <w:p w14:paraId="75F1D608" w14:textId="77777777" w:rsidR="00031A11" w:rsidRPr="00B41F38" w:rsidRDefault="00031A11" w:rsidP="00031A11">
      <w:pPr>
        <w:pStyle w:val="Style12"/>
        <w:widowControl/>
        <w:numPr>
          <w:ilvl w:val="0"/>
          <w:numId w:val="26"/>
        </w:numPr>
        <w:tabs>
          <w:tab w:val="left" w:pos="0"/>
        </w:tabs>
        <w:spacing w:line="240" w:lineRule="auto"/>
        <w:ind w:left="567" w:hanging="567"/>
        <w:rPr>
          <w:b/>
          <w:spacing w:val="-7"/>
        </w:rPr>
      </w:pPr>
      <w:r w:rsidRPr="00B41F38">
        <w:rPr>
          <w:b/>
        </w:rPr>
        <w:t xml:space="preserve">Iekārtas tehniskie parametri un </w:t>
      </w:r>
      <w:r>
        <w:rPr>
          <w:b/>
        </w:rPr>
        <w:t>minimālās prasības</w:t>
      </w:r>
      <w:r w:rsidRPr="00B41F38">
        <w:rPr>
          <w:b/>
        </w:rPr>
        <w:t>:</w:t>
      </w:r>
    </w:p>
    <w:tbl>
      <w:tblPr>
        <w:tblW w:w="8369" w:type="dxa"/>
        <w:tblInd w:w="-6" w:type="dxa"/>
        <w:tblLayout w:type="fixed"/>
        <w:tblLook w:val="0000" w:firstRow="0" w:lastRow="0" w:firstColumn="0" w:lastColumn="0" w:noHBand="0" w:noVBand="0"/>
      </w:tblPr>
      <w:tblGrid>
        <w:gridCol w:w="2099"/>
        <w:gridCol w:w="6270"/>
      </w:tblGrid>
      <w:tr w:rsidR="00031A11" w:rsidRPr="00C53547" w14:paraId="205DF31A" w14:textId="77777777" w:rsidTr="00031A11">
        <w:tc>
          <w:tcPr>
            <w:tcW w:w="2099" w:type="dxa"/>
            <w:tcBorders>
              <w:top w:val="single" w:sz="1" w:space="0" w:color="000000"/>
              <w:left w:val="single" w:sz="1" w:space="0" w:color="000000"/>
              <w:bottom w:val="single" w:sz="1" w:space="0" w:color="000000"/>
            </w:tcBorders>
          </w:tcPr>
          <w:p w14:paraId="0E047F0A" w14:textId="77777777" w:rsidR="00031A11" w:rsidRPr="00031A11" w:rsidRDefault="00031A11" w:rsidP="00DC7BFC">
            <w:pPr>
              <w:rPr>
                <w:b/>
                <w:color w:val="000000"/>
                <w:sz w:val="22"/>
                <w:szCs w:val="22"/>
              </w:rPr>
            </w:pPr>
            <w:r w:rsidRPr="00031A11">
              <w:rPr>
                <w:b/>
                <w:color w:val="000000"/>
                <w:sz w:val="22"/>
                <w:szCs w:val="22"/>
              </w:rPr>
              <w:t>Parametrs</w:t>
            </w:r>
          </w:p>
        </w:tc>
        <w:tc>
          <w:tcPr>
            <w:tcW w:w="6270" w:type="dxa"/>
            <w:tcBorders>
              <w:top w:val="single" w:sz="1" w:space="0" w:color="000000"/>
              <w:left w:val="single" w:sz="1" w:space="0" w:color="000000"/>
              <w:bottom w:val="single" w:sz="1" w:space="0" w:color="000000"/>
              <w:right w:val="single" w:sz="1" w:space="0" w:color="000000"/>
            </w:tcBorders>
          </w:tcPr>
          <w:p w14:paraId="5D8A5EA6" w14:textId="77777777" w:rsidR="00031A11" w:rsidRPr="00031A11" w:rsidRDefault="00031A11" w:rsidP="00DC7BFC">
            <w:pPr>
              <w:jc w:val="center"/>
              <w:rPr>
                <w:b/>
                <w:color w:val="000000"/>
                <w:sz w:val="22"/>
                <w:szCs w:val="22"/>
              </w:rPr>
            </w:pPr>
            <w:r w:rsidRPr="00031A11">
              <w:rPr>
                <w:b/>
                <w:color w:val="000000"/>
                <w:sz w:val="22"/>
                <w:szCs w:val="22"/>
              </w:rPr>
              <w:t>Minimālās prasības</w:t>
            </w:r>
          </w:p>
        </w:tc>
      </w:tr>
      <w:tr w:rsidR="00031A11" w:rsidRPr="00C53547" w14:paraId="0C09C7A0" w14:textId="77777777" w:rsidTr="00031A11">
        <w:tc>
          <w:tcPr>
            <w:tcW w:w="2099" w:type="dxa"/>
            <w:tcBorders>
              <w:left w:val="single" w:sz="1" w:space="0" w:color="000000"/>
              <w:bottom w:val="single" w:sz="1" w:space="0" w:color="000000"/>
            </w:tcBorders>
          </w:tcPr>
          <w:p w14:paraId="4F43FC65" w14:textId="77777777" w:rsidR="00031A11" w:rsidRPr="00031A11" w:rsidRDefault="00031A11" w:rsidP="00DC7BFC">
            <w:pPr>
              <w:rPr>
                <w:color w:val="000000"/>
                <w:sz w:val="22"/>
                <w:szCs w:val="22"/>
              </w:rPr>
            </w:pPr>
            <w:proofErr w:type="spellStart"/>
            <w:r w:rsidRPr="00031A11">
              <w:rPr>
                <w:color w:val="000000"/>
                <w:sz w:val="22"/>
                <w:szCs w:val="22"/>
              </w:rPr>
              <w:t>Pieslēguma</w:t>
            </w:r>
            <w:proofErr w:type="spellEnd"/>
            <w:r w:rsidRPr="00031A11">
              <w:rPr>
                <w:color w:val="000000"/>
                <w:sz w:val="22"/>
                <w:szCs w:val="22"/>
              </w:rPr>
              <w:t xml:space="preserve"> vieta</w:t>
            </w:r>
          </w:p>
        </w:tc>
        <w:tc>
          <w:tcPr>
            <w:tcW w:w="6270" w:type="dxa"/>
            <w:tcBorders>
              <w:left w:val="single" w:sz="1" w:space="0" w:color="000000"/>
              <w:bottom w:val="single" w:sz="1" w:space="0" w:color="000000"/>
              <w:right w:val="single" w:sz="1" w:space="0" w:color="000000"/>
            </w:tcBorders>
          </w:tcPr>
          <w:p w14:paraId="7E368142" w14:textId="4FB9E170" w:rsidR="00031A11" w:rsidRPr="00031A11" w:rsidRDefault="00031A11" w:rsidP="00DC7BFC">
            <w:pPr>
              <w:jc w:val="both"/>
              <w:rPr>
                <w:color w:val="000000"/>
                <w:sz w:val="22"/>
                <w:szCs w:val="22"/>
              </w:rPr>
            </w:pPr>
            <w:r w:rsidRPr="00031A11">
              <w:rPr>
                <w:color w:val="000000"/>
                <w:sz w:val="22"/>
                <w:szCs w:val="22"/>
              </w:rPr>
              <w:t>Bioloģiskā saimniecisku notekūdeņu attīrīšanas sistēma ar cilvēku ekvivalentu (CE) 7000-12000, notekūdens pēc mehāniskām restēm.</w:t>
            </w:r>
          </w:p>
        </w:tc>
      </w:tr>
      <w:tr w:rsidR="00031A11" w:rsidRPr="00C53547" w14:paraId="1C1D4CD4" w14:textId="77777777" w:rsidTr="00031A11">
        <w:tc>
          <w:tcPr>
            <w:tcW w:w="2099" w:type="dxa"/>
            <w:tcBorders>
              <w:left w:val="single" w:sz="1" w:space="0" w:color="000000"/>
              <w:bottom w:val="single" w:sz="2" w:space="0" w:color="000000"/>
            </w:tcBorders>
          </w:tcPr>
          <w:p w14:paraId="6E3C0855" w14:textId="77777777" w:rsidR="00031A11" w:rsidRPr="00031A11" w:rsidRDefault="00031A11" w:rsidP="00DC7BFC">
            <w:pPr>
              <w:rPr>
                <w:color w:val="000000"/>
                <w:sz w:val="22"/>
                <w:szCs w:val="22"/>
              </w:rPr>
            </w:pPr>
            <w:r w:rsidRPr="00031A11">
              <w:rPr>
                <w:color w:val="000000"/>
                <w:sz w:val="22"/>
                <w:szCs w:val="22"/>
              </w:rPr>
              <w:t>Sūknis A</w:t>
            </w:r>
          </w:p>
        </w:tc>
        <w:tc>
          <w:tcPr>
            <w:tcW w:w="6270" w:type="dxa"/>
            <w:tcBorders>
              <w:left w:val="single" w:sz="1" w:space="0" w:color="000000"/>
              <w:bottom w:val="single" w:sz="2" w:space="0" w:color="000000"/>
              <w:right w:val="single" w:sz="1" w:space="0" w:color="000000"/>
            </w:tcBorders>
          </w:tcPr>
          <w:p w14:paraId="1018A276" w14:textId="77777777" w:rsidR="00031A11" w:rsidRPr="00031A11" w:rsidRDefault="00031A11" w:rsidP="00DC7BFC">
            <w:pPr>
              <w:jc w:val="both"/>
              <w:rPr>
                <w:color w:val="000000"/>
                <w:sz w:val="22"/>
                <w:szCs w:val="22"/>
              </w:rPr>
            </w:pPr>
            <w:proofErr w:type="spellStart"/>
            <w:r w:rsidRPr="00031A11">
              <w:rPr>
                <w:color w:val="000000"/>
                <w:sz w:val="22"/>
                <w:szCs w:val="22"/>
              </w:rPr>
              <w:t>Peristatiskais</w:t>
            </w:r>
            <w:proofErr w:type="spellEnd"/>
            <w:r w:rsidRPr="00031A11">
              <w:rPr>
                <w:color w:val="000000"/>
                <w:sz w:val="22"/>
                <w:szCs w:val="22"/>
              </w:rPr>
              <w:t xml:space="preserve"> sūknis ar 2-4 kanālu sūkņa galvu, kas nodrošina plūsmas apjomu robežās </w:t>
            </w:r>
            <w:r w:rsidRPr="00031A11">
              <w:rPr>
                <w:sz w:val="22"/>
                <w:szCs w:val="22"/>
              </w:rPr>
              <w:t xml:space="preserve">ne mazāks kā </w:t>
            </w:r>
            <w:r w:rsidRPr="00031A11">
              <w:rPr>
                <w:color w:val="000000"/>
                <w:sz w:val="22"/>
                <w:szCs w:val="22"/>
              </w:rPr>
              <w:t xml:space="preserve">10 ml/min līdz 5000ml/min. </w:t>
            </w:r>
          </w:p>
        </w:tc>
      </w:tr>
      <w:tr w:rsidR="00031A11" w:rsidRPr="00827CB4" w14:paraId="6C0115ED" w14:textId="77777777" w:rsidTr="00031A11">
        <w:tc>
          <w:tcPr>
            <w:tcW w:w="2099" w:type="dxa"/>
            <w:tcBorders>
              <w:top w:val="single" w:sz="2" w:space="0" w:color="000000"/>
              <w:left w:val="single" w:sz="2" w:space="0" w:color="000000"/>
              <w:bottom w:val="single" w:sz="2" w:space="0" w:color="000000"/>
              <w:right w:val="single" w:sz="2" w:space="0" w:color="000000"/>
            </w:tcBorders>
          </w:tcPr>
          <w:p w14:paraId="2B193131" w14:textId="77777777" w:rsidR="00031A11" w:rsidRPr="00031A11" w:rsidRDefault="00031A11" w:rsidP="00DC7BFC">
            <w:pPr>
              <w:rPr>
                <w:color w:val="000000"/>
                <w:sz w:val="22"/>
                <w:szCs w:val="22"/>
              </w:rPr>
            </w:pPr>
            <w:r w:rsidRPr="00031A11">
              <w:rPr>
                <w:color w:val="000000"/>
                <w:sz w:val="22"/>
                <w:szCs w:val="22"/>
              </w:rPr>
              <w:t>Automātiskā vadības sistēma</w:t>
            </w:r>
          </w:p>
        </w:tc>
        <w:tc>
          <w:tcPr>
            <w:tcW w:w="6270" w:type="dxa"/>
            <w:tcBorders>
              <w:top w:val="single" w:sz="2" w:space="0" w:color="000000"/>
              <w:left w:val="single" w:sz="2" w:space="0" w:color="000000"/>
              <w:bottom w:val="single" w:sz="2" w:space="0" w:color="000000"/>
              <w:right w:val="single" w:sz="2" w:space="0" w:color="000000"/>
            </w:tcBorders>
          </w:tcPr>
          <w:p w14:paraId="0080E5EB" w14:textId="77777777" w:rsidR="00031A11" w:rsidRPr="00031A11" w:rsidRDefault="00031A11" w:rsidP="00DC7BFC">
            <w:pPr>
              <w:jc w:val="both"/>
              <w:rPr>
                <w:color w:val="000000"/>
                <w:sz w:val="22"/>
                <w:szCs w:val="22"/>
              </w:rPr>
            </w:pPr>
            <w:r w:rsidRPr="00031A11">
              <w:rPr>
                <w:color w:val="000000"/>
                <w:sz w:val="22"/>
                <w:szCs w:val="22"/>
              </w:rPr>
              <w:t>Automātiskai vadības sistēmai ir jānodrošina 4pakāpju režīmu ar regulējamo taimeri: sūkņa ieslēgšana/izslēgšana; aeratora ieslēgšana/izslēgšana;</w:t>
            </w:r>
          </w:p>
        </w:tc>
      </w:tr>
      <w:tr w:rsidR="00031A11" w:rsidRPr="00827CB4" w14:paraId="38100C4D" w14:textId="77777777" w:rsidTr="00031A11">
        <w:trPr>
          <w:trHeight w:val="2379"/>
        </w:trPr>
        <w:tc>
          <w:tcPr>
            <w:tcW w:w="2099" w:type="dxa"/>
            <w:tcBorders>
              <w:top w:val="single" w:sz="2" w:space="0" w:color="000000"/>
              <w:left w:val="single" w:sz="2" w:space="0" w:color="000000"/>
              <w:bottom w:val="single" w:sz="2" w:space="0" w:color="000000"/>
              <w:right w:val="single" w:sz="2" w:space="0" w:color="000000"/>
            </w:tcBorders>
          </w:tcPr>
          <w:p w14:paraId="00B30FBA" w14:textId="77777777" w:rsidR="00031A11" w:rsidRPr="00031A11" w:rsidRDefault="00031A11" w:rsidP="00DC7BFC">
            <w:pPr>
              <w:rPr>
                <w:color w:val="000000"/>
                <w:sz w:val="22"/>
                <w:szCs w:val="22"/>
              </w:rPr>
            </w:pPr>
            <w:proofErr w:type="spellStart"/>
            <w:r w:rsidRPr="00031A11">
              <w:rPr>
                <w:color w:val="000000"/>
                <w:sz w:val="22"/>
                <w:szCs w:val="22"/>
              </w:rPr>
              <w:t>Bioreaktori</w:t>
            </w:r>
            <w:proofErr w:type="spellEnd"/>
          </w:p>
          <w:p w14:paraId="706EFD80" w14:textId="77777777" w:rsidR="00031A11" w:rsidRPr="00031A11" w:rsidRDefault="00031A11" w:rsidP="00DC7BFC">
            <w:pPr>
              <w:rPr>
                <w:color w:val="000000"/>
                <w:sz w:val="22"/>
                <w:szCs w:val="22"/>
              </w:rPr>
            </w:pPr>
          </w:p>
        </w:tc>
        <w:tc>
          <w:tcPr>
            <w:tcW w:w="6270" w:type="dxa"/>
            <w:tcBorders>
              <w:top w:val="single" w:sz="2" w:space="0" w:color="000000"/>
              <w:left w:val="single" w:sz="2" w:space="0" w:color="000000"/>
              <w:bottom w:val="single" w:sz="2" w:space="0" w:color="000000"/>
              <w:right w:val="single" w:sz="2" w:space="0" w:color="000000"/>
            </w:tcBorders>
          </w:tcPr>
          <w:p w14:paraId="6D001AC6" w14:textId="77777777" w:rsidR="00031A11" w:rsidRPr="00031A11" w:rsidRDefault="00031A11" w:rsidP="00DC7BFC">
            <w:pPr>
              <w:jc w:val="both"/>
              <w:rPr>
                <w:color w:val="000000"/>
                <w:sz w:val="22"/>
                <w:szCs w:val="22"/>
              </w:rPr>
            </w:pPr>
            <w:r w:rsidRPr="00031A11">
              <w:rPr>
                <w:color w:val="000000"/>
                <w:sz w:val="22"/>
                <w:szCs w:val="22"/>
              </w:rPr>
              <w:t xml:space="preserve">Divas nerūsējoša tēraudā tvertnes 400l, pielāgotas notekūdens attīrīšanai. </w:t>
            </w:r>
            <w:proofErr w:type="spellStart"/>
            <w:r w:rsidRPr="00031A11">
              <w:rPr>
                <w:color w:val="000000"/>
                <w:sz w:val="22"/>
                <w:szCs w:val="22"/>
              </w:rPr>
              <w:t>Bioreaktoru</w:t>
            </w:r>
            <w:proofErr w:type="spellEnd"/>
            <w:r w:rsidRPr="00031A11">
              <w:rPr>
                <w:color w:val="000000"/>
                <w:sz w:val="22"/>
                <w:szCs w:val="22"/>
              </w:rPr>
              <w:t xml:space="preserve"> apakšējo daļu jāaprīko ar atveri, kas savienota ar notekūdens attīrīšanas sistēmu. Šī atvere tiks izmantota reaktoru uzpildīšanai ar notekūdeni, izmantojot  </w:t>
            </w:r>
            <w:proofErr w:type="spellStart"/>
            <w:r w:rsidRPr="00031A11">
              <w:rPr>
                <w:color w:val="000000"/>
                <w:sz w:val="22"/>
                <w:szCs w:val="22"/>
              </w:rPr>
              <w:t>peristaltisko</w:t>
            </w:r>
            <w:proofErr w:type="spellEnd"/>
            <w:r w:rsidRPr="00031A11">
              <w:rPr>
                <w:color w:val="000000"/>
                <w:sz w:val="22"/>
                <w:szCs w:val="22"/>
              </w:rPr>
              <w:t xml:space="preserve"> sūkni. Ņemot vērā, ka </w:t>
            </w:r>
            <w:proofErr w:type="spellStart"/>
            <w:r w:rsidRPr="00031A11">
              <w:rPr>
                <w:color w:val="000000"/>
                <w:sz w:val="22"/>
                <w:szCs w:val="22"/>
              </w:rPr>
              <w:t>biorektora</w:t>
            </w:r>
            <w:proofErr w:type="spellEnd"/>
            <w:r w:rsidRPr="00031A11">
              <w:rPr>
                <w:color w:val="000000"/>
                <w:sz w:val="22"/>
                <w:szCs w:val="22"/>
              </w:rPr>
              <w:t xml:space="preserve"> darbību var ietekmēt temperatūra un nokrišņu daudzums, ir svarīgi </w:t>
            </w:r>
            <w:proofErr w:type="spellStart"/>
            <w:r w:rsidRPr="00031A11">
              <w:rPr>
                <w:color w:val="000000"/>
                <w:sz w:val="22"/>
                <w:szCs w:val="22"/>
              </w:rPr>
              <w:t>bioreaktorus</w:t>
            </w:r>
            <w:proofErr w:type="spellEnd"/>
            <w:r w:rsidRPr="00031A11">
              <w:rPr>
                <w:color w:val="000000"/>
                <w:sz w:val="22"/>
                <w:szCs w:val="22"/>
              </w:rPr>
              <w:t xml:space="preserve"> izvietot iekštelpās. Iekārtu jāaprīko ar aeratoru un difuzoriem, kas nodrošina efektīvu substrāta sajaukšanos ar biomasu un pievadīto gaisu. Iekārtai jābūt atvienojamai no sistēmas un viegli transportējamai.</w:t>
            </w:r>
          </w:p>
        </w:tc>
      </w:tr>
      <w:tr w:rsidR="00031A11" w:rsidRPr="00827CB4" w14:paraId="51623BE5" w14:textId="77777777" w:rsidTr="00031A11">
        <w:tc>
          <w:tcPr>
            <w:tcW w:w="2099" w:type="dxa"/>
            <w:tcBorders>
              <w:top w:val="single" w:sz="2" w:space="0" w:color="000000"/>
              <w:left w:val="single" w:sz="1" w:space="0" w:color="000000"/>
              <w:bottom w:val="single" w:sz="2" w:space="0" w:color="000000"/>
            </w:tcBorders>
          </w:tcPr>
          <w:p w14:paraId="5AB4AEE0" w14:textId="77777777" w:rsidR="00031A11" w:rsidRPr="00031A11" w:rsidRDefault="00031A11" w:rsidP="00DC7BFC">
            <w:pPr>
              <w:rPr>
                <w:color w:val="000000"/>
                <w:sz w:val="22"/>
                <w:szCs w:val="22"/>
              </w:rPr>
            </w:pPr>
            <w:r w:rsidRPr="00031A11">
              <w:rPr>
                <w:color w:val="000000"/>
                <w:sz w:val="22"/>
                <w:szCs w:val="22"/>
              </w:rPr>
              <w:t>Aerators</w:t>
            </w:r>
          </w:p>
        </w:tc>
        <w:tc>
          <w:tcPr>
            <w:tcW w:w="6270" w:type="dxa"/>
            <w:tcBorders>
              <w:top w:val="single" w:sz="2" w:space="0" w:color="000000"/>
              <w:left w:val="single" w:sz="1" w:space="0" w:color="000000"/>
              <w:bottom w:val="single" w:sz="2" w:space="0" w:color="000000"/>
              <w:right w:val="single" w:sz="1" w:space="0" w:color="000000"/>
            </w:tcBorders>
          </w:tcPr>
          <w:p w14:paraId="60A5BD76" w14:textId="77777777" w:rsidR="00031A11" w:rsidRPr="00031A11" w:rsidRDefault="00031A11" w:rsidP="00DC7BFC">
            <w:pPr>
              <w:jc w:val="both"/>
              <w:rPr>
                <w:color w:val="000000"/>
                <w:sz w:val="22"/>
                <w:szCs w:val="22"/>
              </w:rPr>
            </w:pPr>
            <w:r w:rsidRPr="00031A11">
              <w:rPr>
                <w:color w:val="000000"/>
                <w:sz w:val="22"/>
                <w:szCs w:val="22"/>
              </w:rPr>
              <w:t xml:space="preserve">Lai nodrošinātu aerobas biomasas efektīvu darbību </w:t>
            </w:r>
            <w:proofErr w:type="spellStart"/>
            <w:r w:rsidRPr="00031A11">
              <w:rPr>
                <w:color w:val="000000"/>
                <w:sz w:val="22"/>
                <w:szCs w:val="22"/>
              </w:rPr>
              <w:t>bioreaktorā</w:t>
            </w:r>
            <w:proofErr w:type="spellEnd"/>
            <w:r w:rsidRPr="00031A11">
              <w:rPr>
                <w:color w:val="000000"/>
                <w:sz w:val="22"/>
                <w:szCs w:val="22"/>
              </w:rPr>
              <w:t xml:space="preserve">, jāparedz gaisa pievadīšana, tā jānodrošina  </w:t>
            </w:r>
            <w:proofErr w:type="spellStart"/>
            <w:r w:rsidRPr="00031A11">
              <w:rPr>
                <w:color w:val="000000"/>
                <w:sz w:val="22"/>
                <w:szCs w:val="22"/>
              </w:rPr>
              <w:t>bioreaktora</w:t>
            </w:r>
            <w:proofErr w:type="spellEnd"/>
            <w:r w:rsidRPr="00031A11">
              <w:rPr>
                <w:color w:val="000000"/>
                <w:sz w:val="22"/>
                <w:szCs w:val="22"/>
              </w:rPr>
              <w:t xml:space="preserve"> apakšējā daļā. Nepieciešama gaisa izkliede ar difuzoriem. Aeratora ražībai jābūt 60-100 l/min robežās.</w:t>
            </w:r>
          </w:p>
        </w:tc>
      </w:tr>
      <w:tr w:rsidR="00031A11" w:rsidRPr="00827CB4" w14:paraId="58A737B6" w14:textId="77777777" w:rsidTr="00031A11">
        <w:tc>
          <w:tcPr>
            <w:tcW w:w="2099" w:type="dxa"/>
            <w:tcBorders>
              <w:top w:val="single" w:sz="2" w:space="0" w:color="000000"/>
              <w:left w:val="single" w:sz="2" w:space="0" w:color="000000"/>
              <w:bottom w:val="single" w:sz="2" w:space="0" w:color="000000"/>
              <w:right w:val="single" w:sz="2" w:space="0" w:color="000000"/>
            </w:tcBorders>
          </w:tcPr>
          <w:p w14:paraId="40A0ACD6" w14:textId="77777777" w:rsidR="00031A11" w:rsidRPr="00031A11" w:rsidRDefault="00031A11" w:rsidP="00DC7BFC">
            <w:pPr>
              <w:rPr>
                <w:color w:val="000000"/>
                <w:sz w:val="22"/>
                <w:szCs w:val="22"/>
              </w:rPr>
            </w:pPr>
            <w:r w:rsidRPr="00031A11">
              <w:rPr>
                <w:color w:val="000000"/>
                <w:sz w:val="22"/>
                <w:szCs w:val="22"/>
              </w:rPr>
              <w:t>Cauruļvadi</w:t>
            </w:r>
          </w:p>
        </w:tc>
        <w:tc>
          <w:tcPr>
            <w:tcW w:w="6270" w:type="dxa"/>
            <w:tcBorders>
              <w:top w:val="single" w:sz="2" w:space="0" w:color="000000"/>
              <w:left w:val="single" w:sz="2" w:space="0" w:color="000000"/>
              <w:bottom w:val="single" w:sz="2" w:space="0" w:color="000000"/>
              <w:right w:val="single" w:sz="2" w:space="0" w:color="000000"/>
            </w:tcBorders>
          </w:tcPr>
          <w:p w14:paraId="6F13761D" w14:textId="77777777" w:rsidR="00031A11" w:rsidRPr="00031A11" w:rsidRDefault="00031A11" w:rsidP="00DC7BFC">
            <w:pPr>
              <w:jc w:val="both"/>
              <w:rPr>
                <w:color w:val="000000"/>
                <w:sz w:val="22"/>
                <w:szCs w:val="22"/>
              </w:rPr>
            </w:pPr>
            <w:r w:rsidRPr="00031A11">
              <w:rPr>
                <w:color w:val="000000"/>
                <w:sz w:val="22"/>
                <w:szCs w:val="22"/>
              </w:rPr>
              <w:t>Visiem cauruļvadiem, kuri nav precizēti iepriekš, pēc nepieciešamības jābūt rūpnieciski izgatavotiem no polipropilēna, polietilēna, polivinilhlorīda, nerūsējošā tērauda vai ekvivalenta materiāla.</w:t>
            </w:r>
          </w:p>
        </w:tc>
      </w:tr>
      <w:tr w:rsidR="00031A11" w:rsidRPr="00827CB4" w14:paraId="0C28F9CD" w14:textId="77777777" w:rsidTr="00031A11">
        <w:tc>
          <w:tcPr>
            <w:tcW w:w="2099" w:type="dxa"/>
            <w:tcBorders>
              <w:top w:val="single" w:sz="2" w:space="0" w:color="000000"/>
              <w:left w:val="single" w:sz="1" w:space="0" w:color="000000"/>
              <w:bottom w:val="single" w:sz="2" w:space="0" w:color="000000"/>
            </w:tcBorders>
          </w:tcPr>
          <w:p w14:paraId="221120A7" w14:textId="0BA28A03" w:rsidR="00031A11" w:rsidRPr="00031A11" w:rsidRDefault="00CD266C" w:rsidP="00DC7BFC">
            <w:pPr>
              <w:rPr>
                <w:color w:val="000000"/>
                <w:sz w:val="22"/>
                <w:szCs w:val="22"/>
              </w:rPr>
            </w:pPr>
            <w:r>
              <w:rPr>
                <w:color w:val="000000"/>
                <w:sz w:val="22"/>
                <w:szCs w:val="22"/>
              </w:rPr>
              <w:t>Citas prasības</w:t>
            </w:r>
          </w:p>
        </w:tc>
        <w:tc>
          <w:tcPr>
            <w:tcW w:w="6270" w:type="dxa"/>
            <w:tcBorders>
              <w:top w:val="single" w:sz="2" w:space="0" w:color="000000"/>
              <w:left w:val="single" w:sz="1" w:space="0" w:color="000000"/>
              <w:bottom w:val="single" w:sz="2" w:space="0" w:color="000000"/>
              <w:right w:val="single" w:sz="1" w:space="0" w:color="000000"/>
            </w:tcBorders>
          </w:tcPr>
          <w:p w14:paraId="061E70DA" w14:textId="77777777" w:rsidR="00031A11" w:rsidRPr="00031A11" w:rsidRDefault="00031A11" w:rsidP="00DC7BFC">
            <w:pPr>
              <w:jc w:val="both"/>
              <w:rPr>
                <w:color w:val="000000"/>
                <w:sz w:val="22"/>
                <w:szCs w:val="22"/>
              </w:rPr>
            </w:pPr>
            <w:r w:rsidRPr="00031A11">
              <w:rPr>
                <w:color w:val="000000"/>
                <w:sz w:val="22"/>
                <w:szCs w:val="22"/>
              </w:rPr>
              <w:t xml:space="preserve">Pretendentam sadarbībā ar projekta WATERCHAIN (CB50- </w:t>
            </w:r>
            <w:r w:rsidRPr="00031A11">
              <w:rPr>
                <w:sz w:val="22"/>
                <w:szCs w:val="22"/>
              </w:rPr>
              <w:t>Eksperimentālo ūdenstilpņu pielietojums piesārņojuma ierobežošanai Baltijas jūrā (RTU PVS 1989</w:t>
            </w:r>
            <w:r w:rsidRPr="00031A11">
              <w:rPr>
                <w:color w:val="000000"/>
                <w:sz w:val="22"/>
                <w:szCs w:val="22"/>
              </w:rPr>
              <w:t xml:space="preserve">) dalībniekiem ir jāizstrādā konceptuālais risinājums, jāveic nepieciešamie aprēķini un skices minētajai </w:t>
            </w:r>
            <w:proofErr w:type="spellStart"/>
            <w:r w:rsidRPr="00031A11">
              <w:rPr>
                <w:color w:val="000000"/>
                <w:sz w:val="22"/>
                <w:szCs w:val="22"/>
              </w:rPr>
              <w:t>pilotiekārtai</w:t>
            </w:r>
            <w:proofErr w:type="spellEnd"/>
            <w:r w:rsidRPr="00031A11">
              <w:rPr>
                <w:color w:val="000000"/>
                <w:sz w:val="22"/>
                <w:szCs w:val="22"/>
              </w:rPr>
              <w:t xml:space="preserve">. </w:t>
            </w:r>
          </w:p>
          <w:p w14:paraId="58DC07ED" w14:textId="77777777" w:rsidR="00031A11" w:rsidRPr="00031A11" w:rsidRDefault="00031A11" w:rsidP="00DC7BFC">
            <w:pPr>
              <w:jc w:val="both"/>
              <w:rPr>
                <w:color w:val="000000"/>
                <w:sz w:val="22"/>
                <w:szCs w:val="22"/>
              </w:rPr>
            </w:pPr>
            <w:proofErr w:type="spellStart"/>
            <w:r w:rsidRPr="00031A11">
              <w:rPr>
                <w:color w:val="000000"/>
                <w:sz w:val="22"/>
                <w:szCs w:val="22"/>
              </w:rPr>
              <w:t>Pilotiekārtas</w:t>
            </w:r>
            <w:proofErr w:type="spellEnd"/>
            <w:r w:rsidRPr="00031A11">
              <w:rPr>
                <w:color w:val="000000"/>
                <w:sz w:val="22"/>
                <w:szCs w:val="22"/>
              </w:rPr>
              <w:t xml:space="preserve"> izstrādē atļauts izmantot tikai sertificētus materiālus, kas nav kaitīgi cilvēku veselībai. </w:t>
            </w:r>
          </w:p>
        </w:tc>
      </w:tr>
      <w:tr w:rsidR="00031A11" w:rsidRPr="00827CB4" w14:paraId="79481453" w14:textId="77777777" w:rsidTr="00031A11">
        <w:tc>
          <w:tcPr>
            <w:tcW w:w="2099" w:type="dxa"/>
            <w:tcBorders>
              <w:top w:val="single" w:sz="2" w:space="0" w:color="000000"/>
              <w:left w:val="single" w:sz="1" w:space="0" w:color="000000"/>
              <w:bottom w:val="single" w:sz="1" w:space="0" w:color="000000"/>
            </w:tcBorders>
          </w:tcPr>
          <w:p w14:paraId="1B03D3C3" w14:textId="77777777" w:rsidR="00031A11" w:rsidRPr="00031A11" w:rsidRDefault="00031A11" w:rsidP="00DC7BFC">
            <w:pPr>
              <w:rPr>
                <w:color w:val="000000"/>
                <w:sz w:val="22"/>
                <w:szCs w:val="22"/>
              </w:rPr>
            </w:pPr>
            <w:r w:rsidRPr="00031A11">
              <w:rPr>
                <w:color w:val="000000"/>
                <w:sz w:val="22"/>
                <w:szCs w:val="22"/>
              </w:rPr>
              <w:t>Papildus nosacījumi</w:t>
            </w:r>
          </w:p>
        </w:tc>
        <w:tc>
          <w:tcPr>
            <w:tcW w:w="6270" w:type="dxa"/>
            <w:tcBorders>
              <w:top w:val="single" w:sz="2" w:space="0" w:color="000000"/>
              <w:left w:val="single" w:sz="1" w:space="0" w:color="000000"/>
              <w:bottom w:val="single" w:sz="1" w:space="0" w:color="000000"/>
              <w:right w:val="single" w:sz="1" w:space="0" w:color="000000"/>
            </w:tcBorders>
          </w:tcPr>
          <w:p w14:paraId="7CDFB2B5" w14:textId="77777777" w:rsidR="00031A11" w:rsidRPr="00031A11" w:rsidRDefault="00031A11" w:rsidP="00DC7BFC">
            <w:pPr>
              <w:jc w:val="both"/>
              <w:rPr>
                <w:color w:val="000000"/>
                <w:sz w:val="22"/>
                <w:szCs w:val="22"/>
              </w:rPr>
            </w:pPr>
            <w:proofErr w:type="spellStart"/>
            <w:r w:rsidRPr="00031A11">
              <w:rPr>
                <w:color w:val="000000"/>
                <w:sz w:val="22"/>
                <w:szCs w:val="22"/>
              </w:rPr>
              <w:t>Pilotiekārtai</w:t>
            </w:r>
            <w:proofErr w:type="spellEnd"/>
            <w:r w:rsidRPr="00031A11">
              <w:rPr>
                <w:color w:val="000000"/>
                <w:sz w:val="22"/>
                <w:szCs w:val="22"/>
              </w:rPr>
              <w:t xml:space="preserve"> ir jābūt izvietotai reāli strādājošajā notekūdens attīrīšanas sistēmā ar CE 7000-12000 Daugavas sateces baseinā Baltezera rajonā.</w:t>
            </w:r>
          </w:p>
          <w:p w14:paraId="6CD054BB" w14:textId="77777777" w:rsidR="00031A11" w:rsidRPr="00031A11" w:rsidRDefault="00031A11" w:rsidP="00DC7BFC">
            <w:pPr>
              <w:jc w:val="both"/>
              <w:rPr>
                <w:color w:val="000000"/>
                <w:sz w:val="22"/>
                <w:szCs w:val="22"/>
              </w:rPr>
            </w:pPr>
            <w:r w:rsidRPr="00031A11">
              <w:rPr>
                <w:color w:val="000000"/>
                <w:sz w:val="22"/>
                <w:szCs w:val="22"/>
              </w:rPr>
              <w:t>Pretendentam ir jānodrošina iekārtas ikdienas tehniskā apskate un kontrole.</w:t>
            </w:r>
          </w:p>
          <w:p w14:paraId="0F4F8904" w14:textId="77777777" w:rsidR="00031A11" w:rsidRPr="00031A11" w:rsidRDefault="00031A11" w:rsidP="00DC7BFC">
            <w:pPr>
              <w:jc w:val="both"/>
              <w:rPr>
                <w:color w:val="000000"/>
                <w:sz w:val="22"/>
                <w:szCs w:val="22"/>
              </w:rPr>
            </w:pPr>
            <w:r w:rsidRPr="00031A11">
              <w:rPr>
                <w:color w:val="000000"/>
                <w:sz w:val="22"/>
                <w:szCs w:val="22"/>
              </w:rPr>
              <w:t xml:space="preserve">Teritorijā ir jānodrošina pieeja paraugu ņemšanai no eksperimentālās iekārtas un strādājošās notekūdens attīrīšanas sistēmas RTU </w:t>
            </w:r>
            <w:r w:rsidRPr="00031A11">
              <w:rPr>
                <w:color w:val="000000"/>
                <w:sz w:val="22"/>
                <w:szCs w:val="22"/>
              </w:rPr>
              <w:lastRenderedPageBreak/>
              <w:t>WATERCHAIN dalībniekiem ar mērķi salīdzināt notekūdens attīrīšanas efektivitāti eksperimentālajā iekārtā ar reālu sistēmu.</w:t>
            </w:r>
          </w:p>
        </w:tc>
      </w:tr>
    </w:tbl>
    <w:p w14:paraId="646D8E7E" w14:textId="77777777" w:rsidR="00D31D01" w:rsidRPr="00681537" w:rsidRDefault="00D31D01" w:rsidP="00D31D01">
      <w:pPr>
        <w:jc w:val="both"/>
        <w:rPr>
          <w:rFonts w:cs="Times New Roman"/>
        </w:rPr>
      </w:pPr>
    </w:p>
    <w:p w14:paraId="46C839BC" w14:textId="77777777" w:rsidR="00031A11" w:rsidRPr="00031A11" w:rsidRDefault="00031A11" w:rsidP="00031A11">
      <w:pPr>
        <w:spacing w:after="160" w:line="259" w:lineRule="auto"/>
        <w:rPr>
          <w:rFonts w:cs="Times New Roman"/>
          <w:b/>
          <w:u w:val="single"/>
        </w:rPr>
      </w:pPr>
      <w:r w:rsidRPr="00031A11">
        <w:rPr>
          <w:rFonts w:cs="Times New Roman"/>
          <w:b/>
          <w:u w:val="single"/>
        </w:rPr>
        <w:t>Vispārīgā procesu diagramma:</w:t>
      </w:r>
    </w:p>
    <w:p w14:paraId="62414632" w14:textId="356CC72E" w:rsidR="00031A11" w:rsidRDefault="00031A11">
      <w:pPr>
        <w:spacing w:after="160" w:line="259" w:lineRule="auto"/>
        <w:rPr>
          <w:rFonts w:cs="Times New Roman"/>
        </w:rPr>
      </w:pPr>
      <w:r>
        <w:rPr>
          <w:rFonts w:cs="Times New Roman"/>
          <w:noProof/>
          <w:lang w:eastAsia="lv-LV"/>
        </w:rPr>
        <w:drawing>
          <wp:inline distT="0" distB="0" distL="0" distR="0" wp14:anchorId="432CEB53" wp14:editId="0D6D4E98">
            <wp:extent cx="4529455" cy="32004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29455" cy="3200400"/>
                    </a:xfrm>
                    <a:prstGeom prst="rect">
                      <a:avLst/>
                    </a:prstGeom>
                    <a:noFill/>
                  </pic:spPr>
                </pic:pic>
              </a:graphicData>
            </a:graphic>
          </wp:inline>
        </w:drawing>
      </w:r>
    </w:p>
    <w:p w14:paraId="7D2EC88C" w14:textId="77777777" w:rsidR="00031A11" w:rsidRDefault="00031A11">
      <w:pPr>
        <w:spacing w:after="160" w:line="259" w:lineRule="auto"/>
        <w:rPr>
          <w:rFonts w:cs="Times New Roman"/>
        </w:rPr>
      </w:pPr>
    </w:p>
    <w:p w14:paraId="06D0A1A4" w14:textId="77777777" w:rsidR="00031A11" w:rsidRDefault="00031A11">
      <w:pPr>
        <w:spacing w:after="160" w:line="259" w:lineRule="auto"/>
        <w:rPr>
          <w:rFonts w:cs="Times New Roman"/>
        </w:rPr>
      </w:pPr>
    </w:p>
    <w:p w14:paraId="0CD5D0F2" w14:textId="77777777" w:rsidR="00031A11" w:rsidRDefault="00031A11">
      <w:pPr>
        <w:spacing w:after="160" w:line="259" w:lineRule="auto"/>
        <w:rPr>
          <w:rFonts w:cs="Times New Roman"/>
        </w:rPr>
      </w:pPr>
    </w:p>
    <w:p w14:paraId="01BD8885" w14:textId="77777777" w:rsidR="00031A11" w:rsidRDefault="00031A11">
      <w:pPr>
        <w:spacing w:after="160" w:line="259" w:lineRule="auto"/>
        <w:rPr>
          <w:rFonts w:cs="Times New Roman"/>
        </w:rPr>
      </w:pPr>
    </w:p>
    <w:p w14:paraId="2921FEC3" w14:textId="77777777" w:rsidR="00031A11" w:rsidRDefault="00031A11">
      <w:pPr>
        <w:spacing w:after="160" w:line="259" w:lineRule="auto"/>
        <w:rPr>
          <w:rFonts w:cs="Times New Roman"/>
        </w:rPr>
      </w:pPr>
    </w:p>
    <w:p w14:paraId="18374A85" w14:textId="77777777" w:rsidR="00031A11" w:rsidRDefault="00031A11">
      <w:pPr>
        <w:spacing w:after="160" w:line="259" w:lineRule="auto"/>
        <w:rPr>
          <w:rFonts w:cs="Times New Roman"/>
        </w:rPr>
      </w:pPr>
    </w:p>
    <w:p w14:paraId="1C329554" w14:textId="77777777" w:rsidR="00031A11" w:rsidRDefault="00031A11">
      <w:pPr>
        <w:spacing w:after="160" w:line="259" w:lineRule="auto"/>
        <w:rPr>
          <w:rFonts w:cs="Times New Roman"/>
        </w:rPr>
      </w:pPr>
    </w:p>
    <w:p w14:paraId="5B977628" w14:textId="77777777" w:rsidR="00031A11" w:rsidRDefault="00031A11">
      <w:pPr>
        <w:spacing w:after="160" w:line="259" w:lineRule="auto"/>
        <w:rPr>
          <w:rFonts w:cs="Times New Roman"/>
        </w:rPr>
      </w:pPr>
    </w:p>
    <w:p w14:paraId="5C9CB0AD" w14:textId="77777777" w:rsidR="00031A11" w:rsidRDefault="00031A11">
      <w:pPr>
        <w:spacing w:after="160" w:line="259" w:lineRule="auto"/>
        <w:rPr>
          <w:rFonts w:cs="Times New Roman"/>
        </w:rPr>
      </w:pPr>
    </w:p>
    <w:p w14:paraId="0232B604" w14:textId="77777777" w:rsidR="00031A11" w:rsidRDefault="00031A11">
      <w:pPr>
        <w:spacing w:after="160" w:line="259" w:lineRule="auto"/>
        <w:rPr>
          <w:rFonts w:cs="Times New Roman"/>
        </w:rPr>
      </w:pPr>
    </w:p>
    <w:p w14:paraId="5DC775B4" w14:textId="77777777" w:rsidR="00CD266C" w:rsidRDefault="00CD266C">
      <w:pPr>
        <w:spacing w:after="160" w:line="259" w:lineRule="auto"/>
        <w:rPr>
          <w:rFonts w:cs="Times New Roman"/>
        </w:rPr>
      </w:pPr>
    </w:p>
    <w:p w14:paraId="47FB75A6" w14:textId="77777777" w:rsidR="00CD266C" w:rsidRDefault="00CD266C">
      <w:pPr>
        <w:spacing w:after="160" w:line="259" w:lineRule="auto"/>
        <w:rPr>
          <w:rFonts w:cs="Times New Roman"/>
        </w:rPr>
      </w:pPr>
    </w:p>
    <w:p w14:paraId="219624B4" w14:textId="77777777" w:rsidR="006100E4" w:rsidRDefault="006100E4">
      <w:pPr>
        <w:spacing w:after="160" w:line="259" w:lineRule="auto"/>
        <w:rPr>
          <w:rFonts w:cs="Times New Roman"/>
        </w:rPr>
      </w:pPr>
    </w:p>
    <w:p w14:paraId="6E7D70C5" w14:textId="77777777" w:rsidR="00031A11" w:rsidRDefault="00031A11">
      <w:pPr>
        <w:spacing w:after="160" w:line="259" w:lineRule="auto"/>
        <w:rPr>
          <w:rFonts w:cs="Times New Roman"/>
        </w:rPr>
      </w:pPr>
    </w:p>
    <w:p w14:paraId="5D5C340C" w14:textId="77777777" w:rsidR="00031A11" w:rsidRDefault="00031A11">
      <w:pPr>
        <w:spacing w:after="160" w:line="259" w:lineRule="auto"/>
        <w:rPr>
          <w:rFonts w:cs="Times New Roman"/>
        </w:rPr>
      </w:pPr>
    </w:p>
    <w:p w14:paraId="3545924B" w14:textId="77777777" w:rsidR="00031A11" w:rsidRDefault="00031A11">
      <w:pPr>
        <w:spacing w:after="160" w:line="259" w:lineRule="auto"/>
        <w:rPr>
          <w:rFonts w:cs="Times New Roman"/>
        </w:rPr>
      </w:pPr>
    </w:p>
    <w:p w14:paraId="1D673449" w14:textId="77777777" w:rsidR="00031A11" w:rsidRPr="00804C29" w:rsidRDefault="00031A11" w:rsidP="00031A11">
      <w:pPr>
        <w:jc w:val="right"/>
        <w:rPr>
          <w:rFonts w:cs="Times New Roman"/>
          <w:i/>
          <w:kern w:val="0"/>
        </w:rPr>
      </w:pPr>
      <w:r w:rsidRPr="00804C29">
        <w:rPr>
          <w:rFonts w:cs="Times New Roman"/>
        </w:rPr>
        <w:lastRenderedPageBreak/>
        <w:t>Iepirkuma</w:t>
      </w:r>
    </w:p>
    <w:p w14:paraId="1B4DA8AB" w14:textId="77777777" w:rsidR="00031A11" w:rsidRPr="00804C29" w:rsidRDefault="00031A11" w:rsidP="00031A11">
      <w:pPr>
        <w:ind w:left="4500" w:hanging="4500"/>
        <w:jc w:val="right"/>
        <w:rPr>
          <w:rFonts w:cs="Times New Roman"/>
        </w:rPr>
      </w:pPr>
      <w:r>
        <w:rPr>
          <w:rFonts w:cs="Times New Roman"/>
        </w:rPr>
        <w:t>ID Nr.: RTU-2016/147</w:t>
      </w:r>
    </w:p>
    <w:p w14:paraId="0D4C5AED" w14:textId="1A15B3FD" w:rsidR="00031A11" w:rsidRPr="00804C29" w:rsidRDefault="00031A11" w:rsidP="00031A11">
      <w:pPr>
        <w:ind w:left="4680"/>
        <w:jc w:val="right"/>
        <w:rPr>
          <w:rFonts w:cs="Times New Roman"/>
          <w:b/>
        </w:rPr>
      </w:pPr>
      <w:r>
        <w:rPr>
          <w:rFonts w:cs="Times New Roman"/>
        </w:rPr>
        <w:t>nolikuma 3</w:t>
      </w:r>
      <w:r w:rsidRPr="00804C29">
        <w:rPr>
          <w:rFonts w:cs="Times New Roman"/>
        </w:rPr>
        <w:t xml:space="preserve">. pielikums </w:t>
      </w:r>
    </w:p>
    <w:p w14:paraId="490A0A3B" w14:textId="77777777" w:rsidR="00031A11" w:rsidRDefault="00031A11">
      <w:pPr>
        <w:spacing w:after="160" w:line="259" w:lineRule="auto"/>
        <w:rPr>
          <w:rFonts w:cs="Times New Roman"/>
        </w:rPr>
      </w:pPr>
    </w:p>
    <w:p w14:paraId="071C0A4F" w14:textId="6A487DEE" w:rsidR="005B08B0" w:rsidRPr="005B08B0" w:rsidRDefault="005B08B0" w:rsidP="005B08B0">
      <w:pPr>
        <w:spacing w:after="160" w:line="259" w:lineRule="auto"/>
        <w:jc w:val="center"/>
        <w:rPr>
          <w:rFonts w:cs="Times New Roman"/>
          <w:b/>
        </w:rPr>
      </w:pPr>
      <w:r w:rsidRPr="005B08B0">
        <w:rPr>
          <w:rFonts w:cs="Times New Roman"/>
          <w:b/>
        </w:rPr>
        <w:t>TEHNISKAIS UN FINANŠU PIEDĀVĀJUMS</w:t>
      </w:r>
    </w:p>
    <w:p w14:paraId="2137621C" w14:textId="6C8020A1" w:rsidR="00031A11" w:rsidRDefault="005B08B0" w:rsidP="005B08B0">
      <w:pPr>
        <w:spacing w:after="160" w:line="259" w:lineRule="auto"/>
        <w:jc w:val="center"/>
        <w:rPr>
          <w:rFonts w:cs="Times New Roman"/>
        </w:rPr>
      </w:pPr>
      <w:r>
        <w:rPr>
          <w:rFonts w:cs="Times New Roman"/>
        </w:rPr>
        <w:t>(Pretendenta TEHNISKĀ un FINANŠU piedāvājuma forma)</w:t>
      </w:r>
    </w:p>
    <w:p w14:paraId="0E54E2C1" w14:textId="3992C739" w:rsidR="00031A11" w:rsidRDefault="00782BAC" w:rsidP="00782BAC">
      <w:pPr>
        <w:pStyle w:val="ListParagraph"/>
        <w:numPr>
          <w:ilvl w:val="0"/>
          <w:numId w:val="27"/>
        </w:numPr>
        <w:spacing w:after="160" w:line="259" w:lineRule="auto"/>
        <w:rPr>
          <w:rFonts w:cs="Times New Roman"/>
        </w:rPr>
      </w:pPr>
      <w:r w:rsidRPr="00CD266C">
        <w:rPr>
          <w:rFonts w:cs="Times New Roman"/>
          <w:b/>
        </w:rPr>
        <w:t>TEHNISKAIS</w:t>
      </w:r>
      <w:r>
        <w:rPr>
          <w:rFonts w:cs="Times New Roman"/>
        </w:rPr>
        <w:t xml:space="preserve"> piedāvājums:</w:t>
      </w:r>
    </w:p>
    <w:p w14:paraId="00150870" w14:textId="554F499A" w:rsidR="00782BAC" w:rsidRPr="00782BAC" w:rsidRDefault="00782BAC" w:rsidP="00CD266C">
      <w:pPr>
        <w:pStyle w:val="ListParagraph"/>
        <w:spacing w:after="160" w:line="259" w:lineRule="auto"/>
        <w:jc w:val="both"/>
        <w:rPr>
          <w:rFonts w:cs="Times New Roman"/>
        </w:rPr>
      </w:pPr>
      <w:r w:rsidRPr="00782BAC">
        <w:rPr>
          <w:rFonts w:cs="Times New Roman"/>
        </w:rPr>
        <w:t xml:space="preserve">[Iepazinušies]/[Iepazinies] ar organizētā </w:t>
      </w:r>
      <w:r w:rsidR="00CD266C">
        <w:rPr>
          <w:rFonts w:cs="Times New Roman"/>
        </w:rPr>
        <w:t>iepirkuma</w:t>
      </w:r>
      <w:r w:rsidRPr="00782BAC">
        <w:rPr>
          <w:rFonts w:cs="Times New Roman"/>
        </w:rPr>
        <w:t xml:space="preserve"> “</w:t>
      </w:r>
      <w:r w:rsidR="00CD266C" w:rsidRPr="00CD266C">
        <w:rPr>
          <w:rFonts w:cs="Times New Roman"/>
          <w:b/>
        </w:rPr>
        <w:t>Eksperimentālās iekārtas instalēšana un ikdienas monitorings</w:t>
      </w:r>
      <w:r w:rsidR="00CD266C">
        <w:rPr>
          <w:rFonts w:cs="Times New Roman"/>
          <w:b/>
        </w:rPr>
        <w:t>”</w:t>
      </w:r>
      <w:r w:rsidRPr="00782BAC">
        <w:rPr>
          <w:rFonts w:cs="Times New Roman"/>
        </w:rPr>
        <w:t xml:space="preserve">, iepirkuma ID Nr. </w:t>
      </w:r>
      <w:r w:rsidR="00CD266C">
        <w:rPr>
          <w:rFonts w:cs="Times New Roman"/>
        </w:rPr>
        <w:t>RTU-2016/147, nolikumu, apliecinā</w:t>
      </w:r>
      <w:r w:rsidRPr="00782BAC">
        <w:rPr>
          <w:rFonts w:cs="Times New Roman"/>
        </w:rPr>
        <w:t>m, ka mūsu tehniskais piedāvājums par iepirkuma priekšmetu ir:</w:t>
      </w:r>
    </w:p>
    <w:tbl>
      <w:tblPr>
        <w:tblW w:w="7655" w:type="dxa"/>
        <w:tblInd w:w="708" w:type="dxa"/>
        <w:tblLayout w:type="fixed"/>
        <w:tblLook w:val="0000" w:firstRow="0" w:lastRow="0" w:firstColumn="0" w:lastColumn="0" w:noHBand="0" w:noVBand="0"/>
      </w:tblPr>
      <w:tblGrid>
        <w:gridCol w:w="3544"/>
        <w:gridCol w:w="4111"/>
      </w:tblGrid>
      <w:tr w:rsidR="00CD266C" w:rsidRPr="00C53547" w14:paraId="20A5437E" w14:textId="77777777" w:rsidTr="006100E4">
        <w:tc>
          <w:tcPr>
            <w:tcW w:w="3544" w:type="dxa"/>
            <w:tcBorders>
              <w:top w:val="single" w:sz="1" w:space="0" w:color="000000"/>
              <w:left w:val="single" w:sz="1" w:space="0" w:color="000000"/>
              <w:bottom w:val="single" w:sz="1" w:space="0" w:color="000000"/>
            </w:tcBorders>
          </w:tcPr>
          <w:p w14:paraId="3E7EE240" w14:textId="4135BC8C" w:rsidR="00CD266C" w:rsidRPr="00031A11" w:rsidRDefault="00CD266C" w:rsidP="00DC7BFC">
            <w:pPr>
              <w:rPr>
                <w:b/>
                <w:color w:val="000000"/>
                <w:sz w:val="22"/>
                <w:szCs w:val="22"/>
              </w:rPr>
            </w:pPr>
            <w:r>
              <w:rPr>
                <w:b/>
                <w:color w:val="000000"/>
                <w:sz w:val="22"/>
                <w:szCs w:val="22"/>
              </w:rPr>
              <w:t>Piedāvājums</w:t>
            </w:r>
          </w:p>
        </w:tc>
        <w:tc>
          <w:tcPr>
            <w:tcW w:w="4111" w:type="dxa"/>
            <w:tcBorders>
              <w:top w:val="single" w:sz="1" w:space="0" w:color="000000"/>
              <w:left w:val="single" w:sz="1" w:space="0" w:color="000000"/>
              <w:bottom w:val="single" w:sz="1" w:space="0" w:color="000000"/>
              <w:right w:val="single" w:sz="1" w:space="0" w:color="000000"/>
            </w:tcBorders>
          </w:tcPr>
          <w:p w14:paraId="24BA7849" w14:textId="61478018" w:rsidR="00CD266C" w:rsidRPr="00031A11" w:rsidRDefault="00CD266C" w:rsidP="00DC7BFC">
            <w:pPr>
              <w:jc w:val="center"/>
              <w:rPr>
                <w:b/>
                <w:color w:val="000000"/>
                <w:sz w:val="22"/>
                <w:szCs w:val="22"/>
              </w:rPr>
            </w:pPr>
            <w:r>
              <w:rPr>
                <w:b/>
                <w:color w:val="000000"/>
                <w:sz w:val="22"/>
                <w:szCs w:val="22"/>
              </w:rPr>
              <w:t>Piedāvājuma apraksts</w:t>
            </w:r>
          </w:p>
        </w:tc>
      </w:tr>
      <w:tr w:rsidR="00CD266C" w:rsidRPr="00C53547" w14:paraId="4142F3EF" w14:textId="77777777" w:rsidTr="006100E4">
        <w:tc>
          <w:tcPr>
            <w:tcW w:w="3544" w:type="dxa"/>
            <w:tcBorders>
              <w:left w:val="single" w:sz="1" w:space="0" w:color="000000"/>
              <w:bottom w:val="single" w:sz="1" w:space="0" w:color="000000"/>
            </w:tcBorders>
          </w:tcPr>
          <w:p w14:paraId="7F1AEA5F" w14:textId="77777777" w:rsidR="00CD266C" w:rsidRPr="00031A11" w:rsidRDefault="00CD266C" w:rsidP="00DC7BFC">
            <w:pPr>
              <w:rPr>
                <w:color w:val="000000"/>
                <w:sz w:val="22"/>
                <w:szCs w:val="22"/>
              </w:rPr>
            </w:pPr>
            <w:proofErr w:type="spellStart"/>
            <w:r w:rsidRPr="00031A11">
              <w:rPr>
                <w:color w:val="000000"/>
                <w:sz w:val="22"/>
                <w:szCs w:val="22"/>
              </w:rPr>
              <w:t>Pieslēguma</w:t>
            </w:r>
            <w:proofErr w:type="spellEnd"/>
            <w:r w:rsidRPr="00031A11">
              <w:rPr>
                <w:color w:val="000000"/>
                <w:sz w:val="22"/>
                <w:szCs w:val="22"/>
              </w:rPr>
              <w:t xml:space="preserve"> vieta</w:t>
            </w:r>
          </w:p>
        </w:tc>
        <w:tc>
          <w:tcPr>
            <w:tcW w:w="4111" w:type="dxa"/>
            <w:tcBorders>
              <w:left w:val="single" w:sz="1" w:space="0" w:color="000000"/>
              <w:bottom w:val="single" w:sz="1" w:space="0" w:color="000000"/>
              <w:right w:val="single" w:sz="1" w:space="0" w:color="000000"/>
            </w:tcBorders>
          </w:tcPr>
          <w:p w14:paraId="469E4828" w14:textId="651FC012" w:rsidR="00CD266C" w:rsidRPr="00031A11" w:rsidRDefault="00CD266C" w:rsidP="00DC7BFC">
            <w:pPr>
              <w:jc w:val="both"/>
              <w:rPr>
                <w:color w:val="000000"/>
                <w:sz w:val="22"/>
                <w:szCs w:val="22"/>
              </w:rPr>
            </w:pPr>
          </w:p>
        </w:tc>
      </w:tr>
      <w:tr w:rsidR="00CD266C" w:rsidRPr="00C53547" w14:paraId="139773CD" w14:textId="77777777" w:rsidTr="006100E4">
        <w:tc>
          <w:tcPr>
            <w:tcW w:w="3544" w:type="dxa"/>
            <w:tcBorders>
              <w:left w:val="single" w:sz="1" w:space="0" w:color="000000"/>
              <w:bottom w:val="single" w:sz="2" w:space="0" w:color="000000"/>
            </w:tcBorders>
          </w:tcPr>
          <w:p w14:paraId="4094E3A7" w14:textId="77777777" w:rsidR="00CD266C" w:rsidRPr="00031A11" w:rsidRDefault="00CD266C" w:rsidP="00DC7BFC">
            <w:pPr>
              <w:rPr>
                <w:color w:val="000000"/>
                <w:sz w:val="22"/>
                <w:szCs w:val="22"/>
              </w:rPr>
            </w:pPr>
            <w:r w:rsidRPr="00031A11">
              <w:rPr>
                <w:color w:val="000000"/>
                <w:sz w:val="22"/>
                <w:szCs w:val="22"/>
              </w:rPr>
              <w:t>Sūknis A</w:t>
            </w:r>
          </w:p>
        </w:tc>
        <w:tc>
          <w:tcPr>
            <w:tcW w:w="4111" w:type="dxa"/>
            <w:tcBorders>
              <w:left w:val="single" w:sz="1" w:space="0" w:color="000000"/>
              <w:bottom w:val="single" w:sz="2" w:space="0" w:color="000000"/>
              <w:right w:val="single" w:sz="1" w:space="0" w:color="000000"/>
            </w:tcBorders>
          </w:tcPr>
          <w:p w14:paraId="2AEE509D" w14:textId="0E186A6D" w:rsidR="00CD266C" w:rsidRPr="00031A11" w:rsidRDefault="00CD266C" w:rsidP="00DC7BFC">
            <w:pPr>
              <w:jc w:val="both"/>
              <w:rPr>
                <w:color w:val="000000"/>
                <w:sz w:val="22"/>
                <w:szCs w:val="22"/>
              </w:rPr>
            </w:pPr>
          </w:p>
        </w:tc>
      </w:tr>
      <w:tr w:rsidR="00CD266C" w:rsidRPr="00827CB4" w14:paraId="1191A7E3" w14:textId="77777777" w:rsidTr="006100E4">
        <w:tc>
          <w:tcPr>
            <w:tcW w:w="3544" w:type="dxa"/>
            <w:tcBorders>
              <w:top w:val="single" w:sz="2" w:space="0" w:color="000000"/>
              <w:left w:val="single" w:sz="2" w:space="0" w:color="000000"/>
              <w:bottom w:val="single" w:sz="2" w:space="0" w:color="000000"/>
              <w:right w:val="single" w:sz="2" w:space="0" w:color="000000"/>
            </w:tcBorders>
          </w:tcPr>
          <w:p w14:paraId="34422E01" w14:textId="77777777" w:rsidR="00CD266C" w:rsidRPr="00031A11" w:rsidRDefault="00CD266C" w:rsidP="00DC7BFC">
            <w:pPr>
              <w:rPr>
                <w:color w:val="000000"/>
                <w:sz w:val="22"/>
                <w:szCs w:val="22"/>
              </w:rPr>
            </w:pPr>
            <w:r w:rsidRPr="00031A11">
              <w:rPr>
                <w:color w:val="000000"/>
                <w:sz w:val="22"/>
                <w:szCs w:val="22"/>
              </w:rPr>
              <w:t>Automātiskā vadības sistēma</w:t>
            </w:r>
          </w:p>
        </w:tc>
        <w:tc>
          <w:tcPr>
            <w:tcW w:w="4111" w:type="dxa"/>
            <w:tcBorders>
              <w:top w:val="single" w:sz="2" w:space="0" w:color="000000"/>
              <w:left w:val="single" w:sz="2" w:space="0" w:color="000000"/>
              <w:bottom w:val="single" w:sz="2" w:space="0" w:color="000000"/>
              <w:right w:val="single" w:sz="2" w:space="0" w:color="000000"/>
            </w:tcBorders>
          </w:tcPr>
          <w:p w14:paraId="69EBAE7C" w14:textId="59B7A30D" w:rsidR="00CD266C" w:rsidRPr="00031A11" w:rsidRDefault="00CD266C" w:rsidP="00DC7BFC">
            <w:pPr>
              <w:jc w:val="both"/>
              <w:rPr>
                <w:color w:val="000000"/>
                <w:sz w:val="22"/>
                <w:szCs w:val="22"/>
              </w:rPr>
            </w:pPr>
          </w:p>
        </w:tc>
      </w:tr>
      <w:tr w:rsidR="00CD266C" w:rsidRPr="00827CB4" w14:paraId="7094E7C7" w14:textId="77777777" w:rsidTr="006100E4">
        <w:trPr>
          <w:trHeight w:val="230"/>
        </w:trPr>
        <w:tc>
          <w:tcPr>
            <w:tcW w:w="3544" w:type="dxa"/>
            <w:tcBorders>
              <w:top w:val="single" w:sz="2" w:space="0" w:color="000000"/>
              <w:left w:val="single" w:sz="2" w:space="0" w:color="000000"/>
              <w:bottom w:val="single" w:sz="2" w:space="0" w:color="000000"/>
              <w:right w:val="single" w:sz="2" w:space="0" w:color="000000"/>
            </w:tcBorders>
          </w:tcPr>
          <w:p w14:paraId="574825BB" w14:textId="7DB89730" w:rsidR="00CD266C" w:rsidRPr="00031A11" w:rsidRDefault="00CD266C" w:rsidP="00DC7BFC">
            <w:pPr>
              <w:rPr>
                <w:color w:val="000000"/>
                <w:sz w:val="22"/>
                <w:szCs w:val="22"/>
              </w:rPr>
            </w:pPr>
            <w:proofErr w:type="spellStart"/>
            <w:r w:rsidRPr="00031A11">
              <w:rPr>
                <w:color w:val="000000"/>
                <w:sz w:val="22"/>
                <w:szCs w:val="22"/>
              </w:rPr>
              <w:t>Bioreaktori</w:t>
            </w:r>
            <w:proofErr w:type="spellEnd"/>
          </w:p>
        </w:tc>
        <w:tc>
          <w:tcPr>
            <w:tcW w:w="4111" w:type="dxa"/>
            <w:tcBorders>
              <w:top w:val="single" w:sz="2" w:space="0" w:color="000000"/>
              <w:left w:val="single" w:sz="2" w:space="0" w:color="000000"/>
              <w:bottom w:val="single" w:sz="2" w:space="0" w:color="000000"/>
              <w:right w:val="single" w:sz="2" w:space="0" w:color="000000"/>
            </w:tcBorders>
          </w:tcPr>
          <w:p w14:paraId="05DC5426" w14:textId="74F70030" w:rsidR="00CD266C" w:rsidRPr="00031A11" w:rsidRDefault="00CD266C" w:rsidP="00DC7BFC">
            <w:pPr>
              <w:jc w:val="both"/>
              <w:rPr>
                <w:color w:val="000000"/>
                <w:sz w:val="22"/>
                <w:szCs w:val="22"/>
              </w:rPr>
            </w:pPr>
          </w:p>
        </w:tc>
      </w:tr>
      <w:tr w:rsidR="00CD266C" w:rsidRPr="00827CB4" w14:paraId="43BD85B1" w14:textId="77777777" w:rsidTr="006100E4">
        <w:tc>
          <w:tcPr>
            <w:tcW w:w="3544" w:type="dxa"/>
            <w:tcBorders>
              <w:top w:val="single" w:sz="2" w:space="0" w:color="000000"/>
              <w:left w:val="single" w:sz="1" w:space="0" w:color="000000"/>
              <w:bottom w:val="single" w:sz="2" w:space="0" w:color="000000"/>
            </w:tcBorders>
          </w:tcPr>
          <w:p w14:paraId="1B8CC36B" w14:textId="77777777" w:rsidR="00CD266C" w:rsidRPr="00031A11" w:rsidRDefault="00CD266C" w:rsidP="00DC7BFC">
            <w:pPr>
              <w:rPr>
                <w:color w:val="000000"/>
                <w:sz w:val="22"/>
                <w:szCs w:val="22"/>
              </w:rPr>
            </w:pPr>
            <w:r w:rsidRPr="00031A11">
              <w:rPr>
                <w:color w:val="000000"/>
                <w:sz w:val="22"/>
                <w:szCs w:val="22"/>
              </w:rPr>
              <w:t>Aerators</w:t>
            </w:r>
          </w:p>
        </w:tc>
        <w:tc>
          <w:tcPr>
            <w:tcW w:w="4111" w:type="dxa"/>
            <w:tcBorders>
              <w:top w:val="single" w:sz="2" w:space="0" w:color="000000"/>
              <w:left w:val="single" w:sz="1" w:space="0" w:color="000000"/>
              <w:bottom w:val="single" w:sz="2" w:space="0" w:color="000000"/>
              <w:right w:val="single" w:sz="1" w:space="0" w:color="000000"/>
            </w:tcBorders>
          </w:tcPr>
          <w:p w14:paraId="023198BF" w14:textId="42CF22CE" w:rsidR="00CD266C" w:rsidRPr="00031A11" w:rsidRDefault="00CD266C" w:rsidP="00DC7BFC">
            <w:pPr>
              <w:jc w:val="both"/>
              <w:rPr>
                <w:color w:val="000000"/>
                <w:sz w:val="22"/>
                <w:szCs w:val="22"/>
              </w:rPr>
            </w:pPr>
          </w:p>
        </w:tc>
      </w:tr>
      <w:tr w:rsidR="00CD266C" w:rsidRPr="00827CB4" w14:paraId="2D657439" w14:textId="77777777" w:rsidTr="006100E4">
        <w:tc>
          <w:tcPr>
            <w:tcW w:w="3544" w:type="dxa"/>
            <w:tcBorders>
              <w:top w:val="single" w:sz="2" w:space="0" w:color="000000"/>
              <w:left w:val="single" w:sz="2" w:space="0" w:color="000000"/>
              <w:bottom w:val="single" w:sz="2" w:space="0" w:color="000000"/>
              <w:right w:val="single" w:sz="2" w:space="0" w:color="000000"/>
            </w:tcBorders>
          </w:tcPr>
          <w:p w14:paraId="58BEBAE2" w14:textId="27B9713E" w:rsidR="00CD266C" w:rsidRPr="00031A11" w:rsidRDefault="00CD266C" w:rsidP="00DC7BFC">
            <w:pPr>
              <w:rPr>
                <w:color w:val="000000"/>
                <w:sz w:val="22"/>
                <w:szCs w:val="22"/>
              </w:rPr>
            </w:pPr>
            <w:r w:rsidRPr="00031A11">
              <w:rPr>
                <w:color w:val="000000"/>
                <w:sz w:val="22"/>
                <w:szCs w:val="22"/>
              </w:rPr>
              <w:t>Cauruļvadi</w:t>
            </w:r>
            <w:r w:rsidR="006100E4">
              <w:rPr>
                <w:color w:val="000000"/>
                <w:sz w:val="22"/>
                <w:szCs w:val="22"/>
              </w:rPr>
              <w:t xml:space="preserve"> (apraksts)</w:t>
            </w:r>
          </w:p>
        </w:tc>
        <w:tc>
          <w:tcPr>
            <w:tcW w:w="4111" w:type="dxa"/>
            <w:tcBorders>
              <w:top w:val="single" w:sz="2" w:space="0" w:color="000000"/>
              <w:left w:val="single" w:sz="2" w:space="0" w:color="000000"/>
              <w:bottom w:val="single" w:sz="2" w:space="0" w:color="000000"/>
              <w:right w:val="single" w:sz="2" w:space="0" w:color="000000"/>
            </w:tcBorders>
          </w:tcPr>
          <w:p w14:paraId="281449F1" w14:textId="1F770BEF" w:rsidR="00CD266C" w:rsidRPr="00031A11" w:rsidRDefault="00CD266C" w:rsidP="00DC7BFC">
            <w:pPr>
              <w:jc w:val="both"/>
              <w:rPr>
                <w:color w:val="000000"/>
                <w:sz w:val="22"/>
                <w:szCs w:val="22"/>
              </w:rPr>
            </w:pPr>
          </w:p>
        </w:tc>
      </w:tr>
      <w:tr w:rsidR="00CD266C" w:rsidRPr="00827CB4" w14:paraId="513F651E" w14:textId="77777777" w:rsidTr="006100E4">
        <w:tc>
          <w:tcPr>
            <w:tcW w:w="3544" w:type="dxa"/>
            <w:tcBorders>
              <w:top w:val="single" w:sz="2" w:space="0" w:color="000000"/>
              <w:left w:val="single" w:sz="1" w:space="0" w:color="000000"/>
              <w:bottom w:val="single" w:sz="2" w:space="0" w:color="000000"/>
            </w:tcBorders>
          </w:tcPr>
          <w:p w14:paraId="28288819" w14:textId="2D826E8A" w:rsidR="00CD266C" w:rsidRPr="00031A11" w:rsidRDefault="00CD266C" w:rsidP="00DC7BFC">
            <w:pPr>
              <w:rPr>
                <w:color w:val="000000"/>
                <w:sz w:val="22"/>
                <w:szCs w:val="22"/>
              </w:rPr>
            </w:pPr>
            <w:r>
              <w:rPr>
                <w:color w:val="000000"/>
                <w:sz w:val="22"/>
                <w:szCs w:val="22"/>
              </w:rPr>
              <w:t>Citu Pasūtītāja prasību izpilde</w:t>
            </w:r>
            <w:r w:rsidRPr="00031A11">
              <w:rPr>
                <w:color w:val="000000"/>
                <w:sz w:val="22"/>
                <w:szCs w:val="22"/>
              </w:rPr>
              <w:t xml:space="preserve">: </w:t>
            </w:r>
          </w:p>
        </w:tc>
        <w:tc>
          <w:tcPr>
            <w:tcW w:w="4111" w:type="dxa"/>
            <w:tcBorders>
              <w:top w:val="single" w:sz="2" w:space="0" w:color="000000"/>
              <w:left w:val="single" w:sz="1" w:space="0" w:color="000000"/>
              <w:bottom w:val="single" w:sz="2" w:space="0" w:color="000000"/>
              <w:right w:val="single" w:sz="1" w:space="0" w:color="000000"/>
            </w:tcBorders>
          </w:tcPr>
          <w:p w14:paraId="5144A373" w14:textId="35119429" w:rsidR="00CD266C" w:rsidRPr="00031A11" w:rsidRDefault="00CD266C" w:rsidP="00DC7BFC">
            <w:pPr>
              <w:jc w:val="both"/>
              <w:rPr>
                <w:color w:val="000000"/>
                <w:sz w:val="22"/>
                <w:szCs w:val="22"/>
              </w:rPr>
            </w:pPr>
          </w:p>
        </w:tc>
      </w:tr>
      <w:tr w:rsidR="00CD266C" w:rsidRPr="00827CB4" w14:paraId="3D40418E" w14:textId="77777777" w:rsidTr="006100E4">
        <w:tc>
          <w:tcPr>
            <w:tcW w:w="3544" w:type="dxa"/>
            <w:tcBorders>
              <w:top w:val="single" w:sz="2" w:space="0" w:color="000000"/>
              <w:left w:val="single" w:sz="1" w:space="0" w:color="000000"/>
              <w:bottom w:val="single" w:sz="1" w:space="0" w:color="000000"/>
            </w:tcBorders>
          </w:tcPr>
          <w:p w14:paraId="081710C9" w14:textId="103A247A" w:rsidR="00CD266C" w:rsidRPr="00031A11" w:rsidRDefault="00CD266C" w:rsidP="00CD266C">
            <w:pPr>
              <w:rPr>
                <w:color w:val="000000"/>
                <w:sz w:val="22"/>
                <w:szCs w:val="22"/>
              </w:rPr>
            </w:pPr>
            <w:r>
              <w:rPr>
                <w:color w:val="000000"/>
                <w:sz w:val="22"/>
                <w:szCs w:val="22"/>
              </w:rPr>
              <w:t>Pasūtītāja papildus nosacījumu izpilde</w:t>
            </w:r>
            <w:r w:rsidR="006100E4">
              <w:rPr>
                <w:color w:val="000000"/>
                <w:sz w:val="22"/>
                <w:szCs w:val="22"/>
              </w:rPr>
              <w:t>:</w:t>
            </w:r>
          </w:p>
        </w:tc>
        <w:tc>
          <w:tcPr>
            <w:tcW w:w="4111" w:type="dxa"/>
            <w:tcBorders>
              <w:top w:val="single" w:sz="2" w:space="0" w:color="000000"/>
              <w:left w:val="single" w:sz="1" w:space="0" w:color="000000"/>
              <w:bottom w:val="single" w:sz="1" w:space="0" w:color="000000"/>
              <w:right w:val="single" w:sz="1" w:space="0" w:color="000000"/>
            </w:tcBorders>
          </w:tcPr>
          <w:p w14:paraId="1708876E" w14:textId="7E6DB58B" w:rsidR="00CD266C" w:rsidRPr="00031A11" w:rsidRDefault="00CD266C" w:rsidP="00DC7BFC">
            <w:pPr>
              <w:jc w:val="both"/>
              <w:rPr>
                <w:color w:val="000000"/>
                <w:sz w:val="22"/>
                <w:szCs w:val="22"/>
              </w:rPr>
            </w:pPr>
          </w:p>
        </w:tc>
      </w:tr>
    </w:tbl>
    <w:p w14:paraId="698BCA98" w14:textId="77777777" w:rsidR="00031A11" w:rsidRDefault="00031A11">
      <w:pPr>
        <w:spacing w:after="160" w:line="259" w:lineRule="auto"/>
        <w:rPr>
          <w:rFonts w:cs="Times New Roman"/>
        </w:rPr>
      </w:pPr>
    </w:p>
    <w:p w14:paraId="32E82A2C" w14:textId="2CB340B6" w:rsidR="00031A11" w:rsidRDefault="00CD266C" w:rsidP="00CD266C">
      <w:pPr>
        <w:pStyle w:val="ListParagraph"/>
        <w:numPr>
          <w:ilvl w:val="0"/>
          <w:numId w:val="27"/>
        </w:numPr>
        <w:spacing w:after="160" w:line="259" w:lineRule="auto"/>
        <w:rPr>
          <w:rFonts w:cs="Times New Roman"/>
        </w:rPr>
      </w:pPr>
      <w:r w:rsidRPr="00CD266C">
        <w:rPr>
          <w:rFonts w:cs="Times New Roman"/>
          <w:b/>
        </w:rPr>
        <w:t>FINANŠU</w:t>
      </w:r>
      <w:r>
        <w:rPr>
          <w:rFonts w:cs="Times New Roman"/>
        </w:rPr>
        <w:t xml:space="preserve"> piedāvājums:</w:t>
      </w:r>
    </w:p>
    <w:p w14:paraId="4A36AA30" w14:textId="12DC11F2" w:rsidR="00CD266C" w:rsidRDefault="00CD266C" w:rsidP="00CD266C">
      <w:pPr>
        <w:pStyle w:val="ListParagraph"/>
        <w:spacing w:after="160" w:line="259" w:lineRule="auto"/>
        <w:jc w:val="both"/>
        <w:rPr>
          <w:rFonts w:cs="Times New Roman"/>
        </w:rPr>
      </w:pPr>
      <w:r w:rsidRPr="00782BAC">
        <w:rPr>
          <w:rFonts w:cs="Times New Roman"/>
        </w:rPr>
        <w:t xml:space="preserve">[Iepazinušies]/[Iepazinies] ar organizētā </w:t>
      </w:r>
      <w:r>
        <w:rPr>
          <w:rFonts w:cs="Times New Roman"/>
        </w:rPr>
        <w:t>iepirkuma</w:t>
      </w:r>
      <w:r w:rsidRPr="00782BAC">
        <w:rPr>
          <w:rFonts w:cs="Times New Roman"/>
        </w:rPr>
        <w:t xml:space="preserve"> “</w:t>
      </w:r>
      <w:r w:rsidRPr="00CD266C">
        <w:rPr>
          <w:rFonts w:cs="Times New Roman"/>
          <w:b/>
        </w:rPr>
        <w:t>Eksperimentālās iekārtas instalēšana un ikdienas monitorings</w:t>
      </w:r>
      <w:r>
        <w:rPr>
          <w:rFonts w:cs="Times New Roman"/>
          <w:b/>
        </w:rPr>
        <w:t>”</w:t>
      </w:r>
      <w:r w:rsidRPr="00782BAC">
        <w:rPr>
          <w:rFonts w:cs="Times New Roman"/>
        </w:rPr>
        <w:t xml:space="preserve">, iepirkuma ID Nr. </w:t>
      </w:r>
      <w:r>
        <w:rPr>
          <w:rFonts w:cs="Times New Roman"/>
        </w:rPr>
        <w:t>RTU-2016/147, nolikumu, apliecinā</w:t>
      </w:r>
      <w:r w:rsidRPr="00782BAC">
        <w:rPr>
          <w:rFonts w:cs="Times New Roman"/>
        </w:rPr>
        <w:t xml:space="preserve">m, ka mūsu </w:t>
      </w:r>
      <w:r>
        <w:rPr>
          <w:rFonts w:cs="Times New Roman"/>
        </w:rPr>
        <w:t>finanšu</w:t>
      </w:r>
      <w:r w:rsidRPr="00782BAC">
        <w:rPr>
          <w:rFonts w:cs="Times New Roman"/>
        </w:rPr>
        <w:t xml:space="preserve"> piedāvājums par iepirkuma priekšmetu ir:</w:t>
      </w:r>
    </w:p>
    <w:tbl>
      <w:tblPr>
        <w:tblW w:w="7655" w:type="dxa"/>
        <w:tblInd w:w="704" w:type="dxa"/>
        <w:tblLook w:val="04A0" w:firstRow="1" w:lastRow="0" w:firstColumn="1" w:lastColumn="0" w:noHBand="0" w:noVBand="1"/>
      </w:tblPr>
      <w:tblGrid>
        <w:gridCol w:w="5501"/>
        <w:gridCol w:w="2154"/>
      </w:tblGrid>
      <w:tr w:rsidR="006100E4" w:rsidRPr="006100E4" w14:paraId="167847B7" w14:textId="77777777" w:rsidTr="00086620">
        <w:trPr>
          <w:trHeight w:val="219"/>
        </w:trPr>
        <w:tc>
          <w:tcPr>
            <w:tcW w:w="550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317E758" w14:textId="77777777" w:rsidR="006100E4" w:rsidRPr="006100E4" w:rsidRDefault="006100E4" w:rsidP="006100E4">
            <w:pPr>
              <w:suppressAutoHyphens/>
              <w:jc w:val="center"/>
              <w:rPr>
                <w:rFonts w:eastAsia="Times New Roman" w:cs="Times New Roman"/>
                <w:b/>
                <w:bCs/>
                <w:kern w:val="0"/>
                <w:sz w:val="20"/>
                <w:szCs w:val="20"/>
                <w:lang w:val="en-GB" w:eastAsia="zh-CN"/>
              </w:rPr>
            </w:pPr>
            <w:proofErr w:type="spellStart"/>
            <w:r w:rsidRPr="006100E4">
              <w:rPr>
                <w:rFonts w:eastAsia="Times New Roman" w:cs="Times New Roman"/>
                <w:b/>
                <w:bCs/>
                <w:kern w:val="0"/>
                <w:sz w:val="20"/>
                <w:szCs w:val="20"/>
                <w:lang w:val="en-GB" w:eastAsia="zh-CN"/>
              </w:rPr>
              <w:t>Iepirkuma</w:t>
            </w:r>
            <w:proofErr w:type="spellEnd"/>
            <w:r w:rsidRPr="006100E4">
              <w:rPr>
                <w:rFonts w:eastAsia="Times New Roman" w:cs="Times New Roman"/>
                <w:b/>
                <w:bCs/>
                <w:kern w:val="0"/>
                <w:sz w:val="20"/>
                <w:szCs w:val="20"/>
                <w:lang w:val="en-GB" w:eastAsia="zh-CN"/>
              </w:rPr>
              <w:t xml:space="preserve"> </w:t>
            </w:r>
            <w:proofErr w:type="spellStart"/>
            <w:r w:rsidRPr="006100E4">
              <w:rPr>
                <w:rFonts w:eastAsia="Times New Roman" w:cs="Times New Roman"/>
                <w:b/>
                <w:bCs/>
                <w:kern w:val="0"/>
                <w:sz w:val="20"/>
                <w:szCs w:val="20"/>
                <w:lang w:val="en-GB" w:eastAsia="zh-CN"/>
              </w:rPr>
              <w:t>priekšmeta</w:t>
            </w:r>
            <w:proofErr w:type="spellEnd"/>
            <w:r w:rsidRPr="006100E4">
              <w:rPr>
                <w:rFonts w:eastAsia="Times New Roman" w:cs="Times New Roman"/>
                <w:b/>
                <w:bCs/>
                <w:kern w:val="0"/>
                <w:sz w:val="20"/>
                <w:szCs w:val="20"/>
                <w:lang w:val="en-GB" w:eastAsia="zh-CN"/>
              </w:rPr>
              <w:t xml:space="preserve"> </w:t>
            </w:r>
            <w:proofErr w:type="spellStart"/>
            <w:r w:rsidRPr="006100E4">
              <w:rPr>
                <w:rFonts w:eastAsia="Times New Roman" w:cs="Times New Roman"/>
                <w:b/>
                <w:bCs/>
                <w:kern w:val="0"/>
                <w:sz w:val="20"/>
                <w:szCs w:val="20"/>
                <w:lang w:val="en-GB" w:eastAsia="zh-CN"/>
              </w:rPr>
              <w:t>pozīcijas</w:t>
            </w:r>
            <w:proofErr w:type="spellEnd"/>
            <w:r w:rsidRPr="006100E4">
              <w:rPr>
                <w:rFonts w:eastAsia="Times New Roman" w:cs="Times New Roman"/>
                <w:b/>
                <w:bCs/>
                <w:kern w:val="0"/>
                <w:sz w:val="20"/>
                <w:szCs w:val="20"/>
                <w:lang w:val="en-GB" w:eastAsia="zh-CN"/>
              </w:rPr>
              <w:t xml:space="preserve"> </w:t>
            </w:r>
            <w:proofErr w:type="spellStart"/>
            <w:r w:rsidRPr="006100E4">
              <w:rPr>
                <w:rFonts w:eastAsia="Times New Roman" w:cs="Times New Roman"/>
                <w:b/>
                <w:bCs/>
                <w:kern w:val="0"/>
                <w:sz w:val="20"/>
                <w:szCs w:val="20"/>
                <w:lang w:val="en-GB" w:eastAsia="zh-CN"/>
              </w:rPr>
              <w:t>nosaukums</w:t>
            </w:r>
            <w:proofErr w:type="spellEnd"/>
          </w:p>
        </w:tc>
        <w:tc>
          <w:tcPr>
            <w:tcW w:w="2154" w:type="dxa"/>
            <w:tcBorders>
              <w:top w:val="single" w:sz="4" w:space="0" w:color="auto"/>
              <w:left w:val="single" w:sz="4" w:space="0" w:color="auto"/>
              <w:bottom w:val="single" w:sz="4" w:space="0" w:color="auto"/>
              <w:right w:val="single" w:sz="4" w:space="0" w:color="auto"/>
            </w:tcBorders>
            <w:shd w:val="clear" w:color="auto" w:fill="D9D9D9"/>
            <w:vAlign w:val="center"/>
          </w:tcPr>
          <w:p w14:paraId="11E976D6" w14:textId="77777777" w:rsidR="006100E4" w:rsidRPr="006100E4" w:rsidRDefault="006100E4" w:rsidP="006100E4">
            <w:pPr>
              <w:suppressAutoHyphens/>
              <w:jc w:val="center"/>
              <w:rPr>
                <w:rFonts w:eastAsia="Times New Roman" w:cs="Times New Roman"/>
                <w:b/>
                <w:kern w:val="0"/>
                <w:sz w:val="20"/>
                <w:szCs w:val="20"/>
                <w:lang w:eastAsia="ar-SA"/>
              </w:rPr>
            </w:pPr>
            <w:r w:rsidRPr="006100E4">
              <w:rPr>
                <w:rFonts w:eastAsia="Times New Roman" w:cs="Times New Roman"/>
                <w:b/>
                <w:kern w:val="0"/>
                <w:sz w:val="20"/>
                <w:szCs w:val="20"/>
                <w:lang w:eastAsia="ar-SA"/>
              </w:rPr>
              <w:t xml:space="preserve">Cena par visu apjomu, EUR </w:t>
            </w:r>
          </w:p>
          <w:p w14:paraId="4480A64A" w14:textId="77777777" w:rsidR="006100E4" w:rsidRPr="006100E4" w:rsidRDefault="006100E4" w:rsidP="006100E4">
            <w:pPr>
              <w:suppressAutoHyphens/>
              <w:jc w:val="center"/>
              <w:rPr>
                <w:rFonts w:eastAsia="Times New Roman" w:cs="Times New Roman"/>
                <w:b/>
                <w:kern w:val="0"/>
                <w:sz w:val="20"/>
                <w:szCs w:val="20"/>
                <w:lang w:eastAsia="ar-SA"/>
              </w:rPr>
            </w:pPr>
            <w:r w:rsidRPr="006100E4">
              <w:rPr>
                <w:rFonts w:eastAsia="Times New Roman" w:cs="Times New Roman"/>
                <w:b/>
                <w:kern w:val="0"/>
                <w:sz w:val="20"/>
                <w:szCs w:val="20"/>
                <w:lang w:eastAsia="ar-SA"/>
              </w:rPr>
              <w:t xml:space="preserve">(bez PVN) </w:t>
            </w:r>
          </w:p>
        </w:tc>
      </w:tr>
      <w:tr w:rsidR="006100E4" w:rsidRPr="006100E4" w14:paraId="7A0183D9" w14:textId="77777777" w:rsidTr="000B2A09">
        <w:trPr>
          <w:trHeight w:val="219"/>
        </w:trPr>
        <w:tc>
          <w:tcPr>
            <w:tcW w:w="5501" w:type="dxa"/>
            <w:tcBorders>
              <w:top w:val="single" w:sz="4" w:space="0" w:color="auto"/>
              <w:left w:val="single" w:sz="4" w:space="0" w:color="auto"/>
              <w:bottom w:val="single" w:sz="4" w:space="0" w:color="auto"/>
              <w:right w:val="single" w:sz="4" w:space="0" w:color="auto"/>
            </w:tcBorders>
            <w:noWrap/>
          </w:tcPr>
          <w:p w14:paraId="5A950402" w14:textId="6916436A" w:rsidR="006100E4" w:rsidRPr="006100E4" w:rsidRDefault="006100E4" w:rsidP="006100E4">
            <w:pPr>
              <w:suppressAutoHyphens/>
              <w:jc w:val="both"/>
              <w:rPr>
                <w:rFonts w:eastAsia="Times New Roman" w:cs="Times New Roman"/>
                <w:kern w:val="0"/>
                <w:sz w:val="20"/>
                <w:szCs w:val="20"/>
                <w:lang w:val="en-GB" w:eastAsia="ar-SA"/>
              </w:rPr>
            </w:pPr>
            <w:r w:rsidRPr="006100E4">
              <w:rPr>
                <w:rFonts w:eastAsia="Times New Roman" w:cs="Times New Roman"/>
                <w:sz w:val="20"/>
                <w:szCs w:val="20"/>
              </w:rPr>
              <w:t>Eksperimentālās iekārtas instalēšana un ikdienas monitorings</w:t>
            </w:r>
          </w:p>
        </w:tc>
        <w:tc>
          <w:tcPr>
            <w:tcW w:w="2154" w:type="dxa"/>
            <w:tcBorders>
              <w:top w:val="single" w:sz="4" w:space="0" w:color="auto"/>
              <w:left w:val="single" w:sz="4" w:space="0" w:color="auto"/>
              <w:bottom w:val="single" w:sz="4" w:space="0" w:color="auto"/>
              <w:right w:val="single" w:sz="4" w:space="0" w:color="auto"/>
            </w:tcBorders>
            <w:vAlign w:val="center"/>
          </w:tcPr>
          <w:p w14:paraId="445E8AD9" w14:textId="77777777" w:rsidR="006100E4" w:rsidRPr="006100E4" w:rsidRDefault="006100E4" w:rsidP="006100E4">
            <w:pPr>
              <w:suppressAutoHyphens/>
              <w:jc w:val="center"/>
              <w:rPr>
                <w:rFonts w:eastAsia="Times New Roman" w:cs="Times New Roman"/>
                <w:kern w:val="0"/>
                <w:sz w:val="20"/>
                <w:szCs w:val="20"/>
                <w:lang w:val="en-GB" w:eastAsia="ar-SA"/>
              </w:rPr>
            </w:pPr>
            <w:r w:rsidRPr="006100E4">
              <w:rPr>
                <w:rFonts w:eastAsia="Times New Roman" w:cs="Times New Roman"/>
                <w:kern w:val="0"/>
                <w:sz w:val="20"/>
                <w:szCs w:val="20"/>
                <w:lang w:eastAsia="ar-SA"/>
              </w:rPr>
              <w:t>&lt;   &gt;</w:t>
            </w:r>
          </w:p>
        </w:tc>
      </w:tr>
      <w:tr w:rsidR="006100E4" w:rsidRPr="006100E4" w14:paraId="70223F21" w14:textId="77777777" w:rsidTr="006100E4">
        <w:trPr>
          <w:trHeight w:val="219"/>
        </w:trPr>
        <w:tc>
          <w:tcPr>
            <w:tcW w:w="5501" w:type="dxa"/>
            <w:tcBorders>
              <w:top w:val="single" w:sz="4" w:space="0" w:color="auto"/>
              <w:left w:val="single" w:sz="4" w:space="0" w:color="auto"/>
              <w:bottom w:val="single" w:sz="4" w:space="0" w:color="auto"/>
              <w:right w:val="single" w:sz="4" w:space="0" w:color="auto"/>
            </w:tcBorders>
            <w:noWrap/>
          </w:tcPr>
          <w:p w14:paraId="77EDF435" w14:textId="77777777" w:rsidR="006100E4" w:rsidRPr="006100E4" w:rsidRDefault="006100E4" w:rsidP="006100E4">
            <w:pPr>
              <w:suppressAutoHyphens/>
              <w:jc w:val="right"/>
              <w:rPr>
                <w:rFonts w:eastAsia="Times New Roman" w:cs="Times New Roman"/>
                <w:b/>
                <w:kern w:val="0"/>
                <w:sz w:val="20"/>
                <w:szCs w:val="20"/>
                <w:lang w:eastAsia="ar-SA"/>
              </w:rPr>
            </w:pPr>
            <w:r w:rsidRPr="006100E4">
              <w:rPr>
                <w:rFonts w:eastAsia="Times New Roman" w:cs="Times New Roman"/>
                <w:b/>
                <w:kern w:val="0"/>
                <w:sz w:val="20"/>
                <w:szCs w:val="20"/>
                <w:lang w:eastAsia="ar-SA"/>
              </w:rPr>
              <w:t>Kopā:</w:t>
            </w:r>
          </w:p>
        </w:tc>
        <w:tc>
          <w:tcPr>
            <w:tcW w:w="2154" w:type="dxa"/>
            <w:tcBorders>
              <w:top w:val="single" w:sz="4" w:space="0" w:color="auto"/>
              <w:left w:val="single" w:sz="4" w:space="0" w:color="auto"/>
              <w:bottom w:val="single" w:sz="4" w:space="0" w:color="auto"/>
              <w:right w:val="single" w:sz="4" w:space="0" w:color="auto"/>
            </w:tcBorders>
          </w:tcPr>
          <w:p w14:paraId="7EBE9334" w14:textId="77777777" w:rsidR="006100E4" w:rsidRPr="006100E4" w:rsidRDefault="006100E4" w:rsidP="006100E4">
            <w:pPr>
              <w:suppressAutoHyphens/>
              <w:jc w:val="center"/>
              <w:rPr>
                <w:rFonts w:eastAsia="Times New Roman" w:cs="Times New Roman"/>
                <w:kern w:val="0"/>
                <w:sz w:val="20"/>
                <w:szCs w:val="20"/>
                <w:lang w:eastAsia="ar-SA"/>
              </w:rPr>
            </w:pPr>
            <w:r w:rsidRPr="006100E4">
              <w:rPr>
                <w:rFonts w:eastAsia="Times New Roman" w:cs="Times New Roman"/>
                <w:kern w:val="0"/>
                <w:sz w:val="20"/>
                <w:szCs w:val="20"/>
                <w:lang w:eastAsia="ar-SA"/>
              </w:rPr>
              <w:t>&lt;  &gt;</w:t>
            </w:r>
          </w:p>
        </w:tc>
      </w:tr>
      <w:tr w:rsidR="006100E4" w:rsidRPr="006100E4" w14:paraId="53EAC330" w14:textId="77777777" w:rsidTr="006100E4">
        <w:trPr>
          <w:trHeight w:val="219"/>
        </w:trPr>
        <w:tc>
          <w:tcPr>
            <w:tcW w:w="5501" w:type="dxa"/>
            <w:tcBorders>
              <w:top w:val="single" w:sz="4" w:space="0" w:color="auto"/>
              <w:left w:val="single" w:sz="4" w:space="0" w:color="auto"/>
              <w:bottom w:val="single" w:sz="4" w:space="0" w:color="auto"/>
              <w:right w:val="single" w:sz="4" w:space="0" w:color="auto"/>
            </w:tcBorders>
            <w:vAlign w:val="center"/>
          </w:tcPr>
          <w:p w14:paraId="6CDCBDF6" w14:textId="77777777" w:rsidR="006100E4" w:rsidRPr="006100E4" w:rsidRDefault="006100E4" w:rsidP="006100E4">
            <w:pPr>
              <w:suppressAutoHyphens/>
              <w:jc w:val="right"/>
              <w:rPr>
                <w:rFonts w:eastAsia="Times New Roman" w:cs="Times New Roman"/>
                <w:b/>
                <w:bCs/>
                <w:kern w:val="0"/>
                <w:sz w:val="20"/>
                <w:szCs w:val="20"/>
                <w:lang w:val="en-GB" w:eastAsia="zh-CN"/>
              </w:rPr>
            </w:pPr>
            <w:r w:rsidRPr="006100E4">
              <w:rPr>
                <w:rFonts w:eastAsia="Times New Roman" w:cs="Times New Roman"/>
                <w:b/>
                <w:bCs/>
                <w:kern w:val="0"/>
                <w:sz w:val="20"/>
                <w:szCs w:val="20"/>
                <w:lang w:val="en-GB" w:eastAsia="zh-CN"/>
              </w:rPr>
              <w:t>PVN 21%:</w:t>
            </w:r>
          </w:p>
        </w:tc>
        <w:tc>
          <w:tcPr>
            <w:tcW w:w="2154" w:type="dxa"/>
            <w:tcBorders>
              <w:top w:val="single" w:sz="4" w:space="0" w:color="auto"/>
              <w:left w:val="single" w:sz="4" w:space="0" w:color="auto"/>
              <w:bottom w:val="single" w:sz="4" w:space="0" w:color="auto"/>
              <w:right w:val="single" w:sz="4" w:space="0" w:color="auto"/>
            </w:tcBorders>
          </w:tcPr>
          <w:p w14:paraId="6B7072A3" w14:textId="77777777" w:rsidR="006100E4" w:rsidRPr="006100E4" w:rsidRDefault="006100E4" w:rsidP="006100E4">
            <w:pPr>
              <w:suppressAutoHyphens/>
              <w:jc w:val="center"/>
              <w:rPr>
                <w:rFonts w:eastAsia="Times New Roman" w:cs="Times New Roman"/>
                <w:kern w:val="0"/>
                <w:sz w:val="20"/>
                <w:szCs w:val="20"/>
                <w:lang w:val="en-GB" w:eastAsia="ar-SA"/>
              </w:rPr>
            </w:pPr>
            <w:r w:rsidRPr="006100E4">
              <w:rPr>
                <w:rFonts w:eastAsia="Times New Roman" w:cs="Times New Roman"/>
                <w:kern w:val="0"/>
                <w:sz w:val="20"/>
                <w:szCs w:val="20"/>
                <w:lang w:eastAsia="ar-SA"/>
              </w:rPr>
              <w:t>&lt;   &gt;</w:t>
            </w:r>
          </w:p>
        </w:tc>
      </w:tr>
      <w:tr w:rsidR="006100E4" w:rsidRPr="006100E4" w14:paraId="7709DBD5" w14:textId="77777777" w:rsidTr="006100E4">
        <w:trPr>
          <w:trHeight w:val="219"/>
        </w:trPr>
        <w:tc>
          <w:tcPr>
            <w:tcW w:w="5501" w:type="dxa"/>
            <w:tcBorders>
              <w:top w:val="single" w:sz="4" w:space="0" w:color="auto"/>
              <w:left w:val="single" w:sz="4" w:space="0" w:color="auto"/>
              <w:bottom w:val="single" w:sz="4" w:space="0" w:color="auto"/>
              <w:right w:val="single" w:sz="4" w:space="0" w:color="auto"/>
            </w:tcBorders>
            <w:vAlign w:val="center"/>
          </w:tcPr>
          <w:p w14:paraId="704ED889" w14:textId="77777777" w:rsidR="006100E4" w:rsidRPr="006100E4" w:rsidRDefault="006100E4" w:rsidP="006100E4">
            <w:pPr>
              <w:suppressAutoHyphens/>
              <w:jc w:val="right"/>
              <w:rPr>
                <w:rFonts w:eastAsia="Times New Roman" w:cs="Times New Roman"/>
                <w:b/>
                <w:bCs/>
                <w:kern w:val="0"/>
                <w:sz w:val="20"/>
                <w:szCs w:val="20"/>
                <w:lang w:val="en-GB" w:eastAsia="zh-CN"/>
              </w:rPr>
            </w:pPr>
            <w:proofErr w:type="spellStart"/>
            <w:r w:rsidRPr="006100E4">
              <w:rPr>
                <w:rFonts w:eastAsia="Times New Roman" w:cs="Times New Roman"/>
                <w:b/>
                <w:bCs/>
                <w:kern w:val="0"/>
                <w:sz w:val="20"/>
                <w:szCs w:val="20"/>
                <w:lang w:val="en-GB" w:eastAsia="zh-CN"/>
              </w:rPr>
              <w:t>Kopā</w:t>
            </w:r>
            <w:proofErr w:type="spellEnd"/>
            <w:r w:rsidRPr="006100E4">
              <w:rPr>
                <w:rFonts w:eastAsia="Times New Roman" w:cs="Times New Roman"/>
                <w:b/>
                <w:bCs/>
                <w:kern w:val="0"/>
                <w:sz w:val="20"/>
                <w:szCs w:val="20"/>
                <w:lang w:val="en-GB" w:eastAsia="zh-CN"/>
              </w:rPr>
              <w:t xml:space="preserve"> </w:t>
            </w:r>
            <w:proofErr w:type="spellStart"/>
            <w:r w:rsidRPr="006100E4">
              <w:rPr>
                <w:rFonts w:eastAsia="Times New Roman" w:cs="Times New Roman"/>
                <w:b/>
                <w:bCs/>
                <w:kern w:val="0"/>
                <w:sz w:val="20"/>
                <w:szCs w:val="20"/>
                <w:lang w:val="en-GB" w:eastAsia="zh-CN"/>
              </w:rPr>
              <w:t>ar</w:t>
            </w:r>
            <w:proofErr w:type="spellEnd"/>
            <w:r w:rsidRPr="006100E4">
              <w:rPr>
                <w:rFonts w:eastAsia="Times New Roman" w:cs="Times New Roman"/>
                <w:b/>
                <w:bCs/>
                <w:kern w:val="0"/>
                <w:sz w:val="20"/>
                <w:szCs w:val="20"/>
                <w:lang w:val="en-GB" w:eastAsia="zh-CN"/>
              </w:rPr>
              <w:t xml:space="preserve"> PVN 21%:</w:t>
            </w:r>
          </w:p>
        </w:tc>
        <w:tc>
          <w:tcPr>
            <w:tcW w:w="2154" w:type="dxa"/>
            <w:tcBorders>
              <w:top w:val="single" w:sz="4" w:space="0" w:color="auto"/>
              <w:left w:val="single" w:sz="4" w:space="0" w:color="auto"/>
              <w:bottom w:val="single" w:sz="4" w:space="0" w:color="auto"/>
              <w:right w:val="single" w:sz="4" w:space="0" w:color="auto"/>
            </w:tcBorders>
          </w:tcPr>
          <w:p w14:paraId="1BD5E048" w14:textId="77777777" w:rsidR="006100E4" w:rsidRPr="006100E4" w:rsidRDefault="006100E4" w:rsidP="006100E4">
            <w:pPr>
              <w:suppressAutoHyphens/>
              <w:jc w:val="center"/>
              <w:rPr>
                <w:rFonts w:eastAsia="Times New Roman" w:cs="Times New Roman"/>
                <w:kern w:val="0"/>
                <w:sz w:val="20"/>
                <w:szCs w:val="20"/>
                <w:lang w:val="en-GB" w:eastAsia="ar-SA"/>
              </w:rPr>
            </w:pPr>
            <w:r w:rsidRPr="006100E4">
              <w:rPr>
                <w:rFonts w:eastAsia="Times New Roman" w:cs="Times New Roman"/>
                <w:kern w:val="0"/>
                <w:sz w:val="20"/>
                <w:szCs w:val="20"/>
                <w:lang w:eastAsia="ar-SA"/>
              </w:rPr>
              <w:t>&lt;   &gt;</w:t>
            </w:r>
          </w:p>
        </w:tc>
      </w:tr>
    </w:tbl>
    <w:p w14:paraId="63E7485B" w14:textId="6FAA2A7A" w:rsidR="006100E4" w:rsidRPr="006100E4" w:rsidRDefault="006100E4" w:rsidP="006100E4">
      <w:pPr>
        <w:pStyle w:val="ListParagraph"/>
        <w:spacing w:after="160" w:line="259" w:lineRule="auto"/>
        <w:jc w:val="both"/>
        <w:rPr>
          <w:rFonts w:cs="Times New Roman"/>
          <w:kern w:val="0"/>
          <w:sz w:val="20"/>
          <w:szCs w:val="20"/>
          <w:lang w:eastAsia="lv-LV"/>
        </w:rPr>
      </w:pPr>
      <w:r>
        <w:rPr>
          <w:rFonts w:cs="Times New Roman"/>
          <w:kern w:val="0"/>
          <w:sz w:val="20"/>
          <w:szCs w:val="20"/>
          <w:lang w:eastAsia="lv-LV"/>
        </w:rPr>
        <w:t>Apliecinā</w:t>
      </w:r>
      <w:r w:rsidRPr="006100E4">
        <w:rPr>
          <w:rFonts w:cs="Times New Roman"/>
          <w:kern w:val="0"/>
          <w:sz w:val="20"/>
          <w:szCs w:val="20"/>
          <w:lang w:eastAsia="lv-LV"/>
        </w:rPr>
        <w:t xml:space="preserve">m, ka piedāvātā cena aprēķināta, ietverot pilnu samaksu par iepirkuma līgumā paredzēto saistību izpildi, tai skaitā visas izmaksas, kas saistītas ar </w:t>
      </w:r>
      <w:r>
        <w:rPr>
          <w:rFonts w:cs="Times New Roman"/>
          <w:kern w:val="0"/>
          <w:sz w:val="20"/>
          <w:szCs w:val="20"/>
          <w:lang w:eastAsia="lv-LV"/>
        </w:rPr>
        <w:t>iepirkuma priekšmetu</w:t>
      </w:r>
      <w:r w:rsidRPr="006100E4">
        <w:rPr>
          <w:rFonts w:cs="Times New Roman"/>
          <w:kern w:val="0"/>
          <w:sz w:val="20"/>
          <w:szCs w:val="20"/>
          <w:lang w:eastAsia="lv-LV"/>
        </w:rPr>
        <w:t xml:space="preserve">, nodokļus (izņemot PVN) un nodevas, kā arī citas izmaksas, kas </w:t>
      </w:r>
      <w:r>
        <w:rPr>
          <w:rFonts w:cs="Times New Roman"/>
          <w:kern w:val="0"/>
          <w:sz w:val="20"/>
          <w:szCs w:val="20"/>
          <w:lang w:eastAsia="lv-LV"/>
        </w:rPr>
        <w:t xml:space="preserve">nav norādīti </w:t>
      </w:r>
      <w:r w:rsidRPr="006100E4">
        <w:rPr>
          <w:rFonts w:cs="Times New Roman"/>
          <w:kern w:val="0"/>
          <w:sz w:val="20"/>
          <w:szCs w:val="20"/>
          <w:lang w:eastAsia="lv-LV"/>
        </w:rPr>
        <w:t>nolikuma dokumentos, bet uzskatāmi par nepieciešamiem iepirkuma līguma pienācīgai un kvalitatīvai izpildei.</w:t>
      </w:r>
    </w:p>
    <w:p w14:paraId="11BEEBD5" w14:textId="2023CB36" w:rsidR="006100E4" w:rsidRPr="006100E4" w:rsidRDefault="006100E4" w:rsidP="006100E4">
      <w:pPr>
        <w:rPr>
          <w:rFonts w:eastAsia="Times New Roman" w:cs="Times New Roman"/>
          <w:kern w:val="0"/>
          <w:sz w:val="22"/>
          <w:szCs w:val="22"/>
          <w:lang w:val="en-GB" w:eastAsia="ar-SA"/>
        </w:rPr>
      </w:pPr>
      <w:r>
        <w:rPr>
          <w:rFonts w:eastAsia="Times New Roman" w:cs="Times New Roman"/>
          <w:kern w:val="0"/>
          <w:sz w:val="22"/>
          <w:szCs w:val="22"/>
          <w:lang w:val="en-GB" w:eastAsia="ar-SA"/>
        </w:rPr>
        <w:t xml:space="preserve">             ___</w:t>
      </w:r>
      <w:r w:rsidRPr="006100E4">
        <w:rPr>
          <w:rFonts w:eastAsia="Times New Roman" w:cs="Times New Roman"/>
          <w:kern w:val="0"/>
          <w:sz w:val="22"/>
          <w:szCs w:val="22"/>
          <w:lang w:val="en-GB" w:eastAsia="ar-SA"/>
        </w:rPr>
        <w:t xml:space="preserve">__________________________________________________________________ </w:t>
      </w:r>
    </w:p>
    <w:p w14:paraId="646A0B0A" w14:textId="77777777" w:rsidR="006100E4" w:rsidRPr="006100E4" w:rsidRDefault="006100E4" w:rsidP="006100E4">
      <w:pPr>
        <w:pStyle w:val="ListParagraph"/>
        <w:spacing w:after="160" w:line="259" w:lineRule="auto"/>
        <w:jc w:val="both"/>
        <w:rPr>
          <w:rFonts w:cs="Times New Roman"/>
          <w:kern w:val="0"/>
          <w:sz w:val="22"/>
          <w:szCs w:val="22"/>
          <w:lang w:val="en-GB" w:eastAsia="ar-SA"/>
        </w:rPr>
      </w:pPr>
      <w:r w:rsidRPr="006100E4">
        <w:rPr>
          <w:rFonts w:cs="Times New Roman"/>
          <w:kern w:val="0"/>
          <w:sz w:val="22"/>
          <w:szCs w:val="22"/>
          <w:lang w:val="en-GB" w:eastAsia="ar-SA"/>
        </w:rPr>
        <w:t>(</w:t>
      </w:r>
      <w:proofErr w:type="spellStart"/>
      <w:proofErr w:type="gramStart"/>
      <w:r w:rsidRPr="006100E4">
        <w:rPr>
          <w:rFonts w:cs="Times New Roman"/>
          <w:kern w:val="0"/>
          <w:sz w:val="22"/>
          <w:szCs w:val="22"/>
          <w:lang w:val="en-GB" w:eastAsia="ar-SA"/>
        </w:rPr>
        <w:t>amats</w:t>
      </w:r>
      <w:proofErr w:type="spellEnd"/>
      <w:proofErr w:type="gramEnd"/>
      <w:r w:rsidRPr="006100E4">
        <w:rPr>
          <w:rFonts w:cs="Times New Roman"/>
          <w:kern w:val="0"/>
          <w:sz w:val="22"/>
          <w:szCs w:val="22"/>
          <w:lang w:val="en-GB" w:eastAsia="ar-SA"/>
        </w:rPr>
        <w:t xml:space="preserve">) </w:t>
      </w:r>
      <w:r w:rsidRPr="006100E4">
        <w:rPr>
          <w:rFonts w:cs="Times New Roman"/>
          <w:kern w:val="0"/>
          <w:sz w:val="22"/>
          <w:szCs w:val="22"/>
          <w:lang w:val="en-GB" w:eastAsia="ar-SA"/>
        </w:rPr>
        <w:tab/>
        <w:t xml:space="preserve">                    (</w:t>
      </w:r>
      <w:proofErr w:type="spellStart"/>
      <w:proofErr w:type="gramStart"/>
      <w:r w:rsidRPr="006100E4">
        <w:rPr>
          <w:rFonts w:cs="Times New Roman"/>
          <w:kern w:val="0"/>
          <w:sz w:val="22"/>
          <w:szCs w:val="22"/>
          <w:lang w:val="en-GB" w:eastAsia="ar-SA"/>
        </w:rPr>
        <w:t>paraksts</w:t>
      </w:r>
      <w:proofErr w:type="spellEnd"/>
      <w:proofErr w:type="gramEnd"/>
      <w:r w:rsidRPr="006100E4">
        <w:rPr>
          <w:rFonts w:cs="Times New Roman"/>
          <w:kern w:val="0"/>
          <w:sz w:val="22"/>
          <w:szCs w:val="22"/>
          <w:lang w:val="en-GB" w:eastAsia="ar-SA"/>
        </w:rPr>
        <w:t xml:space="preserve">)                      </w:t>
      </w:r>
      <w:r w:rsidRPr="006100E4">
        <w:rPr>
          <w:rFonts w:cs="Times New Roman"/>
          <w:kern w:val="0"/>
          <w:sz w:val="22"/>
          <w:szCs w:val="22"/>
          <w:lang w:eastAsia="lv-LV"/>
        </w:rPr>
        <w:t>(vārds, uzvārds)                      (vieta, datums)</w:t>
      </w:r>
    </w:p>
    <w:p w14:paraId="0FA6A49E" w14:textId="77777777" w:rsidR="00031A11" w:rsidRDefault="00031A11">
      <w:pPr>
        <w:spacing w:after="160" w:line="259" w:lineRule="auto"/>
        <w:rPr>
          <w:rFonts w:cs="Times New Roman"/>
        </w:rPr>
      </w:pPr>
    </w:p>
    <w:p w14:paraId="0705F195" w14:textId="77777777" w:rsidR="00031A11" w:rsidRDefault="00031A11">
      <w:pPr>
        <w:spacing w:after="160" w:line="259" w:lineRule="auto"/>
        <w:rPr>
          <w:rFonts w:cs="Times New Roman"/>
        </w:rPr>
      </w:pPr>
    </w:p>
    <w:p w14:paraId="2A125557" w14:textId="77777777" w:rsidR="00031A11" w:rsidRDefault="00031A11">
      <w:pPr>
        <w:spacing w:after="160" w:line="259" w:lineRule="auto"/>
        <w:rPr>
          <w:rFonts w:cs="Times New Roman"/>
        </w:rPr>
      </w:pPr>
    </w:p>
    <w:sectPr w:rsidR="00031A11" w:rsidSect="00031A11">
      <w:headerReference w:type="even" r:id="rId18"/>
      <w:headerReference w:type="default" r:id="rId19"/>
      <w:footerReference w:type="even" r:id="rId20"/>
      <w:footerReference w:type="default" r:id="rId21"/>
      <w:pgSz w:w="11906" w:h="16838"/>
      <w:pgMar w:top="1440" w:right="1797" w:bottom="1440" w:left="1797" w:header="709"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0EFDD" w14:textId="77777777" w:rsidR="00C05A35" w:rsidRDefault="00C05A35">
      <w:r>
        <w:separator/>
      </w:r>
    </w:p>
  </w:endnote>
  <w:endnote w:type="continuationSeparator" w:id="0">
    <w:p w14:paraId="75AB0D8D" w14:textId="77777777" w:rsidR="00C05A35" w:rsidRDefault="00C0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E48B2" w14:textId="77777777" w:rsidR="00C05A35" w:rsidRDefault="00C05A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8790AE" w14:textId="77777777" w:rsidR="00C05A35" w:rsidRDefault="00C05A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82CAD" w14:textId="77777777" w:rsidR="00C05A35" w:rsidRDefault="00C05A35" w:rsidP="004018F2">
    <w:pPr>
      <w:pStyle w:val="Footer"/>
      <w:framePr w:w="400" w:h="262" w:hRule="exact" w:wrap="around" w:vAnchor="text" w:hAnchor="page" w:x="10342" w:y="78"/>
      <w:rPr>
        <w:rStyle w:val="PageNumber"/>
      </w:rPr>
    </w:pPr>
    <w:r>
      <w:rPr>
        <w:rStyle w:val="PageNumber"/>
      </w:rPr>
      <w:fldChar w:fldCharType="begin"/>
    </w:r>
    <w:r>
      <w:rPr>
        <w:rStyle w:val="PageNumber"/>
      </w:rPr>
      <w:instrText xml:space="preserve">PAGE  </w:instrText>
    </w:r>
    <w:r>
      <w:rPr>
        <w:rStyle w:val="PageNumber"/>
      </w:rPr>
      <w:fldChar w:fldCharType="separate"/>
    </w:r>
    <w:r w:rsidR="009D0E34">
      <w:rPr>
        <w:rStyle w:val="PageNumber"/>
        <w:noProof/>
      </w:rPr>
      <w:t>16</w:t>
    </w:r>
    <w:r>
      <w:rPr>
        <w:rStyle w:val="PageNumber"/>
      </w:rPr>
      <w:fldChar w:fldCharType="end"/>
    </w:r>
  </w:p>
  <w:p w14:paraId="25D6BB6C" w14:textId="77777777" w:rsidR="00C05A35" w:rsidRPr="004532DF" w:rsidRDefault="00C05A35" w:rsidP="004018F2">
    <w:pPr>
      <w:pStyle w:val="Footer"/>
      <w:pBdr>
        <w:top w:val="single" w:sz="4" w:space="0" w:color="auto"/>
      </w:pBd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F074B" w14:textId="77777777" w:rsidR="00C05A35" w:rsidRDefault="00C05A35">
      <w:r>
        <w:separator/>
      </w:r>
    </w:p>
  </w:footnote>
  <w:footnote w:type="continuationSeparator" w:id="0">
    <w:p w14:paraId="5629AAD2" w14:textId="77777777" w:rsidR="00C05A35" w:rsidRDefault="00C05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AFD3F" w14:textId="77777777" w:rsidR="00C05A35" w:rsidRDefault="00C05A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E520D96" w14:textId="77777777" w:rsidR="00C05A35" w:rsidRDefault="00C05A3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4F190" w14:textId="77777777" w:rsidR="00C05A35" w:rsidRDefault="00C05A35">
    <w:pPr>
      <w:pStyle w:val="Header"/>
      <w:framePr w:wrap="around" w:vAnchor="text" w:hAnchor="margin" w:xAlign="right" w:y="1"/>
      <w:rPr>
        <w:rStyle w:val="PageNumber"/>
      </w:rPr>
    </w:pPr>
  </w:p>
  <w:p w14:paraId="61C41706" w14:textId="77777777" w:rsidR="00C05A35" w:rsidRDefault="00C05A3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299"/>
    <w:multiLevelType w:val="multilevel"/>
    <w:tmpl w:val="61FEA6CC"/>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val="0"/>
        <w:sz w:val="22"/>
        <w:szCs w:val="22"/>
      </w:rPr>
    </w:lvl>
    <w:lvl w:ilvl="2">
      <w:start w:val="1"/>
      <w:numFmt w:val="decimal"/>
      <w:lvlText w:val="%1.%2.%3."/>
      <w:lvlJc w:val="left"/>
      <w:pPr>
        <w:ind w:left="1004" w:hanging="720"/>
      </w:pPr>
      <w:rPr>
        <w:rFonts w:ascii="Times New Roman" w:hAnsi="Times New Roman" w:cs="Times New Roman" w:hint="default"/>
        <w:b w:val="0"/>
        <w:i w:val="0"/>
        <w:color w:val="auto"/>
        <w:sz w:val="24"/>
        <w:szCs w:val="24"/>
      </w:rPr>
    </w:lvl>
    <w:lvl w:ilvl="3">
      <w:start w:val="1"/>
      <w:numFmt w:val="decimal"/>
      <w:lvlText w:val="%1.%2.%3.%4."/>
      <w:lvlJc w:val="left"/>
      <w:pPr>
        <w:ind w:left="2138" w:hanging="720"/>
      </w:pPr>
      <w:rPr>
        <w:rFonts w:ascii="Times New Roman" w:hAnsi="Times New Roman" w:cs="Times New Roman" w:hint="default"/>
        <w:b w:val="0"/>
        <w:i w:val="0"/>
        <w:sz w:val="24"/>
        <w:szCs w:val="24"/>
      </w:rPr>
    </w:lvl>
    <w:lvl w:ilvl="4">
      <w:start w:val="1"/>
      <w:numFmt w:val="decimal"/>
      <w:lvlText w:val="%1.%2.%3.%4.%5."/>
      <w:lvlJc w:val="left"/>
      <w:pPr>
        <w:ind w:left="856"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712" w:hanging="1800"/>
      </w:pPr>
      <w:rPr>
        <w:rFonts w:hint="default"/>
      </w:rPr>
    </w:lvl>
  </w:abstractNum>
  <w:abstractNum w:abstractNumId="1" w15:restartNumberingAfterBreak="0">
    <w:nsid w:val="0BEB747B"/>
    <w:multiLevelType w:val="hybridMultilevel"/>
    <w:tmpl w:val="4BE28A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1F491D"/>
    <w:multiLevelType w:val="multilevel"/>
    <w:tmpl w:val="A9D6E13C"/>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4"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9947239"/>
    <w:multiLevelType w:val="multilevel"/>
    <w:tmpl w:val="F438B9B2"/>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bCs/>
        <w:color w:val="auto"/>
      </w:rPr>
    </w:lvl>
    <w:lvl w:ilvl="3">
      <w:start w:val="1"/>
      <w:numFmt w:val="decimal"/>
      <w:lvlText w:val="%1.%2.%3.%4."/>
      <w:lvlJc w:val="left"/>
      <w:pPr>
        <w:ind w:left="1570" w:hanging="720"/>
      </w:pPr>
      <w:rPr>
        <w:rFonts w:hint="default"/>
        <w:b w:val="0"/>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7" w15:restartNumberingAfterBreak="0">
    <w:nsid w:val="1B7458AD"/>
    <w:multiLevelType w:val="multilevel"/>
    <w:tmpl w:val="65AE1A24"/>
    <w:lvl w:ilvl="0">
      <w:start w:val="1"/>
      <w:numFmt w:val="decimal"/>
      <w:lvlText w:val="%1."/>
      <w:lvlJc w:val="left"/>
      <w:pPr>
        <w:ind w:left="540" w:hanging="540"/>
      </w:pPr>
      <w:rPr>
        <w:rFonts w:eastAsia="Times New Roman" w:hint="default"/>
      </w:rPr>
    </w:lvl>
    <w:lvl w:ilvl="1">
      <w:start w:val="7"/>
      <w:numFmt w:val="decimal"/>
      <w:lvlText w:val="%1.%2."/>
      <w:lvlJc w:val="left"/>
      <w:pPr>
        <w:ind w:left="557" w:hanging="540"/>
      </w:pPr>
      <w:rPr>
        <w:rFonts w:eastAsia="Times New Roman" w:hint="default"/>
      </w:rPr>
    </w:lvl>
    <w:lvl w:ilvl="2">
      <w:start w:val="1"/>
      <w:numFmt w:val="decimal"/>
      <w:lvlText w:val="%1.%2.%3."/>
      <w:lvlJc w:val="left"/>
      <w:pPr>
        <w:ind w:left="754" w:hanging="720"/>
      </w:pPr>
      <w:rPr>
        <w:rFonts w:eastAsia="Times New Roman" w:hint="default"/>
      </w:rPr>
    </w:lvl>
    <w:lvl w:ilvl="3">
      <w:start w:val="1"/>
      <w:numFmt w:val="decimal"/>
      <w:lvlText w:val="%1.%2.%3.%4."/>
      <w:lvlJc w:val="left"/>
      <w:pPr>
        <w:ind w:left="771" w:hanging="720"/>
      </w:pPr>
      <w:rPr>
        <w:rFonts w:eastAsia="Times New Roman" w:hint="default"/>
      </w:rPr>
    </w:lvl>
    <w:lvl w:ilvl="4">
      <w:start w:val="1"/>
      <w:numFmt w:val="decimal"/>
      <w:lvlText w:val="%1.%2.%3.%4.%5."/>
      <w:lvlJc w:val="left"/>
      <w:pPr>
        <w:ind w:left="1148" w:hanging="1080"/>
      </w:pPr>
      <w:rPr>
        <w:rFonts w:eastAsia="Times New Roman" w:hint="default"/>
      </w:rPr>
    </w:lvl>
    <w:lvl w:ilvl="5">
      <w:start w:val="1"/>
      <w:numFmt w:val="decimal"/>
      <w:lvlText w:val="%1.%2.%3.%4.%5.%6."/>
      <w:lvlJc w:val="left"/>
      <w:pPr>
        <w:ind w:left="1165" w:hanging="1080"/>
      </w:pPr>
      <w:rPr>
        <w:rFonts w:eastAsia="Times New Roman" w:hint="default"/>
      </w:rPr>
    </w:lvl>
    <w:lvl w:ilvl="6">
      <w:start w:val="1"/>
      <w:numFmt w:val="decimal"/>
      <w:lvlText w:val="%1.%2.%3.%4.%5.%6.%7."/>
      <w:lvlJc w:val="left"/>
      <w:pPr>
        <w:ind w:left="1542" w:hanging="1440"/>
      </w:pPr>
      <w:rPr>
        <w:rFonts w:eastAsia="Times New Roman" w:hint="default"/>
      </w:rPr>
    </w:lvl>
    <w:lvl w:ilvl="7">
      <w:start w:val="1"/>
      <w:numFmt w:val="decimal"/>
      <w:lvlText w:val="%1.%2.%3.%4.%5.%6.%7.%8."/>
      <w:lvlJc w:val="left"/>
      <w:pPr>
        <w:ind w:left="1559" w:hanging="1440"/>
      </w:pPr>
      <w:rPr>
        <w:rFonts w:eastAsia="Times New Roman" w:hint="default"/>
      </w:rPr>
    </w:lvl>
    <w:lvl w:ilvl="8">
      <w:start w:val="1"/>
      <w:numFmt w:val="decimal"/>
      <w:lvlText w:val="%1.%2.%3.%4.%5.%6.%7.%8.%9."/>
      <w:lvlJc w:val="left"/>
      <w:pPr>
        <w:ind w:left="1936" w:hanging="1800"/>
      </w:pPr>
      <w:rPr>
        <w:rFonts w:eastAsia="Times New Roman" w:hint="default"/>
      </w:rPr>
    </w:lvl>
  </w:abstractNum>
  <w:abstractNum w:abstractNumId="8"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9"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0" w15:restartNumberingAfterBreak="0">
    <w:nsid w:val="2CE80516"/>
    <w:multiLevelType w:val="multilevel"/>
    <w:tmpl w:val="D2A6BF80"/>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38706D49"/>
    <w:multiLevelType w:val="multilevel"/>
    <w:tmpl w:val="20969BAE"/>
    <w:lvl w:ilvl="0">
      <w:start w:val="1"/>
      <w:numFmt w:val="decimal"/>
      <w:lvlText w:val="%1."/>
      <w:legacy w:legacy="1" w:legacySpace="0" w:legacyIndent="427"/>
      <w:lvlJc w:val="left"/>
      <w:rPr>
        <w:rFonts w:ascii="Times New Roman" w:eastAsia="Times New Roman" w:hAnsi="Times New Roman" w:cs="Times New Roman"/>
        <w:b w:val="0"/>
      </w:rPr>
    </w:lvl>
    <w:lvl w:ilvl="1">
      <w:start w:val="1"/>
      <w:numFmt w:val="lowerLetter"/>
      <w:lvlText w:val="%2."/>
      <w:lvlJc w:val="left"/>
      <w:pPr>
        <w:ind w:left="927" w:hanging="360"/>
      </w:pPr>
    </w:lvl>
    <w:lvl w:ilvl="2">
      <w:start w:val="16"/>
      <w:numFmt w:val="bullet"/>
      <w:lvlText w:val=""/>
      <w:lvlJc w:val="left"/>
      <w:pPr>
        <w:ind w:left="2705" w:hanging="360"/>
      </w:pPr>
      <w:rPr>
        <w:rFonts w:ascii="Symbol" w:eastAsia="MS Mincho" w:hAnsi="Symbol" w:cs="Times New Roman" w:hint="default"/>
      </w:rPr>
    </w:lvl>
    <w:lvl w:ilvl="3" w:tentative="1">
      <w:start w:val="1"/>
      <w:numFmt w:val="decimal"/>
      <w:lvlText w:val="%4."/>
      <w:lvlJc w:val="left"/>
      <w:pPr>
        <w:ind w:left="3245" w:hanging="360"/>
      </w:pPr>
    </w:lvl>
    <w:lvl w:ilvl="4" w:tentative="1">
      <w:start w:val="1"/>
      <w:numFmt w:val="lowerLetter"/>
      <w:lvlText w:val="%5."/>
      <w:lvlJc w:val="left"/>
      <w:pPr>
        <w:ind w:left="3965" w:hanging="360"/>
      </w:pPr>
    </w:lvl>
    <w:lvl w:ilvl="5" w:tentative="1">
      <w:start w:val="1"/>
      <w:numFmt w:val="lowerRoman"/>
      <w:lvlText w:val="%6."/>
      <w:lvlJc w:val="right"/>
      <w:pPr>
        <w:ind w:left="4685" w:hanging="180"/>
      </w:pPr>
    </w:lvl>
    <w:lvl w:ilvl="6" w:tentative="1">
      <w:start w:val="1"/>
      <w:numFmt w:val="decimal"/>
      <w:lvlText w:val="%7."/>
      <w:lvlJc w:val="left"/>
      <w:pPr>
        <w:ind w:left="5405" w:hanging="360"/>
      </w:pPr>
    </w:lvl>
    <w:lvl w:ilvl="7" w:tentative="1">
      <w:start w:val="1"/>
      <w:numFmt w:val="lowerLetter"/>
      <w:lvlText w:val="%8."/>
      <w:lvlJc w:val="left"/>
      <w:pPr>
        <w:ind w:left="6125" w:hanging="360"/>
      </w:pPr>
    </w:lvl>
    <w:lvl w:ilvl="8" w:tentative="1">
      <w:start w:val="1"/>
      <w:numFmt w:val="lowerRoman"/>
      <w:lvlText w:val="%9."/>
      <w:lvlJc w:val="right"/>
      <w:pPr>
        <w:ind w:left="6845" w:hanging="180"/>
      </w:pPr>
    </w:lvl>
  </w:abstractNum>
  <w:abstractNum w:abstractNumId="13" w15:restartNumberingAfterBreak="0">
    <w:nsid w:val="3C7C1695"/>
    <w:multiLevelType w:val="multilevel"/>
    <w:tmpl w:val="00B8E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863E43"/>
    <w:multiLevelType w:val="multilevel"/>
    <w:tmpl w:val="957C1C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F33A1E"/>
    <w:multiLevelType w:val="multilevel"/>
    <w:tmpl w:val="A906D3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2A0B6C"/>
    <w:multiLevelType w:val="multilevel"/>
    <w:tmpl w:val="9B56CF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0025C2"/>
    <w:multiLevelType w:val="multilevel"/>
    <w:tmpl w:val="68A89712"/>
    <w:lvl w:ilvl="0">
      <w:start w:val="3"/>
      <w:numFmt w:val="decimal"/>
      <w:lvlText w:val="%1."/>
      <w:lvlJc w:val="left"/>
      <w:pPr>
        <w:ind w:left="360" w:hanging="360"/>
      </w:pPr>
      <w:rPr>
        <w:rFonts w:hint="default"/>
      </w:rPr>
    </w:lvl>
    <w:lvl w:ilvl="1">
      <w:start w:val="1"/>
      <w:numFmt w:val="decimal"/>
      <w:lvlText w:val="%1.%2."/>
      <w:lvlJc w:val="left"/>
      <w:pPr>
        <w:ind w:left="426" w:hanging="360"/>
      </w:pPr>
      <w:rPr>
        <w:rFonts w:hint="default"/>
        <w:b w:val="0"/>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8"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1" w15:restartNumberingAfterBreak="0">
    <w:nsid w:val="601012F2"/>
    <w:multiLevelType w:val="hybridMultilevel"/>
    <w:tmpl w:val="295409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371190"/>
    <w:multiLevelType w:val="multilevel"/>
    <w:tmpl w:val="94F4FC1A"/>
    <w:lvl w:ilvl="0">
      <w:start w:val="6"/>
      <w:numFmt w:val="decimal"/>
      <w:lvlText w:val="%1."/>
      <w:lvlJc w:val="left"/>
      <w:pPr>
        <w:ind w:left="117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E32BE1"/>
    <w:multiLevelType w:val="multilevel"/>
    <w:tmpl w:val="130E472A"/>
    <w:lvl w:ilvl="0">
      <w:start w:val="1"/>
      <w:numFmt w:val="decimal"/>
      <w:lvlText w:val="%1."/>
      <w:lvlJc w:val="left"/>
      <w:pPr>
        <w:ind w:left="720" w:hanging="360"/>
      </w:p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A727846"/>
    <w:multiLevelType w:val="hybridMultilevel"/>
    <w:tmpl w:val="DD72EA68"/>
    <w:lvl w:ilvl="0" w:tplc="80327052">
      <w:start w:val="1"/>
      <w:numFmt w:val="decimal"/>
      <w:lvlText w:val="%1."/>
      <w:lvlJc w:val="left"/>
      <w:pPr>
        <w:tabs>
          <w:tab w:val="num" w:pos="720"/>
        </w:tabs>
        <w:ind w:left="720" w:hanging="360"/>
      </w:pPr>
      <w:rPr>
        <w:rFonts w:hint="default"/>
      </w:rPr>
    </w:lvl>
    <w:lvl w:ilvl="1" w:tplc="1A2EC574">
      <w:start w:val="1"/>
      <w:numFmt w:val="decimal"/>
      <w:lvlText w:val="1.%2."/>
      <w:lvlJc w:val="left"/>
      <w:pPr>
        <w:tabs>
          <w:tab w:val="num" w:pos="1440"/>
        </w:tabs>
        <w:ind w:left="1440" w:hanging="360"/>
      </w:pPr>
      <w:rPr>
        <w:rFonts w:ascii="Cambria" w:hAnsi="Cambria" w:cs="Cambria"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Courier New" w:hint="default"/>
      </w:rPr>
    </w:lvl>
    <w:lvl w:ilvl="5" w:tplc="0426001B">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8"/>
  </w:num>
  <w:num w:numId="4">
    <w:abstractNumId w:val="23"/>
  </w:num>
  <w:num w:numId="5">
    <w:abstractNumId w:val="25"/>
  </w:num>
  <w:num w:numId="6">
    <w:abstractNumId w:val="3"/>
  </w:num>
  <w:num w:numId="7">
    <w:abstractNumId w:val="11"/>
  </w:num>
  <w:num w:numId="8">
    <w:abstractNumId w:val="19"/>
  </w:num>
  <w:num w:numId="9">
    <w:abstractNumId w:val="5"/>
  </w:num>
  <w:num w:numId="10">
    <w:abstractNumId w:val="8"/>
  </w:num>
  <w:num w:numId="11">
    <w:abstractNumId w:val="24"/>
  </w:num>
  <w:num w:numId="12">
    <w:abstractNumId w:val="4"/>
  </w:num>
  <w:num w:numId="13">
    <w:abstractNumId w:val="20"/>
  </w:num>
  <w:num w:numId="14">
    <w:abstractNumId w:val="7"/>
  </w:num>
  <w:num w:numId="15">
    <w:abstractNumId w:val="14"/>
  </w:num>
  <w:num w:numId="16">
    <w:abstractNumId w:val="21"/>
  </w:num>
  <w:num w:numId="17">
    <w:abstractNumId w:val="6"/>
  </w:num>
  <w:num w:numId="18">
    <w:abstractNumId w:val="16"/>
  </w:num>
  <w:num w:numId="19">
    <w:abstractNumId w:val="0"/>
  </w:num>
  <w:num w:numId="20">
    <w:abstractNumId w:val="26"/>
  </w:num>
  <w:num w:numId="21">
    <w:abstractNumId w:val="15"/>
  </w:num>
  <w:num w:numId="22">
    <w:abstractNumId w:val="22"/>
  </w:num>
  <w:num w:numId="23">
    <w:abstractNumId w:val="2"/>
  </w:num>
  <w:num w:numId="24">
    <w:abstractNumId w:val="13"/>
  </w:num>
  <w:num w:numId="25">
    <w:abstractNumId w:val="17"/>
  </w:num>
  <w:num w:numId="26">
    <w:abstractNumId w:val="1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11C06"/>
    <w:rsid w:val="000141DA"/>
    <w:rsid w:val="00031A11"/>
    <w:rsid w:val="00043EE1"/>
    <w:rsid w:val="0006328F"/>
    <w:rsid w:val="00064CD4"/>
    <w:rsid w:val="00085A5C"/>
    <w:rsid w:val="000A2651"/>
    <w:rsid w:val="000D207A"/>
    <w:rsid w:val="000E5A45"/>
    <w:rsid w:val="00113A76"/>
    <w:rsid w:val="00150D6C"/>
    <w:rsid w:val="00151415"/>
    <w:rsid w:val="001553A2"/>
    <w:rsid w:val="00160927"/>
    <w:rsid w:val="00162909"/>
    <w:rsid w:val="001777C1"/>
    <w:rsid w:val="00194FCC"/>
    <w:rsid w:val="001C3BD5"/>
    <w:rsid w:val="001D3EE4"/>
    <w:rsid w:val="001F7EB3"/>
    <w:rsid w:val="00206704"/>
    <w:rsid w:val="0022272E"/>
    <w:rsid w:val="002227E1"/>
    <w:rsid w:val="00232E3A"/>
    <w:rsid w:val="00240D55"/>
    <w:rsid w:val="0024274D"/>
    <w:rsid w:val="002475BD"/>
    <w:rsid w:val="002563E0"/>
    <w:rsid w:val="00262180"/>
    <w:rsid w:val="002A5801"/>
    <w:rsid w:val="002C02FA"/>
    <w:rsid w:val="002D0D5E"/>
    <w:rsid w:val="002E0B87"/>
    <w:rsid w:val="002E11E1"/>
    <w:rsid w:val="002F617E"/>
    <w:rsid w:val="002F724C"/>
    <w:rsid w:val="0030362A"/>
    <w:rsid w:val="003114A3"/>
    <w:rsid w:val="00315D4B"/>
    <w:rsid w:val="0033323D"/>
    <w:rsid w:val="00342E61"/>
    <w:rsid w:val="0035172F"/>
    <w:rsid w:val="00357118"/>
    <w:rsid w:val="003647E1"/>
    <w:rsid w:val="00366366"/>
    <w:rsid w:val="00394342"/>
    <w:rsid w:val="003C0F88"/>
    <w:rsid w:val="003C710F"/>
    <w:rsid w:val="004018F2"/>
    <w:rsid w:val="0041530F"/>
    <w:rsid w:val="00454782"/>
    <w:rsid w:val="00456C61"/>
    <w:rsid w:val="004C028B"/>
    <w:rsid w:val="004D1F17"/>
    <w:rsid w:val="004E0311"/>
    <w:rsid w:val="004F09AB"/>
    <w:rsid w:val="00520B0D"/>
    <w:rsid w:val="00532A40"/>
    <w:rsid w:val="0054047A"/>
    <w:rsid w:val="0054602A"/>
    <w:rsid w:val="00547921"/>
    <w:rsid w:val="00552795"/>
    <w:rsid w:val="005B08B0"/>
    <w:rsid w:val="005B5A36"/>
    <w:rsid w:val="005B78E7"/>
    <w:rsid w:val="005F0ADE"/>
    <w:rsid w:val="005F6E48"/>
    <w:rsid w:val="006038D6"/>
    <w:rsid w:val="006100E4"/>
    <w:rsid w:val="00611537"/>
    <w:rsid w:val="006165A4"/>
    <w:rsid w:val="006228D2"/>
    <w:rsid w:val="00627C07"/>
    <w:rsid w:val="006369BE"/>
    <w:rsid w:val="00655180"/>
    <w:rsid w:val="006741F7"/>
    <w:rsid w:val="00691B86"/>
    <w:rsid w:val="006B6468"/>
    <w:rsid w:val="006C3AF3"/>
    <w:rsid w:val="006D5538"/>
    <w:rsid w:val="006F712A"/>
    <w:rsid w:val="007068C1"/>
    <w:rsid w:val="00707A24"/>
    <w:rsid w:val="00725569"/>
    <w:rsid w:val="00735838"/>
    <w:rsid w:val="007638CA"/>
    <w:rsid w:val="00764789"/>
    <w:rsid w:val="00765125"/>
    <w:rsid w:val="00782BAC"/>
    <w:rsid w:val="007C6C4F"/>
    <w:rsid w:val="007D6E5E"/>
    <w:rsid w:val="007E0EE0"/>
    <w:rsid w:val="007E4073"/>
    <w:rsid w:val="007E7132"/>
    <w:rsid w:val="007F7D8B"/>
    <w:rsid w:val="00802E73"/>
    <w:rsid w:val="00804C29"/>
    <w:rsid w:val="008113FE"/>
    <w:rsid w:val="008345E7"/>
    <w:rsid w:val="00855502"/>
    <w:rsid w:val="00870B15"/>
    <w:rsid w:val="008B6A09"/>
    <w:rsid w:val="008C031E"/>
    <w:rsid w:val="008E0942"/>
    <w:rsid w:val="008E2F33"/>
    <w:rsid w:val="008F532D"/>
    <w:rsid w:val="00900D32"/>
    <w:rsid w:val="0090474A"/>
    <w:rsid w:val="00907A6F"/>
    <w:rsid w:val="00917BA0"/>
    <w:rsid w:val="009429F4"/>
    <w:rsid w:val="00974C46"/>
    <w:rsid w:val="00976C97"/>
    <w:rsid w:val="00984222"/>
    <w:rsid w:val="00985A55"/>
    <w:rsid w:val="009918CF"/>
    <w:rsid w:val="009C5A39"/>
    <w:rsid w:val="009D0E34"/>
    <w:rsid w:val="009E5C6D"/>
    <w:rsid w:val="009E6CC9"/>
    <w:rsid w:val="00A00E03"/>
    <w:rsid w:val="00A33B63"/>
    <w:rsid w:val="00A4253C"/>
    <w:rsid w:val="00A435BB"/>
    <w:rsid w:val="00A540AF"/>
    <w:rsid w:val="00A7478E"/>
    <w:rsid w:val="00A747BD"/>
    <w:rsid w:val="00A7636C"/>
    <w:rsid w:val="00A8176F"/>
    <w:rsid w:val="00A949BD"/>
    <w:rsid w:val="00AA217A"/>
    <w:rsid w:val="00AB04AD"/>
    <w:rsid w:val="00AE1DDA"/>
    <w:rsid w:val="00B15A1C"/>
    <w:rsid w:val="00B234B0"/>
    <w:rsid w:val="00B37AA4"/>
    <w:rsid w:val="00B600E9"/>
    <w:rsid w:val="00B621EC"/>
    <w:rsid w:val="00B863B1"/>
    <w:rsid w:val="00BB1705"/>
    <w:rsid w:val="00BC5FC3"/>
    <w:rsid w:val="00BE22BF"/>
    <w:rsid w:val="00BE59F7"/>
    <w:rsid w:val="00BF21FC"/>
    <w:rsid w:val="00BF3BB7"/>
    <w:rsid w:val="00BF45A2"/>
    <w:rsid w:val="00C05A35"/>
    <w:rsid w:val="00C10767"/>
    <w:rsid w:val="00C22C4C"/>
    <w:rsid w:val="00C65F92"/>
    <w:rsid w:val="00C97727"/>
    <w:rsid w:val="00CA5223"/>
    <w:rsid w:val="00CD266C"/>
    <w:rsid w:val="00CF296C"/>
    <w:rsid w:val="00D15EDA"/>
    <w:rsid w:val="00D22FEC"/>
    <w:rsid w:val="00D31D01"/>
    <w:rsid w:val="00D509C7"/>
    <w:rsid w:val="00D50D2C"/>
    <w:rsid w:val="00D72EA1"/>
    <w:rsid w:val="00DD3B96"/>
    <w:rsid w:val="00DD3C30"/>
    <w:rsid w:val="00DE127B"/>
    <w:rsid w:val="00E14CA7"/>
    <w:rsid w:val="00E159BE"/>
    <w:rsid w:val="00E2322D"/>
    <w:rsid w:val="00E4120F"/>
    <w:rsid w:val="00E42918"/>
    <w:rsid w:val="00E64594"/>
    <w:rsid w:val="00E72ED5"/>
    <w:rsid w:val="00E85184"/>
    <w:rsid w:val="00EA3741"/>
    <w:rsid w:val="00EA401E"/>
    <w:rsid w:val="00EC01CD"/>
    <w:rsid w:val="00EC1FF5"/>
    <w:rsid w:val="00EE22FA"/>
    <w:rsid w:val="00EE718B"/>
    <w:rsid w:val="00F02707"/>
    <w:rsid w:val="00F03D63"/>
    <w:rsid w:val="00F1254E"/>
    <w:rsid w:val="00F15C9F"/>
    <w:rsid w:val="00F3226E"/>
    <w:rsid w:val="00F32785"/>
    <w:rsid w:val="00F434E1"/>
    <w:rsid w:val="00F642C0"/>
    <w:rsid w:val="00F95E3B"/>
    <w:rsid w:val="00FA214F"/>
    <w:rsid w:val="00FB3C3C"/>
    <w:rsid w:val="00FB4D8F"/>
    <w:rsid w:val="00FB5DE0"/>
    <w:rsid w:val="00FE3DC4"/>
    <w:rsid w:val="00FF6530"/>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0C40"/>
  <w15:docId w15:val="{96B72185-776E-427C-BA70-D1E5FD76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BD"/>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A949BD"/>
    <w:pPr>
      <w:numPr>
        <w:ilvl w:val="1"/>
        <w:numId w:val="2"/>
      </w:numPr>
      <w:spacing w:after="240" w:line="240" w:lineRule="auto"/>
      <w:ind w:left="851" w:hanging="567"/>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semiHidden/>
    <w:unhideWhenUsed/>
    <w:rsid w:val="009429F4"/>
    <w:rPr>
      <w:sz w:val="16"/>
      <w:szCs w:val="16"/>
    </w:rPr>
  </w:style>
  <w:style w:type="paragraph" w:styleId="CommentText">
    <w:name w:val="annotation text"/>
    <w:basedOn w:val="Normal"/>
    <w:link w:val="CommentTextChar"/>
    <w:uiPriority w:val="99"/>
    <w:semiHidden/>
    <w:unhideWhenUsed/>
    <w:rsid w:val="009429F4"/>
    <w:rPr>
      <w:sz w:val="20"/>
      <w:szCs w:val="20"/>
    </w:rPr>
  </w:style>
  <w:style w:type="character" w:customStyle="1" w:styleId="CommentTextChar">
    <w:name w:val="Comment Text Char"/>
    <w:basedOn w:val="DefaultParagraphFont"/>
    <w:link w:val="CommentText"/>
    <w:uiPriority w:val="99"/>
    <w:semiHidden/>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04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30362A"/>
    <w:pPr>
      <w:spacing w:before="240" w:line="240" w:lineRule="exact"/>
      <w:ind w:left="567"/>
      <w:jc w:val="both"/>
    </w:pPr>
    <w:rPr>
      <w:rFonts w:ascii="Cambria" w:hAnsi="Cambria"/>
      <w:kern w:val="0"/>
      <w:szCs w:val="20"/>
      <w:lang w:val="en-GB"/>
    </w:rPr>
  </w:style>
  <w:style w:type="paragraph" w:styleId="Index1">
    <w:name w:val="index 1"/>
    <w:basedOn w:val="Normal"/>
    <w:next w:val="Normal"/>
    <w:autoRedefine/>
    <w:uiPriority w:val="99"/>
    <w:unhideWhenUsed/>
    <w:rsid w:val="007E7132"/>
    <w:pPr>
      <w:keepLines/>
      <w:widowControl w:val="0"/>
      <w:ind w:right="-108"/>
      <w:jc w:val="both"/>
    </w:pPr>
    <w:rPr>
      <w:rFonts w:eastAsia="Calibri" w:cs="Times New Roman"/>
      <w:i/>
      <w:kern w:val="0"/>
      <w:lang w:eastAsia="lv-LV"/>
    </w:rPr>
  </w:style>
  <w:style w:type="paragraph" w:styleId="BodyText3">
    <w:name w:val="Body Text 3"/>
    <w:basedOn w:val="Normal"/>
    <w:link w:val="BodyText3Char"/>
    <w:unhideWhenUsed/>
    <w:rsid w:val="007E7132"/>
    <w:pPr>
      <w:spacing w:after="120"/>
    </w:pPr>
    <w:rPr>
      <w:rFonts w:eastAsia="Times New Roman" w:cs="Times New Roman"/>
      <w:kern w:val="0"/>
      <w:sz w:val="16"/>
      <w:szCs w:val="16"/>
      <w:lang w:val="x-none" w:eastAsia="lv-LV"/>
    </w:rPr>
  </w:style>
  <w:style w:type="character" w:customStyle="1" w:styleId="BodyText3Char">
    <w:name w:val="Body Text 3 Char"/>
    <w:basedOn w:val="DefaultParagraphFont"/>
    <w:link w:val="BodyText3"/>
    <w:rsid w:val="007E7132"/>
    <w:rPr>
      <w:rFonts w:ascii="Times New Roman" w:eastAsia="Times New Roman" w:hAnsi="Times New Roman" w:cs="Times New Roman"/>
      <w:sz w:val="16"/>
      <w:szCs w:val="16"/>
      <w:lang w:val="x-none" w:eastAsia="lv-LV"/>
    </w:rPr>
  </w:style>
  <w:style w:type="paragraph" w:customStyle="1" w:styleId="RakstzRakstzRakstzRakstzRakstzRakstzRakstz">
    <w:name w:val="Rakstz. Rakstz. Rakstz. Rakstz. Rakstz. Rakstz. Rakstz."/>
    <w:basedOn w:val="Normal"/>
    <w:rsid w:val="007E7132"/>
    <w:rPr>
      <w:rFonts w:eastAsia="Times New Roman" w:cs="Times New Roman"/>
      <w:kern w:val="0"/>
      <w:lang w:val="pl-PL" w:eastAsia="pl-PL"/>
    </w:rPr>
  </w:style>
  <w:style w:type="character" w:customStyle="1" w:styleId="FontStyle42">
    <w:name w:val="Font Style42"/>
    <w:uiPriority w:val="99"/>
    <w:rsid w:val="00031A11"/>
    <w:rPr>
      <w:rFonts w:ascii="Times New Roman" w:hAnsi="Times New Roman" w:cs="Times New Roman"/>
      <w:sz w:val="20"/>
      <w:szCs w:val="20"/>
    </w:rPr>
  </w:style>
  <w:style w:type="paragraph" w:customStyle="1" w:styleId="Style12">
    <w:name w:val="Style12"/>
    <w:basedOn w:val="Normal"/>
    <w:uiPriority w:val="99"/>
    <w:rsid w:val="00031A11"/>
    <w:pPr>
      <w:widowControl w:val="0"/>
      <w:autoSpaceDE w:val="0"/>
      <w:autoSpaceDN w:val="0"/>
      <w:adjustRightInd w:val="0"/>
      <w:spacing w:line="274" w:lineRule="exact"/>
      <w:ind w:hanging="360"/>
    </w:pPr>
    <w:rPr>
      <w:rFonts w:eastAsia="Times New Roman" w:cs="Times New Roman"/>
      <w:kern w:val="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770963">
      <w:bodyDiv w:val="1"/>
      <w:marLeft w:val="0"/>
      <w:marRight w:val="0"/>
      <w:marTop w:val="0"/>
      <w:marBottom w:val="0"/>
      <w:divBdr>
        <w:top w:val="none" w:sz="0" w:space="0" w:color="auto"/>
        <w:left w:val="none" w:sz="0" w:space="0" w:color="auto"/>
        <w:bottom w:val="none" w:sz="0" w:space="0" w:color="auto"/>
        <w:right w:val="none" w:sz="0" w:space="0" w:color="auto"/>
      </w:divBdr>
    </w:div>
    <w:div w:id="15841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rtu.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s.celitans@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23" Type="http://schemas.openxmlformats.org/officeDocument/2006/relationships/theme" Target="theme/theme1.xml"/><Relationship Id="rId10" Type="http://schemas.openxmlformats.org/officeDocument/2006/relationships/hyperlink" Target="mailto:jevgenijs.gramsts@rt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likumi.lv/doc.php?id=13353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69903-8693-4019-999E-FD393F43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16</Pages>
  <Words>20448</Words>
  <Characters>11656</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Siliņš</dc:creator>
  <cp:lastModifiedBy>Jevgēnijs Gramsts</cp:lastModifiedBy>
  <cp:revision>8</cp:revision>
  <cp:lastPrinted>2016-07-22T10:11:00Z</cp:lastPrinted>
  <dcterms:created xsi:type="dcterms:W3CDTF">2016-12-06T09:48:00Z</dcterms:created>
  <dcterms:modified xsi:type="dcterms:W3CDTF">2016-12-06T14:36:00Z</dcterms:modified>
</cp:coreProperties>
</file>