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387" w:rsidRPr="00614658" w:rsidRDefault="00D86387" w:rsidP="00D86387">
      <w:pPr>
        <w:jc w:val="center"/>
        <w:rPr>
          <w:rFonts w:ascii="Times New Roman" w:hAnsi="Times New Roman" w:cs="Times New Roman"/>
          <w:b/>
          <w:sz w:val="36"/>
          <w:szCs w:val="36"/>
        </w:rPr>
      </w:pPr>
      <w:bookmarkStart w:id="0" w:name="_GoBack"/>
      <w:r w:rsidRPr="00614658">
        <w:rPr>
          <w:rFonts w:ascii="Times New Roman" w:hAnsi="Times New Roman" w:cs="Times New Roman"/>
          <w:b/>
          <w:sz w:val="36"/>
          <w:szCs w:val="36"/>
        </w:rPr>
        <w:t>EUCAN 2018</w:t>
      </w:r>
    </w:p>
    <w:bookmarkEnd w:id="0"/>
    <w:p w:rsidR="00D86387" w:rsidRPr="004A1FD6" w:rsidRDefault="00D86387" w:rsidP="00D86387">
      <w:pPr>
        <w:jc w:val="both"/>
        <w:rPr>
          <w:rFonts w:cs="Times New Roman"/>
        </w:rPr>
      </w:pPr>
      <w:r w:rsidRPr="004A1FD6">
        <w:rPr>
          <w:rFonts w:cs="Times New Roman"/>
        </w:rPr>
        <w:t>After successful launch of EUCAN in 2016</w:t>
      </w:r>
      <w:r w:rsidRPr="004A1FD6">
        <w:rPr>
          <w:rFonts w:cs="Times New Roman"/>
          <w:vertAlign w:val="superscript"/>
        </w:rPr>
        <w:t>th</w:t>
      </w:r>
      <w:r w:rsidRPr="004A1FD6">
        <w:rPr>
          <w:rFonts w:cs="Times New Roman"/>
        </w:rPr>
        <w:t xml:space="preserve">, this year Europe Union Canada cooperation is making next steps towards benefits provided by Canada-European Union Free Trade Agreement (CETA). EUCAN 2018 is the agenda setting event fostering cooperation between various groups of stakeholders - local governments, industry and academia under the framework of sustainable and smart urban development. </w:t>
      </w:r>
    </w:p>
    <w:p w:rsidR="00D86387" w:rsidRPr="004A1FD6" w:rsidRDefault="00D86387" w:rsidP="00D86387">
      <w:pPr>
        <w:pStyle w:val="NormalWeb"/>
        <w:shd w:val="clear" w:color="auto" w:fill="FFFFFF"/>
        <w:spacing w:before="0" w:beforeAutospacing="0" w:after="240" w:afterAutospacing="0" w:line="288" w:lineRule="auto"/>
        <w:jc w:val="both"/>
        <w:rPr>
          <w:rFonts w:asciiTheme="minorHAnsi" w:hAnsiTheme="minorHAnsi" w:cs="Helvetica"/>
          <w:i/>
          <w:caps/>
          <w:sz w:val="22"/>
          <w:szCs w:val="22"/>
        </w:rPr>
      </w:pPr>
      <w:r w:rsidRPr="004A1FD6">
        <w:rPr>
          <w:rFonts w:asciiTheme="minorHAnsi" w:hAnsiTheme="minorHAnsi"/>
          <w:sz w:val="22"/>
          <w:szCs w:val="22"/>
        </w:rPr>
        <w:t xml:space="preserve">The keynote speech by Dennis </w:t>
      </w:r>
      <w:proofErr w:type="spellStart"/>
      <w:r w:rsidRPr="004A1FD6">
        <w:rPr>
          <w:rFonts w:asciiTheme="minorHAnsi" w:hAnsiTheme="minorHAnsi"/>
          <w:sz w:val="22"/>
          <w:szCs w:val="22"/>
        </w:rPr>
        <w:t>Cuku</w:t>
      </w:r>
      <w:proofErr w:type="spellEnd"/>
      <w:r w:rsidRPr="004A1FD6">
        <w:rPr>
          <w:rFonts w:asciiTheme="minorHAnsi" w:hAnsiTheme="minorHAnsi"/>
          <w:sz w:val="22"/>
          <w:szCs w:val="22"/>
        </w:rPr>
        <w:t>, Canada’s visionary Entrepreneur will</w:t>
      </w:r>
      <w:r w:rsidRPr="004A1FD6">
        <w:rPr>
          <w:rFonts w:asciiTheme="minorHAnsi" w:eastAsiaTheme="minorHAnsi" w:hAnsiTheme="minorHAnsi"/>
          <w:sz w:val="22"/>
          <w:szCs w:val="22"/>
        </w:rPr>
        <w:t xml:space="preserve"> share his experiences in the built environment and make a case for intentional infrastructure.  Attendees will be invited to question how businesses, communities and people, in general, prosper in an even greater competitive climate. The world is truly more connected and complex than ever before and those charged with creating the future built environment require a practical code for awareness.</w:t>
      </w:r>
      <w:r w:rsidRPr="004A1FD6">
        <w:rPr>
          <w:rFonts w:eastAsiaTheme="minorHAnsi"/>
          <w:i/>
          <w:sz w:val="22"/>
          <w:szCs w:val="22"/>
        </w:rPr>
        <w:t xml:space="preserve"> </w:t>
      </w:r>
      <w:r w:rsidRPr="004A1FD6">
        <w:rPr>
          <w:rFonts w:asciiTheme="minorHAnsi" w:eastAsiaTheme="minorHAnsi" w:hAnsiTheme="minorHAnsi" w:cstheme="minorBidi"/>
          <w:i/>
          <w:sz w:val="22"/>
          <w:szCs w:val="22"/>
        </w:rPr>
        <w:t xml:space="preserve"> </w:t>
      </w:r>
    </w:p>
    <w:p w:rsidR="00D86387" w:rsidRDefault="00D86387" w:rsidP="00D86387">
      <w:pPr>
        <w:jc w:val="both"/>
        <w:rPr>
          <w:rFonts w:ascii="Calibri" w:eastAsia="Times New Roman" w:hAnsi="Calibri"/>
          <w:color w:val="000000"/>
        </w:rPr>
      </w:pPr>
      <w:r>
        <w:rPr>
          <w:b/>
          <w:color w:val="1F497D" w:themeColor="text2"/>
        </w:rPr>
        <w:t xml:space="preserve">Registration at </w:t>
      </w:r>
      <w:hyperlink r:id="rId7" w:history="1">
        <w:r>
          <w:rPr>
            <w:rStyle w:val="Hyperlink"/>
            <w:rFonts w:ascii="Calibri" w:eastAsia="Times New Roman" w:hAnsi="Calibri"/>
          </w:rPr>
          <w:t>https://goo.gl/forms/TcMA5y2y8txEGWLN2</w:t>
        </w:r>
      </w:hyperlink>
      <w:r>
        <w:rPr>
          <w:rFonts w:ascii="Calibri" w:eastAsia="Times New Roman" w:hAnsi="Calibri"/>
          <w:color w:val="000000"/>
        </w:rPr>
        <w:t xml:space="preserve"> </w:t>
      </w:r>
    </w:p>
    <w:p w:rsidR="00D86387" w:rsidRDefault="00D86387" w:rsidP="00D86387">
      <w:pPr>
        <w:jc w:val="both"/>
        <w:rPr>
          <w:b/>
          <w:color w:val="1F497D" w:themeColor="text2"/>
        </w:rPr>
      </w:pPr>
      <w:r w:rsidRPr="004B0DAD">
        <w:rPr>
          <w:b/>
          <w:color w:val="1F497D" w:themeColor="text2"/>
        </w:rPr>
        <w:t>The c</w:t>
      </w:r>
      <w:r>
        <w:rPr>
          <w:b/>
          <w:color w:val="1F497D" w:themeColor="text2"/>
        </w:rPr>
        <w:t xml:space="preserve">onference will be life-streamed, the links will provided at the conference web-site </w:t>
      </w:r>
    </w:p>
    <w:p w:rsidR="00D86387" w:rsidRPr="00CD701B" w:rsidRDefault="00D86387" w:rsidP="00D86387">
      <w:pPr>
        <w:spacing w:after="0"/>
        <w:jc w:val="center"/>
        <w:rPr>
          <w:rFonts w:ascii="Times New Roman" w:hAnsi="Times New Roman" w:cs="Times New Roman"/>
          <w:b/>
          <w:sz w:val="24"/>
        </w:rPr>
      </w:pPr>
      <w:r>
        <w:rPr>
          <w:rFonts w:ascii="Times New Roman" w:hAnsi="Times New Roman" w:cs="Times New Roman"/>
          <w:b/>
          <w:sz w:val="24"/>
        </w:rPr>
        <w:t>17</w:t>
      </w:r>
      <w:r w:rsidRPr="00CD701B">
        <w:rPr>
          <w:rFonts w:ascii="Times New Roman" w:hAnsi="Times New Roman" w:cs="Times New Roman"/>
          <w:b/>
          <w:sz w:val="24"/>
          <w:vertAlign w:val="superscript"/>
        </w:rPr>
        <w:t>th</w:t>
      </w:r>
      <w:r>
        <w:rPr>
          <w:rFonts w:ascii="Times New Roman" w:hAnsi="Times New Roman" w:cs="Times New Roman"/>
          <w:b/>
          <w:sz w:val="24"/>
        </w:rPr>
        <w:t xml:space="preserve"> of October 2018</w:t>
      </w:r>
    </w:p>
    <w:p w:rsidR="00D86387" w:rsidRPr="000C50F5" w:rsidRDefault="00D86387" w:rsidP="00D86387">
      <w:pPr>
        <w:spacing w:after="0"/>
        <w:jc w:val="center"/>
        <w:rPr>
          <w:rFonts w:ascii="Times New Roman" w:hAnsi="Times New Roman" w:cs="Times New Roman"/>
          <w:sz w:val="24"/>
        </w:rPr>
      </w:pPr>
      <w:r w:rsidRPr="000C50F5">
        <w:rPr>
          <w:rFonts w:ascii="Times New Roman" w:hAnsi="Times New Roman" w:cs="Times New Roman"/>
          <w:sz w:val="24"/>
        </w:rPr>
        <w:t xml:space="preserve">Riga Business School, </w:t>
      </w:r>
      <w:proofErr w:type="spellStart"/>
      <w:r w:rsidRPr="000C50F5">
        <w:rPr>
          <w:rFonts w:ascii="Times New Roman" w:hAnsi="Times New Roman" w:cs="Times New Roman"/>
          <w:sz w:val="24"/>
        </w:rPr>
        <w:t>Skolas</w:t>
      </w:r>
      <w:proofErr w:type="spellEnd"/>
      <w:r w:rsidRPr="000C50F5">
        <w:rPr>
          <w:rFonts w:ascii="Times New Roman" w:hAnsi="Times New Roman" w:cs="Times New Roman"/>
          <w:sz w:val="24"/>
        </w:rPr>
        <w:t xml:space="preserve"> </w:t>
      </w:r>
      <w:proofErr w:type="spellStart"/>
      <w:r w:rsidRPr="000C50F5">
        <w:rPr>
          <w:rFonts w:ascii="Times New Roman" w:hAnsi="Times New Roman" w:cs="Times New Roman"/>
          <w:sz w:val="24"/>
        </w:rPr>
        <w:t>iela</w:t>
      </w:r>
      <w:proofErr w:type="spellEnd"/>
      <w:r w:rsidRPr="000C50F5">
        <w:rPr>
          <w:rFonts w:ascii="Times New Roman" w:hAnsi="Times New Roman" w:cs="Times New Roman"/>
          <w:sz w:val="24"/>
        </w:rPr>
        <w:t xml:space="preserve"> 11, </w:t>
      </w:r>
      <w:proofErr w:type="spellStart"/>
      <w:r w:rsidRPr="000C50F5">
        <w:rPr>
          <w:rFonts w:ascii="Times New Roman" w:hAnsi="Times New Roman" w:cs="Times New Roman"/>
          <w:sz w:val="24"/>
        </w:rPr>
        <w:t>Rīga</w:t>
      </w:r>
      <w:proofErr w:type="spellEnd"/>
      <w:r w:rsidRPr="000C50F5">
        <w:rPr>
          <w:rFonts w:ascii="Times New Roman" w:hAnsi="Times New Roman" w:cs="Times New Roman"/>
          <w:sz w:val="24"/>
        </w:rPr>
        <w:t>, LV-1010</w:t>
      </w:r>
    </w:p>
    <w:tbl>
      <w:tblPr>
        <w:tblStyle w:val="TableGrid"/>
        <w:tblW w:w="9498" w:type="dxa"/>
        <w:tblInd w:w="-318" w:type="dxa"/>
        <w:tblLook w:val="04A0" w:firstRow="1" w:lastRow="0" w:firstColumn="1" w:lastColumn="0" w:noHBand="0" w:noVBand="1"/>
      </w:tblPr>
      <w:tblGrid>
        <w:gridCol w:w="1335"/>
        <w:gridCol w:w="1511"/>
        <w:gridCol w:w="1870"/>
        <w:gridCol w:w="2493"/>
        <w:gridCol w:w="2289"/>
      </w:tblGrid>
      <w:tr w:rsidR="00D86387" w:rsidRPr="000C50F5" w:rsidTr="00D86387">
        <w:tc>
          <w:tcPr>
            <w:tcW w:w="9498" w:type="dxa"/>
            <w:gridSpan w:val="5"/>
            <w:shd w:val="clear" w:color="auto" w:fill="D9D9D9" w:themeFill="background1" w:themeFillShade="D9"/>
          </w:tcPr>
          <w:p w:rsidR="00D86387" w:rsidRPr="000C50F5" w:rsidRDefault="00D86387" w:rsidP="00D86387">
            <w:pPr>
              <w:ind w:left="-108"/>
              <w:jc w:val="center"/>
              <w:rPr>
                <w:rFonts w:ascii="Times New Roman" w:hAnsi="Times New Roman" w:cs="Times New Roman"/>
                <w:b/>
              </w:rPr>
            </w:pPr>
            <w:r w:rsidRPr="000C50F5">
              <w:rPr>
                <w:rFonts w:ascii="Times New Roman" w:hAnsi="Times New Roman" w:cs="Times New Roman"/>
                <w:b/>
              </w:rPr>
              <w:t>REGISTRATION</w:t>
            </w:r>
          </w:p>
          <w:p w:rsidR="00D86387" w:rsidRPr="000C50F5" w:rsidRDefault="00D86387" w:rsidP="00FB306E">
            <w:pPr>
              <w:jc w:val="center"/>
              <w:rPr>
                <w:rFonts w:ascii="Times New Roman" w:hAnsi="Times New Roman" w:cs="Times New Roman"/>
              </w:rPr>
            </w:pPr>
            <w:r>
              <w:rPr>
                <w:rFonts w:ascii="Times New Roman" w:hAnsi="Times New Roman" w:cs="Times New Roman"/>
              </w:rPr>
              <w:t>13:00 – 13:3</w:t>
            </w:r>
            <w:r w:rsidRPr="000C50F5">
              <w:rPr>
                <w:rFonts w:ascii="Times New Roman" w:hAnsi="Times New Roman" w:cs="Times New Roman"/>
              </w:rPr>
              <w:t>0</w:t>
            </w:r>
          </w:p>
        </w:tc>
      </w:tr>
      <w:tr w:rsidR="00D86387" w:rsidRPr="000C50F5" w:rsidTr="00D86387">
        <w:tc>
          <w:tcPr>
            <w:tcW w:w="9498" w:type="dxa"/>
            <w:gridSpan w:val="5"/>
            <w:shd w:val="clear" w:color="auto" w:fill="92D050"/>
          </w:tcPr>
          <w:p w:rsidR="00D86387" w:rsidRPr="000C50F5" w:rsidRDefault="00D86387" w:rsidP="00FB306E">
            <w:pPr>
              <w:jc w:val="center"/>
              <w:rPr>
                <w:rFonts w:ascii="Times New Roman" w:hAnsi="Times New Roman" w:cs="Times New Roman"/>
                <w:b/>
              </w:rPr>
            </w:pPr>
            <w:r w:rsidRPr="000C50F5">
              <w:rPr>
                <w:rFonts w:ascii="Times New Roman" w:hAnsi="Times New Roman" w:cs="Times New Roman"/>
                <w:b/>
              </w:rPr>
              <w:t>OPENING</w:t>
            </w:r>
          </w:p>
        </w:tc>
      </w:tr>
      <w:tr w:rsidR="00D86387" w:rsidRPr="000C50F5" w:rsidTr="00D86387">
        <w:tc>
          <w:tcPr>
            <w:tcW w:w="1335" w:type="dxa"/>
          </w:tcPr>
          <w:p w:rsidR="00D86387" w:rsidRPr="000C50F5" w:rsidRDefault="00D86387" w:rsidP="00FB306E">
            <w:pPr>
              <w:rPr>
                <w:rFonts w:ascii="Times New Roman" w:hAnsi="Times New Roman" w:cs="Times New Roman"/>
              </w:rPr>
            </w:pPr>
            <w:r>
              <w:rPr>
                <w:rFonts w:ascii="Times New Roman" w:hAnsi="Times New Roman" w:cs="Times New Roman"/>
              </w:rPr>
              <w:t>W</w:t>
            </w:r>
            <w:r w:rsidRPr="000C50F5">
              <w:rPr>
                <w:rFonts w:ascii="Times New Roman" w:hAnsi="Times New Roman" w:cs="Times New Roman"/>
              </w:rPr>
              <w:t>elcome</w:t>
            </w:r>
          </w:p>
        </w:tc>
        <w:tc>
          <w:tcPr>
            <w:tcW w:w="1511" w:type="dxa"/>
          </w:tcPr>
          <w:p w:rsidR="00D86387" w:rsidRPr="007C4EA7" w:rsidRDefault="00D86387" w:rsidP="00FB306E">
            <w:pPr>
              <w:rPr>
                <w:rFonts w:ascii="Times New Roman" w:hAnsi="Times New Roman" w:cs="Times New Roman"/>
                <w:color w:val="1F497D" w:themeColor="text2"/>
              </w:rPr>
            </w:pPr>
            <w:r>
              <w:rPr>
                <w:rFonts w:ascii="Times New Roman" w:hAnsi="Times New Roman" w:cs="Times New Roman"/>
                <w:color w:val="1F497D" w:themeColor="text2"/>
              </w:rPr>
              <w:t>13:30</w:t>
            </w:r>
            <w:r w:rsidRPr="007C4EA7">
              <w:rPr>
                <w:rFonts w:ascii="Times New Roman" w:hAnsi="Times New Roman" w:cs="Times New Roman"/>
                <w:color w:val="1F497D" w:themeColor="text2"/>
              </w:rPr>
              <w:t xml:space="preserve"> –</w:t>
            </w:r>
            <w:r>
              <w:rPr>
                <w:rFonts w:ascii="Times New Roman" w:hAnsi="Times New Roman" w:cs="Times New Roman"/>
                <w:color w:val="1F497D" w:themeColor="text2"/>
              </w:rPr>
              <w:t xml:space="preserve"> 13:35</w:t>
            </w:r>
          </w:p>
        </w:tc>
        <w:tc>
          <w:tcPr>
            <w:tcW w:w="1870" w:type="dxa"/>
          </w:tcPr>
          <w:p w:rsidR="00D86387" w:rsidRPr="007C4EA7" w:rsidRDefault="00D86387" w:rsidP="00FB306E">
            <w:pPr>
              <w:rPr>
                <w:rFonts w:ascii="Times New Roman" w:hAnsi="Times New Roman" w:cs="Times New Roman"/>
                <w:color w:val="1F497D" w:themeColor="text2"/>
              </w:rPr>
            </w:pPr>
            <w:proofErr w:type="spellStart"/>
            <w:r>
              <w:rPr>
                <w:rFonts w:ascii="Times New Roman" w:hAnsi="Times New Roman" w:cs="Times New Roman"/>
                <w:color w:val="1F497D" w:themeColor="text2"/>
              </w:rPr>
              <w:t>Mejlina</w:t>
            </w:r>
            <w:proofErr w:type="spellEnd"/>
            <w:r>
              <w:rPr>
                <w:rFonts w:ascii="Times New Roman" w:hAnsi="Times New Roman" w:cs="Times New Roman"/>
                <w:color w:val="1F497D" w:themeColor="text2"/>
              </w:rPr>
              <w:t xml:space="preserve"> </w:t>
            </w:r>
            <w:proofErr w:type="spellStart"/>
            <w:r>
              <w:rPr>
                <w:rFonts w:ascii="Times New Roman" w:hAnsi="Times New Roman" w:cs="Times New Roman"/>
                <w:color w:val="1F497D" w:themeColor="text2"/>
              </w:rPr>
              <w:t>Modanu</w:t>
            </w:r>
            <w:proofErr w:type="spellEnd"/>
            <w:r>
              <w:rPr>
                <w:rFonts w:ascii="Times New Roman" w:hAnsi="Times New Roman" w:cs="Times New Roman"/>
                <w:color w:val="1F497D" w:themeColor="text2"/>
              </w:rPr>
              <w:t xml:space="preserve"> </w:t>
            </w:r>
          </w:p>
        </w:tc>
        <w:tc>
          <w:tcPr>
            <w:tcW w:w="2493" w:type="dxa"/>
          </w:tcPr>
          <w:p w:rsidR="00D86387" w:rsidRPr="007C4EA7" w:rsidRDefault="00D86387" w:rsidP="00FB306E">
            <w:pPr>
              <w:rPr>
                <w:rFonts w:ascii="Times New Roman" w:hAnsi="Times New Roman" w:cs="Times New Roman"/>
                <w:color w:val="1F497D" w:themeColor="text2"/>
              </w:rPr>
            </w:pPr>
            <w:r>
              <w:rPr>
                <w:rFonts w:ascii="Times New Roman" w:hAnsi="Times New Roman" w:cs="Times New Roman"/>
                <w:color w:val="1F497D" w:themeColor="text2"/>
              </w:rPr>
              <w:t xml:space="preserve">Second Secretary, Embassy of </w:t>
            </w:r>
            <w:r w:rsidRPr="007C4EA7">
              <w:rPr>
                <w:rFonts w:ascii="Times New Roman" w:hAnsi="Times New Roman" w:cs="Times New Roman"/>
                <w:color w:val="1F497D" w:themeColor="text2"/>
              </w:rPr>
              <w:t xml:space="preserve">Canada </w:t>
            </w:r>
          </w:p>
        </w:tc>
        <w:tc>
          <w:tcPr>
            <w:tcW w:w="2289" w:type="dxa"/>
          </w:tcPr>
          <w:p w:rsidR="00D86387" w:rsidRPr="007C4EA7" w:rsidRDefault="00D86387" w:rsidP="00FB306E">
            <w:pPr>
              <w:rPr>
                <w:rFonts w:ascii="Times New Roman" w:hAnsi="Times New Roman" w:cs="Times New Roman"/>
                <w:color w:val="1F497D" w:themeColor="text2"/>
              </w:rPr>
            </w:pPr>
          </w:p>
        </w:tc>
      </w:tr>
      <w:tr w:rsidR="00D86387" w:rsidRPr="000C50F5" w:rsidTr="00D86387">
        <w:tc>
          <w:tcPr>
            <w:tcW w:w="1335" w:type="dxa"/>
          </w:tcPr>
          <w:p w:rsidR="00D86387" w:rsidRDefault="00D86387" w:rsidP="00FB306E">
            <w:pPr>
              <w:rPr>
                <w:rFonts w:ascii="Times New Roman" w:hAnsi="Times New Roman" w:cs="Times New Roman"/>
              </w:rPr>
            </w:pPr>
          </w:p>
        </w:tc>
        <w:tc>
          <w:tcPr>
            <w:tcW w:w="1511" w:type="dxa"/>
          </w:tcPr>
          <w:p w:rsidR="00D86387" w:rsidRDefault="00D86387" w:rsidP="00FB306E">
            <w:pPr>
              <w:rPr>
                <w:rFonts w:ascii="Times New Roman" w:hAnsi="Times New Roman" w:cs="Times New Roman"/>
                <w:color w:val="1F497D" w:themeColor="text2"/>
              </w:rPr>
            </w:pPr>
            <w:r>
              <w:rPr>
                <w:rFonts w:ascii="Times New Roman" w:hAnsi="Times New Roman" w:cs="Times New Roman"/>
                <w:color w:val="1F497D" w:themeColor="text2"/>
              </w:rPr>
              <w:t>13:35</w:t>
            </w:r>
            <w:r w:rsidRPr="007C4EA7">
              <w:rPr>
                <w:rFonts w:ascii="Times New Roman" w:hAnsi="Times New Roman" w:cs="Times New Roman"/>
                <w:color w:val="1F497D" w:themeColor="text2"/>
              </w:rPr>
              <w:t xml:space="preserve"> –</w:t>
            </w:r>
            <w:r>
              <w:rPr>
                <w:rFonts w:ascii="Times New Roman" w:hAnsi="Times New Roman" w:cs="Times New Roman"/>
                <w:color w:val="1F497D" w:themeColor="text2"/>
              </w:rPr>
              <w:t xml:space="preserve"> 13:40</w:t>
            </w:r>
          </w:p>
        </w:tc>
        <w:tc>
          <w:tcPr>
            <w:tcW w:w="1870" w:type="dxa"/>
          </w:tcPr>
          <w:p w:rsidR="00D86387" w:rsidRDefault="00D86387" w:rsidP="00FB306E">
            <w:pPr>
              <w:rPr>
                <w:rFonts w:ascii="Times New Roman" w:hAnsi="Times New Roman" w:cs="Times New Roman"/>
                <w:color w:val="1F497D" w:themeColor="text2"/>
              </w:rPr>
            </w:pPr>
            <w:proofErr w:type="spellStart"/>
            <w:r>
              <w:rPr>
                <w:rFonts w:ascii="Times New Roman" w:hAnsi="Times New Roman" w:cs="Times New Roman"/>
                <w:color w:val="1F497D" w:themeColor="text2"/>
              </w:rPr>
              <w:t>Andris</w:t>
            </w:r>
            <w:proofErr w:type="spellEnd"/>
            <w:r>
              <w:rPr>
                <w:rFonts w:ascii="Times New Roman" w:hAnsi="Times New Roman" w:cs="Times New Roman"/>
                <w:color w:val="1F497D" w:themeColor="text2"/>
              </w:rPr>
              <w:t xml:space="preserve"> </w:t>
            </w:r>
            <w:proofErr w:type="spellStart"/>
            <w:r>
              <w:rPr>
                <w:rFonts w:ascii="Times New Roman" w:hAnsi="Times New Roman" w:cs="Times New Roman"/>
                <w:color w:val="1F497D" w:themeColor="text2"/>
              </w:rPr>
              <w:t>Ravins</w:t>
            </w:r>
            <w:proofErr w:type="spellEnd"/>
          </w:p>
        </w:tc>
        <w:tc>
          <w:tcPr>
            <w:tcW w:w="2493" w:type="dxa"/>
          </w:tcPr>
          <w:p w:rsidR="00D86387" w:rsidRPr="007C4EA7" w:rsidRDefault="00D86387" w:rsidP="00FB306E">
            <w:pPr>
              <w:rPr>
                <w:rFonts w:ascii="Times New Roman" w:hAnsi="Times New Roman" w:cs="Times New Roman"/>
                <w:color w:val="1F497D" w:themeColor="text2"/>
              </w:rPr>
            </w:pPr>
            <w:r>
              <w:rPr>
                <w:rFonts w:ascii="Times New Roman" w:hAnsi="Times New Roman" w:cs="Times New Roman"/>
                <w:color w:val="1F497D" w:themeColor="text2"/>
              </w:rPr>
              <w:t xml:space="preserve">Mayor of </w:t>
            </w:r>
            <w:proofErr w:type="spellStart"/>
            <w:r>
              <w:rPr>
                <w:rFonts w:ascii="Times New Roman" w:hAnsi="Times New Roman" w:cs="Times New Roman"/>
                <w:color w:val="1F497D" w:themeColor="text2"/>
              </w:rPr>
              <w:t>Jelgava</w:t>
            </w:r>
            <w:proofErr w:type="spellEnd"/>
            <w:r>
              <w:rPr>
                <w:rFonts w:ascii="Times New Roman" w:hAnsi="Times New Roman" w:cs="Times New Roman"/>
                <w:color w:val="1F497D" w:themeColor="text2"/>
              </w:rPr>
              <w:t>, Deputy Chairman of Latvian Association of Local and Regional Governments</w:t>
            </w:r>
          </w:p>
        </w:tc>
        <w:tc>
          <w:tcPr>
            <w:tcW w:w="2289" w:type="dxa"/>
          </w:tcPr>
          <w:p w:rsidR="00D86387" w:rsidRPr="007C4EA7" w:rsidRDefault="00D86387" w:rsidP="00FB306E">
            <w:pPr>
              <w:rPr>
                <w:rFonts w:ascii="Times New Roman" w:hAnsi="Times New Roman" w:cs="Times New Roman"/>
                <w:color w:val="1F497D" w:themeColor="text2"/>
              </w:rPr>
            </w:pPr>
          </w:p>
        </w:tc>
      </w:tr>
      <w:tr w:rsidR="00D86387" w:rsidRPr="000C50F5" w:rsidTr="00D86387">
        <w:tc>
          <w:tcPr>
            <w:tcW w:w="1335" w:type="dxa"/>
            <w:shd w:val="clear" w:color="auto" w:fill="D6E3BC" w:themeFill="accent3" w:themeFillTint="66"/>
          </w:tcPr>
          <w:p w:rsidR="00D86387" w:rsidRPr="000C50F5" w:rsidRDefault="00D86387" w:rsidP="00FB306E">
            <w:pPr>
              <w:rPr>
                <w:rFonts w:ascii="Times New Roman" w:hAnsi="Times New Roman" w:cs="Times New Roman"/>
                <w:b/>
              </w:rPr>
            </w:pPr>
            <w:r w:rsidRPr="000C50F5">
              <w:rPr>
                <w:rFonts w:ascii="Times New Roman" w:hAnsi="Times New Roman" w:cs="Times New Roman"/>
                <w:b/>
              </w:rPr>
              <w:t>1</w:t>
            </w:r>
            <w:r w:rsidRPr="000C50F5">
              <w:rPr>
                <w:rFonts w:ascii="Times New Roman" w:hAnsi="Times New Roman" w:cs="Times New Roman"/>
                <w:b/>
                <w:vertAlign w:val="superscript"/>
              </w:rPr>
              <w:t>st</w:t>
            </w:r>
            <w:r w:rsidRPr="000C50F5">
              <w:rPr>
                <w:rFonts w:ascii="Times New Roman" w:hAnsi="Times New Roman" w:cs="Times New Roman"/>
                <w:b/>
              </w:rPr>
              <w:t xml:space="preserve"> session</w:t>
            </w:r>
          </w:p>
        </w:tc>
        <w:tc>
          <w:tcPr>
            <w:tcW w:w="1511" w:type="dxa"/>
            <w:shd w:val="clear" w:color="auto" w:fill="D6E3BC" w:themeFill="accent3" w:themeFillTint="66"/>
          </w:tcPr>
          <w:p w:rsidR="00D86387" w:rsidRPr="000C50F5" w:rsidRDefault="00D86387" w:rsidP="00FB306E">
            <w:pPr>
              <w:rPr>
                <w:rFonts w:ascii="Times New Roman" w:hAnsi="Times New Roman" w:cs="Times New Roman"/>
                <w:b/>
              </w:rPr>
            </w:pPr>
            <w:r w:rsidRPr="000C50F5">
              <w:rPr>
                <w:rFonts w:ascii="Times New Roman" w:hAnsi="Times New Roman" w:cs="Times New Roman"/>
                <w:b/>
              </w:rPr>
              <w:t>1</w:t>
            </w:r>
            <w:r>
              <w:rPr>
                <w:rFonts w:ascii="Times New Roman" w:hAnsi="Times New Roman" w:cs="Times New Roman"/>
                <w:b/>
              </w:rPr>
              <w:t>3</w:t>
            </w:r>
            <w:r w:rsidRPr="000C50F5">
              <w:rPr>
                <w:rFonts w:ascii="Times New Roman" w:hAnsi="Times New Roman" w:cs="Times New Roman"/>
                <w:b/>
              </w:rPr>
              <w:t>:</w:t>
            </w:r>
            <w:r>
              <w:rPr>
                <w:rFonts w:ascii="Times New Roman" w:hAnsi="Times New Roman" w:cs="Times New Roman"/>
                <w:b/>
              </w:rPr>
              <w:t>40</w:t>
            </w:r>
            <w:r w:rsidRPr="000C50F5">
              <w:rPr>
                <w:rFonts w:ascii="Times New Roman" w:hAnsi="Times New Roman" w:cs="Times New Roman"/>
                <w:b/>
              </w:rPr>
              <w:t xml:space="preserve"> – </w:t>
            </w:r>
            <w:r>
              <w:rPr>
                <w:rFonts w:ascii="Times New Roman" w:hAnsi="Times New Roman" w:cs="Times New Roman"/>
                <w:b/>
              </w:rPr>
              <w:t>15:40</w:t>
            </w:r>
          </w:p>
        </w:tc>
        <w:tc>
          <w:tcPr>
            <w:tcW w:w="6652" w:type="dxa"/>
            <w:gridSpan w:val="3"/>
            <w:shd w:val="clear" w:color="auto" w:fill="D6E3BC" w:themeFill="accent3" w:themeFillTint="66"/>
          </w:tcPr>
          <w:p w:rsidR="00D86387" w:rsidRPr="000C50F5" w:rsidRDefault="00D86387" w:rsidP="00FB306E">
            <w:pPr>
              <w:rPr>
                <w:rFonts w:ascii="Times New Roman" w:hAnsi="Times New Roman" w:cs="Times New Roman"/>
                <w:b/>
              </w:rPr>
            </w:pPr>
            <w:r>
              <w:rPr>
                <w:rFonts w:ascii="Times New Roman" w:hAnsi="Times New Roman" w:cs="Times New Roman"/>
                <w:b/>
              </w:rPr>
              <w:t>Smart City Toolbox</w:t>
            </w:r>
          </w:p>
        </w:tc>
      </w:tr>
      <w:tr w:rsidR="00D86387" w:rsidRPr="000C50F5" w:rsidTr="00D86387">
        <w:tc>
          <w:tcPr>
            <w:tcW w:w="1335" w:type="dxa"/>
            <w:vMerge w:val="restart"/>
          </w:tcPr>
          <w:p w:rsidR="00D86387" w:rsidRDefault="00D86387" w:rsidP="00FB306E">
            <w:pPr>
              <w:rPr>
                <w:rFonts w:ascii="Times New Roman" w:hAnsi="Times New Roman" w:cs="Times New Roman"/>
              </w:rPr>
            </w:pPr>
            <w:r>
              <w:rPr>
                <w:rFonts w:ascii="Times New Roman" w:hAnsi="Times New Roman" w:cs="Times New Roman"/>
              </w:rPr>
              <w:t xml:space="preserve">Moderated by: </w:t>
            </w:r>
            <w:proofErr w:type="spellStart"/>
            <w:r>
              <w:rPr>
                <w:rFonts w:ascii="Times New Roman" w:hAnsi="Times New Roman" w:cs="Times New Roman"/>
              </w:rPr>
              <w:t>Milad</w:t>
            </w:r>
            <w:proofErr w:type="spellEnd"/>
            <w:r>
              <w:rPr>
                <w:rFonts w:ascii="Times New Roman" w:hAnsi="Times New Roman" w:cs="Times New Roman"/>
              </w:rPr>
              <w:t xml:space="preserve"> </w:t>
            </w:r>
            <w:proofErr w:type="spellStart"/>
            <w:r>
              <w:rPr>
                <w:rFonts w:ascii="Times New Roman" w:hAnsi="Times New Roman" w:cs="Times New Roman"/>
              </w:rPr>
              <w:t>Asdaghi</w:t>
            </w:r>
            <w:proofErr w:type="spellEnd"/>
            <w:r>
              <w:rPr>
                <w:rFonts w:ascii="Times New Roman" w:hAnsi="Times New Roman" w:cs="Times New Roman"/>
              </w:rPr>
              <w:t>,</w:t>
            </w:r>
          </w:p>
          <w:p w:rsidR="00D86387" w:rsidRPr="000C50F5" w:rsidRDefault="00D86387" w:rsidP="00FB306E">
            <w:pPr>
              <w:rPr>
                <w:rFonts w:ascii="Times New Roman" w:hAnsi="Times New Roman" w:cs="Times New Roman"/>
              </w:rPr>
            </w:pPr>
            <w:r>
              <w:rPr>
                <w:rFonts w:asciiTheme="minorBidi" w:hAnsiTheme="minorBidi"/>
                <w:sz w:val="20"/>
                <w:szCs w:val="20"/>
              </w:rPr>
              <w:t xml:space="preserve">Principal, </w:t>
            </w:r>
            <w:proofErr w:type="spellStart"/>
            <w:r>
              <w:rPr>
                <w:rFonts w:asciiTheme="minorBidi" w:hAnsiTheme="minorBidi"/>
                <w:sz w:val="20"/>
                <w:szCs w:val="20"/>
              </w:rPr>
              <w:t>Breakwell</w:t>
            </w:r>
            <w:proofErr w:type="spellEnd"/>
            <w:r>
              <w:rPr>
                <w:rFonts w:asciiTheme="minorBidi" w:hAnsiTheme="minorBidi"/>
                <w:sz w:val="20"/>
                <w:szCs w:val="20"/>
              </w:rPr>
              <w:t xml:space="preserve"> Group</w:t>
            </w:r>
          </w:p>
        </w:tc>
        <w:tc>
          <w:tcPr>
            <w:tcW w:w="1511" w:type="dxa"/>
          </w:tcPr>
          <w:p w:rsidR="00D86387" w:rsidRPr="007C4EA7" w:rsidRDefault="00D86387" w:rsidP="00FB306E">
            <w:pPr>
              <w:rPr>
                <w:rFonts w:ascii="Times New Roman" w:hAnsi="Times New Roman" w:cs="Times New Roman"/>
                <w:color w:val="1F497D" w:themeColor="text2"/>
              </w:rPr>
            </w:pPr>
            <w:r>
              <w:rPr>
                <w:rFonts w:ascii="Times New Roman" w:hAnsi="Times New Roman" w:cs="Times New Roman"/>
                <w:color w:val="1F497D" w:themeColor="text2"/>
              </w:rPr>
              <w:t>13:40</w:t>
            </w:r>
            <w:r w:rsidRPr="007C4EA7">
              <w:rPr>
                <w:rFonts w:ascii="Times New Roman" w:hAnsi="Times New Roman" w:cs="Times New Roman"/>
                <w:color w:val="1F497D" w:themeColor="text2"/>
              </w:rPr>
              <w:t xml:space="preserve"> – </w:t>
            </w:r>
            <w:r>
              <w:rPr>
                <w:rFonts w:ascii="Times New Roman" w:hAnsi="Times New Roman" w:cs="Times New Roman"/>
                <w:color w:val="1F497D" w:themeColor="text2"/>
              </w:rPr>
              <w:t>14:00</w:t>
            </w:r>
          </w:p>
        </w:tc>
        <w:tc>
          <w:tcPr>
            <w:tcW w:w="1870" w:type="dxa"/>
          </w:tcPr>
          <w:p w:rsidR="00D86387" w:rsidRPr="00FC33AA" w:rsidRDefault="00D86387" w:rsidP="00FB306E">
            <w:pPr>
              <w:rPr>
                <w:rFonts w:ascii="Times New Roman" w:hAnsi="Times New Roman" w:cs="Times New Roman"/>
                <w:color w:val="1F497D" w:themeColor="text2"/>
                <w:sz w:val="20"/>
                <w:szCs w:val="20"/>
              </w:rPr>
            </w:pPr>
            <w:r w:rsidRPr="00FC33AA">
              <w:rPr>
                <w:rFonts w:ascii="Times New Roman" w:hAnsi="Times New Roman" w:cs="Times New Roman"/>
                <w:color w:val="1F497D" w:themeColor="text2"/>
                <w:sz w:val="20"/>
                <w:szCs w:val="20"/>
                <w:lang w:val="en-US" w:eastAsia="zh-CN"/>
              </w:rPr>
              <w:t xml:space="preserve">Pieter </w:t>
            </w:r>
            <w:proofErr w:type="spellStart"/>
            <w:r w:rsidRPr="00FC33AA">
              <w:rPr>
                <w:rFonts w:ascii="Times New Roman" w:hAnsi="Times New Roman" w:cs="Times New Roman"/>
                <w:color w:val="1F497D" w:themeColor="text2"/>
                <w:sz w:val="20"/>
                <w:szCs w:val="20"/>
                <w:lang w:val="en-US" w:eastAsia="zh-CN"/>
              </w:rPr>
              <w:t>Bouwer</w:t>
            </w:r>
            <w:proofErr w:type="spellEnd"/>
          </w:p>
        </w:tc>
        <w:tc>
          <w:tcPr>
            <w:tcW w:w="2493" w:type="dxa"/>
          </w:tcPr>
          <w:p w:rsidR="00D86387" w:rsidRPr="00E46618" w:rsidRDefault="00D86387" w:rsidP="00FB306E">
            <w:pPr>
              <w:rPr>
                <w:rFonts w:ascii="Times New Roman" w:hAnsi="Times New Roman" w:cs="Times New Roman"/>
                <w:color w:val="1F497D" w:themeColor="text2"/>
              </w:rPr>
            </w:pPr>
            <w:r>
              <w:rPr>
                <w:rFonts w:ascii="Times New Roman" w:hAnsi="Times New Roman" w:cs="Times New Roman"/>
                <w:color w:val="1F497D" w:themeColor="text2"/>
              </w:rPr>
              <w:t>Regional Trade Commissioner, Clean Technology, Embassy of Canada, Berlin</w:t>
            </w:r>
          </w:p>
        </w:tc>
        <w:tc>
          <w:tcPr>
            <w:tcW w:w="2289" w:type="dxa"/>
          </w:tcPr>
          <w:p w:rsidR="00D86387" w:rsidRPr="00E46618" w:rsidRDefault="00D86387" w:rsidP="00FB306E">
            <w:pPr>
              <w:rPr>
                <w:rFonts w:ascii="Times New Roman" w:hAnsi="Times New Roman" w:cs="Times New Roman"/>
                <w:color w:val="1F497D" w:themeColor="text2"/>
              </w:rPr>
            </w:pPr>
            <w:r>
              <w:rPr>
                <w:rFonts w:ascii="Times New Roman" w:hAnsi="Times New Roman" w:cs="Times New Roman"/>
                <w:color w:val="1F497D" w:themeColor="text2"/>
              </w:rPr>
              <w:t xml:space="preserve">Canadian </w:t>
            </w:r>
            <w:proofErr w:type="spellStart"/>
            <w:r>
              <w:rPr>
                <w:rFonts w:ascii="Times New Roman" w:hAnsi="Times New Roman" w:cs="Times New Roman"/>
                <w:color w:val="1F497D" w:themeColor="text2"/>
              </w:rPr>
              <w:t>Cleantech</w:t>
            </w:r>
            <w:proofErr w:type="spellEnd"/>
            <w:r>
              <w:rPr>
                <w:rFonts w:ascii="Times New Roman" w:hAnsi="Times New Roman" w:cs="Times New Roman"/>
                <w:color w:val="1F497D" w:themeColor="text2"/>
              </w:rPr>
              <w:t xml:space="preserve"> sector overview TBC</w:t>
            </w:r>
          </w:p>
        </w:tc>
      </w:tr>
      <w:tr w:rsidR="00D86387" w:rsidRPr="000C50F5" w:rsidTr="00D86387">
        <w:tc>
          <w:tcPr>
            <w:tcW w:w="1335" w:type="dxa"/>
            <w:vMerge/>
          </w:tcPr>
          <w:p w:rsidR="00D86387" w:rsidRPr="000C50F5" w:rsidRDefault="00D86387" w:rsidP="00FB306E">
            <w:pPr>
              <w:rPr>
                <w:rFonts w:ascii="Times New Roman" w:hAnsi="Times New Roman" w:cs="Times New Roman"/>
              </w:rPr>
            </w:pPr>
          </w:p>
        </w:tc>
        <w:tc>
          <w:tcPr>
            <w:tcW w:w="1511" w:type="dxa"/>
          </w:tcPr>
          <w:p w:rsidR="00D86387" w:rsidRPr="007C4EA7" w:rsidRDefault="00D86387" w:rsidP="00FB306E">
            <w:pPr>
              <w:rPr>
                <w:rFonts w:ascii="Times New Roman" w:hAnsi="Times New Roman" w:cs="Times New Roman"/>
                <w:color w:val="1F497D" w:themeColor="text2"/>
              </w:rPr>
            </w:pPr>
            <w:r>
              <w:rPr>
                <w:rFonts w:ascii="Times New Roman" w:hAnsi="Times New Roman" w:cs="Times New Roman"/>
                <w:color w:val="1F497D" w:themeColor="text2"/>
              </w:rPr>
              <w:t>14:00 – 14:30</w:t>
            </w:r>
          </w:p>
        </w:tc>
        <w:tc>
          <w:tcPr>
            <w:tcW w:w="1870" w:type="dxa"/>
          </w:tcPr>
          <w:p w:rsidR="00D86387" w:rsidRPr="00FC33AA" w:rsidRDefault="00D86387" w:rsidP="00FB306E">
            <w:pPr>
              <w:rPr>
                <w:rFonts w:ascii="Times New Roman" w:hAnsi="Times New Roman" w:cs="Times New Roman"/>
                <w:color w:val="1F497D" w:themeColor="text2"/>
                <w:sz w:val="20"/>
                <w:szCs w:val="20"/>
              </w:rPr>
            </w:pPr>
            <w:r>
              <w:rPr>
                <w:rFonts w:ascii="Times New Roman" w:hAnsi="Times New Roman" w:cs="Times New Roman"/>
                <w:color w:val="1F497D" w:themeColor="text2"/>
                <w:sz w:val="20"/>
                <w:szCs w:val="20"/>
              </w:rPr>
              <w:t>Keynote Speaker Denni</w:t>
            </w:r>
            <w:r w:rsidRPr="00FC33AA">
              <w:rPr>
                <w:rFonts w:ascii="Times New Roman" w:hAnsi="Times New Roman" w:cs="Times New Roman"/>
                <w:color w:val="1F497D" w:themeColor="text2"/>
                <w:sz w:val="20"/>
                <w:szCs w:val="20"/>
              </w:rPr>
              <w:t xml:space="preserve">s </w:t>
            </w:r>
            <w:proofErr w:type="spellStart"/>
            <w:r w:rsidRPr="00FC33AA">
              <w:rPr>
                <w:rFonts w:ascii="Times New Roman" w:hAnsi="Times New Roman" w:cs="Times New Roman"/>
                <w:color w:val="1F497D" w:themeColor="text2"/>
                <w:sz w:val="20"/>
                <w:szCs w:val="20"/>
              </w:rPr>
              <w:t>Cuku</w:t>
            </w:r>
            <w:proofErr w:type="spellEnd"/>
          </w:p>
        </w:tc>
        <w:tc>
          <w:tcPr>
            <w:tcW w:w="2493" w:type="dxa"/>
          </w:tcPr>
          <w:p w:rsidR="00D86387" w:rsidRPr="007C4EA7" w:rsidRDefault="00D86387" w:rsidP="00FB306E">
            <w:pPr>
              <w:rPr>
                <w:rFonts w:ascii="Times New Roman" w:hAnsi="Times New Roman" w:cs="Times New Roman"/>
                <w:color w:val="1F497D" w:themeColor="text2"/>
              </w:rPr>
            </w:pPr>
            <w:proofErr w:type="gramStart"/>
            <w:r>
              <w:rPr>
                <w:rFonts w:ascii="Times New Roman" w:hAnsi="Times New Roman" w:cs="Times New Roman"/>
                <w:color w:val="1F497D" w:themeColor="text2"/>
              </w:rPr>
              <w:t>Director ,</w:t>
            </w:r>
            <w:proofErr w:type="gramEnd"/>
            <w:r>
              <w:rPr>
                <w:rFonts w:ascii="Times New Roman" w:hAnsi="Times New Roman" w:cs="Times New Roman"/>
                <w:color w:val="1F497D" w:themeColor="text2"/>
              </w:rPr>
              <w:t xml:space="preserve"> </w:t>
            </w:r>
            <w:proofErr w:type="spellStart"/>
            <w:r>
              <w:rPr>
                <w:rFonts w:ascii="Times New Roman" w:hAnsi="Times New Roman" w:cs="Times New Roman"/>
                <w:color w:val="1F497D" w:themeColor="text2"/>
              </w:rPr>
              <w:t>Given’ER</w:t>
            </w:r>
            <w:proofErr w:type="spellEnd"/>
            <w:r>
              <w:rPr>
                <w:rFonts w:ascii="Times New Roman" w:hAnsi="Times New Roman" w:cs="Times New Roman"/>
                <w:color w:val="1F497D" w:themeColor="text2"/>
              </w:rPr>
              <w:t>, Revision One, Canada</w:t>
            </w:r>
          </w:p>
        </w:tc>
        <w:tc>
          <w:tcPr>
            <w:tcW w:w="2289" w:type="dxa"/>
          </w:tcPr>
          <w:p w:rsidR="00D86387" w:rsidRPr="00AF1A6C" w:rsidRDefault="00D86387" w:rsidP="00FB306E">
            <w:pPr>
              <w:rPr>
                <w:rFonts w:ascii="Times New Roman" w:hAnsi="Times New Roman" w:cs="Times New Roman"/>
                <w:color w:val="1F497D" w:themeColor="text2"/>
              </w:rPr>
            </w:pPr>
            <w:r>
              <w:rPr>
                <w:rFonts w:ascii="Times New Roman" w:hAnsi="Times New Roman" w:cs="Times New Roman"/>
                <w:color w:val="1F497D" w:themeColor="text2"/>
              </w:rPr>
              <w:t>The Conscious project as an effective problem-solving tool</w:t>
            </w:r>
          </w:p>
        </w:tc>
      </w:tr>
      <w:tr w:rsidR="00D86387" w:rsidRPr="000C50F5" w:rsidTr="00D86387">
        <w:tc>
          <w:tcPr>
            <w:tcW w:w="1335" w:type="dxa"/>
            <w:vMerge/>
          </w:tcPr>
          <w:p w:rsidR="00D86387" w:rsidRPr="000C50F5" w:rsidRDefault="00D86387" w:rsidP="00FB306E">
            <w:pPr>
              <w:rPr>
                <w:rFonts w:ascii="Times New Roman" w:hAnsi="Times New Roman" w:cs="Times New Roman"/>
              </w:rPr>
            </w:pPr>
          </w:p>
        </w:tc>
        <w:tc>
          <w:tcPr>
            <w:tcW w:w="1511" w:type="dxa"/>
          </w:tcPr>
          <w:p w:rsidR="00D86387" w:rsidRPr="007C4EA7" w:rsidRDefault="00D86387" w:rsidP="00FB306E">
            <w:pPr>
              <w:rPr>
                <w:rFonts w:ascii="Times New Roman" w:hAnsi="Times New Roman" w:cs="Times New Roman"/>
                <w:color w:val="1F497D" w:themeColor="text2"/>
              </w:rPr>
            </w:pPr>
            <w:r>
              <w:rPr>
                <w:rFonts w:ascii="Times New Roman" w:hAnsi="Times New Roman" w:cs="Times New Roman"/>
                <w:color w:val="1F497D" w:themeColor="text2"/>
              </w:rPr>
              <w:t>14:30– 14:5</w:t>
            </w:r>
            <w:r w:rsidRPr="007C4EA7">
              <w:rPr>
                <w:rFonts w:ascii="Times New Roman" w:hAnsi="Times New Roman" w:cs="Times New Roman"/>
                <w:color w:val="1F497D" w:themeColor="text2"/>
              </w:rPr>
              <w:t>0</w:t>
            </w:r>
          </w:p>
        </w:tc>
        <w:tc>
          <w:tcPr>
            <w:tcW w:w="1870" w:type="dxa"/>
          </w:tcPr>
          <w:p w:rsidR="00D86387" w:rsidRPr="00FC33AA" w:rsidRDefault="00D86387" w:rsidP="00FB306E">
            <w:pPr>
              <w:rPr>
                <w:rFonts w:ascii="Times New Roman" w:hAnsi="Times New Roman" w:cs="Times New Roman"/>
                <w:color w:val="1F497D" w:themeColor="text2"/>
                <w:sz w:val="20"/>
                <w:szCs w:val="20"/>
              </w:rPr>
            </w:pPr>
            <w:proofErr w:type="spellStart"/>
            <w:r w:rsidRPr="00FC33AA">
              <w:rPr>
                <w:rFonts w:ascii="Times New Roman" w:hAnsi="Times New Roman" w:cs="Times New Roman"/>
                <w:color w:val="1F497D" w:themeColor="text2"/>
                <w:sz w:val="20"/>
                <w:szCs w:val="20"/>
              </w:rPr>
              <w:t>Ansis</w:t>
            </w:r>
            <w:proofErr w:type="spellEnd"/>
            <w:r w:rsidRPr="00FC33AA">
              <w:rPr>
                <w:rFonts w:ascii="Times New Roman" w:hAnsi="Times New Roman" w:cs="Times New Roman"/>
                <w:color w:val="1F497D" w:themeColor="text2"/>
                <w:sz w:val="20"/>
                <w:szCs w:val="20"/>
              </w:rPr>
              <w:t xml:space="preserve"> </w:t>
            </w:r>
            <w:proofErr w:type="spellStart"/>
            <w:r w:rsidRPr="00FC33AA">
              <w:rPr>
                <w:rFonts w:ascii="Times New Roman" w:hAnsi="Times New Roman" w:cs="Times New Roman"/>
                <w:color w:val="1F497D" w:themeColor="text2"/>
                <w:sz w:val="20"/>
                <w:szCs w:val="20"/>
              </w:rPr>
              <w:t>Avotins</w:t>
            </w:r>
            <w:proofErr w:type="spellEnd"/>
          </w:p>
        </w:tc>
        <w:tc>
          <w:tcPr>
            <w:tcW w:w="2493" w:type="dxa"/>
          </w:tcPr>
          <w:p w:rsidR="00D86387" w:rsidRPr="007C4EA7" w:rsidRDefault="00D86387" w:rsidP="00FB306E">
            <w:pPr>
              <w:rPr>
                <w:rFonts w:ascii="Times New Roman" w:hAnsi="Times New Roman" w:cs="Times New Roman"/>
                <w:color w:val="1F497D" w:themeColor="text2"/>
              </w:rPr>
            </w:pPr>
            <w:r>
              <w:rPr>
                <w:rFonts w:ascii="Times New Roman" w:hAnsi="Times New Roman" w:cs="Times New Roman"/>
                <w:color w:val="1F497D" w:themeColor="text2"/>
              </w:rPr>
              <w:t xml:space="preserve">Researcher &amp; Head of Laboratory, Riga Technical University, </w:t>
            </w:r>
            <w:r>
              <w:rPr>
                <w:rFonts w:ascii="Times New Roman" w:hAnsi="Times New Roman" w:cs="Times New Roman"/>
                <w:color w:val="1F497D" w:themeColor="text2"/>
              </w:rPr>
              <w:lastRenderedPageBreak/>
              <w:t>Latvia</w:t>
            </w:r>
          </w:p>
        </w:tc>
        <w:tc>
          <w:tcPr>
            <w:tcW w:w="2289" w:type="dxa"/>
          </w:tcPr>
          <w:p w:rsidR="00D86387" w:rsidRPr="00366EFF" w:rsidRDefault="00D86387" w:rsidP="00FB306E">
            <w:pPr>
              <w:rPr>
                <w:rFonts w:ascii="Times New Roman" w:hAnsi="Times New Roman" w:cs="Times New Roman"/>
                <w:color w:val="1F497D" w:themeColor="text2"/>
              </w:rPr>
            </w:pPr>
            <w:proofErr w:type="spellStart"/>
            <w:r w:rsidRPr="00366EFF">
              <w:rPr>
                <w:rFonts w:ascii="Times New Roman" w:hAnsi="Times New Roman" w:cs="Times New Roman"/>
                <w:bCs/>
                <w:color w:val="1F497D" w:themeColor="text2"/>
              </w:rPr>
              <w:lastRenderedPageBreak/>
              <w:t>IoT</w:t>
            </w:r>
            <w:proofErr w:type="spellEnd"/>
            <w:r w:rsidRPr="00366EFF">
              <w:rPr>
                <w:rFonts w:ascii="Times New Roman" w:hAnsi="Times New Roman" w:cs="Times New Roman"/>
                <w:bCs/>
                <w:color w:val="1F497D" w:themeColor="text2"/>
              </w:rPr>
              <w:t xml:space="preserve"> systems as technology enabler for complex energy </w:t>
            </w:r>
            <w:r w:rsidRPr="00366EFF">
              <w:rPr>
                <w:rFonts w:ascii="Times New Roman" w:hAnsi="Times New Roman" w:cs="Times New Roman"/>
                <w:bCs/>
                <w:color w:val="1F497D" w:themeColor="text2"/>
              </w:rPr>
              <w:lastRenderedPageBreak/>
              <w:t>efficiency solutions</w:t>
            </w:r>
          </w:p>
        </w:tc>
      </w:tr>
      <w:tr w:rsidR="00D86387" w:rsidRPr="000C50F5" w:rsidTr="00D86387">
        <w:tc>
          <w:tcPr>
            <w:tcW w:w="1335" w:type="dxa"/>
            <w:vMerge/>
          </w:tcPr>
          <w:p w:rsidR="00D86387" w:rsidRPr="000C50F5" w:rsidRDefault="00D86387" w:rsidP="00FB306E">
            <w:pPr>
              <w:rPr>
                <w:rFonts w:ascii="Times New Roman" w:hAnsi="Times New Roman" w:cs="Times New Roman"/>
              </w:rPr>
            </w:pPr>
          </w:p>
        </w:tc>
        <w:tc>
          <w:tcPr>
            <w:tcW w:w="1511" w:type="dxa"/>
          </w:tcPr>
          <w:p w:rsidR="00D86387" w:rsidRPr="007C4EA7" w:rsidRDefault="00D86387" w:rsidP="00FB306E">
            <w:pPr>
              <w:rPr>
                <w:rFonts w:ascii="Times New Roman" w:hAnsi="Times New Roman" w:cs="Times New Roman"/>
                <w:color w:val="1F497D" w:themeColor="text2"/>
              </w:rPr>
            </w:pPr>
            <w:r>
              <w:rPr>
                <w:rFonts w:ascii="Times New Roman" w:hAnsi="Times New Roman" w:cs="Times New Roman"/>
                <w:color w:val="1F497D" w:themeColor="text2"/>
              </w:rPr>
              <w:t>14:50 – 15:10</w:t>
            </w:r>
          </w:p>
        </w:tc>
        <w:tc>
          <w:tcPr>
            <w:tcW w:w="1870" w:type="dxa"/>
            <w:shd w:val="clear" w:color="auto" w:fill="auto"/>
          </w:tcPr>
          <w:p w:rsidR="00D86387" w:rsidRPr="00FC33AA" w:rsidRDefault="00D86387" w:rsidP="00FB306E">
            <w:pPr>
              <w:rPr>
                <w:rFonts w:ascii="Times New Roman" w:hAnsi="Times New Roman" w:cs="Times New Roman"/>
                <w:color w:val="1F497D" w:themeColor="text2"/>
                <w:sz w:val="20"/>
                <w:szCs w:val="20"/>
              </w:rPr>
            </w:pPr>
            <w:proofErr w:type="spellStart"/>
            <w:r w:rsidRPr="00FC33AA">
              <w:rPr>
                <w:rFonts w:ascii="Times New Roman" w:hAnsi="Times New Roman" w:cs="Times New Roman"/>
                <w:bCs/>
                <w:color w:val="1F497D" w:themeColor="text2"/>
                <w:sz w:val="20"/>
                <w:szCs w:val="20"/>
              </w:rPr>
              <w:t>Lotfollah</w:t>
            </w:r>
            <w:proofErr w:type="spellEnd"/>
            <w:r w:rsidRPr="00FC33AA">
              <w:rPr>
                <w:rFonts w:ascii="Times New Roman" w:hAnsi="Times New Roman" w:cs="Times New Roman"/>
                <w:bCs/>
                <w:color w:val="1F497D" w:themeColor="text2"/>
                <w:sz w:val="20"/>
                <w:szCs w:val="20"/>
              </w:rPr>
              <w:t xml:space="preserve"> Haji</w:t>
            </w:r>
          </w:p>
        </w:tc>
        <w:tc>
          <w:tcPr>
            <w:tcW w:w="2493" w:type="dxa"/>
            <w:shd w:val="clear" w:color="auto" w:fill="auto"/>
          </w:tcPr>
          <w:p w:rsidR="00D86387" w:rsidRPr="007C4EA7" w:rsidRDefault="00D86387" w:rsidP="00FB306E">
            <w:pPr>
              <w:rPr>
                <w:rFonts w:ascii="Times New Roman" w:hAnsi="Times New Roman" w:cs="Times New Roman"/>
                <w:color w:val="1F497D" w:themeColor="text2"/>
              </w:rPr>
            </w:pPr>
            <w:r>
              <w:rPr>
                <w:rFonts w:ascii="Times New Roman" w:hAnsi="Times New Roman" w:cs="Times New Roman"/>
                <w:color w:val="1F497D" w:themeColor="text2"/>
              </w:rPr>
              <w:t>General Manager, Eco Engineering, Canada</w:t>
            </w:r>
          </w:p>
        </w:tc>
        <w:tc>
          <w:tcPr>
            <w:tcW w:w="2289" w:type="dxa"/>
            <w:shd w:val="clear" w:color="auto" w:fill="auto"/>
          </w:tcPr>
          <w:p w:rsidR="00D86387" w:rsidRPr="007C4EA7" w:rsidRDefault="00D86387" w:rsidP="00FB306E">
            <w:pPr>
              <w:rPr>
                <w:rFonts w:ascii="Times New Roman" w:hAnsi="Times New Roman" w:cs="Times New Roman"/>
                <w:color w:val="1F497D" w:themeColor="text2"/>
              </w:rPr>
            </w:pPr>
            <w:r>
              <w:rPr>
                <w:rFonts w:ascii="Times New Roman" w:hAnsi="Times New Roman" w:cs="Times New Roman"/>
                <w:color w:val="1F497D" w:themeColor="text2"/>
              </w:rPr>
              <w:t>Topic TBC</w:t>
            </w:r>
          </w:p>
        </w:tc>
      </w:tr>
      <w:tr w:rsidR="00D86387" w:rsidRPr="000C50F5" w:rsidTr="00D86387">
        <w:tc>
          <w:tcPr>
            <w:tcW w:w="1335" w:type="dxa"/>
            <w:vMerge/>
          </w:tcPr>
          <w:p w:rsidR="00D86387" w:rsidRPr="000C50F5" w:rsidRDefault="00D86387" w:rsidP="00FB306E">
            <w:pPr>
              <w:rPr>
                <w:rFonts w:ascii="Times New Roman" w:hAnsi="Times New Roman" w:cs="Times New Roman"/>
              </w:rPr>
            </w:pPr>
          </w:p>
        </w:tc>
        <w:tc>
          <w:tcPr>
            <w:tcW w:w="1511" w:type="dxa"/>
          </w:tcPr>
          <w:p w:rsidR="00D86387" w:rsidRPr="007C4EA7" w:rsidRDefault="00D86387" w:rsidP="00FB306E">
            <w:pPr>
              <w:rPr>
                <w:rFonts w:ascii="Times New Roman" w:hAnsi="Times New Roman" w:cs="Times New Roman"/>
                <w:color w:val="1F497D" w:themeColor="text2"/>
              </w:rPr>
            </w:pPr>
            <w:r>
              <w:rPr>
                <w:rFonts w:ascii="Times New Roman" w:hAnsi="Times New Roman" w:cs="Times New Roman"/>
                <w:color w:val="1F497D" w:themeColor="text2"/>
              </w:rPr>
              <w:t>15:10 – 15:30</w:t>
            </w:r>
          </w:p>
        </w:tc>
        <w:tc>
          <w:tcPr>
            <w:tcW w:w="1870" w:type="dxa"/>
            <w:shd w:val="clear" w:color="auto" w:fill="auto"/>
          </w:tcPr>
          <w:p w:rsidR="00D86387" w:rsidRDefault="00D86387" w:rsidP="00FB306E">
            <w:pPr>
              <w:rPr>
                <w:rFonts w:ascii="Times New Roman" w:hAnsi="Times New Roman" w:cs="Times New Roman"/>
                <w:color w:val="1F497D" w:themeColor="text2"/>
                <w:sz w:val="20"/>
                <w:szCs w:val="20"/>
              </w:rPr>
            </w:pPr>
            <w:r w:rsidRPr="00FC33AA">
              <w:rPr>
                <w:rFonts w:ascii="Times New Roman" w:hAnsi="Times New Roman" w:cs="Times New Roman"/>
                <w:color w:val="1F497D" w:themeColor="text2"/>
                <w:sz w:val="20"/>
                <w:szCs w:val="20"/>
              </w:rPr>
              <w:t>Tyson Macaulay</w:t>
            </w:r>
          </w:p>
          <w:p w:rsidR="00D86387" w:rsidRPr="00107C09" w:rsidRDefault="00D86387" w:rsidP="00FB306E">
            <w:pPr>
              <w:rPr>
                <w:rFonts w:ascii="Times New Roman" w:hAnsi="Times New Roman" w:cs="Times New Roman"/>
                <w:b/>
                <w:color w:val="C00000"/>
                <w:sz w:val="20"/>
                <w:szCs w:val="20"/>
              </w:rPr>
            </w:pPr>
          </w:p>
        </w:tc>
        <w:tc>
          <w:tcPr>
            <w:tcW w:w="2493" w:type="dxa"/>
            <w:shd w:val="clear" w:color="auto" w:fill="auto"/>
          </w:tcPr>
          <w:p w:rsidR="00D86387" w:rsidRPr="007C4EA7" w:rsidRDefault="00D86387" w:rsidP="00FB306E">
            <w:pPr>
              <w:rPr>
                <w:rFonts w:ascii="Times New Roman" w:hAnsi="Times New Roman" w:cs="Times New Roman"/>
                <w:color w:val="1F497D" w:themeColor="text2"/>
              </w:rPr>
            </w:pPr>
            <w:r>
              <w:rPr>
                <w:rFonts w:ascii="Times New Roman" w:hAnsi="Times New Roman" w:cs="Times New Roman"/>
                <w:color w:val="1F497D" w:themeColor="text2"/>
              </w:rPr>
              <w:t xml:space="preserve">Chief Product Officer, </w:t>
            </w:r>
            <w:proofErr w:type="spellStart"/>
            <w:r>
              <w:rPr>
                <w:rFonts w:ascii="Times New Roman" w:hAnsi="Times New Roman" w:cs="Times New Roman"/>
                <w:color w:val="1F497D" w:themeColor="text2"/>
              </w:rPr>
              <w:t>Infosec</w:t>
            </w:r>
            <w:proofErr w:type="spellEnd"/>
            <w:r>
              <w:rPr>
                <w:rFonts w:ascii="Times New Roman" w:hAnsi="Times New Roman" w:cs="Times New Roman"/>
                <w:color w:val="1F497D" w:themeColor="text2"/>
              </w:rPr>
              <w:t xml:space="preserve"> Global, Canada</w:t>
            </w:r>
          </w:p>
        </w:tc>
        <w:tc>
          <w:tcPr>
            <w:tcW w:w="2289" w:type="dxa"/>
            <w:shd w:val="clear" w:color="auto" w:fill="auto"/>
          </w:tcPr>
          <w:p w:rsidR="00D86387" w:rsidRPr="005872C0" w:rsidRDefault="00D86387" w:rsidP="00FB306E">
            <w:pPr>
              <w:rPr>
                <w:rFonts w:ascii="Times New Roman" w:hAnsi="Times New Roman" w:cs="Times New Roman"/>
                <w:color w:val="1F497D" w:themeColor="text2"/>
                <w:sz w:val="20"/>
                <w:szCs w:val="20"/>
              </w:rPr>
            </w:pPr>
            <w:r w:rsidRPr="00107C09">
              <w:rPr>
                <w:rFonts w:ascii="Times New Roman" w:hAnsi="Times New Roman" w:cs="Times New Roman"/>
                <w:b/>
                <w:color w:val="C00000"/>
                <w:sz w:val="20"/>
                <w:szCs w:val="20"/>
              </w:rPr>
              <w:t>VIDEO</w:t>
            </w:r>
            <w:r>
              <w:rPr>
                <w:rFonts w:ascii="Times New Roman" w:hAnsi="Times New Roman" w:cs="Times New Roman"/>
                <w:color w:val="1F497D" w:themeColor="text2"/>
                <w:sz w:val="20"/>
                <w:szCs w:val="20"/>
              </w:rPr>
              <w:t>/</w:t>
            </w:r>
            <w:r w:rsidRPr="005872C0">
              <w:rPr>
                <w:rFonts w:ascii="Times New Roman" w:hAnsi="Times New Roman" w:cs="Times New Roman"/>
                <w:color w:val="1F497D" w:themeColor="text2"/>
                <w:sz w:val="20"/>
                <w:szCs w:val="20"/>
              </w:rPr>
              <w:t>Next-generation, quantum-safe VPN technologies</w:t>
            </w:r>
            <w:r w:rsidRPr="005872C0">
              <w:rPr>
                <w:rFonts w:ascii="Times New Roman" w:hAnsi="Times New Roman" w:cs="Times New Roman"/>
                <w:color w:val="1F497D" w:themeColor="text2"/>
                <w:sz w:val="20"/>
                <w:szCs w:val="20"/>
                <w:lang w:val="en-US"/>
              </w:rPr>
              <w:t>.</w:t>
            </w:r>
          </w:p>
        </w:tc>
      </w:tr>
      <w:tr w:rsidR="00D86387" w:rsidRPr="000C50F5" w:rsidTr="00D86387">
        <w:tc>
          <w:tcPr>
            <w:tcW w:w="1335" w:type="dxa"/>
            <w:vMerge/>
          </w:tcPr>
          <w:p w:rsidR="00D86387" w:rsidRPr="000C50F5" w:rsidRDefault="00D86387" w:rsidP="00FB306E">
            <w:pPr>
              <w:rPr>
                <w:rFonts w:ascii="Times New Roman" w:hAnsi="Times New Roman" w:cs="Times New Roman"/>
              </w:rPr>
            </w:pPr>
          </w:p>
        </w:tc>
        <w:tc>
          <w:tcPr>
            <w:tcW w:w="1511" w:type="dxa"/>
            <w:shd w:val="clear" w:color="auto" w:fill="EAF1DD" w:themeFill="accent3" w:themeFillTint="33"/>
          </w:tcPr>
          <w:p w:rsidR="00D86387" w:rsidRPr="000C50F5" w:rsidRDefault="00D86387" w:rsidP="00FB306E">
            <w:pPr>
              <w:rPr>
                <w:rFonts w:ascii="Times New Roman" w:hAnsi="Times New Roman" w:cs="Times New Roman"/>
              </w:rPr>
            </w:pPr>
            <w:r>
              <w:rPr>
                <w:rFonts w:ascii="Times New Roman" w:hAnsi="Times New Roman" w:cs="Times New Roman"/>
              </w:rPr>
              <w:t>15:30 – 15:40</w:t>
            </w:r>
          </w:p>
        </w:tc>
        <w:tc>
          <w:tcPr>
            <w:tcW w:w="6652" w:type="dxa"/>
            <w:gridSpan w:val="3"/>
            <w:shd w:val="clear" w:color="auto" w:fill="EAF1DD" w:themeFill="accent3" w:themeFillTint="33"/>
          </w:tcPr>
          <w:p w:rsidR="00D86387" w:rsidRPr="000C50F5" w:rsidRDefault="00D86387" w:rsidP="00FB306E">
            <w:pPr>
              <w:rPr>
                <w:rFonts w:ascii="Times New Roman" w:hAnsi="Times New Roman" w:cs="Times New Roman"/>
              </w:rPr>
            </w:pPr>
            <w:r w:rsidRPr="000C50F5">
              <w:rPr>
                <w:rFonts w:ascii="Times New Roman" w:hAnsi="Times New Roman" w:cs="Times New Roman"/>
              </w:rPr>
              <w:t>PANEL DISCUSSION</w:t>
            </w:r>
          </w:p>
        </w:tc>
      </w:tr>
      <w:tr w:rsidR="00D86387" w:rsidRPr="000C50F5" w:rsidTr="00D86387">
        <w:trPr>
          <w:trHeight w:val="324"/>
        </w:trPr>
        <w:tc>
          <w:tcPr>
            <w:tcW w:w="9498" w:type="dxa"/>
            <w:gridSpan w:val="5"/>
            <w:shd w:val="clear" w:color="auto" w:fill="D9D9D9" w:themeFill="background1" w:themeFillShade="D9"/>
          </w:tcPr>
          <w:p w:rsidR="00D86387" w:rsidRPr="000C50F5" w:rsidRDefault="00D86387" w:rsidP="00FB306E">
            <w:pPr>
              <w:jc w:val="center"/>
              <w:rPr>
                <w:rFonts w:ascii="Times New Roman" w:hAnsi="Times New Roman" w:cs="Times New Roman"/>
              </w:rPr>
            </w:pPr>
            <w:r w:rsidRPr="000C50F5">
              <w:rPr>
                <w:rFonts w:ascii="Times New Roman" w:hAnsi="Times New Roman" w:cs="Times New Roman"/>
                <w:b/>
              </w:rPr>
              <w:t>COFFEE BREAK [</w:t>
            </w:r>
            <w:r>
              <w:rPr>
                <w:rFonts w:ascii="Times New Roman" w:hAnsi="Times New Roman" w:cs="Times New Roman"/>
                <w:b/>
              </w:rPr>
              <w:t>20</w:t>
            </w:r>
            <w:r w:rsidRPr="000C50F5">
              <w:rPr>
                <w:rFonts w:ascii="Times New Roman" w:hAnsi="Times New Roman" w:cs="Times New Roman"/>
                <w:b/>
              </w:rPr>
              <w:t xml:space="preserve"> min]</w:t>
            </w:r>
          </w:p>
        </w:tc>
      </w:tr>
      <w:tr w:rsidR="00D86387" w:rsidRPr="000C50F5" w:rsidTr="00D86387">
        <w:tc>
          <w:tcPr>
            <w:tcW w:w="1335" w:type="dxa"/>
            <w:shd w:val="clear" w:color="auto" w:fill="CCC0D9" w:themeFill="accent4" w:themeFillTint="66"/>
          </w:tcPr>
          <w:p w:rsidR="00D86387" w:rsidRPr="000C50F5" w:rsidRDefault="00D86387" w:rsidP="00FB306E">
            <w:pPr>
              <w:rPr>
                <w:rFonts w:ascii="Times New Roman" w:hAnsi="Times New Roman" w:cs="Times New Roman"/>
                <w:b/>
              </w:rPr>
            </w:pPr>
            <w:r w:rsidRPr="000C50F5">
              <w:rPr>
                <w:rFonts w:ascii="Times New Roman" w:hAnsi="Times New Roman" w:cs="Times New Roman"/>
                <w:b/>
              </w:rPr>
              <w:t>2</w:t>
            </w:r>
            <w:r w:rsidRPr="000C50F5">
              <w:rPr>
                <w:rFonts w:ascii="Times New Roman" w:hAnsi="Times New Roman" w:cs="Times New Roman"/>
                <w:b/>
                <w:vertAlign w:val="superscript"/>
              </w:rPr>
              <w:t>nd</w:t>
            </w:r>
            <w:r w:rsidRPr="000C50F5">
              <w:rPr>
                <w:rFonts w:ascii="Times New Roman" w:hAnsi="Times New Roman" w:cs="Times New Roman"/>
                <w:b/>
              </w:rPr>
              <w:t xml:space="preserve"> session</w:t>
            </w:r>
          </w:p>
        </w:tc>
        <w:tc>
          <w:tcPr>
            <w:tcW w:w="1511" w:type="dxa"/>
            <w:shd w:val="clear" w:color="auto" w:fill="CCC0D9" w:themeFill="accent4" w:themeFillTint="66"/>
          </w:tcPr>
          <w:p w:rsidR="00D86387" w:rsidRPr="000C50F5" w:rsidRDefault="00D86387" w:rsidP="00FB306E">
            <w:pPr>
              <w:rPr>
                <w:rFonts w:ascii="Times New Roman" w:hAnsi="Times New Roman" w:cs="Times New Roman"/>
                <w:b/>
              </w:rPr>
            </w:pPr>
            <w:r>
              <w:rPr>
                <w:rFonts w:ascii="Times New Roman" w:hAnsi="Times New Roman" w:cs="Times New Roman"/>
                <w:b/>
              </w:rPr>
              <w:t>16:00 – 18:00</w:t>
            </w:r>
          </w:p>
        </w:tc>
        <w:tc>
          <w:tcPr>
            <w:tcW w:w="6652" w:type="dxa"/>
            <w:gridSpan w:val="3"/>
            <w:shd w:val="clear" w:color="auto" w:fill="CCC0D9" w:themeFill="accent4" w:themeFillTint="66"/>
          </w:tcPr>
          <w:p w:rsidR="00D86387" w:rsidRPr="000C50F5" w:rsidRDefault="00D86387" w:rsidP="00FB306E">
            <w:pPr>
              <w:rPr>
                <w:rFonts w:ascii="Times New Roman" w:hAnsi="Times New Roman" w:cs="Times New Roman"/>
                <w:b/>
              </w:rPr>
            </w:pPr>
            <w:r>
              <w:rPr>
                <w:rFonts w:ascii="Times New Roman" w:hAnsi="Times New Roman" w:cs="Times New Roman"/>
                <w:b/>
              </w:rPr>
              <w:t xml:space="preserve">Sustainable Water Technologies &amp; Innovation </w:t>
            </w:r>
          </w:p>
        </w:tc>
      </w:tr>
      <w:tr w:rsidR="00D86387" w:rsidRPr="000C50F5" w:rsidTr="00D86387">
        <w:trPr>
          <w:trHeight w:val="286"/>
        </w:trPr>
        <w:tc>
          <w:tcPr>
            <w:tcW w:w="1335" w:type="dxa"/>
            <w:vMerge w:val="restart"/>
          </w:tcPr>
          <w:p w:rsidR="00D86387" w:rsidRDefault="00D86387" w:rsidP="00FB306E">
            <w:pPr>
              <w:rPr>
                <w:rFonts w:ascii="Times New Roman" w:hAnsi="Times New Roman" w:cs="Times New Roman"/>
              </w:rPr>
            </w:pPr>
            <w:r>
              <w:rPr>
                <w:rFonts w:ascii="Times New Roman" w:hAnsi="Times New Roman" w:cs="Times New Roman"/>
              </w:rPr>
              <w:t>Moderated by:</w:t>
            </w:r>
          </w:p>
          <w:p w:rsidR="00D86387" w:rsidRDefault="00D86387" w:rsidP="00FB306E">
            <w:pPr>
              <w:rPr>
                <w:rFonts w:ascii="Times New Roman" w:hAnsi="Times New Roman" w:cs="Times New Roman"/>
              </w:rPr>
            </w:pPr>
            <w:proofErr w:type="spellStart"/>
            <w:r>
              <w:rPr>
                <w:rFonts w:ascii="Times New Roman" w:hAnsi="Times New Roman" w:cs="Times New Roman"/>
              </w:rPr>
              <w:t>Ineta</w:t>
            </w:r>
            <w:proofErr w:type="spellEnd"/>
            <w:r>
              <w:rPr>
                <w:rFonts w:ascii="Times New Roman" w:hAnsi="Times New Roman" w:cs="Times New Roman"/>
              </w:rPr>
              <w:t xml:space="preserve"> </w:t>
            </w:r>
            <w:proofErr w:type="spellStart"/>
            <w:r>
              <w:rPr>
                <w:rFonts w:ascii="Times New Roman" w:hAnsi="Times New Roman" w:cs="Times New Roman"/>
              </w:rPr>
              <w:t>Ielite</w:t>
            </w:r>
            <w:proofErr w:type="spellEnd"/>
            <w:r>
              <w:rPr>
                <w:rFonts w:ascii="Times New Roman" w:hAnsi="Times New Roman" w:cs="Times New Roman"/>
              </w:rPr>
              <w:t>,</w:t>
            </w:r>
          </w:p>
          <w:p w:rsidR="00D86387" w:rsidRDefault="00D86387" w:rsidP="00FB306E">
            <w:pPr>
              <w:rPr>
                <w:rFonts w:ascii="Times New Roman" w:hAnsi="Times New Roman" w:cs="Times New Roman"/>
              </w:rPr>
            </w:pPr>
            <w:r>
              <w:rPr>
                <w:rFonts w:ascii="Times New Roman" w:hAnsi="Times New Roman" w:cs="Times New Roman"/>
              </w:rPr>
              <w:t xml:space="preserve">ICT Research Platform Coordinator, </w:t>
            </w:r>
          </w:p>
          <w:p w:rsidR="00D86387" w:rsidRDefault="00D86387" w:rsidP="00FB306E">
            <w:pPr>
              <w:rPr>
                <w:rFonts w:ascii="Times New Roman" w:hAnsi="Times New Roman" w:cs="Times New Roman"/>
              </w:rPr>
            </w:pPr>
            <w:r>
              <w:rPr>
                <w:rFonts w:ascii="Times New Roman" w:hAnsi="Times New Roman" w:cs="Times New Roman"/>
              </w:rPr>
              <w:t>Riga Technical University</w:t>
            </w:r>
          </w:p>
          <w:p w:rsidR="00D86387" w:rsidRPr="00FC62CC" w:rsidRDefault="00D86387" w:rsidP="00FB306E">
            <w:pPr>
              <w:rPr>
                <w:rFonts w:cs="Times New Roman"/>
                <w:i/>
                <w:color w:val="4F6228" w:themeColor="accent3" w:themeShade="80"/>
                <w:sz w:val="18"/>
                <w:szCs w:val="18"/>
              </w:rPr>
            </w:pPr>
          </w:p>
        </w:tc>
        <w:tc>
          <w:tcPr>
            <w:tcW w:w="1511" w:type="dxa"/>
          </w:tcPr>
          <w:p w:rsidR="00D86387" w:rsidRPr="00DE40AC" w:rsidRDefault="00D86387" w:rsidP="00FB306E">
            <w:pPr>
              <w:rPr>
                <w:color w:val="1F497D" w:themeColor="text2"/>
              </w:rPr>
            </w:pPr>
            <w:r>
              <w:rPr>
                <w:color w:val="1F497D" w:themeColor="text2"/>
              </w:rPr>
              <w:t>16:00 – 16:20</w:t>
            </w:r>
          </w:p>
        </w:tc>
        <w:tc>
          <w:tcPr>
            <w:tcW w:w="1870" w:type="dxa"/>
          </w:tcPr>
          <w:p w:rsidR="00D86387" w:rsidRPr="00C219E2" w:rsidRDefault="00D86387" w:rsidP="00FB306E">
            <w:pPr>
              <w:rPr>
                <w:rFonts w:ascii="Times New Roman" w:hAnsi="Times New Roman" w:cs="Times New Roman"/>
                <w:color w:val="1F497D" w:themeColor="text2"/>
              </w:rPr>
            </w:pPr>
            <w:r w:rsidRPr="00C219E2">
              <w:rPr>
                <w:rFonts w:ascii="Times New Roman" w:hAnsi="Times New Roman" w:cs="Times New Roman"/>
                <w:color w:val="1F497D" w:themeColor="text2"/>
              </w:rPr>
              <w:t>Karen Kun</w:t>
            </w:r>
            <w:r>
              <w:rPr>
                <w:rFonts w:ascii="Times New Roman" w:hAnsi="Times New Roman" w:cs="Times New Roman"/>
                <w:color w:val="1F497D" w:themeColor="text2"/>
              </w:rPr>
              <w:t xml:space="preserve">, </w:t>
            </w:r>
          </w:p>
        </w:tc>
        <w:tc>
          <w:tcPr>
            <w:tcW w:w="2493" w:type="dxa"/>
          </w:tcPr>
          <w:p w:rsidR="00D86387" w:rsidRPr="00C219E2" w:rsidRDefault="00D86387" w:rsidP="00FB306E">
            <w:pPr>
              <w:rPr>
                <w:rFonts w:ascii="Times New Roman" w:hAnsi="Times New Roman" w:cs="Times New Roman"/>
                <w:color w:val="1F497D" w:themeColor="text2"/>
              </w:rPr>
            </w:pPr>
            <w:r>
              <w:rPr>
                <w:rFonts w:ascii="Times New Roman" w:hAnsi="Times New Roman" w:cs="Times New Roman"/>
                <w:color w:val="1F497D" w:themeColor="text2"/>
              </w:rPr>
              <w:t xml:space="preserve">President &amp; Founder, </w:t>
            </w:r>
            <w:proofErr w:type="spellStart"/>
            <w:r w:rsidRPr="00C219E2">
              <w:rPr>
                <w:rFonts w:ascii="Times New Roman" w:hAnsi="Times New Roman" w:cs="Times New Roman"/>
                <w:color w:val="1F497D" w:themeColor="text2"/>
              </w:rPr>
              <w:t>Waterlution</w:t>
            </w:r>
            <w:proofErr w:type="spellEnd"/>
          </w:p>
        </w:tc>
        <w:tc>
          <w:tcPr>
            <w:tcW w:w="2289" w:type="dxa"/>
          </w:tcPr>
          <w:p w:rsidR="00D86387" w:rsidRPr="00AC0B0F" w:rsidRDefault="00D86387" w:rsidP="00FB306E">
            <w:pPr>
              <w:rPr>
                <w:rFonts w:ascii="Times New Roman" w:hAnsi="Times New Roman" w:cs="Times New Roman"/>
                <w:color w:val="1F497D" w:themeColor="text2"/>
              </w:rPr>
            </w:pPr>
            <w:r w:rsidRPr="00107C09">
              <w:rPr>
                <w:rFonts w:ascii="Times New Roman" w:hAnsi="Times New Roman" w:cs="Times New Roman"/>
                <w:b/>
                <w:color w:val="C00000"/>
                <w:sz w:val="20"/>
                <w:szCs w:val="20"/>
              </w:rPr>
              <w:t>VIDEO</w:t>
            </w:r>
            <w:r w:rsidRPr="00AC0B0F">
              <w:rPr>
                <w:rFonts w:ascii="Times New Roman" w:hAnsi="Times New Roman" w:cs="Times New Roman"/>
                <w:color w:val="1F497D" w:themeColor="text2"/>
              </w:rPr>
              <w:t xml:space="preserve"> </w:t>
            </w:r>
            <w:r>
              <w:rPr>
                <w:rFonts w:ascii="Times New Roman" w:hAnsi="Times New Roman" w:cs="Times New Roman"/>
                <w:color w:val="1F497D" w:themeColor="text2"/>
              </w:rPr>
              <w:t>/</w:t>
            </w:r>
            <w:r w:rsidRPr="00AC0B0F">
              <w:rPr>
                <w:rFonts w:ascii="Times New Roman" w:hAnsi="Times New Roman" w:cs="Times New Roman"/>
                <w:color w:val="1F497D" w:themeColor="text2"/>
              </w:rPr>
              <w:t>Building the leadership and long-term skills needed in the water sector</w:t>
            </w:r>
          </w:p>
        </w:tc>
      </w:tr>
      <w:tr w:rsidR="00D86387" w:rsidRPr="000C50F5" w:rsidTr="00D86387">
        <w:tc>
          <w:tcPr>
            <w:tcW w:w="1335" w:type="dxa"/>
            <w:vMerge/>
          </w:tcPr>
          <w:p w:rsidR="00D86387" w:rsidRPr="000C50F5" w:rsidRDefault="00D86387" w:rsidP="00FB306E">
            <w:pPr>
              <w:rPr>
                <w:rFonts w:ascii="Times New Roman" w:hAnsi="Times New Roman" w:cs="Times New Roman"/>
              </w:rPr>
            </w:pPr>
          </w:p>
        </w:tc>
        <w:tc>
          <w:tcPr>
            <w:tcW w:w="1511" w:type="dxa"/>
          </w:tcPr>
          <w:p w:rsidR="00D86387" w:rsidRPr="00DE40AC" w:rsidRDefault="00D86387" w:rsidP="00FB306E">
            <w:pPr>
              <w:rPr>
                <w:color w:val="1F497D" w:themeColor="text2"/>
              </w:rPr>
            </w:pPr>
            <w:r>
              <w:rPr>
                <w:color w:val="1F497D" w:themeColor="text2"/>
              </w:rPr>
              <w:t>16:20 – 16:4</w:t>
            </w:r>
            <w:r w:rsidRPr="00DE40AC">
              <w:rPr>
                <w:color w:val="1F497D" w:themeColor="text2"/>
              </w:rPr>
              <w:t>0</w:t>
            </w:r>
          </w:p>
        </w:tc>
        <w:tc>
          <w:tcPr>
            <w:tcW w:w="1870" w:type="dxa"/>
          </w:tcPr>
          <w:p w:rsidR="00D86387" w:rsidRPr="00AC0B0F" w:rsidRDefault="00D86387" w:rsidP="00FB306E">
            <w:pPr>
              <w:rPr>
                <w:rFonts w:ascii="Times New Roman" w:hAnsi="Times New Roman" w:cs="Times New Roman"/>
                <w:color w:val="1F497D" w:themeColor="text2"/>
              </w:rPr>
            </w:pPr>
            <w:r w:rsidRPr="00AC0B0F">
              <w:rPr>
                <w:rFonts w:ascii="Times New Roman" w:hAnsi="Times New Roman" w:cs="Times New Roman"/>
                <w:color w:val="1F497D" w:themeColor="text2"/>
              </w:rPr>
              <w:t>Jerry Hanna</w:t>
            </w:r>
          </w:p>
        </w:tc>
        <w:tc>
          <w:tcPr>
            <w:tcW w:w="2493" w:type="dxa"/>
          </w:tcPr>
          <w:p w:rsidR="00D86387" w:rsidRPr="00C219E2" w:rsidRDefault="00D86387" w:rsidP="00FB306E">
            <w:pPr>
              <w:rPr>
                <w:rFonts w:ascii="Times New Roman" w:hAnsi="Times New Roman" w:cs="Times New Roman"/>
                <w:color w:val="1F497D" w:themeColor="text2"/>
              </w:rPr>
            </w:pPr>
            <w:proofErr w:type="spellStart"/>
            <w:r w:rsidRPr="00C219E2">
              <w:rPr>
                <w:rFonts w:ascii="Times New Roman" w:hAnsi="Times New Roman" w:cs="Times New Roman"/>
                <w:color w:val="1F497D" w:themeColor="text2"/>
              </w:rPr>
              <w:t>Clearflow</w:t>
            </w:r>
            <w:proofErr w:type="spellEnd"/>
            <w:r>
              <w:rPr>
                <w:rFonts w:ascii="Times New Roman" w:hAnsi="Times New Roman" w:cs="Times New Roman"/>
                <w:color w:val="1F497D" w:themeColor="text2"/>
              </w:rPr>
              <w:t>, Canada</w:t>
            </w:r>
          </w:p>
        </w:tc>
        <w:tc>
          <w:tcPr>
            <w:tcW w:w="2289" w:type="dxa"/>
          </w:tcPr>
          <w:p w:rsidR="00D86387" w:rsidRPr="00AC0B0F" w:rsidRDefault="00D86387" w:rsidP="00FB306E">
            <w:pPr>
              <w:rPr>
                <w:rFonts w:ascii="Times New Roman" w:hAnsi="Times New Roman" w:cs="Times New Roman"/>
                <w:color w:val="1F497D" w:themeColor="text2"/>
              </w:rPr>
            </w:pPr>
            <w:r w:rsidRPr="00107C09">
              <w:rPr>
                <w:rFonts w:ascii="Times New Roman" w:hAnsi="Times New Roman" w:cs="Times New Roman"/>
                <w:b/>
                <w:color w:val="C00000"/>
                <w:sz w:val="20"/>
                <w:szCs w:val="20"/>
              </w:rPr>
              <w:t>VIDEO</w:t>
            </w:r>
            <w:r>
              <w:rPr>
                <w:rFonts w:ascii="Times New Roman" w:hAnsi="Times New Roman" w:cs="Times New Roman"/>
                <w:color w:val="1F497D" w:themeColor="text2"/>
              </w:rPr>
              <w:t xml:space="preserve"> T</w:t>
            </w:r>
            <w:r w:rsidRPr="00AC0B0F">
              <w:rPr>
                <w:rFonts w:ascii="Times New Roman" w:hAnsi="Times New Roman" w:cs="Times New Roman"/>
                <w:color w:val="1F497D" w:themeColor="text2"/>
              </w:rPr>
              <w:t>he strength of Canada's water technologies in solving global water challenges</w:t>
            </w:r>
          </w:p>
        </w:tc>
      </w:tr>
      <w:tr w:rsidR="00D86387" w:rsidRPr="000C50F5" w:rsidTr="00D86387">
        <w:tc>
          <w:tcPr>
            <w:tcW w:w="1335" w:type="dxa"/>
            <w:vMerge/>
          </w:tcPr>
          <w:p w:rsidR="00D86387" w:rsidRPr="000C50F5" w:rsidRDefault="00D86387" w:rsidP="00FB306E">
            <w:pPr>
              <w:rPr>
                <w:rFonts w:ascii="Times New Roman" w:hAnsi="Times New Roman" w:cs="Times New Roman"/>
              </w:rPr>
            </w:pPr>
          </w:p>
        </w:tc>
        <w:tc>
          <w:tcPr>
            <w:tcW w:w="1511" w:type="dxa"/>
          </w:tcPr>
          <w:p w:rsidR="00D86387" w:rsidRPr="007C4EA7" w:rsidRDefault="00D86387" w:rsidP="00FB306E">
            <w:pPr>
              <w:rPr>
                <w:rFonts w:ascii="Times New Roman" w:hAnsi="Times New Roman" w:cs="Times New Roman"/>
                <w:color w:val="1F497D" w:themeColor="text2"/>
              </w:rPr>
            </w:pPr>
            <w:r>
              <w:rPr>
                <w:rFonts w:ascii="Times New Roman" w:hAnsi="Times New Roman" w:cs="Times New Roman"/>
                <w:color w:val="1F497D" w:themeColor="text2"/>
              </w:rPr>
              <w:t>16:50 – 17:10</w:t>
            </w:r>
          </w:p>
        </w:tc>
        <w:tc>
          <w:tcPr>
            <w:tcW w:w="1870" w:type="dxa"/>
          </w:tcPr>
          <w:p w:rsidR="00D86387" w:rsidRPr="00E55D35" w:rsidRDefault="00D86387" w:rsidP="00FB306E">
            <w:pPr>
              <w:rPr>
                <w:rFonts w:ascii="Times New Roman" w:hAnsi="Times New Roman" w:cs="Times New Roman"/>
                <w:color w:val="1F497D" w:themeColor="text2"/>
              </w:rPr>
            </w:pPr>
            <w:proofErr w:type="spellStart"/>
            <w:r w:rsidRPr="00E55D35">
              <w:rPr>
                <w:rFonts w:ascii="Times New Roman" w:eastAsia="Times New Roman" w:hAnsi="Times New Roman" w:cs="Times New Roman"/>
                <w:color w:val="1F497D" w:themeColor="text2"/>
              </w:rPr>
              <w:t>Dr.</w:t>
            </w:r>
            <w:proofErr w:type="spellEnd"/>
            <w:r w:rsidRPr="00E55D35">
              <w:rPr>
                <w:rFonts w:ascii="Times New Roman" w:eastAsia="Times New Roman" w:hAnsi="Times New Roman" w:cs="Times New Roman"/>
                <w:color w:val="1F497D" w:themeColor="text2"/>
              </w:rPr>
              <w:t xml:space="preserve"> Anya Waite</w:t>
            </w:r>
            <w:r>
              <w:rPr>
                <w:rFonts w:ascii="Times New Roman" w:eastAsia="Times New Roman" w:hAnsi="Times New Roman" w:cs="Times New Roman"/>
                <w:color w:val="1F497D" w:themeColor="text2"/>
              </w:rPr>
              <w:t xml:space="preserve"> TBC</w:t>
            </w:r>
          </w:p>
        </w:tc>
        <w:tc>
          <w:tcPr>
            <w:tcW w:w="2493" w:type="dxa"/>
          </w:tcPr>
          <w:p w:rsidR="00D86387" w:rsidRPr="00E55D35" w:rsidRDefault="00D86387" w:rsidP="00FB306E">
            <w:pPr>
              <w:rPr>
                <w:rFonts w:ascii="Times New Roman" w:hAnsi="Times New Roman" w:cs="Times New Roman"/>
                <w:color w:val="1F497D" w:themeColor="text2"/>
              </w:rPr>
            </w:pPr>
            <w:r w:rsidRPr="00E55D35">
              <w:rPr>
                <w:rFonts w:ascii="Times New Roman" w:eastAsia="Times New Roman" w:hAnsi="Times New Roman" w:cs="Times New Roman"/>
                <w:color w:val="1F497D" w:themeColor="text2"/>
              </w:rPr>
              <w:t xml:space="preserve">Associate VP Research </w:t>
            </w:r>
            <w:proofErr w:type="spellStart"/>
            <w:r w:rsidRPr="00E55D35">
              <w:rPr>
                <w:rFonts w:ascii="Times New Roman" w:hAnsi="Times New Roman" w:cs="Times New Roman"/>
                <w:color w:val="1F497D" w:themeColor="text2"/>
              </w:rPr>
              <w:t>Meopar</w:t>
            </w:r>
            <w:proofErr w:type="spellEnd"/>
            <w:r w:rsidRPr="00E55D35">
              <w:rPr>
                <w:rFonts w:ascii="Times New Roman" w:hAnsi="Times New Roman" w:cs="Times New Roman"/>
                <w:color w:val="1F497D" w:themeColor="text2"/>
              </w:rPr>
              <w:t xml:space="preserve"> </w:t>
            </w:r>
            <w:r>
              <w:rPr>
                <w:rFonts w:ascii="Times New Roman" w:hAnsi="Times New Roman" w:cs="Times New Roman"/>
                <w:color w:val="1F497D" w:themeColor="text2"/>
              </w:rPr>
              <w:t>Centre of E</w:t>
            </w:r>
            <w:r w:rsidRPr="00E55D35">
              <w:rPr>
                <w:rFonts w:ascii="Times New Roman" w:hAnsi="Times New Roman" w:cs="Times New Roman"/>
                <w:color w:val="1F497D" w:themeColor="text2"/>
              </w:rPr>
              <w:t xml:space="preserve">xcellence, </w:t>
            </w:r>
            <w:proofErr w:type="spellStart"/>
            <w:r w:rsidRPr="00E55D35">
              <w:rPr>
                <w:rFonts w:ascii="Times New Roman" w:hAnsi="Times New Roman" w:cs="Times New Roman"/>
                <w:color w:val="1F497D" w:themeColor="text2"/>
              </w:rPr>
              <w:t>Dalhousi</w:t>
            </w:r>
            <w:proofErr w:type="spellEnd"/>
            <w:r w:rsidRPr="00E55D35">
              <w:rPr>
                <w:rFonts w:ascii="Times New Roman" w:hAnsi="Times New Roman" w:cs="Times New Roman"/>
                <w:color w:val="1F497D" w:themeColor="text2"/>
              </w:rPr>
              <w:t>, NS, Canada</w:t>
            </w:r>
          </w:p>
        </w:tc>
        <w:tc>
          <w:tcPr>
            <w:tcW w:w="2289" w:type="dxa"/>
          </w:tcPr>
          <w:p w:rsidR="00D86387" w:rsidRPr="00E433C3" w:rsidRDefault="00D86387" w:rsidP="00FB306E">
            <w:pPr>
              <w:rPr>
                <w:rFonts w:ascii="Times New Roman" w:hAnsi="Times New Roman" w:cs="Times New Roman"/>
                <w:color w:val="1F497D" w:themeColor="text2"/>
              </w:rPr>
            </w:pPr>
            <w:r w:rsidRPr="00107C09">
              <w:rPr>
                <w:rFonts w:ascii="Times New Roman" w:hAnsi="Times New Roman" w:cs="Times New Roman"/>
                <w:b/>
                <w:color w:val="C00000"/>
                <w:sz w:val="20"/>
                <w:szCs w:val="20"/>
              </w:rPr>
              <w:t>VIDEO</w:t>
            </w:r>
            <w:r w:rsidRPr="00E433C3">
              <w:rPr>
                <w:rFonts w:ascii="Times New Roman" w:hAnsi="Times New Roman" w:cs="Times New Roman"/>
                <w:color w:val="1F497D" w:themeColor="text2"/>
              </w:rPr>
              <w:t xml:space="preserve"> Marine ecosystems and risk</w:t>
            </w:r>
          </w:p>
        </w:tc>
      </w:tr>
      <w:tr w:rsidR="00D86387" w:rsidRPr="000C50F5" w:rsidTr="00D86387">
        <w:tc>
          <w:tcPr>
            <w:tcW w:w="1335" w:type="dxa"/>
            <w:vMerge/>
          </w:tcPr>
          <w:p w:rsidR="00D86387" w:rsidRPr="000C50F5" w:rsidRDefault="00D86387" w:rsidP="00FB306E">
            <w:pPr>
              <w:rPr>
                <w:rFonts w:ascii="Times New Roman" w:hAnsi="Times New Roman" w:cs="Times New Roman"/>
              </w:rPr>
            </w:pPr>
          </w:p>
        </w:tc>
        <w:tc>
          <w:tcPr>
            <w:tcW w:w="1511" w:type="dxa"/>
          </w:tcPr>
          <w:p w:rsidR="00D86387" w:rsidRPr="007C4EA7" w:rsidRDefault="00D86387" w:rsidP="00FB306E">
            <w:pPr>
              <w:rPr>
                <w:rFonts w:ascii="Times New Roman" w:hAnsi="Times New Roman" w:cs="Times New Roman"/>
                <w:color w:val="1F497D" w:themeColor="text2"/>
              </w:rPr>
            </w:pPr>
            <w:r>
              <w:rPr>
                <w:rFonts w:ascii="Times New Roman" w:hAnsi="Times New Roman" w:cs="Times New Roman"/>
                <w:color w:val="1F497D" w:themeColor="text2"/>
              </w:rPr>
              <w:t>17:1</w:t>
            </w:r>
            <w:r w:rsidRPr="007C4EA7">
              <w:rPr>
                <w:rFonts w:ascii="Times New Roman" w:hAnsi="Times New Roman" w:cs="Times New Roman"/>
                <w:color w:val="1F497D" w:themeColor="text2"/>
              </w:rPr>
              <w:t xml:space="preserve">0 – </w:t>
            </w:r>
            <w:r>
              <w:rPr>
                <w:rFonts w:ascii="Times New Roman" w:hAnsi="Times New Roman" w:cs="Times New Roman"/>
                <w:color w:val="1F497D" w:themeColor="text2"/>
              </w:rPr>
              <w:t>17:30</w:t>
            </w:r>
          </w:p>
        </w:tc>
        <w:tc>
          <w:tcPr>
            <w:tcW w:w="1870" w:type="dxa"/>
            <w:shd w:val="clear" w:color="auto" w:fill="auto"/>
          </w:tcPr>
          <w:p w:rsidR="00D86387" w:rsidRPr="00C219E2" w:rsidRDefault="00D86387" w:rsidP="00FB306E">
            <w:pPr>
              <w:rPr>
                <w:rFonts w:ascii="Times New Roman" w:hAnsi="Times New Roman" w:cs="Times New Roman"/>
                <w:color w:val="1F497D" w:themeColor="text2"/>
              </w:rPr>
            </w:pPr>
            <w:r w:rsidRPr="00C219E2">
              <w:rPr>
                <w:rFonts w:ascii="Times New Roman" w:hAnsi="Times New Roman" w:cs="Times New Roman"/>
                <w:color w:val="1F497D" w:themeColor="text2"/>
              </w:rPr>
              <w:t>TBC</w:t>
            </w:r>
          </w:p>
        </w:tc>
        <w:tc>
          <w:tcPr>
            <w:tcW w:w="2493" w:type="dxa"/>
            <w:shd w:val="clear" w:color="auto" w:fill="auto"/>
          </w:tcPr>
          <w:p w:rsidR="00D86387" w:rsidRPr="00C219E2" w:rsidRDefault="00D86387" w:rsidP="00FB306E">
            <w:pPr>
              <w:rPr>
                <w:rFonts w:ascii="Times New Roman" w:hAnsi="Times New Roman" w:cs="Times New Roman"/>
                <w:color w:val="1F497D" w:themeColor="text2"/>
              </w:rPr>
            </w:pPr>
            <w:r>
              <w:rPr>
                <w:rFonts w:ascii="Times New Roman" w:hAnsi="Times New Roman" w:cs="Times New Roman"/>
                <w:color w:val="1F497D" w:themeColor="text2"/>
              </w:rPr>
              <w:t>Halifax Water</w:t>
            </w:r>
          </w:p>
        </w:tc>
        <w:tc>
          <w:tcPr>
            <w:tcW w:w="2289" w:type="dxa"/>
            <w:shd w:val="clear" w:color="auto" w:fill="auto"/>
          </w:tcPr>
          <w:p w:rsidR="00D86387" w:rsidRPr="00E433C3" w:rsidRDefault="00D86387" w:rsidP="00FB306E">
            <w:pPr>
              <w:rPr>
                <w:rFonts w:ascii="Times New Roman" w:hAnsi="Times New Roman" w:cs="Times New Roman"/>
                <w:color w:val="1F497D" w:themeColor="text2"/>
              </w:rPr>
            </w:pPr>
            <w:r w:rsidRPr="00107C09">
              <w:rPr>
                <w:rFonts w:ascii="Times New Roman" w:hAnsi="Times New Roman" w:cs="Times New Roman"/>
                <w:b/>
                <w:color w:val="C00000"/>
                <w:sz w:val="20"/>
                <w:szCs w:val="20"/>
              </w:rPr>
              <w:t>VIDEO</w:t>
            </w:r>
            <w:r w:rsidRPr="00E433C3">
              <w:rPr>
                <w:rFonts w:ascii="Times New Roman" w:hAnsi="Times New Roman" w:cs="Times New Roman"/>
                <w:color w:val="1F497D" w:themeColor="text2"/>
              </w:rPr>
              <w:t xml:space="preserve"> Halifax coastal water treatment experience</w:t>
            </w:r>
          </w:p>
        </w:tc>
      </w:tr>
      <w:tr w:rsidR="00D86387" w:rsidRPr="000C50F5" w:rsidTr="00D86387">
        <w:tc>
          <w:tcPr>
            <w:tcW w:w="1335" w:type="dxa"/>
            <w:vMerge/>
          </w:tcPr>
          <w:p w:rsidR="00D86387" w:rsidRPr="000C50F5" w:rsidRDefault="00D86387" w:rsidP="00FB306E">
            <w:pPr>
              <w:rPr>
                <w:rFonts w:ascii="Times New Roman" w:hAnsi="Times New Roman" w:cs="Times New Roman"/>
              </w:rPr>
            </w:pPr>
          </w:p>
        </w:tc>
        <w:tc>
          <w:tcPr>
            <w:tcW w:w="1511" w:type="dxa"/>
          </w:tcPr>
          <w:p w:rsidR="00D86387" w:rsidRDefault="00D86387" w:rsidP="00FB306E">
            <w:pPr>
              <w:rPr>
                <w:rFonts w:ascii="Times New Roman" w:hAnsi="Times New Roman" w:cs="Times New Roman"/>
                <w:color w:val="1F497D" w:themeColor="text2"/>
              </w:rPr>
            </w:pPr>
            <w:r>
              <w:rPr>
                <w:rFonts w:ascii="Times New Roman" w:hAnsi="Times New Roman" w:cs="Times New Roman"/>
                <w:color w:val="1F497D" w:themeColor="text2"/>
              </w:rPr>
              <w:t>17:30 – 17:50</w:t>
            </w:r>
          </w:p>
        </w:tc>
        <w:tc>
          <w:tcPr>
            <w:tcW w:w="1870" w:type="dxa"/>
            <w:shd w:val="clear" w:color="auto" w:fill="auto"/>
          </w:tcPr>
          <w:p w:rsidR="00D86387" w:rsidRPr="00C219E2" w:rsidRDefault="00D86387" w:rsidP="00FB306E">
            <w:pPr>
              <w:rPr>
                <w:rFonts w:ascii="Times New Roman" w:hAnsi="Times New Roman" w:cs="Times New Roman"/>
                <w:color w:val="1F497D" w:themeColor="text2"/>
              </w:rPr>
            </w:pPr>
            <w:r w:rsidRPr="002D1DA1">
              <w:rPr>
                <w:rFonts w:ascii="Times New Roman" w:hAnsi="Times New Roman" w:cs="Times New Roman"/>
                <w:color w:val="1F497D" w:themeColor="text2"/>
                <w:lang w:val="fr-CA"/>
              </w:rPr>
              <w:t>Julie Angus</w:t>
            </w:r>
          </w:p>
        </w:tc>
        <w:tc>
          <w:tcPr>
            <w:tcW w:w="2493" w:type="dxa"/>
            <w:shd w:val="clear" w:color="auto" w:fill="auto"/>
          </w:tcPr>
          <w:p w:rsidR="00D86387" w:rsidRPr="00C219E2" w:rsidRDefault="00D86387" w:rsidP="00FB306E">
            <w:pPr>
              <w:rPr>
                <w:rFonts w:ascii="Times New Roman" w:hAnsi="Times New Roman" w:cs="Times New Roman"/>
                <w:color w:val="1F497D" w:themeColor="text2"/>
              </w:rPr>
            </w:pPr>
            <w:r>
              <w:rPr>
                <w:rFonts w:ascii="Times New Roman" w:hAnsi="Times New Roman" w:cs="Times New Roman"/>
                <w:color w:val="1F497D" w:themeColor="text2"/>
              </w:rPr>
              <w:t>Founder, Open Ocean Robotics, BC, Canada</w:t>
            </w:r>
          </w:p>
        </w:tc>
        <w:tc>
          <w:tcPr>
            <w:tcW w:w="2289" w:type="dxa"/>
            <w:shd w:val="clear" w:color="auto" w:fill="auto"/>
          </w:tcPr>
          <w:p w:rsidR="00D86387" w:rsidRPr="002D1DA1" w:rsidRDefault="00D86387" w:rsidP="00FB306E">
            <w:pPr>
              <w:rPr>
                <w:rFonts w:ascii="Times New Roman" w:hAnsi="Times New Roman" w:cs="Times New Roman"/>
                <w:color w:val="1F497D" w:themeColor="text2"/>
              </w:rPr>
            </w:pPr>
            <w:r w:rsidRPr="00107C09">
              <w:rPr>
                <w:rFonts w:ascii="Times New Roman" w:hAnsi="Times New Roman" w:cs="Times New Roman"/>
                <w:b/>
                <w:color w:val="C00000"/>
                <w:sz w:val="20"/>
                <w:szCs w:val="20"/>
              </w:rPr>
              <w:t>VIDEO</w:t>
            </w:r>
            <w:r>
              <w:rPr>
                <w:rFonts w:ascii="Times New Roman" w:hAnsi="Times New Roman" w:cs="Times New Roman"/>
                <w:color w:val="1F497D" w:themeColor="text2"/>
              </w:rPr>
              <w:t xml:space="preserve"> A </w:t>
            </w:r>
            <w:proofErr w:type="spellStart"/>
            <w:r>
              <w:rPr>
                <w:rFonts w:ascii="Times New Roman" w:hAnsi="Times New Roman" w:cs="Times New Roman"/>
                <w:color w:val="1F497D" w:themeColor="text2"/>
              </w:rPr>
              <w:t>cleantech</w:t>
            </w:r>
            <w:proofErr w:type="spellEnd"/>
            <w:r>
              <w:rPr>
                <w:rFonts w:ascii="Times New Roman" w:hAnsi="Times New Roman" w:cs="Times New Roman"/>
                <w:color w:val="1F497D" w:themeColor="text2"/>
              </w:rPr>
              <w:t xml:space="preserve"> solution for </w:t>
            </w:r>
            <w:r w:rsidRPr="002D1DA1">
              <w:rPr>
                <w:rFonts w:ascii="Times New Roman" w:hAnsi="Times New Roman" w:cs="Times New Roman"/>
                <w:color w:val="1F497D" w:themeColor="text2"/>
              </w:rPr>
              <w:t>collecting ocean data</w:t>
            </w:r>
          </w:p>
        </w:tc>
      </w:tr>
      <w:tr w:rsidR="00D86387" w:rsidRPr="000C50F5" w:rsidTr="00D86387">
        <w:tc>
          <w:tcPr>
            <w:tcW w:w="1335" w:type="dxa"/>
            <w:vMerge/>
          </w:tcPr>
          <w:p w:rsidR="00D86387" w:rsidRPr="000C50F5" w:rsidRDefault="00D86387" w:rsidP="00FB306E">
            <w:pPr>
              <w:rPr>
                <w:rFonts w:ascii="Times New Roman" w:hAnsi="Times New Roman" w:cs="Times New Roman"/>
              </w:rPr>
            </w:pPr>
          </w:p>
        </w:tc>
        <w:tc>
          <w:tcPr>
            <w:tcW w:w="1511" w:type="dxa"/>
            <w:tcBorders>
              <w:bottom w:val="nil"/>
            </w:tcBorders>
          </w:tcPr>
          <w:p w:rsidR="00D86387" w:rsidRPr="000C50F5" w:rsidRDefault="00D86387" w:rsidP="00FB306E">
            <w:pPr>
              <w:rPr>
                <w:rFonts w:ascii="Times New Roman" w:hAnsi="Times New Roman" w:cs="Times New Roman"/>
              </w:rPr>
            </w:pPr>
            <w:r>
              <w:rPr>
                <w:rFonts w:ascii="Times New Roman" w:hAnsi="Times New Roman" w:cs="Times New Roman"/>
                <w:color w:val="1F497D" w:themeColor="text2"/>
              </w:rPr>
              <w:t>17:50 – 18:00</w:t>
            </w:r>
          </w:p>
        </w:tc>
        <w:tc>
          <w:tcPr>
            <w:tcW w:w="6652" w:type="dxa"/>
            <w:gridSpan w:val="3"/>
            <w:tcBorders>
              <w:bottom w:val="nil"/>
            </w:tcBorders>
            <w:shd w:val="clear" w:color="auto" w:fill="auto"/>
          </w:tcPr>
          <w:p w:rsidR="00D86387" w:rsidRPr="00B5445C" w:rsidRDefault="00D86387" w:rsidP="00FB306E">
            <w:pPr>
              <w:rPr>
                <w:rFonts w:ascii="Times New Roman" w:hAnsi="Times New Roman" w:cs="Times New Roman"/>
              </w:rPr>
            </w:pPr>
            <w:r w:rsidRPr="00B5445C">
              <w:rPr>
                <w:rFonts w:ascii="Times New Roman" w:hAnsi="Times New Roman" w:cs="Times New Roman"/>
                <w:color w:val="1F497D" w:themeColor="text2"/>
              </w:rPr>
              <w:t>Conference Wrap-up</w:t>
            </w:r>
            <w:r>
              <w:rPr>
                <w:rFonts w:ascii="Times New Roman" w:hAnsi="Times New Roman" w:cs="Times New Roman"/>
                <w:color w:val="1F497D" w:themeColor="text2"/>
              </w:rPr>
              <w:t xml:space="preserve"> by </w:t>
            </w:r>
            <w:proofErr w:type="spellStart"/>
            <w:r>
              <w:rPr>
                <w:rFonts w:ascii="Times New Roman" w:hAnsi="Times New Roman" w:cs="Times New Roman"/>
                <w:color w:val="1F497D" w:themeColor="text2"/>
              </w:rPr>
              <w:t>Milad</w:t>
            </w:r>
            <w:proofErr w:type="spellEnd"/>
            <w:r>
              <w:rPr>
                <w:rFonts w:ascii="Times New Roman" w:hAnsi="Times New Roman" w:cs="Times New Roman"/>
                <w:color w:val="1F497D" w:themeColor="text2"/>
              </w:rPr>
              <w:t xml:space="preserve"> </w:t>
            </w:r>
            <w:proofErr w:type="spellStart"/>
            <w:r>
              <w:rPr>
                <w:rFonts w:ascii="Times New Roman" w:hAnsi="Times New Roman" w:cs="Times New Roman"/>
                <w:color w:val="1F497D" w:themeColor="text2"/>
              </w:rPr>
              <w:t>Asdaghi</w:t>
            </w:r>
            <w:proofErr w:type="spellEnd"/>
            <w:r>
              <w:rPr>
                <w:rFonts w:ascii="Times New Roman" w:hAnsi="Times New Roman" w:cs="Times New Roman"/>
                <w:color w:val="1F497D" w:themeColor="text2"/>
              </w:rPr>
              <w:t xml:space="preserve"> </w:t>
            </w:r>
          </w:p>
        </w:tc>
      </w:tr>
      <w:tr w:rsidR="00D86387" w:rsidRPr="000C50F5" w:rsidTr="00D86387">
        <w:tc>
          <w:tcPr>
            <w:tcW w:w="9498" w:type="dxa"/>
            <w:gridSpan w:val="5"/>
            <w:shd w:val="clear" w:color="auto" w:fill="92D050"/>
          </w:tcPr>
          <w:p w:rsidR="00D86387" w:rsidRPr="000C50F5" w:rsidRDefault="00D86387" w:rsidP="00FB306E">
            <w:pPr>
              <w:jc w:val="center"/>
              <w:rPr>
                <w:rFonts w:ascii="Times New Roman" w:hAnsi="Times New Roman" w:cs="Times New Roman"/>
                <w:b/>
              </w:rPr>
            </w:pPr>
            <w:r>
              <w:rPr>
                <w:rFonts w:ascii="Times New Roman" w:hAnsi="Times New Roman" w:cs="Times New Roman"/>
                <w:b/>
              </w:rPr>
              <w:t>NETWORK</w:t>
            </w:r>
            <w:r w:rsidRPr="000C50F5">
              <w:rPr>
                <w:rFonts w:ascii="Times New Roman" w:hAnsi="Times New Roman" w:cs="Times New Roman"/>
                <w:b/>
              </w:rPr>
              <w:t>ING</w:t>
            </w:r>
          </w:p>
        </w:tc>
      </w:tr>
      <w:tr w:rsidR="00D86387" w:rsidRPr="000C50F5" w:rsidTr="00D86387">
        <w:tc>
          <w:tcPr>
            <w:tcW w:w="9498" w:type="dxa"/>
            <w:gridSpan w:val="5"/>
            <w:shd w:val="clear" w:color="auto" w:fill="D6E3BC" w:themeFill="accent3" w:themeFillTint="66"/>
          </w:tcPr>
          <w:p w:rsidR="00D86387" w:rsidRPr="00FC62CC" w:rsidRDefault="00D86387" w:rsidP="00FB306E">
            <w:pPr>
              <w:jc w:val="center"/>
              <w:rPr>
                <w:rFonts w:ascii="Times New Roman" w:hAnsi="Times New Roman" w:cs="Times New Roman"/>
                <w:b/>
                <w:sz w:val="20"/>
                <w:szCs w:val="20"/>
              </w:rPr>
            </w:pPr>
            <w:r>
              <w:rPr>
                <w:rFonts w:cs="Helvetica"/>
                <w:b/>
                <w:i/>
                <w:color w:val="365F91" w:themeColor="accent1" w:themeShade="BF"/>
                <w:sz w:val="20"/>
                <w:szCs w:val="20"/>
                <w:shd w:val="clear" w:color="auto" w:fill="D6E3BC" w:themeFill="accent3" w:themeFillTint="66"/>
              </w:rPr>
              <w:t>*</w:t>
            </w:r>
            <w:proofErr w:type="spellStart"/>
            <w:r w:rsidRPr="00FC62CC">
              <w:rPr>
                <w:rFonts w:cs="Helvetica"/>
                <w:b/>
                <w:i/>
                <w:color w:val="365F91" w:themeColor="accent1" w:themeShade="BF"/>
                <w:sz w:val="20"/>
                <w:szCs w:val="20"/>
                <w:shd w:val="clear" w:color="auto" w:fill="D6E3BC" w:themeFill="accent3" w:themeFillTint="66"/>
              </w:rPr>
              <w:t>Waterlution</w:t>
            </w:r>
            <w:proofErr w:type="spellEnd"/>
            <w:r w:rsidRPr="00FC62CC">
              <w:rPr>
                <w:rFonts w:cs="Helvetica"/>
                <w:b/>
                <w:i/>
                <w:color w:val="365F91" w:themeColor="accent1" w:themeShade="BF"/>
                <w:sz w:val="20"/>
                <w:szCs w:val="20"/>
                <w:shd w:val="clear" w:color="auto" w:fill="D6E3BC" w:themeFill="accent3" w:themeFillTint="66"/>
              </w:rPr>
              <w:t xml:space="preserve"> </w:t>
            </w:r>
            <w:r>
              <w:rPr>
                <w:rFonts w:cs="Helvetica"/>
                <w:b/>
                <w:i/>
                <w:color w:val="365F91" w:themeColor="accent1" w:themeShade="BF"/>
                <w:sz w:val="20"/>
                <w:szCs w:val="20"/>
                <w:shd w:val="clear" w:color="auto" w:fill="D6E3BC" w:themeFill="accent3" w:themeFillTint="66"/>
              </w:rPr>
              <w:t xml:space="preserve">is a </w:t>
            </w:r>
            <w:proofErr w:type="gramStart"/>
            <w:r>
              <w:rPr>
                <w:rFonts w:cs="Helvetica"/>
                <w:b/>
                <w:i/>
                <w:color w:val="365F91" w:themeColor="accent1" w:themeShade="BF"/>
                <w:sz w:val="20"/>
                <w:szCs w:val="20"/>
                <w:shd w:val="clear" w:color="auto" w:fill="D6E3BC" w:themeFill="accent3" w:themeFillTint="66"/>
              </w:rPr>
              <w:t>facilitator, that</w:t>
            </w:r>
            <w:proofErr w:type="gramEnd"/>
            <w:r>
              <w:rPr>
                <w:rFonts w:cs="Helvetica"/>
                <w:b/>
                <w:i/>
                <w:color w:val="365F91" w:themeColor="accent1" w:themeShade="BF"/>
                <w:sz w:val="20"/>
                <w:szCs w:val="20"/>
                <w:shd w:val="clear" w:color="auto" w:fill="D6E3BC" w:themeFill="accent3" w:themeFillTint="66"/>
              </w:rPr>
              <w:t xml:space="preserve"> </w:t>
            </w:r>
            <w:r w:rsidRPr="00FC62CC">
              <w:rPr>
                <w:rFonts w:cs="Helvetica"/>
                <w:b/>
                <w:i/>
                <w:color w:val="365F91" w:themeColor="accent1" w:themeShade="BF"/>
                <w:sz w:val="20"/>
                <w:szCs w:val="20"/>
                <w:shd w:val="clear" w:color="auto" w:fill="D6E3BC" w:themeFill="accent3" w:themeFillTint="66"/>
              </w:rPr>
              <w:t>has pioneered curated learning techniques as a platform to create opportunities for young leaders and professionals to build diverse connections resulting in action in the water spac</w:t>
            </w:r>
            <w:r w:rsidRPr="00A2251D">
              <w:rPr>
                <w:rFonts w:cs="Helvetica"/>
                <w:b/>
                <w:i/>
                <w:color w:val="365F91" w:themeColor="accent1" w:themeShade="BF"/>
                <w:sz w:val="20"/>
                <w:szCs w:val="20"/>
                <w:shd w:val="clear" w:color="auto" w:fill="D6E3BC" w:themeFill="accent3" w:themeFillTint="66"/>
              </w:rPr>
              <w:t>e.</w:t>
            </w:r>
          </w:p>
        </w:tc>
      </w:tr>
      <w:tr w:rsidR="00D86387" w:rsidRPr="000C50F5" w:rsidTr="00D86387">
        <w:trPr>
          <w:trHeight w:val="826"/>
        </w:trPr>
        <w:tc>
          <w:tcPr>
            <w:tcW w:w="9498" w:type="dxa"/>
            <w:gridSpan w:val="5"/>
            <w:shd w:val="clear" w:color="auto" w:fill="D9D9D9" w:themeFill="background1" w:themeFillShade="D9"/>
          </w:tcPr>
          <w:p w:rsidR="00D86387" w:rsidRPr="000C50F5" w:rsidRDefault="00D86387" w:rsidP="00FB306E">
            <w:pPr>
              <w:jc w:val="center"/>
              <w:rPr>
                <w:rFonts w:ascii="Times New Roman" w:hAnsi="Times New Roman" w:cs="Times New Roman"/>
                <w:b/>
              </w:rPr>
            </w:pPr>
          </w:p>
          <w:p w:rsidR="00D86387" w:rsidRPr="000C50F5" w:rsidRDefault="00D86387" w:rsidP="00FB306E">
            <w:pPr>
              <w:jc w:val="center"/>
              <w:rPr>
                <w:rFonts w:ascii="Times New Roman" w:hAnsi="Times New Roman" w:cs="Times New Roman"/>
                <w:b/>
              </w:rPr>
            </w:pPr>
            <w:r w:rsidRPr="000C50F5">
              <w:rPr>
                <w:rFonts w:ascii="Times New Roman" w:hAnsi="Times New Roman" w:cs="Times New Roman"/>
                <w:b/>
              </w:rPr>
              <w:t>NETWORKING</w:t>
            </w:r>
            <w:r>
              <w:rPr>
                <w:rFonts w:ascii="Times New Roman" w:hAnsi="Times New Roman" w:cs="Times New Roman"/>
                <w:b/>
              </w:rPr>
              <w:t xml:space="preserve"> with a glass of wine</w:t>
            </w:r>
          </w:p>
        </w:tc>
      </w:tr>
    </w:tbl>
    <w:p w:rsidR="00D86387" w:rsidRPr="000C50F5" w:rsidRDefault="00D86387" w:rsidP="00D86387">
      <w:pPr>
        <w:rPr>
          <w:rFonts w:ascii="Times New Roman" w:hAnsi="Times New Roman" w:cs="Times New Roman"/>
        </w:rPr>
      </w:pPr>
    </w:p>
    <w:p w:rsidR="00D86387" w:rsidRDefault="00D86387" w:rsidP="00D86387">
      <w:pPr>
        <w:ind w:left="-709"/>
      </w:pPr>
    </w:p>
    <w:sectPr w:rsidR="00D86387" w:rsidSect="00D86387">
      <w:headerReference w:type="default" r:id="rId8"/>
      <w:pgSz w:w="11900" w:h="16840"/>
      <w:pgMar w:top="1440" w:right="1800" w:bottom="284"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387" w:rsidRDefault="00D86387" w:rsidP="00D86387">
      <w:pPr>
        <w:spacing w:after="0" w:line="240" w:lineRule="auto"/>
      </w:pPr>
      <w:r>
        <w:separator/>
      </w:r>
    </w:p>
  </w:endnote>
  <w:endnote w:type="continuationSeparator" w:id="0">
    <w:p w:rsidR="00D86387" w:rsidRDefault="00D86387" w:rsidP="00D863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387" w:rsidRDefault="00D86387" w:rsidP="00D86387">
      <w:pPr>
        <w:spacing w:after="0" w:line="240" w:lineRule="auto"/>
      </w:pPr>
      <w:r>
        <w:separator/>
      </w:r>
    </w:p>
  </w:footnote>
  <w:footnote w:type="continuationSeparator" w:id="0">
    <w:p w:rsidR="00D86387" w:rsidRDefault="00D86387" w:rsidP="00D8638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922" w:type="dxa"/>
      <w:jc w:val="center"/>
      <w:tblInd w:w="-2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1926"/>
      <w:gridCol w:w="3056"/>
      <w:gridCol w:w="2393"/>
    </w:tblGrid>
    <w:tr w:rsidR="00D86387" w:rsidTr="00D86387">
      <w:trPr>
        <w:jc w:val="center"/>
      </w:trPr>
      <w:tc>
        <w:tcPr>
          <w:tcW w:w="2547" w:type="dxa"/>
        </w:tcPr>
        <w:p w:rsidR="00D86387" w:rsidRDefault="00D86387">
          <w:pPr>
            <w:pStyle w:val="Header"/>
          </w:pPr>
          <w:r>
            <w:rPr>
              <w:noProof/>
              <w:lang w:val="en-US"/>
            </w:rPr>
            <w:drawing>
              <wp:inline distT="0" distB="0" distL="0" distR="0" wp14:anchorId="370B354B" wp14:editId="44085B62">
                <wp:extent cx="1422400" cy="571500"/>
                <wp:effectExtent l="0" t="0" r="0" b="12700"/>
                <wp:docPr id="1" name="Picture 1" descr="Macintosh HD:Users:Elina:Desktop:RB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lina:Desktop:RBS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2400" cy="571500"/>
                        </a:xfrm>
                        <a:prstGeom prst="rect">
                          <a:avLst/>
                        </a:prstGeom>
                        <a:noFill/>
                        <a:ln>
                          <a:noFill/>
                        </a:ln>
                      </pic:spPr>
                    </pic:pic>
                  </a:graphicData>
                </a:graphic>
              </wp:inline>
            </w:drawing>
          </w:r>
        </w:p>
      </w:tc>
      <w:tc>
        <w:tcPr>
          <w:tcW w:w="1926" w:type="dxa"/>
        </w:tcPr>
        <w:p w:rsidR="00D86387" w:rsidRDefault="00D86387" w:rsidP="00D86387">
          <w:pPr>
            <w:pStyle w:val="Header"/>
            <w:jc w:val="center"/>
          </w:pPr>
          <w:r>
            <w:rPr>
              <w:noProof/>
              <w:lang w:val="en-US"/>
            </w:rPr>
            <w:drawing>
              <wp:inline distT="0" distB="0" distL="0" distR="0" wp14:anchorId="0FA68FFA" wp14:editId="03EE2757">
                <wp:extent cx="805470" cy="685800"/>
                <wp:effectExtent l="0" t="0" r="7620" b="0"/>
                <wp:docPr id="3" name="Picture 3" descr="Macintosh HD:Users:Elina:Desktop:rtu_logo_l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Elina:Desktop:rtu_logo_lv.jpg"/>
                        <pic:cNvPicPr>
                          <a:picLocks noChangeAspect="1" noChangeArrowheads="1"/>
                        </pic:cNvPicPr>
                      </pic:nvPicPr>
                      <pic:blipFill rotWithShape="1">
                        <a:blip r:embed="rId2">
                          <a:extLst>
                            <a:ext uri="{28A0092B-C50C-407E-A947-70E740481C1C}">
                              <a14:useLocalDpi xmlns:a14="http://schemas.microsoft.com/office/drawing/2010/main" val="0"/>
                            </a:ext>
                          </a:extLst>
                        </a:blip>
                        <a:srcRect l="9176" t="12661" r="10530" b="17455"/>
                        <a:stretch/>
                      </pic:blipFill>
                      <pic:spPr bwMode="auto">
                        <a:xfrm>
                          <a:off x="0" y="0"/>
                          <a:ext cx="806127" cy="68635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056" w:type="dxa"/>
        </w:tcPr>
        <w:p w:rsidR="00D86387" w:rsidRDefault="00D86387">
          <w:pPr>
            <w:pStyle w:val="Header"/>
          </w:pPr>
          <w:r>
            <w:rPr>
              <w:rFonts w:ascii="Times New Roman" w:hAnsi="Times New Roman" w:cs="Times New Roman"/>
              <w:b/>
              <w:noProof/>
              <w:sz w:val="40"/>
              <w:lang w:val="en-US"/>
            </w:rPr>
            <w:drawing>
              <wp:inline distT="0" distB="0" distL="0" distR="0" wp14:anchorId="6267ECF3" wp14:editId="47FA16E5">
                <wp:extent cx="1803400" cy="39028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3.png"/>
                        <pic:cNvPicPr/>
                      </pic:nvPicPr>
                      <pic:blipFill>
                        <a:blip r:embed="rId3">
                          <a:extLst>
                            <a:ext uri="{28A0092B-C50C-407E-A947-70E740481C1C}">
                              <a14:useLocalDpi xmlns:a14="http://schemas.microsoft.com/office/drawing/2010/main" val="0"/>
                            </a:ext>
                          </a:extLst>
                        </a:blip>
                        <a:stretch>
                          <a:fillRect/>
                        </a:stretch>
                      </pic:blipFill>
                      <pic:spPr>
                        <a:xfrm>
                          <a:off x="0" y="0"/>
                          <a:ext cx="1803400" cy="390288"/>
                        </a:xfrm>
                        <a:prstGeom prst="rect">
                          <a:avLst/>
                        </a:prstGeom>
                      </pic:spPr>
                    </pic:pic>
                  </a:graphicData>
                </a:graphic>
              </wp:inline>
            </w:drawing>
          </w:r>
        </w:p>
      </w:tc>
      <w:tc>
        <w:tcPr>
          <w:tcW w:w="2393" w:type="dxa"/>
        </w:tcPr>
        <w:p w:rsidR="00D86387" w:rsidRDefault="00D86387" w:rsidP="00D86387">
          <w:pPr>
            <w:pStyle w:val="Header"/>
            <w:jc w:val="center"/>
          </w:pPr>
          <w:r>
            <w:rPr>
              <w:noProof/>
              <w:lang w:val="en-US"/>
            </w:rPr>
            <w:drawing>
              <wp:inline distT="0" distB="0" distL="0" distR="0" wp14:anchorId="604D2941" wp14:editId="0B348932">
                <wp:extent cx="1231900" cy="330200"/>
                <wp:effectExtent l="0" t="0" r="12700" b="0"/>
                <wp:docPr id="5" name="Picture 5" descr="Macintosh HD:Users:Elina:Desktop:Canada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Elina:Desktop:Canada_log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1900" cy="330200"/>
                        </a:xfrm>
                        <a:prstGeom prst="rect">
                          <a:avLst/>
                        </a:prstGeom>
                        <a:noFill/>
                        <a:ln>
                          <a:noFill/>
                        </a:ln>
                      </pic:spPr>
                    </pic:pic>
                  </a:graphicData>
                </a:graphic>
              </wp:inline>
            </w:drawing>
          </w:r>
        </w:p>
      </w:tc>
    </w:tr>
  </w:tbl>
  <w:p w:rsidR="00D86387" w:rsidRDefault="00D863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387"/>
    <w:rsid w:val="004A664F"/>
    <w:rsid w:val="00D863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519EB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387"/>
    <w:pPr>
      <w:spacing w:after="200" w:line="276" w:lineRule="auto"/>
    </w:pPr>
    <w:rPr>
      <w:rFonts w:eastAsiaTheme="minorHAns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6387"/>
    <w:rPr>
      <w:rFonts w:eastAsiaTheme="minorHAns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86387"/>
    <w:rPr>
      <w:color w:val="0000FF" w:themeColor="hyperlink"/>
      <w:u w:val="single"/>
    </w:rPr>
  </w:style>
  <w:style w:type="paragraph" w:styleId="NormalWeb">
    <w:name w:val="Normal (Web)"/>
    <w:basedOn w:val="Normal"/>
    <w:uiPriority w:val="99"/>
    <w:unhideWhenUsed/>
    <w:rsid w:val="00D8638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D86387"/>
    <w:pPr>
      <w:tabs>
        <w:tab w:val="center" w:pos="4320"/>
        <w:tab w:val="right" w:pos="8640"/>
      </w:tabs>
      <w:spacing w:after="0" w:line="240" w:lineRule="auto"/>
    </w:pPr>
  </w:style>
  <w:style w:type="character" w:customStyle="1" w:styleId="HeaderChar">
    <w:name w:val="Header Char"/>
    <w:basedOn w:val="DefaultParagraphFont"/>
    <w:link w:val="Header"/>
    <w:uiPriority w:val="99"/>
    <w:rsid w:val="00D86387"/>
    <w:rPr>
      <w:rFonts w:eastAsiaTheme="minorHAnsi"/>
      <w:sz w:val="22"/>
      <w:szCs w:val="22"/>
      <w:lang w:val="en-GB"/>
    </w:rPr>
  </w:style>
  <w:style w:type="paragraph" w:styleId="Footer">
    <w:name w:val="footer"/>
    <w:basedOn w:val="Normal"/>
    <w:link w:val="FooterChar"/>
    <w:uiPriority w:val="99"/>
    <w:unhideWhenUsed/>
    <w:rsid w:val="00D86387"/>
    <w:pPr>
      <w:tabs>
        <w:tab w:val="center" w:pos="4320"/>
        <w:tab w:val="right" w:pos="8640"/>
      </w:tabs>
      <w:spacing w:after="0" w:line="240" w:lineRule="auto"/>
    </w:pPr>
  </w:style>
  <w:style w:type="character" w:customStyle="1" w:styleId="FooterChar">
    <w:name w:val="Footer Char"/>
    <w:basedOn w:val="DefaultParagraphFont"/>
    <w:link w:val="Footer"/>
    <w:uiPriority w:val="99"/>
    <w:rsid w:val="00D86387"/>
    <w:rPr>
      <w:rFonts w:eastAsiaTheme="minorHAnsi"/>
      <w:sz w:val="22"/>
      <w:szCs w:val="22"/>
      <w:lang w:val="en-GB"/>
    </w:rPr>
  </w:style>
  <w:style w:type="paragraph" w:styleId="BalloonText">
    <w:name w:val="Balloon Text"/>
    <w:basedOn w:val="Normal"/>
    <w:link w:val="BalloonTextChar"/>
    <w:uiPriority w:val="99"/>
    <w:semiHidden/>
    <w:unhideWhenUsed/>
    <w:rsid w:val="00D8638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6387"/>
    <w:rPr>
      <w:rFonts w:ascii="Lucida Grande" w:eastAsiaTheme="minorHAnsi"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387"/>
    <w:pPr>
      <w:spacing w:after="200" w:line="276" w:lineRule="auto"/>
    </w:pPr>
    <w:rPr>
      <w:rFonts w:eastAsiaTheme="minorHAns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6387"/>
    <w:rPr>
      <w:rFonts w:eastAsiaTheme="minorHAns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86387"/>
    <w:rPr>
      <w:color w:val="0000FF" w:themeColor="hyperlink"/>
      <w:u w:val="single"/>
    </w:rPr>
  </w:style>
  <w:style w:type="paragraph" w:styleId="NormalWeb">
    <w:name w:val="Normal (Web)"/>
    <w:basedOn w:val="Normal"/>
    <w:uiPriority w:val="99"/>
    <w:unhideWhenUsed/>
    <w:rsid w:val="00D8638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D86387"/>
    <w:pPr>
      <w:tabs>
        <w:tab w:val="center" w:pos="4320"/>
        <w:tab w:val="right" w:pos="8640"/>
      </w:tabs>
      <w:spacing w:after="0" w:line="240" w:lineRule="auto"/>
    </w:pPr>
  </w:style>
  <w:style w:type="character" w:customStyle="1" w:styleId="HeaderChar">
    <w:name w:val="Header Char"/>
    <w:basedOn w:val="DefaultParagraphFont"/>
    <w:link w:val="Header"/>
    <w:uiPriority w:val="99"/>
    <w:rsid w:val="00D86387"/>
    <w:rPr>
      <w:rFonts w:eastAsiaTheme="minorHAnsi"/>
      <w:sz w:val="22"/>
      <w:szCs w:val="22"/>
      <w:lang w:val="en-GB"/>
    </w:rPr>
  </w:style>
  <w:style w:type="paragraph" w:styleId="Footer">
    <w:name w:val="footer"/>
    <w:basedOn w:val="Normal"/>
    <w:link w:val="FooterChar"/>
    <w:uiPriority w:val="99"/>
    <w:unhideWhenUsed/>
    <w:rsid w:val="00D86387"/>
    <w:pPr>
      <w:tabs>
        <w:tab w:val="center" w:pos="4320"/>
        <w:tab w:val="right" w:pos="8640"/>
      </w:tabs>
      <w:spacing w:after="0" w:line="240" w:lineRule="auto"/>
    </w:pPr>
  </w:style>
  <w:style w:type="character" w:customStyle="1" w:styleId="FooterChar">
    <w:name w:val="Footer Char"/>
    <w:basedOn w:val="DefaultParagraphFont"/>
    <w:link w:val="Footer"/>
    <w:uiPriority w:val="99"/>
    <w:rsid w:val="00D86387"/>
    <w:rPr>
      <w:rFonts w:eastAsiaTheme="minorHAnsi"/>
      <w:sz w:val="22"/>
      <w:szCs w:val="22"/>
      <w:lang w:val="en-GB"/>
    </w:rPr>
  </w:style>
  <w:style w:type="paragraph" w:styleId="BalloonText">
    <w:name w:val="Balloon Text"/>
    <w:basedOn w:val="Normal"/>
    <w:link w:val="BalloonTextChar"/>
    <w:uiPriority w:val="99"/>
    <w:semiHidden/>
    <w:unhideWhenUsed/>
    <w:rsid w:val="00D8638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6387"/>
    <w:rPr>
      <w:rFonts w:ascii="Lucida Grande" w:eastAsiaTheme="minorHAnsi"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goo.gl/forms/TcMA5y2y8txEGWLN2"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4" Type="http://schemas.openxmlformats.org/officeDocument/2006/relationships/image" Target="media/image4.png"/><Relationship Id="rId1" Type="http://schemas.openxmlformats.org/officeDocument/2006/relationships/image" Target="media/image1.pn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495</Words>
  <Characters>2823</Characters>
  <Application>Microsoft Macintosh Word</Application>
  <DocSecurity>0</DocSecurity>
  <Lines>23</Lines>
  <Paragraphs>6</Paragraphs>
  <ScaleCrop>false</ScaleCrop>
  <Company/>
  <LinksUpToDate>false</LinksUpToDate>
  <CharactersWithSpaces>3312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Elina</dc:creator>
  <cp:keywords/>
  <dc:description/>
  <cp:lastModifiedBy>Elina</cp:lastModifiedBy>
  <cp:revision>1</cp:revision>
  <dcterms:created xsi:type="dcterms:W3CDTF">2018-10-15T11:01:00Z</dcterms:created>
  <dcterms:modified xsi:type="dcterms:W3CDTF">2018-10-15T11:08:00Z</dcterms:modified>
</cp:coreProperties>
</file>