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71A" w:rsidRDefault="00335914" w:rsidP="00853377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  <w:r w:rsidRPr="005E13B2">
        <w:rPr>
          <w:rFonts w:ascii="Times New Roman" w:hAnsi="Times New Roman" w:cs="Times New Roman"/>
          <w:b/>
          <w:noProof/>
          <w:sz w:val="28"/>
          <w:szCs w:val="24"/>
          <w:lang w:eastAsia="lv-LV"/>
        </w:rPr>
        <w:drawing>
          <wp:inline distT="0" distB="0" distL="0" distR="0">
            <wp:extent cx="5273520" cy="1151255"/>
            <wp:effectExtent l="0" t="0" r="3810" b="0"/>
            <wp:docPr id="1" name="Picture 1" descr="http://www.esfondi.lv/upload/00-logo/logo_2014_2020/LV_ID_EU_logo_ansamblis/LV/RGB/LV_ID_EU_logo_ansamblis_ERAF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sfondi.lv/upload/00-logo/logo_2014_2020/LV_ID_EU_logo_ansamblis/LV/RGB/LV_ID_EU_logo_ansamblis_ERAF_RG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739" b="35366"/>
                    <a:stretch/>
                  </pic:blipFill>
                  <pic:spPr bwMode="auto">
                    <a:xfrm>
                      <a:off x="0" y="0"/>
                      <a:ext cx="5274310" cy="1151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35914" w:rsidRDefault="00335914" w:rsidP="00335914">
      <w:pPr>
        <w:spacing w:line="276" w:lineRule="auto"/>
        <w:rPr>
          <w:rFonts w:ascii="Times New Roman" w:hAnsi="Times New Roman" w:cs="Times New Roman"/>
          <w:b/>
          <w:sz w:val="28"/>
          <w:szCs w:val="24"/>
        </w:rPr>
      </w:pPr>
    </w:p>
    <w:p w:rsidR="004F7013" w:rsidRPr="00853377" w:rsidRDefault="00A62327" w:rsidP="00853377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53377">
        <w:rPr>
          <w:rFonts w:ascii="Times New Roman" w:hAnsi="Times New Roman" w:cs="Times New Roman"/>
          <w:b/>
          <w:sz w:val="28"/>
          <w:szCs w:val="24"/>
        </w:rPr>
        <w:t>Atskaite</w:t>
      </w:r>
    </w:p>
    <w:p w:rsidR="004F7013" w:rsidRDefault="004F7013" w:rsidP="0085337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3671A" w:rsidRPr="00853377" w:rsidRDefault="00D3671A" w:rsidP="0085337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F7013" w:rsidRPr="00853377" w:rsidRDefault="004F7013" w:rsidP="00853377">
      <w:pPr>
        <w:spacing w:line="276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3377">
        <w:rPr>
          <w:rFonts w:ascii="Times New Roman" w:hAnsi="Times New Roman" w:cs="Times New Roman"/>
          <w:sz w:val="24"/>
          <w:szCs w:val="24"/>
        </w:rPr>
        <w:t xml:space="preserve">Par Rīgas Tehniskās universitātes projekta </w:t>
      </w:r>
      <w:r w:rsidRPr="0044011B">
        <w:rPr>
          <w:rFonts w:ascii="Times New Roman" w:hAnsi="Times New Roman" w:cs="Times New Roman"/>
          <w:sz w:val="24"/>
          <w:szCs w:val="24"/>
        </w:rPr>
        <w:t>“</w:t>
      </w:r>
      <w:r w:rsidR="0044011B" w:rsidRPr="0044011B">
        <w:rPr>
          <w:rFonts w:ascii="Times New Roman" w:hAnsi="Times New Roman" w:cs="Times New Roman"/>
          <w:b/>
          <w:bCs/>
          <w:sz w:val="24"/>
          <w:szCs w:val="24"/>
        </w:rPr>
        <w:t>Inovatīva frēzētā asfaltbetona izmantošana ilgtspējīgiem ceļa segas konstruktīvajiem slāņiem</w:t>
      </w:r>
      <w:r w:rsidR="00561B94" w:rsidRPr="0044011B">
        <w:rPr>
          <w:rFonts w:ascii="Times New Roman" w:hAnsi="Times New Roman" w:cs="Times New Roman"/>
          <w:sz w:val="24"/>
          <w:szCs w:val="24"/>
        </w:rPr>
        <w:t xml:space="preserve">” </w:t>
      </w:r>
      <w:r w:rsidR="0044011B">
        <w:rPr>
          <w:rFonts w:ascii="Times New Roman" w:hAnsi="Times New Roman" w:cs="Times New Roman"/>
          <w:sz w:val="24"/>
          <w:szCs w:val="24"/>
        </w:rPr>
        <w:t>Nr.1.1.1.1/16/A/148</w:t>
      </w:r>
      <w:r w:rsidRPr="00853377">
        <w:rPr>
          <w:rFonts w:ascii="Times New Roman" w:hAnsi="Times New Roman" w:cs="Times New Roman"/>
          <w:sz w:val="24"/>
          <w:szCs w:val="24"/>
        </w:rPr>
        <w:t xml:space="preserve"> </w:t>
      </w:r>
      <w:r w:rsidR="004963CF" w:rsidRPr="00853377">
        <w:rPr>
          <w:rFonts w:ascii="Times New Roman" w:hAnsi="Times New Roman" w:cs="Times New Roman"/>
          <w:b/>
          <w:sz w:val="24"/>
          <w:szCs w:val="24"/>
        </w:rPr>
        <w:t xml:space="preserve">norisi </w:t>
      </w:r>
      <w:r w:rsidR="004963CF" w:rsidRPr="00853377">
        <w:rPr>
          <w:rFonts w:ascii="Times New Roman" w:hAnsi="Times New Roman" w:cs="Times New Roman"/>
          <w:sz w:val="24"/>
          <w:szCs w:val="24"/>
        </w:rPr>
        <w:t xml:space="preserve">laika posmā no </w:t>
      </w:r>
      <w:r w:rsidR="004B4C3C" w:rsidRPr="00853377">
        <w:rPr>
          <w:rFonts w:ascii="Times New Roman" w:hAnsi="Times New Roman" w:cs="Times New Roman"/>
          <w:sz w:val="24"/>
          <w:szCs w:val="24"/>
        </w:rPr>
        <w:t>0</w:t>
      </w:r>
      <w:r w:rsidR="004963CF" w:rsidRPr="00853377">
        <w:rPr>
          <w:rFonts w:ascii="Times New Roman" w:eastAsia="Times New Roman" w:hAnsi="Times New Roman" w:cs="Times New Roman"/>
          <w:sz w:val="24"/>
          <w:szCs w:val="24"/>
          <w:lang w:eastAsia="lv-LV"/>
        </w:rPr>
        <w:t>1.</w:t>
      </w:r>
      <w:r w:rsidR="009B1130">
        <w:rPr>
          <w:rFonts w:ascii="Times New Roman" w:eastAsia="Times New Roman" w:hAnsi="Times New Roman" w:cs="Times New Roman"/>
          <w:sz w:val="24"/>
          <w:szCs w:val="24"/>
          <w:lang w:eastAsia="lv-LV"/>
        </w:rPr>
        <w:t>09</w:t>
      </w:r>
      <w:r w:rsidR="00712480">
        <w:rPr>
          <w:rFonts w:ascii="Times New Roman" w:eastAsia="Times New Roman" w:hAnsi="Times New Roman" w:cs="Times New Roman"/>
          <w:sz w:val="24"/>
          <w:szCs w:val="24"/>
          <w:lang w:eastAsia="lv-LV"/>
        </w:rPr>
        <w:t>.201</w:t>
      </w:r>
      <w:r w:rsidR="00446393">
        <w:rPr>
          <w:rFonts w:ascii="Times New Roman" w:eastAsia="Times New Roman" w:hAnsi="Times New Roman" w:cs="Times New Roman"/>
          <w:sz w:val="24"/>
          <w:szCs w:val="24"/>
          <w:lang w:eastAsia="lv-LV"/>
        </w:rPr>
        <w:t>8</w:t>
      </w:r>
      <w:r w:rsidR="0071248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līdz </w:t>
      </w:r>
      <w:r w:rsidR="009B1130">
        <w:rPr>
          <w:rFonts w:ascii="Times New Roman" w:eastAsia="Times New Roman" w:hAnsi="Times New Roman" w:cs="Times New Roman"/>
          <w:sz w:val="24"/>
          <w:szCs w:val="24"/>
          <w:lang w:eastAsia="lv-LV"/>
        </w:rPr>
        <w:t>30</w:t>
      </w:r>
      <w:r w:rsidR="00712480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9B1130">
        <w:rPr>
          <w:rFonts w:ascii="Times New Roman" w:eastAsia="Times New Roman" w:hAnsi="Times New Roman" w:cs="Times New Roman"/>
          <w:sz w:val="24"/>
          <w:szCs w:val="24"/>
          <w:lang w:eastAsia="lv-LV"/>
        </w:rPr>
        <w:t>11</w:t>
      </w:r>
      <w:r w:rsidR="00712480">
        <w:rPr>
          <w:rFonts w:ascii="Times New Roman" w:eastAsia="Times New Roman" w:hAnsi="Times New Roman" w:cs="Times New Roman"/>
          <w:sz w:val="24"/>
          <w:szCs w:val="24"/>
          <w:lang w:eastAsia="lv-LV"/>
        </w:rPr>
        <w:t>.201</w:t>
      </w:r>
      <w:r w:rsidR="005B2AAB">
        <w:rPr>
          <w:rFonts w:ascii="Times New Roman" w:eastAsia="Times New Roman" w:hAnsi="Times New Roman" w:cs="Times New Roman"/>
          <w:sz w:val="24"/>
          <w:szCs w:val="24"/>
          <w:lang w:eastAsia="lv-LV"/>
        </w:rPr>
        <w:t>8</w:t>
      </w:r>
      <w:r w:rsidR="0071248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</w:t>
      </w:r>
      <w:r w:rsidR="009B1130">
        <w:rPr>
          <w:rFonts w:ascii="Times New Roman" w:eastAsia="Times New Roman" w:hAnsi="Times New Roman" w:cs="Times New Roman"/>
          <w:sz w:val="24"/>
          <w:szCs w:val="24"/>
          <w:lang w:eastAsia="lv-LV"/>
        </w:rPr>
        <w:t>7</w:t>
      </w:r>
      <w:r w:rsidR="004963CF" w:rsidRPr="00853377">
        <w:rPr>
          <w:rFonts w:ascii="Times New Roman" w:eastAsia="Times New Roman" w:hAnsi="Times New Roman" w:cs="Times New Roman"/>
          <w:sz w:val="24"/>
          <w:szCs w:val="24"/>
          <w:lang w:eastAsia="lv-LV"/>
        </w:rPr>
        <w:t>. atskaites posms).</w:t>
      </w:r>
    </w:p>
    <w:p w:rsidR="00A62327" w:rsidRPr="00853377" w:rsidRDefault="00A62327" w:rsidP="00853377">
      <w:pPr>
        <w:spacing w:line="276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525A" w:rsidRPr="0004576B" w:rsidRDefault="00E8216B" w:rsidP="00853377">
      <w:pPr>
        <w:spacing w:line="276" w:lineRule="auto"/>
        <w:ind w:right="-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53377">
        <w:rPr>
          <w:rFonts w:ascii="Times New Roman" w:hAnsi="Times New Roman" w:cs="Times New Roman"/>
          <w:b/>
          <w:sz w:val="24"/>
          <w:szCs w:val="24"/>
        </w:rPr>
        <w:t>Projekta mērķis ir:</w:t>
      </w:r>
      <w:r w:rsidR="00D604CE" w:rsidRPr="008533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525A" w:rsidRPr="007031F1">
        <w:rPr>
          <w:rFonts w:ascii="Times New Roman" w:hAnsi="Times New Roman" w:cs="Times New Roman"/>
          <w:sz w:val="26"/>
          <w:szCs w:val="26"/>
          <w:highlight w:val="white"/>
        </w:rPr>
        <w:t>i</w:t>
      </w:r>
      <w:r w:rsidR="007F525A" w:rsidRPr="007031F1">
        <w:rPr>
          <w:rFonts w:ascii="Times New Roman" w:hAnsi="Times New Roman" w:cs="Times New Roman"/>
          <w:sz w:val="24"/>
          <w:szCs w:val="24"/>
          <w:highlight w:val="white"/>
        </w:rPr>
        <w:t xml:space="preserve">zmantojot frēzēto </w:t>
      </w:r>
      <w:r w:rsidR="005B52BA">
        <w:rPr>
          <w:rFonts w:ascii="Times New Roman" w:hAnsi="Times New Roman" w:cs="Times New Roman"/>
          <w:sz w:val="24"/>
          <w:szCs w:val="24"/>
          <w:highlight w:val="white"/>
        </w:rPr>
        <w:t>asfaltbetonu un pielietojot eko</w:t>
      </w:r>
      <w:r w:rsidR="007F525A" w:rsidRPr="007031F1">
        <w:rPr>
          <w:rFonts w:ascii="Times New Roman" w:hAnsi="Times New Roman" w:cs="Times New Roman"/>
          <w:sz w:val="24"/>
          <w:szCs w:val="24"/>
          <w:highlight w:val="white"/>
        </w:rPr>
        <w:t xml:space="preserve">inovatīvus materiālus un tehnoloģijas, izstrādāt jaunus </w:t>
      </w:r>
      <w:r w:rsidR="007F525A" w:rsidRPr="007031F1">
        <w:rPr>
          <w:rFonts w:ascii="Times New Roman" w:hAnsi="Times New Roman" w:cs="Times New Roman"/>
          <w:sz w:val="24"/>
          <w:szCs w:val="24"/>
        </w:rPr>
        <w:t>ceļa segas konstruktīvo slāņu materiālus ar augstām ekspluatācijas īpašībām</w:t>
      </w:r>
      <w:r w:rsidR="007F525A">
        <w:rPr>
          <w:rFonts w:ascii="Times New Roman" w:hAnsi="Times New Roman" w:cs="Times New Roman"/>
          <w:sz w:val="24"/>
          <w:szCs w:val="24"/>
        </w:rPr>
        <w:t>.</w:t>
      </w:r>
    </w:p>
    <w:p w:rsidR="0098794A" w:rsidRDefault="0098794A" w:rsidP="0098794A">
      <w:pPr>
        <w:ind w:right="40"/>
        <w:jc w:val="both"/>
        <w:rPr>
          <w:rFonts w:ascii="Times New Roman" w:hAnsi="Times New Roman" w:cs="Times New Roman"/>
          <w:sz w:val="24"/>
          <w:szCs w:val="24"/>
        </w:rPr>
      </w:pPr>
    </w:p>
    <w:p w:rsidR="0098794A" w:rsidRDefault="0098794A" w:rsidP="004C35B3">
      <w:pPr>
        <w:ind w:right="40"/>
        <w:jc w:val="both"/>
      </w:pPr>
      <w:r w:rsidRPr="007031F1">
        <w:rPr>
          <w:rFonts w:ascii="Times New Roman" w:hAnsi="Times New Roman" w:cs="Times New Roman"/>
          <w:sz w:val="24"/>
          <w:szCs w:val="24"/>
        </w:rPr>
        <w:t xml:space="preserve">Šajā </w:t>
      </w:r>
      <w:r w:rsidR="00DB7354" w:rsidRPr="00853377">
        <w:rPr>
          <w:rFonts w:ascii="Times New Roman" w:hAnsi="Times New Roman" w:cs="Times New Roman"/>
          <w:spacing w:val="4"/>
          <w:sz w:val="24"/>
          <w:szCs w:val="24"/>
        </w:rPr>
        <w:t xml:space="preserve">praktiskas ievirzes projektā </w:t>
      </w:r>
      <w:r w:rsidR="00202B19">
        <w:rPr>
          <w:rFonts w:ascii="Times New Roman" w:hAnsi="Times New Roman" w:cs="Times New Roman"/>
          <w:spacing w:val="4"/>
          <w:sz w:val="24"/>
          <w:szCs w:val="24"/>
        </w:rPr>
        <w:t xml:space="preserve">galvenā uzmanība tiek vērsta uz </w:t>
      </w:r>
      <w:r w:rsidRPr="007031F1">
        <w:rPr>
          <w:rFonts w:ascii="Times New Roman" w:hAnsi="Times New Roman" w:cs="Times New Roman"/>
          <w:sz w:val="24"/>
          <w:szCs w:val="24"/>
        </w:rPr>
        <w:t>novecojušā bitume</w:t>
      </w:r>
      <w:r w:rsidR="00202B19">
        <w:rPr>
          <w:rFonts w:ascii="Times New Roman" w:hAnsi="Times New Roman" w:cs="Times New Roman"/>
          <w:sz w:val="24"/>
          <w:szCs w:val="24"/>
        </w:rPr>
        <w:t>na raksturošanu</w:t>
      </w:r>
      <w:r w:rsidRPr="007031F1">
        <w:rPr>
          <w:rFonts w:ascii="Times New Roman" w:hAnsi="Times New Roman" w:cs="Times New Roman"/>
          <w:sz w:val="24"/>
          <w:szCs w:val="24"/>
        </w:rPr>
        <w:t>, m</w:t>
      </w:r>
      <w:r w:rsidR="00202B19">
        <w:rPr>
          <w:rFonts w:ascii="Times New Roman" w:hAnsi="Times New Roman" w:cs="Times New Roman"/>
          <w:sz w:val="24"/>
          <w:szCs w:val="24"/>
        </w:rPr>
        <w:t>odificēšanas iespēju izvērtēšanu</w:t>
      </w:r>
      <w:r w:rsidRPr="007031F1">
        <w:rPr>
          <w:rFonts w:ascii="Times New Roman" w:hAnsi="Times New Roman" w:cs="Times New Roman"/>
          <w:sz w:val="24"/>
          <w:szCs w:val="24"/>
        </w:rPr>
        <w:t xml:space="preserve">, izmantojot specifiskas atšķirīgas molekulmasas piedevas, kā arī raksturošanas </w:t>
      </w:r>
      <w:r w:rsidR="005B52BA" w:rsidRPr="007031F1">
        <w:rPr>
          <w:rFonts w:ascii="Times New Roman" w:hAnsi="Times New Roman" w:cs="Times New Roman"/>
          <w:sz w:val="24"/>
          <w:szCs w:val="24"/>
        </w:rPr>
        <w:t>meto</w:t>
      </w:r>
      <w:r w:rsidR="005B52BA">
        <w:rPr>
          <w:rFonts w:ascii="Times New Roman" w:hAnsi="Times New Roman" w:cs="Times New Roman"/>
          <w:sz w:val="24"/>
          <w:szCs w:val="24"/>
        </w:rPr>
        <w:t>žu rekomendēšanu</w:t>
      </w:r>
      <w:r w:rsidRPr="007031F1">
        <w:rPr>
          <w:rFonts w:ascii="Times New Roman" w:hAnsi="Times New Roman" w:cs="Times New Roman"/>
          <w:sz w:val="24"/>
          <w:szCs w:val="24"/>
        </w:rPr>
        <w:t>, lai pārliecinātos par asfalta at</w:t>
      </w:r>
      <w:r w:rsidR="00587E17">
        <w:rPr>
          <w:rFonts w:ascii="Times New Roman" w:hAnsi="Times New Roman" w:cs="Times New Roman"/>
          <w:sz w:val="24"/>
          <w:szCs w:val="24"/>
        </w:rPr>
        <w:t xml:space="preserve">jaunošanas efektivitāti. Projektā tiek veikta </w:t>
      </w:r>
      <w:r w:rsidRPr="007031F1">
        <w:rPr>
          <w:rFonts w:ascii="Times New Roman" w:hAnsi="Times New Roman" w:cs="Times New Roman"/>
          <w:sz w:val="24"/>
          <w:szCs w:val="24"/>
        </w:rPr>
        <w:t>bitumena modificēšanas iespējas</w:t>
      </w:r>
      <w:r w:rsidR="00587E17">
        <w:rPr>
          <w:rFonts w:ascii="Times New Roman" w:hAnsi="Times New Roman" w:cs="Times New Roman"/>
          <w:sz w:val="24"/>
          <w:szCs w:val="24"/>
        </w:rPr>
        <w:t xml:space="preserve"> izpēte</w:t>
      </w:r>
      <w:r w:rsidRPr="007031F1">
        <w:rPr>
          <w:rFonts w:ascii="Times New Roman" w:hAnsi="Times New Roman" w:cs="Times New Roman"/>
          <w:sz w:val="24"/>
          <w:szCs w:val="24"/>
        </w:rPr>
        <w:t>, lai uzlabotu materiāla ekspluatācijas īpašības, tostarp, termoplastiskās īpašības, izturību pret novecošanos, mitrumizturību un nogurumizturību. Ti</w:t>
      </w:r>
      <w:r w:rsidR="00587E17">
        <w:rPr>
          <w:rFonts w:ascii="Times New Roman" w:hAnsi="Times New Roman" w:cs="Times New Roman"/>
          <w:sz w:val="24"/>
          <w:szCs w:val="24"/>
        </w:rPr>
        <w:t>ek pētītas</w:t>
      </w:r>
      <w:r w:rsidRPr="007031F1">
        <w:rPr>
          <w:rFonts w:ascii="Times New Roman" w:hAnsi="Times New Roman" w:cs="Times New Roman"/>
          <w:sz w:val="24"/>
          <w:szCs w:val="24"/>
        </w:rPr>
        <w:t xml:space="preserve"> arī zemākas kvalitātes frēz</w:t>
      </w:r>
      <w:r w:rsidR="0059445C">
        <w:rPr>
          <w:rFonts w:ascii="Times New Roman" w:hAnsi="Times New Roman" w:cs="Times New Roman"/>
          <w:sz w:val="24"/>
          <w:szCs w:val="24"/>
        </w:rPr>
        <w:t>ētā asfaltbetona (ne</w:t>
      </w:r>
      <w:r w:rsidRPr="007031F1">
        <w:rPr>
          <w:rFonts w:ascii="Times New Roman" w:hAnsi="Times New Roman" w:cs="Times New Roman"/>
          <w:sz w:val="24"/>
          <w:szCs w:val="24"/>
        </w:rPr>
        <w:t>homogenitāte, neatbilstoša granulometrija, bitumena novecošanas pakāpe, u.c.) efektīvas pielietošanas iespējas ceļa segas pamata kārtas izbūvei, veicot stabilizāciju ar vietēji iegūstamu biomasas sadegšanas blakusproduktu - vieglajiem pelniem kā cementa aizstājēju. Iz</w:t>
      </w:r>
      <w:r w:rsidR="00D34A9C">
        <w:rPr>
          <w:rFonts w:ascii="Times New Roman" w:hAnsi="Times New Roman" w:cs="Times New Roman"/>
          <w:sz w:val="24"/>
          <w:szCs w:val="24"/>
        </w:rPr>
        <w:t>mantojot šī projekta rezultātus</w:t>
      </w:r>
      <w:r w:rsidRPr="007031F1">
        <w:rPr>
          <w:rFonts w:ascii="Times New Roman" w:hAnsi="Times New Roman" w:cs="Times New Roman"/>
          <w:sz w:val="24"/>
          <w:szCs w:val="24"/>
        </w:rPr>
        <w:t xml:space="preserve"> tiks noteikt</w:t>
      </w:r>
      <w:r w:rsidR="00D34A9C">
        <w:rPr>
          <w:rFonts w:ascii="Times New Roman" w:hAnsi="Times New Roman" w:cs="Times New Roman"/>
          <w:sz w:val="24"/>
          <w:szCs w:val="24"/>
        </w:rPr>
        <w:t>a</w:t>
      </w:r>
      <w:r w:rsidRPr="007031F1">
        <w:rPr>
          <w:rFonts w:ascii="Times New Roman" w:hAnsi="Times New Roman" w:cs="Times New Roman"/>
          <w:sz w:val="24"/>
          <w:szCs w:val="24"/>
        </w:rPr>
        <w:t xml:space="preserve"> frēzētā asfalta optimāl</w:t>
      </w:r>
      <w:r w:rsidR="00D34A9C">
        <w:rPr>
          <w:rFonts w:ascii="Times New Roman" w:hAnsi="Times New Roman" w:cs="Times New Roman"/>
          <w:sz w:val="24"/>
          <w:szCs w:val="24"/>
        </w:rPr>
        <w:t>a</w:t>
      </w:r>
      <w:r w:rsidRPr="007031F1">
        <w:rPr>
          <w:rFonts w:ascii="Times New Roman" w:hAnsi="Times New Roman" w:cs="Times New Roman"/>
          <w:sz w:val="24"/>
          <w:szCs w:val="24"/>
        </w:rPr>
        <w:t xml:space="preserve"> izmantošanas </w:t>
      </w:r>
      <w:r w:rsidR="00D34A9C">
        <w:rPr>
          <w:rFonts w:ascii="Times New Roman" w:hAnsi="Times New Roman" w:cs="Times New Roman"/>
          <w:sz w:val="24"/>
          <w:szCs w:val="24"/>
        </w:rPr>
        <w:t xml:space="preserve">iespēja (ceļa segas bituminētiem maisījumiem vai pamatkārtas maisījumiem) </w:t>
      </w:r>
      <w:r w:rsidRPr="007031F1">
        <w:rPr>
          <w:rFonts w:ascii="Times New Roman" w:hAnsi="Times New Roman" w:cs="Times New Roman"/>
          <w:sz w:val="24"/>
          <w:szCs w:val="24"/>
        </w:rPr>
        <w:t>katrā konkrētā būvobjektā.</w:t>
      </w:r>
    </w:p>
    <w:p w:rsidR="0004576B" w:rsidRPr="0004576B" w:rsidRDefault="003A0297" w:rsidP="004C35B3">
      <w:pPr>
        <w:pStyle w:val="NormalWeb"/>
        <w:jc w:val="both"/>
        <w:rPr>
          <w:b/>
        </w:rPr>
      </w:pPr>
      <w:r>
        <w:t>Sas</w:t>
      </w:r>
      <w:r w:rsidR="006D615C">
        <w:t>kaņā ar projekta laik</w:t>
      </w:r>
      <w:r w:rsidR="00075E6B">
        <w:t>a grafiku 7</w:t>
      </w:r>
      <w:r>
        <w:t>.pārskata pe</w:t>
      </w:r>
      <w:r w:rsidR="00075E6B">
        <w:t>riodā (01.09</w:t>
      </w:r>
      <w:r>
        <w:t>.201</w:t>
      </w:r>
      <w:r w:rsidR="006D615C">
        <w:t>8.-3</w:t>
      </w:r>
      <w:r w:rsidR="00075E6B">
        <w:t>0.11</w:t>
      </w:r>
      <w:r>
        <w:t>.2018.) bija jāīsteno sekojošas darbības:</w:t>
      </w:r>
      <w:r w:rsidR="0004576B" w:rsidRPr="0004576B">
        <w:rPr>
          <w:b/>
        </w:rPr>
        <w:t xml:space="preserve"> </w:t>
      </w:r>
    </w:p>
    <w:p w:rsidR="003A0297" w:rsidRDefault="000314F6" w:rsidP="004C35B3">
      <w:pPr>
        <w:pStyle w:val="ListParagraph"/>
        <w:numPr>
          <w:ilvl w:val="0"/>
          <w:numId w:val="12"/>
        </w:numPr>
        <w:spacing w:line="276" w:lineRule="auto"/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761C">
        <w:rPr>
          <w:rFonts w:ascii="Times New Roman" w:hAnsi="Times New Roman" w:cs="Times New Roman"/>
          <w:b/>
          <w:sz w:val="24"/>
          <w:szCs w:val="24"/>
        </w:rPr>
        <w:t xml:space="preserve">Novecojušā bitumena raksturošana, modificēšanas iespēju izvērtēšana un </w:t>
      </w:r>
      <w:r w:rsidR="00E50794" w:rsidRPr="007F761C">
        <w:rPr>
          <w:rFonts w:ascii="Times New Roman" w:hAnsi="Times New Roman" w:cs="Times New Roman"/>
          <w:b/>
          <w:sz w:val="24"/>
          <w:szCs w:val="24"/>
        </w:rPr>
        <w:t xml:space="preserve">alternatīvu </w:t>
      </w:r>
      <w:r w:rsidRPr="007F761C">
        <w:rPr>
          <w:rFonts w:ascii="Times New Roman" w:hAnsi="Times New Roman" w:cs="Times New Roman"/>
          <w:b/>
          <w:sz w:val="24"/>
          <w:szCs w:val="24"/>
        </w:rPr>
        <w:t>bitumena raksturošanas metožu izstrāde</w:t>
      </w:r>
    </w:p>
    <w:p w:rsidR="003A0297" w:rsidRPr="004C35B3" w:rsidRDefault="003A0297" w:rsidP="004C35B3">
      <w:pPr>
        <w:pStyle w:val="ListParagraph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0297" w:rsidRPr="003A0297" w:rsidRDefault="003A0297" w:rsidP="004C35B3">
      <w:pPr>
        <w:pStyle w:val="xmsolistparagraph"/>
        <w:spacing w:before="0" w:beforeAutospacing="0" w:after="0" w:afterAutospacing="0"/>
      </w:pPr>
      <w:r w:rsidRPr="004C35B3">
        <w:rPr>
          <w:rStyle w:val="xsamazinams"/>
        </w:rPr>
        <w:t>1.3. Bitumena modificēšanas ar specifisko zemmolekulāro piedevu izpēte;</w:t>
      </w:r>
    </w:p>
    <w:p w:rsidR="003A0297" w:rsidRPr="003A0297" w:rsidRDefault="003A0297" w:rsidP="004C35B3">
      <w:pPr>
        <w:pStyle w:val="xmsolistparagraph"/>
        <w:spacing w:before="0" w:beforeAutospacing="0" w:after="0" w:afterAutospacing="0"/>
      </w:pPr>
      <w:r w:rsidRPr="004C35B3">
        <w:rPr>
          <w:rStyle w:val="xsamazinams"/>
        </w:rPr>
        <w:t>1.4. Bitumena modificēšanas ar specifisko lielmolekulāro piedevu izpēte;</w:t>
      </w:r>
    </w:p>
    <w:p w:rsidR="003A0297" w:rsidRPr="003A0297" w:rsidRDefault="003A0297" w:rsidP="004C35B3">
      <w:pPr>
        <w:pStyle w:val="xmsolistparagraph"/>
        <w:spacing w:before="0" w:beforeAutospacing="0" w:after="0" w:afterAutospacing="0"/>
      </w:pPr>
      <w:r w:rsidRPr="004C35B3">
        <w:rPr>
          <w:rStyle w:val="xsamazinams"/>
        </w:rPr>
        <w:t>1.5. Bitumena zemu temperatūru īpašību raksturošanas pieejas izstrāde;</w:t>
      </w:r>
    </w:p>
    <w:p w:rsidR="003A0297" w:rsidRPr="003A0297" w:rsidRDefault="003A0297" w:rsidP="004C35B3">
      <w:pPr>
        <w:pStyle w:val="xmsolistparagraph"/>
        <w:spacing w:before="0" w:beforeAutospacing="0" w:after="0" w:afterAutospacing="0"/>
      </w:pPr>
      <w:r w:rsidRPr="004C35B3">
        <w:rPr>
          <w:rStyle w:val="xsamazinams"/>
        </w:rPr>
        <w:t>1.6. Bitumena ilgizturības izpēte UV sta</w:t>
      </w:r>
      <w:r>
        <w:rPr>
          <w:rStyle w:val="xsamazinams"/>
        </w:rPr>
        <w:t xml:space="preserve">rojuma, temperatūras un mitruma </w:t>
      </w:r>
      <w:r w:rsidRPr="004C35B3">
        <w:rPr>
          <w:rStyle w:val="xsamazinams"/>
        </w:rPr>
        <w:t>ietekmē.</w:t>
      </w:r>
    </w:p>
    <w:p w:rsidR="007F761C" w:rsidRPr="009537CC" w:rsidRDefault="007F761C" w:rsidP="009537CC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1324" w:rsidRDefault="00AC1324" w:rsidP="004C35B3">
      <w:pPr>
        <w:pStyle w:val="ListParagraph"/>
        <w:numPr>
          <w:ilvl w:val="0"/>
          <w:numId w:val="12"/>
        </w:numPr>
        <w:spacing w:line="276" w:lineRule="auto"/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761C">
        <w:rPr>
          <w:rFonts w:ascii="Times New Roman" w:hAnsi="Times New Roman" w:cs="Times New Roman"/>
          <w:b/>
          <w:sz w:val="24"/>
          <w:szCs w:val="24"/>
        </w:rPr>
        <w:t>Asfaltbetona ar augstu frēzētā asfalta saturu izstrāde</w:t>
      </w:r>
    </w:p>
    <w:p w:rsidR="00B227ED" w:rsidRPr="007F761C" w:rsidRDefault="00B227ED" w:rsidP="004C35B3">
      <w:pPr>
        <w:pStyle w:val="ListParagraph"/>
        <w:spacing w:line="276" w:lineRule="auto"/>
        <w:ind w:left="35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444E" w:rsidRDefault="0097444E" w:rsidP="004C35B3">
      <w:pPr>
        <w:pStyle w:val="ListParagraph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="00157738" w:rsidRPr="00157738">
        <w:rPr>
          <w:rFonts w:ascii="Times New Roman" w:hAnsi="Times New Roman" w:cs="Times New Roman"/>
          <w:sz w:val="24"/>
          <w:szCs w:val="24"/>
        </w:rPr>
        <w:t>Asfaltbetona sastāvu ar augstu frēzētā asfalta saturu projektēšana un ekspluatācijas īpašību novērtējums</w:t>
      </w:r>
      <w:r w:rsidR="00157738">
        <w:rPr>
          <w:rFonts w:ascii="Times New Roman" w:hAnsi="Times New Roman" w:cs="Times New Roman"/>
          <w:sz w:val="24"/>
          <w:szCs w:val="24"/>
        </w:rPr>
        <w:t>.</w:t>
      </w:r>
    </w:p>
    <w:p w:rsidR="00E2625F" w:rsidRPr="00157738" w:rsidRDefault="00E2625F" w:rsidP="00AC132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27ED" w:rsidRDefault="006962E7" w:rsidP="004C35B3">
      <w:pPr>
        <w:pStyle w:val="ListParagraph"/>
        <w:numPr>
          <w:ilvl w:val="0"/>
          <w:numId w:val="12"/>
        </w:numPr>
        <w:spacing w:line="276" w:lineRule="auto"/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625F">
        <w:rPr>
          <w:rFonts w:ascii="Times New Roman" w:hAnsi="Times New Roman" w:cs="Times New Roman"/>
          <w:b/>
          <w:sz w:val="24"/>
          <w:szCs w:val="24"/>
        </w:rPr>
        <w:lastRenderedPageBreak/>
        <w:t>Augstas nestspējas ceļas segas pamatkārtas ar augstu frēzētā asfaltbetona saturu</w:t>
      </w:r>
      <w:r w:rsidR="00906766">
        <w:rPr>
          <w:rFonts w:ascii="Times New Roman" w:hAnsi="Times New Roman" w:cs="Times New Roman"/>
          <w:b/>
          <w:sz w:val="24"/>
          <w:szCs w:val="24"/>
        </w:rPr>
        <w:t>,</w:t>
      </w:r>
      <w:r w:rsidRPr="00E262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6766" w:rsidRPr="00E2625F">
        <w:rPr>
          <w:rFonts w:ascii="Times New Roman" w:hAnsi="Times New Roman" w:cs="Times New Roman"/>
          <w:b/>
          <w:sz w:val="24"/>
          <w:szCs w:val="24"/>
        </w:rPr>
        <w:t>stabilizēt</w:t>
      </w:r>
      <w:r w:rsidR="00906766">
        <w:rPr>
          <w:rFonts w:ascii="Times New Roman" w:hAnsi="Times New Roman" w:cs="Times New Roman"/>
          <w:b/>
          <w:sz w:val="24"/>
          <w:szCs w:val="24"/>
        </w:rPr>
        <w:t>u</w:t>
      </w:r>
      <w:r w:rsidR="00906766" w:rsidRPr="00E262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625F">
        <w:rPr>
          <w:rFonts w:ascii="Times New Roman" w:hAnsi="Times New Roman" w:cs="Times New Roman"/>
          <w:b/>
          <w:sz w:val="24"/>
          <w:szCs w:val="24"/>
        </w:rPr>
        <w:t>ar viegl</w:t>
      </w:r>
      <w:r w:rsidR="00906766">
        <w:rPr>
          <w:rFonts w:ascii="Times New Roman" w:hAnsi="Times New Roman" w:cs="Times New Roman"/>
          <w:b/>
          <w:sz w:val="24"/>
          <w:szCs w:val="24"/>
        </w:rPr>
        <w:t>aj</w:t>
      </w:r>
      <w:r w:rsidRPr="00E2625F">
        <w:rPr>
          <w:rFonts w:ascii="Times New Roman" w:hAnsi="Times New Roman" w:cs="Times New Roman"/>
          <w:b/>
          <w:sz w:val="24"/>
          <w:szCs w:val="24"/>
        </w:rPr>
        <w:t>iem pelniem</w:t>
      </w:r>
      <w:r w:rsidR="00906766">
        <w:rPr>
          <w:rFonts w:ascii="Times New Roman" w:hAnsi="Times New Roman" w:cs="Times New Roman"/>
          <w:b/>
          <w:sz w:val="24"/>
          <w:szCs w:val="24"/>
        </w:rPr>
        <w:t>,</w:t>
      </w:r>
      <w:r w:rsidRPr="00E2625F">
        <w:rPr>
          <w:rFonts w:ascii="Times New Roman" w:hAnsi="Times New Roman" w:cs="Times New Roman"/>
          <w:b/>
          <w:sz w:val="24"/>
          <w:szCs w:val="24"/>
        </w:rPr>
        <w:t xml:space="preserve"> izstrāde</w:t>
      </w:r>
    </w:p>
    <w:p w:rsidR="0004576B" w:rsidRPr="00E2625F" w:rsidRDefault="0004576B" w:rsidP="004C35B3">
      <w:pPr>
        <w:pStyle w:val="ListParagraph"/>
        <w:spacing w:line="276" w:lineRule="auto"/>
        <w:ind w:left="35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4384" w:rsidRDefault="00B227ED" w:rsidP="004C35B3">
      <w:pPr>
        <w:jc w:val="both"/>
        <w:rPr>
          <w:rFonts w:ascii="Times New Roman" w:hAnsi="Times New Roman" w:cs="Times New Roman"/>
          <w:sz w:val="24"/>
          <w:szCs w:val="24"/>
        </w:rPr>
      </w:pPr>
      <w:r w:rsidRPr="00B227ED">
        <w:rPr>
          <w:rFonts w:ascii="Times New Roman" w:hAnsi="Times New Roman" w:cs="Times New Roman"/>
          <w:sz w:val="24"/>
          <w:szCs w:val="24"/>
        </w:rPr>
        <w:t xml:space="preserve">3.2. </w:t>
      </w:r>
      <w:r w:rsidR="009C1D13" w:rsidRPr="004C35B3">
        <w:rPr>
          <w:rFonts w:ascii="Times New Roman" w:hAnsi="Times New Roman" w:cs="Times New Roman"/>
          <w:sz w:val="24"/>
          <w:szCs w:val="24"/>
        </w:rPr>
        <w:t xml:space="preserve">Ceļas </w:t>
      </w:r>
      <w:r w:rsidR="006962E7" w:rsidRPr="004C35B3">
        <w:rPr>
          <w:rFonts w:ascii="Times New Roman" w:hAnsi="Times New Roman" w:cs="Times New Roman"/>
          <w:sz w:val="24"/>
          <w:szCs w:val="24"/>
        </w:rPr>
        <w:t>segas pamatkārtas ar augstu frēzētā asfaltbetona saturu</w:t>
      </w:r>
      <w:r w:rsidR="00906766" w:rsidRPr="004C35B3">
        <w:rPr>
          <w:rFonts w:ascii="Times New Roman" w:hAnsi="Times New Roman" w:cs="Times New Roman"/>
          <w:sz w:val="24"/>
          <w:szCs w:val="24"/>
        </w:rPr>
        <w:t>,</w:t>
      </w:r>
      <w:r w:rsidR="006962E7" w:rsidRPr="004C35B3">
        <w:rPr>
          <w:rFonts w:ascii="Times New Roman" w:hAnsi="Times New Roman" w:cs="Times New Roman"/>
          <w:sz w:val="24"/>
          <w:szCs w:val="24"/>
        </w:rPr>
        <w:t xml:space="preserve"> stabilizēt</w:t>
      </w:r>
      <w:r w:rsidR="00906766" w:rsidRPr="004C35B3">
        <w:rPr>
          <w:rFonts w:ascii="Times New Roman" w:hAnsi="Times New Roman" w:cs="Times New Roman"/>
          <w:sz w:val="24"/>
          <w:szCs w:val="24"/>
        </w:rPr>
        <w:t>u</w:t>
      </w:r>
      <w:r w:rsidR="006962E7" w:rsidRPr="004C35B3">
        <w:rPr>
          <w:rFonts w:ascii="Times New Roman" w:hAnsi="Times New Roman" w:cs="Times New Roman"/>
          <w:sz w:val="24"/>
          <w:szCs w:val="24"/>
        </w:rPr>
        <w:t xml:space="preserve"> ar viegl</w:t>
      </w:r>
      <w:r w:rsidR="00906766" w:rsidRPr="004C35B3">
        <w:rPr>
          <w:rFonts w:ascii="Times New Roman" w:hAnsi="Times New Roman" w:cs="Times New Roman"/>
          <w:sz w:val="24"/>
          <w:szCs w:val="24"/>
        </w:rPr>
        <w:t>aj</w:t>
      </w:r>
      <w:r w:rsidR="006962E7" w:rsidRPr="004C35B3">
        <w:rPr>
          <w:rFonts w:ascii="Times New Roman" w:hAnsi="Times New Roman" w:cs="Times New Roman"/>
          <w:sz w:val="24"/>
          <w:szCs w:val="24"/>
        </w:rPr>
        <w:t>iem pelniem</w:t>
      </w:r>
      <w:r w:rsidR="00906766" w:rsidRPr="004C35B3">
        <w:rPr>
          <w:rFonts w:ascii="Times New Roman" w:hAnsi="Times New Roman" w:cs="Times New Roman"/>
          <w:sz w:val="24"/>
          <w:szCs w:val="24"/>
        </w:rPr>
        <w:t>,</w:t>
      </w:r>
      <w:r w:rsidR="006962E7" w:rsidRPr="004C35B3">
        <w:rPr>
          <w:rFonts w:ascii="Times New Roman" w:hAnsi="Times New Roman" w:cs="Times New Roman"/>
          <w:sz w:val="24"/>
          <w:szCs w:val="24"/>
        </w:rPr>
        <w:t xml:space="preserve"> projektēšana</w:t>
      </w:r>
      <w:r w:rsidR="009537CC" w:rsidRPr="004C35B3">
        <w:rPr>
          <w:rFonts w:ascii="Times New Roman" w:hAnsi="Times New Roman" w:cs="Times New Roman"/>
          <w:sz w:val="24"/>
          <w:szCs w:val="24"/>
        </w:rPr>
        <w:t>.</w:t>
      </w:r>
    </w:p>
    <w:p w:rsidR="00264E7A" w:rsidRDefault="00264E7A" w:rsidP="004C35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4E7A" w:rsidRPr="00601E3B" w:rsidRDefault="00601E3B" w:rsidP="004C35B3">
      <w:pPr>
        <w:pStyle w:val="ListParagraph"/>
        <w:numPr>
          <w:ilvl w:val="0"/>
          <w:numId w:val="12"/>
        </w:numPr>
        <w:spacing w:line="276" w:lineRule="auto"/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1E3B">
        <w:rPr>
          <w:rFonts w:ascii="Times New Roman" w:hAnsi="Times New Roman" w:cs="Times New Roman"/>
          <w:b/>
          <w:sz w:val="24"/>
          <w:szCs w:val="24"/>
        </w:rPr>
        <w:t xml:space="preserve">Ceļa segas konstruktīvo slāņu projektēšana un dzīves cikla analīze </w:t>
      </w:r>
    </w:p>
    <w:p w:rsidR="00E2625F" w:rsidRDefault="00E2625F" w:rsidP="00E2625F">
      <w:pPr>
        <w:pStyle w:val="ListParagraph"/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601E3B" w:rsidRPr="0074616E" w:rsidRDefault="00264E7A" w:rsidP="00AA5733">
      <w:pPr>
        <w:jc w:val="both"/>
        <w:rPr>
          <w:rFonts w:ascii="Times New Roman" w:hAnsi="Times New Roman" w:cs="Times New Roman"/>
          <w:sz w:val="24"/>
          <w:szCs w:val="24"/>
        </w:rPr>
      </w:pPr>
      <w:r w:rsidRPr="0074616E">
        <w:rPr>
          <w:rFonts w:ascii="Times New Roman" w:hAnsi="Times New Roman" w:cs="Times New Roman"/>
          <w:sz w:val="24"/>
          <w:szCs w:val="24"/>
        </w:rPr>
        <w:t xml:space="preserve">4.1. </w:t>
      </w:r>
      <w:r w:rsidR="00AA5733" w:rsidRPr="0074616E">
        <w:rPr>
          <w:rFonts w:ascii="Times New Roman" w:hAnsi="Times New Roman" w:cs="Times New Roman"/>
          <w:sz w:val="24"/>
          <w:szCs w:val="24"/>
        </w:rPr>
        <w:t xml:space="preserve">Optimizētas, stipras un ekoloģiskās ceļa segas konstrukcijas izstrāde izmantojot šajā pētījumā radītos materiālus - asfaltbetonu  ar  augstu frēzētā asfaltbetona saturu un ceļa segas </w:t>
      </w:r>
      <w:proofErr w:type="spellStart"/>
      <w:r w:rsidR="00AA5733" w:rsidRPr="0074616E">
        <w:rPr>
          <w:rFonts w:ascii="Times New Roman" w:hAnsi="Times New Roman" w:cs="Times New Roman"/>
          <w:sz w:val="24"/>
          <w:szCs w:val="24"/>
        </w:rPr>
        <w:t>pamatkārtas</w:t>
      </w:r>
      <w:proofErr w:type="spellEnd"/>
      <w:r w:rsidR="00AA5733" w:rsidRPr="0074616E">
        <w:rPr>
          <w:rFonts w:ascii="Times New Roman" w:hAnsi="Times New Roman" w:cs="Times New Roman"/>
          <w:sz w:val="24"/>
          <w:szCs w:val="24"/>
        </w:rPr>
        <w:t xml:space="preserve"> materiālu ar augstu frēzēta asfaltbetona saturu stabilizētu ar viegliem pelniem  </w:t>
      </w:r>
    </w:p>
    <w:p w:rsidR="00264E7A" w:rsidRPr="0074616E" w:rsidRDefault="00264E7A" w:rsidP="00AA5733">
      <w:pPr>
        <w:jc w:val="both"/>
        <w:rPr>
          <w:rFonts w:ascii="Times New Roman" w:hAnsi="Times New Roman" w:cs="Times New Roman"/>
          <w:sz w:val="24"/>
          <w:szCs w:val="24"/>
        </w:rPr>
      </w:pPr>
      <w:r w:rsidRPr="0074616E">
        <w:rPr>
          <w:rFonts w:ascii="Times New Roman" w:hAnsi="Times New Roman" w:cs="Times New Roman"/>
          <w:sz w:val="24"/>
          <w:szCs w:val="24"/>
        </w:rPr>
        <w:t xml:space="preserve">4.2. </w:t>
      </w:r>
      <w:r w:rsidR="00601E3B" w:rsidRPr="0074616E">
        <w:rPr>
          <w:rFonts w:ascii="Times New Roman" w:hAnsi="Times New Roman" w:cs="Times New Roman"/>
          <w:sz w:val="24"/>
          <w:szCs w:val="24"/>
        </w:rPr>
        <w:t>Izstrādāto materiālu vides un ekonomiskā ieguvuma novērtējums izmantojot dzīves cikla (LCA) un dzīves cikla izmaksu analīzes (LCCA) metodes.</w:t>
      </w:r>
    </w:p>
    <w:p w:rsidR="0074616E" w:rsidRPr="0074616E" w:rsidRDefault="0074616E" w:rsidP="00AA5733">
      <w:pPr>
        <w:jc w:val="both"/>
        <w:rPr>
          <w:rFonts w:ascii="Times New Roman" w:hAnsi="Times New Roman" w:cs="Times New Roman"/>
          <w:sz w:val="24"/>
          <w:szCs w:val="24"/>
        </w:rPr>
      </w:pPr>
      <w:r w:rsidRPr="0074616E">
        <w:rPr>
          <w:rFonts w:ascii="Times New Roman" w:hAnsi="Times New Roman" w:cs="Times New Roman"/>
          <w:sz w:val="24"/>
          <w:szCs w:val="24"/>
        </w:rPr>
        <w:t>4.</w:t>
      </w:r>
      <w:r w:rsidR="00EA4F4F">
        <w:rPr>
          <w:rFonts w:ascii="Times New Roman" w:hAnsi="Times New Roman" w:cs="Times New Roman"/>
          <w:sz w:val="24"/>
          <w:szCs w:val="24"/>
        </w:rPr>
        <w:t>4</w:t>
      </w:r>
      <w:r w:rsidRPr="0074616E">
        <w:rPr>
          <w:rFonts w:ascii="Times New Roman" w:hAnsi="Times New Roman" w:cs="Times New Roman"/>
          <w:sz w:val="24"/>
          <w:szCs w:val="24"/>
        </w:rPr>
        <w:t>. Optimālā frēzēta asfaltbetona pielietojuma algoritma izstrāde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64E7A" w:rsidRDefault="00264E7A" w:rsidP="00E2625F">
      <w:pPr>
        <w:pStyle w:val="ListParagraph"/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E4384" w:rsidRDefault="003E4384" w:rsidP="004C35B3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625F">
        <w:rPr>
          <w:rFonts w:ascii="Times New Roman" w:hAnsi="Times New Roman" w:cs="Times New Roman"/>
          <w:b/>
          <w:sz w:val="24"/>
          <w:szCs w:val="24"/>
        </w:rPr>
        <w:t>5. Projekta rezultātu izplatīšana un zināšanu pārnese</w:t>
      </w:r>
    </w:p>
    <w:p w:rsidR="008978E8" w:rsidRPr="00E2625F" w:rsidRDefault="008978E8" w:rsidP="004C35B3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4384" w:rsidRPr="00832B97" w:rsidRDefault="003E4384" w:rsidP="004C35B3">
      <w:pPr>
        <w:jc w:val="both"/>
        <w:rPr>
          <w:rFonts w:ascii="Times New Roman" w:hAnsi="Times New Roman" w:cs="Times New Roman"/>
          <w:sz w:val="24"/>
          <w:szCs w:val="24"/>
        </w:rPr>
      </w:pPr>
      <w:r w:rsidRPr="00832B97">
        <w:rPr>
          <w:rFonts w:ascii="Times New Roman" w:hAnsi="Times New Roman" w:cs="Times New Roman"/>
          <w:sz w:val="24"/>
          <w:szCs w:val="24"/>
        </w:rPr>
        <w:t>5.1. Publikāciju izstrāde iesniegšanai Web of Science vai SCOPUS datubāzēs</w:t>
      </w:r>
    </w:p>
    <w:p w:rsidR="003E4384" w:rsidRPr="003E4384" w:rsidRDefault="003E4384" w:rsidP="004C35B3">
      <w:pPr>
        <w:jc w:val="both"/>
        <w:rPr>
          <w:rFonts w:ascii="Times New Roman" w:hAnsi="Times New Roman" w:cs="Times New Roman"/>
          <w:sz w:val="24"/>
          <w:szCs w:val="24"/>
        </w:rPr>
      </w:pPr>
      <w:r w:rsidRPr="00832B97">
        <w:rPr>
          <w:rFonts w:ascii="Times New Roman" w:hAnsi="Times New Roman" w:cs="Times New Roman"/>
          <w:sz w:val="24"/>
          <w:szCs w:val="24"/>
        </w:rPr>
        <w:t>5.2. Publikāciju izstrāde un iesniegšana resursos ar augstu citēšanas indeksu</w:t>
      </w:r>
    </w:p>
    <w:p w:rsidR="00E81843" w:rsidRPr="003E4384" w:rsidRDefault="00E81843" w:rsidP="00E23943">
      <w:pPr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E23943" w:rsidRDefault="00E23943" w:rsidP="00E23943">
      <w:pPr>
        <w:spacing w:line="276" w:lineRule="auto"/>
        <w:ind w:right="-1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lv-LV"/>
        </w:rPr>
      </w:pPr>
    </w:p>
    <w:p w:rsidR="00E23943" w:rsidRPr="00853377" w:rsidRDefault="00E23943" w:rsidP="00E23943">
      <w:pPr>
        <w:spacing w:line="276" w:lineRule="auto"/>
        <w:ind w:right="-1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lv-LV"/>
        </w:rPr>
      </w:pPr>
      <w:r w:rsidRPr="0085337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lv-LV"/>
        </w:rPr>
        <w:t>Atbilstoši</w:t>
      </w:r>
      <w:r w:rsidR="00851C9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lv-LV"/>
        </w:rPr>
        <w:t xml:space="preserve"> </w:t>
      </w:r>
      <w:r w:rsidR="00E874A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lv-LV"/>
        </w:rPr>
        <w:t>7</w:t>
      </w:r>
      <w:r w:rsidRPr="0085337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lv-LV"/>
        </w:rPr>
        <w:t xml:space="preserve">. atskaites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lv-LV"/>
        </w:rPr>
        <w:t>posmā izvirzītajiem</w:t>
      </w:r>
      <w:r w:rsidRPr="0085337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lv-LV"/>
        </w:rPr>
        <w:t xml:space="preserve"> pētnieciskajiem uzdevumiem ir veiktas sekojošas darbības:</w:t>
      </w:r>
    </w:p>
    <w:p w:rsidR="00E23943" w:rsidRPr="006962E7" w:rsidRDefault="00E23943" w:rsidP="006962E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7339" w:rsidRPr="0085135C" w:rsidRDefault="008E7339" w:rsidP="008E7339">
      <w:pPr>
        <w:tabs>
          <w:tab w:val="left" w:pos="2831"/>
        </w:tabs>
        <w:spacing w:line="276" w:lineRule="auto"/>
        <w:jc w:val="both"/>
        <w:rPr>
          <w:highlight w:val="yellow"/>
        </w:rPr>
      </w:pPr>
    </w:p>
    <w:p w:rsidR="008E7339" w:rsidRPr="001A0420" w:rsidRDefault="00164C06" w:rsidP="00FE57D6">
      <w:pPr>
        <w:tabs>
          <w:tab w:val="left" w:pos="2831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420">
        <w:rPr>
          <w:rFonts w:ascii="Times New Roman" w:hAnsi="Times New Roman" w:cs="Times New Roman"/>
          <w:sz w:val="24"/>
          <w:szCs w:val="24"/>
        </w:rPr>
        <w:t>A</w:t>
      </w:r>
      <w:r w:rsidR="008E7339" w:rsidRPr="001A0420">
        <w:rPr>
          <w:rFonts w:ascii="Times New Roman" w:hAnsi="Times New Roman" w:cs="Times New Roman"/>
          <w:b/>
          <w:sz w:val="24"/>
          <w:szCs w:val="24"/>
        </w:rPr>
        <w:t>ktivitāte</w:t>
      </w:r>
      <w:r w:rsidRPr="001A0420">
        <w:rPr>
          <w:rFonts w:ascii="Times New Roman" w:hAnsi="Times New Roman" w:cs="Times New Roman"/>
          <w:b/>
          <w:sz w:val="24"/>
          <w:szCs w:val="24"/>
        </w:rPr>
        <w:t>s</w:t>
      </w:r>
      <w:r w:rsidR="008E7339" w:rsidRPr="001A0420">
        <w:rPr>
          <w:rFonts w:ascii="Times New Roman" w:hAnsi="Times New Roman" w:cs="Times New Roman"/>
          <w:b/>
          <w:sz w:val="24"/>
          <w:szCs w:val="24"/>
        </w:rPr>
        <w:t xml:space="preserve"> 1.3.</w:t>
      </w:r>
      <w:r w:rsidR="008E7339" w:rsidRPr="001A0420">
        <w:rPr>
          <w:rFonts w:ascii="Times New Roman" w:hAnsi="Times New Roman" w:cs="Times New Roman"/>
          <w:sz w:val="24"/>
          <w:szCs w:val="24"/>
        </w:rPr>
        <w:t xml:space="preserve"> </w:t>
      </w:r>
      <w:r w:rsidRPr="001A0420">
        <w:rPr>
          <w:rFonts w:ascii="Times New Roman" w:hAnsi="Times New Roman" w:cs="Times New Roman"/>
          <w:sz w:val="24"/>
          <w:szCs w:val="24"/>
        </w:rPr>
        <w:t xml:space="preserve">ietvaros </w:t>
      </w:r>
      <w:r w:rsidR="0066794A" w:rsidRPr="001A0420">
        <w:rPr>
          <w:rFonts w:ascii="Times New Roman" w:hAnsi="Times New Roman" w:cs="Times New Roman"/>
          <w:sz w:val="24"/>
          <w:szCs w:val="24"/>
        </w:rPr>
        <w:t xml:space="preserve">turpināts </w:t>
      </w:r>
      <w:r w:rsidRPr="001A0420">
        <w:rPr>
          <w:rFonts w:ascii="Times New Roman" w:hAnsi="Times New Roman" w:cs="Times New Roman"/>
          <w:sz w:val="24"/>
          <w:szCs w:val="24"/>
        </w:rPr>
        <w:t>darbs pie bitumena modificēšana</w:t>
      </w:r>
      <w:r w:rsidR="00604C5F" w:rsidRPr="001A0420">
        <w:rPr>
          <w:rFonts w:ascii="Times New Roman" w:hAnsi="Times New Roman" w:cs="Times New Roman"/>
          <w:sz w:val="24"/>
          <w:szCs w:val="24"/>
        </w:rPr>
        <w:t>s</w:t>
      </w:r>
      <w:r w:rsidRPr="001A0420">
        <w:rPr>
          <w:rFonts w:ascii="Times New Roman" w:hAnsi="Times New Roman" w:cs="Times New Roman"/>
          <w:sz w:val="24"/>
          <w:szCs w:val="24"/>
        </w:rPr>
        <w:t xml:space="preserve"> ar </w:t>
      </w:r>
      <w:r w:rsidR="0066794A" w:rsidRPr="001A0420">
        <w:rPr>
          <w:rFonts w:ascii="Times New Roman" w:hAnsi="Times New Roman" w:cs="Times New Roman"/>
          <w:sz w:val="24"/>
          <w:szCs w:val="24"/>
        </w:rPr>
        <w:t xml:space="preserve">dažādām zemas </w:t>
      </w:r>
      <w:proofErr w:type="spellStart"/>
      <w:r w:rsidR="0066794A" w:rsidRPr="001A0420">
        <w:rPr>
          <w:rFonts w:ascii="Times New Roman" w:hAnsi="Times New Roman" w:cs="Times New Roman"/>
          <w:sz w:val="24"/>
          <w:szCs w:val="24"/>
        </w:rPr>
        <w:t>molekulmasas</w:t>
      </w:r>
      <w:proofErr w:type="spellEnd"/>
      <w:r w:rsidR="0066794A" w:rsidRPr="001A0420">
        <w:rPr>
          <w:rFonts w:ascii="Times New Roman" w:hAnsi="Times New Roman" w:cs="Times New Roman"/>
          <w:sz w:val="24"/>
          <w:szCs w:val="24"/>
        </w:rPr>
        <w:t xml:space="preserve"> </w:t>
      </w:r>
      <w:r w:rsidRPr="001A0420">
        <w:rPr>
          <w:rFonts w:ascii="Times New Roman" w:hAnsi="Times New Roman" w:cs="Times New Roman"/>
          <w:sz w:val="24"/>
          <w:szCs w:val="24"/>
        </w:rPr>
        <w:t>funkcionāl</w:t>
      </w:r>
      <w:r w:rsidR="0066794A" w:rsidRPr="001A0420">
        <w:rPr>
          <w:rFonts w:ascii="Times New Roman" w:hAnsi="Times New Roman" w:cs="Times New Roman"/>
          <w:sz w:val="24"/>
          <w:szCs w:val="24"/>
        </w:rPr>
        <w:t>ajām</w:t>
      </w:r>
      <w:r w:rsidRPr="001A0420">
        <w:rPr>
          <w:rFonts w:ascii="Times New Roman" w:hAnsi="Times New Roman" w:cs="Times New Roman"/>
          <w:sz w:val="24"/>
          <w:szCs w:val="24"/>
        </w:rPr>
        <w:t xml:space="preserve">  piedev</w:t>
      </w:r>
      <w:r w:rsidR="0066794A" w:rsidRPr="001A0420">
        <w:rPr>
          <w:rFonts w:ascii="Times New Roman" w:hAnsi="Times New Roman" w:cs="Times New Roman"/>
          <w:sz w:val="24"/>
          <w:szCs w:val="24"/>
        </w:rPr>
        <w:t>ām</w:t>
      </w:r>
      <w:r w:rsidRPr="001A0420">
        <w:rPr>
          <w:rFonts w:ascii="Times New Roman" w:hAnsi="Times New Roman" w:cs="Times New Roman"/>
          <w:sz w:val="24"/>
          <w:szCs w:val="24"/>
        </w:rPr>
        <w:t xml:space="preserve"> (</w:t>
      </w:r>
      <w:r w:rsidR="008E6824" w:rsidRPr="001A0420">
        <w:rPr>
          <w:rFonts w:ascii="Times New Roman" w:hAnsi="Times New Roman" w:cs="Times New Roman"/>
          <w:sz w:val="24"/>
          <w:szCs w:val="24"/>
        </w:rPr>
        <w:t xml:space="preserve">tostarp, </w:t>
      </w:r>
      <w:proofErr w:type="spellStart"/>
      <w:r w:rsidRPr="001A0420">
        <w:rPr>
          <w:rFonts w:ascii="Times New Roman" w:hAnsi="Times New Roman" w:cs="Times New Roman"/>
          <w:sz w:val="24"/>
          <w:szCs w:val="24"/>
        </w:rPr>
        <w:t>maleīnskābes</w:t>
      </w:r>
      <w:proofErr w:type="spellEnd"/>
      <w:r w:rsidRPr="001A0420">
        <w:rPr>
          <w:rFonts w:ascii="Times New Roman" w:hAnsi="Times New Roman" w:cs="Times New Roman"/>
          <w:sz w:val="24"/>
          <w:szCs w:val="24"/>
        </w:rPr>
        <w:t xml:space="preserve"> anhidrīd</w:t>
      </w:r>
      <w:r w:rsidR="008E6824" w:rsidRPr="001A0420">
        <w:rPr>
          <w:rFonts w:ascii="Times New Roman" w:hAnsi="Times New Roman" w:cs="Times New Roman"/>
          <w:sz w:val="24"/>
          <w:szCs w:val="24"/>
        </w:rPr>
        <w:t>u</w:t>
      </w:r>
      <w:r w:rsidRPr="001A0420">
        <w:rPr>
          <w:rFonts w:ascii="Times New Roman" w:hAnsi="Times New Roman" w:cs="Times New Roman"/>
          <w:sz w:val="24"/>
          <w:szCs w:val="24"/>
        </w:rPr>
        <w:t>)</w:t>
      </w:r>
      <w:r w:rsidR="00604C5F" w:rsidRPr="001A0420">
        <w:rPr>
          <w:rFonts w:ascii="Times New Roman" w:hAnsi="Times New Roman" w:cs="Times New Roman"/>
          <w:sz w:val="24"/>
          <w:szCs w:val="24"/>
        </w:rPr>
        <w:t xml:space="preserve">, izmantojot šim nolūkam atšķirīgus tehnoloģiskos risinājumus. </w:t>
      </w:r>
      <w:r w:rsidRPr="001A0420">
        <w:rPr>
          <w:rFonts w:ascii="Times New Roman" w:hAnsi="Times New Roman" w:cs="Times New Roman"/>
          <w:sz w:val="24"/>
          <w:szCs w:val="24"/>
        </w:rPr>
        <w:t>Iegūt</w:t>
      </w:r>
      <w:r w:rsidR="00604C5F" w:rsidRPr="001A0420">
        <w:rPr>
          <w:rFonts w:ascii="Times New Roman" w:hAnsi="Times New Roman" w:cs="Times New Roman"/>
          <w:sz w:val="24"/>
          <w:szCs w:val="24"/>
        </w:rPr>
        <w:t>i</w:t>
      </w:r>
      <w:r w:rsidRPr="001A0420">
        <w:rPr>
          <w:rFonts w:ascii="Times New Roman" w:hAnsi="Times New Roman" w:cs="Times New Roman"/>
          <w:sz w:val="24"/>
          <w:szCs w:val="24"/>
        </w:rPr>
        <w:t xml:space="preserve"> noteikt</w:t>
      </w:r>
      <w:r w:rsidR="00604C5F" w:rsidRPr="001A0420">
        <w:rPr>
          <w:rFonts w:ascii="Times New Roman" w:hAnsi="Times New Roman" w:cs="Times New Roman"/>
          <w:sz w:val="24"/>
          <w:szCs w:val="24"/>
        </w:rPr>
        <w:t>i</w:t>
      </w:r>
      <w:r w:rsidRPr="001A04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420">
        <w:rPr>
          <w:rFonts w:ascii="Times New Roman" w:hAnsi="Times New Roman" w:cs="Times New Roman"/>
          <w:sz w:val="24"/>
          <w:szCs w:val="24"/>
        </w:rPr>
        <w:t>funkcionalizētā</w:t>
      </w:r>
      <w:proofErr w:type="spellEnd"/>
      <w:r w:rsidRPr="001A0420">
        <w:rPr>
          <w:rFonts w:ascii="Times New Roman" w:hAnsi="Times New Roman" w:cs="Times New Roman"/>
          <w:sz w:val="24"/>
          <w:szCs w:val="24"/>
        </w:rPr>
        <w:t xml:space="preserve"> bitumena daudzum</w:t>
      </w:r>
      <w:r w:rsidR="00604C5F" w:rsidRPr="001A0420">
        <w:rPr>
          <w:rFonts w:ascii="Times New Roman" w:hAnsi="Times New Roman" w:cs="Times New Roman"/>
          <w:sz w:val="24"/>
          <w:szCs w:val="24"/>
        </w:rPr>
        <w:t>i</w:t>
      </w:r>
      <w:r w:rsidRPr="001A0420">
        <w:rPr>
          <w:rFonts w:ascii="Times New Roman" w:hAnsi="Times New Roman" w:cs="Times New Roman"/>
          <w:sz w:val="24"/>
          <w:szCs w:val="24"/>
        </w:rPr>
        <w:t xml:space="preserve"> un  veikta to </w:t>
      </w:r>
      <w:r w:rsidR="008E7339" w:rsidRPr="001A0420">
        <w:rPr>
          <w:rFonts w:ascii="Times New Roman" w:hAnsi="Times New Roman" w:cs="Times New Roman"/>
          <w:sz w:val="24"/>
          <w:szCs w:val="24"/>
        </w:rPr>
        <w:t>struktūras</w:t>
      </w:r>
      <w:r w:rsidRPr="001A0420">
        <w:rPr>
          <w:rFonts w:ascii="Times New Roman" w:hAnsi="Times New Roman" w:cs="Times New Roman"/>
          <w:sz w:val="24"/>
          <w:szCs w:val="24"/>
        </w:rPr>
        <w:t xml:space="preserve"> (t.sk., mikroskopija un FTIR)</w:t>
      </w:r>
      <w:r w:rsidR="008E7339" w:rsidRPr="001A0420">
        <w:rPr>
          <w:rFonts w:ascii="Times New Roman" w:hAnsi="Times New Roman" w:cs="Times New Roman"/>
          <w:sz w:val="24"/>
          <w:szCs w:val="24"/>
        </w:rPr>
        <w:t xml:space="preserve">, </w:t>
      </w:r>
      <w:r w:rsidR="00665A90" w:rsidRPr="001A0420">
        <w:rPr>
          <w:rFonts w:ascii="Times New Roman" w:hAnsi="Times New Roman" w:cs="Times New Roman"/>
          <w:sz w:val="24"/>
          <w:szCs w:val="24"/>
        </w:rPr>
        <w:t xml:space="preserve">kā arī </w:t>
      </w:r>
      <w:r w:rsidR="008E7339" w:rsidRPr="001A0420">
        <w:rPr>
          <w:rFonts w:ascii="Times New Roman" w:hAnsi="Times New Roman" w:cs="Times New Roman"/>
          <w:sz w:val="24"/>
          <w:szCs w:val="24"/>
        </w:rPr>
        <w:t xml:space="preserve">tehnoloģisko un </w:t>
      </w:r>
      <w:r w:rsidR="00665A90" w:rsidRPr="001A0420">
        <w:rPr>
          <w:rFonts w:ascii="Times New Roman" w:hAnsi="Times New Roman" w:cs="Times New Roman"/>
          <w:sz w:val="24"/>
          <w:szCs w:val="24"/>
        </w:rPr>
        <w:t>ekspluatācijas</w:t>
      </w:r>
      <w:r w:rsidRPr="001A0420">
        <w:rPr>
          <w:rFonts w:ascii="Times New Roman" w:hAnsi="Times New Roman" w:cs="Times New Roman"/>
          <w:sz w:val="24"/>
          <w:szCs w:val="24"/>
        </w:rPr>
        <w:t xml:space="preserve"> īpašību </w:t>
      </w:r>
      <w:r w:rsidR="008E7339" w:rsidRPr="001A0420">
        <w:rPr>
          <w:rFonts w:ascii="Times New Roman" w:hAnsi="Times New Roman" w:cs="Times New Roman"/>
          <w:sz w:val="24"/>
          <w:szCs w:val="24"/>
        </w:rPr>
        <w:t>(</w:t>
      </w:r>
      <w:r w:rsidR="00604C5F" w:rsidRPr="001A0420">
        <w:rPr>
          <w:rFonts w:ascii="Times New Roman" w:hAnsi="Times New Roman" w:cs="Times New Roman"/>
          <w:sz w:val="24"/>
          <w:szCs w:val="24"/>
        </w:rPr>
        <w:t xml:space="preserve">atbilstoši </w:t>
      </w:r>
      <w:proofErr w:type="spellStart"/>
      <w:r w:rsidR="008E7339" w:rsidRPr="001A0420">
        <w:rPr>
          <w:rFonts w:ascii="Times New Roman" w:hAnsi="Times New Roman" w:cs="Times New Roman"/>
          <w:sz w:val="24"/>
          <w:szCs w:val="24"/>
        </w:rPr>
        <w:t>reoloģisko</w:t>
      </w:r>
      <w:proofErr w:type="spellEnd"/>
      <w:r w:rsidR="00665A90" w:rsidRPr="001A0420">
        <w:rPr>
          <w:rFonts w:ascii="Times New Roman" w:hAnsi="Times New Roman" w:cs="Times New Roman"/>
          <w:sz w:val="24"/>
          <w:szCs w:val="24"/>
        </w:rPr>
        <w:t>,</w:t>
      </w:r>
      <w:r w:rsidR="008E7339" w:rsidRPr="001A04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7339" w:rsidRPr="001A0420">
        <w:rPr>
          <w:rFonts w:ascii="Times New Roman" w:hAnsi="Times New Roman" w:cs="Times New Roman"/>
          <w:sz w:val="24"/>
          <w:szCs w:val="24"/>
        </w:rPr>
        <w:t>kalorimetrisko</w:t>
      </w:r>
      <w:proofErr w:type="spellEnd"/>
      <w:r w:rsidR="00665A90" w:rsidRPr="001A0420">
        <w:rPr>
          <w:rFonts w:ascii="Times New Roman" w:hAnsi="Times New Roman" w:cs="Times New Roman"/>
          <w:sz w:val="24"/>
          <w:szCs w:val="24"/>
        </w:rPr>
        <w:t xml:space="preserve"> un zemas temperatūras</w:t>
      </w:r>
      <w:r w:rsidR="00FE57D6" w:rsidRPr="001A0420">
        <w:rPr>
          <w:rFonts w:ascii="Times New Roman" w:hAnsi="Times New Roman" w:cs="Times New Roman"/>
          <w:sz w:val="24"/>
          <w:szCs w:val="24"/>
        </w:rPr>
        <w:t xml:space="preserve"> īpašību</w:t>
      </w:r>
      <w:r w:rsidR="008E7339" w:rsidRPr="001A0420">
        <w:rPr>
          <w:rFonts w:ascii="Times New Roman" w:hAnsi="Times New Roman" w:cs="Times New Roman"/>
          <w:sz w:val="24"/>
          <w:szCs w:val="24"/>
        </w:rPr>
        <w:t>)</w:t>
      </w:r>
      <w:r w:rsidRPr="001A0420">
        <w:rPr>
          <w:rFonts w:ascii="Times New Roman" w:hAnsi="Times New Roman" w:cs="Times New Roman"/>
          <w:sz w:val="24"/>
          <w:szCs w:val="24"/>
        </w:rPr>
        <w:t xml:space="preserve"> noteikšanai un sekojoša analīze</w:t>
      </w:r>
      <w:r w:rsidR="008E7339" w:rsidRPr="001A0420">
        <w:rPr>
          <w:rFonts w:ascii="Times New Roman" w:hAnsi="Times New Roman" w:cs="Times New Roman"/>
          <w:sz w:val="24"/>
          <w:szCs w:val="24"/>
        </w:rPr>
        <w:t xml:space="preserve">. </w:t>
      </w:r>
      <w:r w:rsidR="00604C5F" w:rsidRPr="001A0420">
        <w:rPr>
          <w:rFonts w:ascii="Times New Roman" w:hAnsi="Times New Roman" w:cs="Times New Roman"/>
          <w:sz w:val="24"/>
          <w:szCs w:val="24"/>
        </w:rPr>
        <w:t>Veikti pētījumi par dažādām</w:t>
      </w:r>
      <w:r w:rsidRPr="001A0420">
        <w:rPr>
          <w:rFonts w:ascii="Times New Roman" w:hAnsi="Times New Roman" w:cs="Times New Roman"/>
          <w:sz w:val="24"/>
          <w:szCs w:val="24"/>
        </w:rPr>
        <w:t xml:space="preserve"> ar </w:t>
      </w:r>
      <w:r w:rsidR="00604C5F" w:rsidRPr="001A0420">
        <w:rPr>
          <w:rFonts w:ascii="Times New Roman" w:hAnsi="Times New Roman" w:cs="Times New Roman"/>
          <w:sz w:val="24"/>
          <w:szCs w:val="24"/>
        </w:rPr>
        <w:t>atšķirīgām</w:t>
      </w:r>
      <w:r w:rsidRPr="001A04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420">
        <w:rPr>
          <w:rFonts w:ascii="Times New Roman" w:hAnsi="Times New Roman" w:cs="Times New Roman"/>
          <w:sz w:val="24"/>
          <w:szCs w:val="24"/>
        </w:rPr>
        <w:t>zemm</w:t>
      </w:r>
      <w:r w:rsidR="008C1B24" w:rsidRPr="001A0420">
        <w:rPr>
          <w:rFonts w:ascii="Times New Roman" w:hAnsi="Times New Roman" w:cs="Times New Roman"/>
          <w:sz w:val="24"/>
          <w:szCs w:val="24"/>
        </w:rPr>
        <w:t>o</w:t>
      </w:r>
      <w:r w:rsidRPr="001A0420">
        <w:rPr>
          <w:rFonts w:ascii="Times New Roman" w:hAnsi="Times New Roman" w:cs="Times New Roman"/>
          <w:sz w:val="24"/>
          <w:szCs w:val="24"/>
        </w:rPr>
        <w:t>lekulārām</w:t>
      </w:r>
      <w:proofErr w:type="spellEnd"/>
      <w:r w:rsidRPr="001A0420">
        <w:rPr>
          <w:rFonts w:ascii="Times New Roman" w:hAnsi="Times New Roman" w:cs="Times New Roman"/>
          <w:sz w:val="24"/>
          <w:szCs w:val="24"/>
        </w:rPr>
        <w:t xml:space="preserve"> piedevām atjaunināto </w:t>
      </w:r>
      <w:r w:rsidR="008C1B24" w:rsidRPr="001A0420">
        <w:rPr>
          <w:rFonts w:ascii="Times New Roman" w:hAnsi="Times New Roman" w:cs="Times New Roman"/>
          <w:sz w:val="24"/>
          <w:szCs w:val="24"/>
        </w:rPr>
        <w:t xml:space="preserve">novecojošo </w:t>
      </w:r>
      <w:r w:rsidRPr="001A0420">
        <w:rPr>
          <w:rFonts w:ascii="Times New Roman" w:hAnsi="Times New Roman" w:cs="Times New Roman"/>
          <w:sz w:val="24"/>
          <w:szCs w:val="24"/>
        </w:rPr>
        <w:t xml:space="preserve">bitumenu </w:t>
      </w:r>
      <w:proofErr w:type="spellStart"/>
      <w:r w:rsidR="00604C5F" w:rsidRPr="001A0420">
        <w:rPr>
          <w:rFonts w:ascii="Times New Roman" w:hAnsi="Times New Roman" w:cs="Times New Roman"/>
          <w:sz w:val="24"/>
          <w:szCs w:val="24"/>
        </w:rPr>
        <w:t>reoloģiskajām</w:t>
      </w:r>
      <w:proofErr w:type="spellEnd"/>
      <w:r w:rsidR="00604C5F" w:rsidRPr="001A04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04C5F" w:rsidRPr="001A0420">
        <w:rPr>
          <w:rFonts w:ascii="Times New Roman" w:hAnsi="Times New Roman" w:cs="Times New Roman"/>
          <w:sz w:val="24"/>
          <w:szCs w:val="24"/>
        </w:rPr>
        <w:t>kalorimetriskajām</w:t>
      </w:r>
      <w:proofErr w:type="spellEnd"/>
      <w:r w:rsidR="00604C5F" w:rsidRPr="001A0420">
        <w:rPr>
          <w:rFonts w:ascii="Times New Roman" w:hAnsi="Times New Roman" w:cs="Times New Roman"/>
          <w:sz w:val="24"/>
          <w:szCs w:val="24"/>
        </w:rPr>
        <w:t xml:space="preserve"> un virsmas īpašībām</w:t>
      </w:r>
      <w:r w:rsidRPr="001A042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95290" w:rsidRPr="001A0420" w:rsidRDefault="00895290" w:rsidP="00FE57D6">
      <w:pPr>
        <w:tabs>
          <w:tab w:val="left" w:pos="2831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7339" w:rsidRPr="001A0420" w:rsidRDefault="008E7339" w:rsidP="008E7339">
      <w:pPr>
        <w:tabs>
          <w:tab w:val="left" w:pos="2831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A0420">
        <w:rPr>
          <w:rFonts w:ascii="Times New Roman" w:hAnsi="Times New Roman"/>
          <w:sz w:val="24"/>
          <w:szCs w:val="24"/>
        </w:rPr>
        <w:t xml:space="preserve">Atbilstoši pētniecības </w:t>
      </w:r>
      <w:r w:rsidRPr="001A0420">
        <w:rPr>
          <w:rFonts w:ascii="Times New Roman" w:hAnsi="Times New Roman"/>
          <w:b/>
          <w:sz w:val="24"/>
          <w:szCs w:val="24"/>
        </w:rPr>
        <w:t>aktivitātei 1.4.</w:t>
      </w:r>
      <w:r w:rsidRPr="001A0420">
        <w:rPr>
          <w:rFonts w:ascii="Times New Roman" w:hAnsi="Times New Roman"/>
          <w:sz w:val="24"/>
          <w:szCs w:val="24"/>
        </w:rPr>
        <w:t xml:space="preserve"> turpināts darbs pie bitumena un tā kompozīciju </w:t>
      </w:r>
      <w:r w:rsidR="00FE57D6" w:rsidRPr="001A0420">
        <w:rPr>
          <w:rFonts w:ascii="Times New Roman" w:hAnsi="Times New Roman"/>
          <w:sz w:val="24"/>
          <w:szCs w:val="24"/>
        </w:rPr>
        <w:t xml:space="preserve">ar lielmolekulāriem modifikatoriem </w:t>
      </w:r>
      <w:r w:rsidRPr="001A0420">
        <w:rPr>
          <w:rFonts w:ascii="Times New Roman" w:hAnsi="Times New Roman"/>
          <w:sz w:val="24"/>
          <w:szCs w:val="24"/>
        </w:rPr>
        <w:t xml:space="preserve">struktūras, </w:t>
      </w:r>
      <w:proofErr w:type="spellStart"/>
      <w:r w:rsidRPr="001A0420">
        <w:rPr>
          <w:rFonts w:ascii="Times New Roman" w:hAnsi="Times New Roman"/>
          <w:sz w:val="24"/>
          <w:szCs w:val="24"/>
        </w:rPr>
        <w:t>kalorimetrisko</w:t>
      </w:r>
      <w:proofErr w:type="spellEnd"/>
      <w:r w:rsidR="00FE57D6" w:rsidRPr="001A0420">
        <w:rPr>
          <w:rFonts w:ascii="Times New Roman" w:hAnsi="Times New Roman"/>
          <w:sz w:val="24"/>
          <w:szCs w:val="24"/>
        </w:rPr>
        <w:t>,</w:t>
      </w:r>
      <w:r w:rsidRPr="001A0420">
        <w:rPr>
          <w:rFonts w:ascii="Times New Roman" w:hAnsi="Times New Roman"/>
          <w:sz w:val="24"/>
          <w:szCs w:val="24"/>
        </w:rPr>
        <w:t xml:space="preserve"> relaksācijas </w:t>
      </w:r>
      <w:r w:rsidR="00FE57D6" w:rsidRPr="001A0420">
        <w:rPr>
          <w:rFonts w:ascii="Times New Roman" w:hAnsi="Times New Roman"/>
          <w:sz w:val="24"/>
          <w:szCs w:val="24"/>
        </w:rPr>
        <w:t xml:space="preserve">un funkcionālo (mīkstēšanas temperatūra, adatas penetrācija, uzglabāšanas stabilitāte, Frasa trausluma temperatūra un elastīgā atjaunošana) </w:t>
      </w:r>
      <w:r w:rsidRPr="001A0420">
        <w:rPr>
          <w:rFonts w:ascii="Times New Roman" w:hAnsi="Times New Roman"/>
          <w:sz w:val="24"/>
          <w:szCs w:val="24"/>
        </w:rPr>
        <w:t xml:space="preserve">īpašību izvērtēšanas. </w:t>
      </w:r>
      <w:r w:rsidR="00177DFD" w:rsidRPr="001A0420">
        <w:rPr>
          <w:rFonts w:ascii="Times New Roman" w:hAnsi="Times New Roman"/>
          <w:sz w:val="24"/>
          <w:szCs w:val="24"/>
        </w:rPr>
        <w:t>Pielāgota metode bitumena kompozīciju iegūšanai lielākos daudzumos.</w:t>
      </w:r>
      <w:r w:rsidR="001A0420" w:rsidRPr="001A0420">
        <w:rPr>
          <w:rFonts w:ascii="Times New Roman" w:hAnsi="Times New Roman"/>
          <w:sz w:val="24"/>
          <w:szCs w:val="24"/>
        </w:rPr>
        <w:t xml:space="preserve"> </w:t>
      </w:r>
      <w:r w:rsidR="00DD7540" w:rsidRPr="001A0420">
        <w:rPr>
          <w:rFonts w:ascii="Times New Roman" w:hAnsi="Times New Roman"/>
          <w:sz w:val="24"/>
          <w:szCs w:val="24"/>
        </w:rPr>
        <w:t xml:space="preserve">Izvērtēta specifisku </w:t>
      </w:r>
      <w:proofErr w:type="spellStart"/>
      <w:r w:rsidR="00DD7540" w:rsidRPr="001A0420">
        <w:rPr>
          <w:rFonts w:ascii="Times New Roman" w:hAnsi="Times New Roman"/>
          <w:sz w:val="24"/>
          <w:szCs w:val="24"/>
        </w:rPr>
        <w:t>zemmolekulāru</w:t>
      </w:r>
      <w:proofErr w:type="spellEnd"/>
      <w:r w:rsidR="00DD7540" w:rsidRPr="001A0420">
        <w:rPr>
          <w:rFonts w:ascii="Times New Roman" w:hAnsi="Times New Roman"/>
          <w:sz w:val="24"/>
          <w:szCs w:val="24"/>
        </w:rPr>
        <w:t xml:space="preserve"> funkcionālo piedevu ietekme uz lielmolekulāros modifikatorus saturošu bitumena kompozīciju morfoloģiju, kā arī </w:t>
      </w:r>
      <w:proofErr w:type="spellStart"/>
      <w:r w:rsidR="00DD7540" w:rsidRPr="001A0420">
        <w:rPr>
          <w:rFonts w:ascii="Times New Roman" w:hAnsi="Times New Roman"/>
          <w:sz w:val="24"/>
          <w:szCs w:val="24"/>
        </w:rPr>
        <w:t>reoloģiskajām</w:t>
      </w:r>
      <w:proofErr w:type="spellEnd"/>
      <w:r w:rsidR="00DD7540" w:rsidRPr="001A042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D7540" w:rsidRPr="001A0420">
        <w:rPr>
          <w:rFonts w:ascii="Times New Roman" w:hAnsi="Times New Roman"/>
          <w:sz w:val="24"/>
          <w:szCs w:val="24"/>
        </w:rPr>
        <w:t>kalorimetriskajām</w:t>
      </w:r>
      <w:proofErr w:type="spellEnd"/>
      <w:r w:rsidR="00DD7540" w:rsidRPr="001A0420">
        <w:rPr>
          <w:rFonts w:ascii="Times New Roman" w:hAnsi="Times New Roman"/>
          <w:sz w:val="24"/>
          <w:szCs w:val="24"/>
        </w:rPr>
        <w:t xml:space="preserve">, ķīmiskās struktūras un virsmas īpašībām.  </w:t>
      </w:r>
    </w:p>
    <w:p w:rsidR="00F44959" w:rsidRPr="00E874A6" w:rsidRDefault="00F44959" w:rsidP="008E7339">
      <w:pPr>
        <w:tabs>
          <w:tab w:val="left" w:pos="2831"/>
        </w:tabs>
        <w:spacing w:line="276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8E7339" w:rsidRPr="001A0420" w:rsidRDefault="008E7339" w:rsidP="004A0517">
      <w:pPr>
        <w:tabs>
          <w:tab w:val="left" w:pos="2831"/>
        </w:tabs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  <w:r w:rsidRPr="001A04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Atbilstoši pētniecības </w:t>
      </w:r>
      <w:r w:rsidRPr="001A042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 xml:space="preserve">aktivitātei 1.5. </w:t>
      </w:r>
      <w:r w:rsidR="004A0517" w:rsidRPr="001A04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turpināta</w:t>
      </w:r>
      <w:r w:rsidRPr="001A04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 bitumena (B70/100-2) un atsevišķu tā kompozīciju īpašību noteikšana zemās temperatūrās, izmantojot termomehāniskās analīzes un dinamiskās mehān</w:t>
      </w:r>
      <w:r w:rsidR="004A0517" w:rsidRPr="001A04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iskās termiskās analīzes iekārtas</w:t>
      </w:r>
      <w:r w:rsidRPr="001A04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. </w:t>
      </w:r>
      <w:r w:rsidR="00177DFD" w:rsidRPr="001A04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Turpināti</w:t>
      </w:r>
      <w:r w:rsidRPr="001A04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 pētījumi par </w:t>
      </w:r>
      <w:r w:rsidRPr="001A04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lastRenderedPageBreak/>
        <w:t xml:space="preserve">paraugu izgatavošanas tehnoloģijas pilnveidošanu. </w:t>
      </w:r>
      <w:r w:rsidR="001F1433" w:rsidRPr="001A04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Turpināti pētījumi par </w:t>
      </w:r>
      <w:proofErr w:type="spellStart"/>
      <w:r w:rsidR="001F1433" w:rsidRPr="001A04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termomehāniskās</w:t>
      </w:r>
      <w:proofErr w:type="spellEnd"/>
      <w:r w:rsidR="001F1433" w:rsidRPr="001A04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 analīzes un dinamiskās mehāniskās termiskās analīzes eksperimentālo rezultātu analīzes metodiku pilnveidošanu pilnīgākai </w:t>
      </w:r>
      <w:r w:rsidR="004A0517" w:rsidRPr="001A04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bitumena kompozīciju </w:t>
      </w:r>
      <w:r w:rsidR="001F1433" w:rsidRPr="001A04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zemas temperatūras īpašību raksturošanai</w:t>
      </w:r>
      <w:r w:rsidR="00177DFD" w:rsidRPr="001A04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.</w:t>
      </w:r>
      <w:r w:rsidR="0074512E" w:rsidRPr="001A04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 </w:t>
      </w:r>
      <w:r w:rsidR="004A0517" w:rsidRPr="001A04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 </w:t>
      </w:r>
    </w:p>
    <w:p w:rsidR="003C70D4" w:rsidRPr="001A0420" w:rsidRDefault="003C70D4" w:rsidP="004A0517">
      <w:pPr>
        <w:tabs>
          <w:tab w:val="left" w:pos="2831"/>
        </w:tabs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</w:p>
    <w:p w:rsidR="008E7339" w:rsidRPr="001A0420" w:rsidRDefault="008E7339" w:rsidP="008E7339">
      <w:pPr>
        <w:tabs>
          <w:tab w:val="left" w:pos="2831"/>
        </w:tabs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  <w:r w:rsidRPr="001A04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Atbilstoši pētniecības </w:t>
      </w:r>
      <w:r w:rsidRPr="001A042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 xml:space="preserve">aktivitātei 1.6. </w:t>
      </w:r>
      <w:r w:rsidR="0074512E" w:rsidRPr="001A04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turpināti</w:t>
      </w:r>
      <w:r w:rsidRPr="001A04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 pētījumi par paātrinātas novecināšanas iedarbību uz bitumenu īpašībām</w:t>
      </w:r>
      <w:r w:rsidR="007F5B43" w:rsidRPr="001A04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 salīdzinājumā ar dabisko novecošanos</w:t>
      </w:r>
      <w:r w:rsidRPr="001A04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. </w:t>
      </w:r>
      <w:r w:rsidR="00457713" w:rsidRPr="001A04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 Veikta atsevišķu bitumena kompozīcija paātrināta vecināšana. </w:t>
      </w:r>
      <w:r w:rsidR="007F5B43" w:rsidRPr="001A04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Veikt</w:t>
      </w:r>
      <w:r w:rsidR="00457713" w:rsidRPr="001A04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i</w:t>
      </w:r>
      <w:r w:rsidR="007F5B43" w:rsidRPr="001A04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 atsevišķu</w:t>
      </w:r>
      <w:r w:rsidR="00457713" w:rsidRPr="001A04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 novecinātu bitumena</w:t>
      </w:r>
      <w:r w:rsidR="007F5B43" w:rsidRPr="001A04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 </w:t>
      </w:r>
      <w:r w:rsidR="00457713" w:rsidRPr="001A04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kompozīciju ar zemas un/vai augstas </w:t>
      </w:r>
      <w:proofErr w:type="spellStart"/>
      <w:r w:rsidR="00457713" w:rsidRPr="001A04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molekulmasas</w:t>
      </w:r>
      <w:proofErr w:type="spellEnd"/>
      <w:r w:rsidR="00457713" w:rsidRPr="001A04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 piedevām struktūras un </w:t>
      </w:r>
      <w:proofErr w:type="spellStart"/>
      <w:r w:rsidR="00457713" w:rsidRPr="001A04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reoloģisko</w:t>
      </w:r>
      <w:proofErr w:type="spellEnd"/>
      <w:r w:rsidR="00457713" w:rsidRPr="001A04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 īpašību pētījumi. Izvērtēta bitumenu atjaunināšanas efektivitātes, izmantojot dažāda veida atjaunināšanas aģentus. </w:t>
      </w:r>
    </w:p>
    <w:p w:rsidR="00895290" w:rsidRDefault="00895290" w:rsidP="008E7339">
      <w:pPr>
        <w:tabs>
          <w:tab w:val="left" w:pos="2831"/>
        </w:tabs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</w:p>
    <w:p w:rsidR="007F5B43" w:rsidRPr="00D56965" w:rsidRDefault="007F5B43" w:rsidP="008E7339">
      <w:pPr>
        <w:tabs>
          <w:tab w:val="left" w:pos="2831"/>
        </w:tabs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  <w:r w:rsidRPr="00D569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Atskaites posma ietvaros </w:t>
      </w:r>
      <w:r w:rsidR="00997061" w:rsidRPr="00D569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publicēta</w:t>
      </w:r>
      <w:r w:rsidR="008B02E7" w:rsidRPr="00D569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s</w:t>
      </w:r>
      <w:r w:rsidR="00997061" w:rsidRPr="00D569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 tēze</w:t>
      </w:r>
      <w:r w:rsidR="008B02E7" w:rsidRPr="00D569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s </w:t>
      </w:r>
      <w:r w:rsidR="00997061" w:rsidRPr="00D569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un rezultāti ziņoti starptautiskā konferencē </w:t>
      </w:r>
      <w:proofErr w:type="spellStart"/>
      <w:r w:rsidR="00997061" w:rsidRPr="00D569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Baltic</w:t>
      </w:r>
      <w:proofErr w:type="spellEnd"/>
      <w:r w:rsidR="00997061" w:rsidRPr="00D569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 </w:t>
      </w:r>
      <w:proofErr w:type="spellStart"/>
      <w:r w:rsidR="00997061" w:rsidRPr="00D569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Polymer</w:t>
      </w:r>
      <w:proofErr w:type="spellEnd"/>
      <w:r w:rsidR="00997061" w:rsidRPr="00D569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 </w:t>
      </w:r>
      <w:proofErr w:type="spellStart"/>
      <w:r w:rsidR="00997061" w:rsidRPr="00D569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Symposium</w:t>
      </w:r>
      <w:proofErr w:type="spellEnd"/>
      <w:r w:rsidR="00997061" w:rsidRPr="00D569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 2018, kura notika 2018. gada 12.-14. septembrī Jūrmalā:</w:t>
      </w:r>
    </w:p>
    <w:p w:rsidR="00997061" w:rsidRPr="00D56965" w:rsidRDefault="00997061" w:rsidP="008E7339">
      <w:pPr>
        <w:tabs>
          <w:tab w:val="left" w:pos="2831"/>
        </w:tabs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</w:p>
    <w:p w:rsidR="00071737" w:rsidRPr="00D56965" w:rsidRDefault="007F5B43" w:rsidP="00997061">
      <w:pPr>
        <w:pStyle w:val="ListParagraph"/>
        <w:numPr>
          <w:ilvl w:val="0"/>
          <w:numId w:val="25"/>
        </w:numPr>
        <w:tabs>
          <w:tab w:val="left" w:pos="2831"/>
        </w:tabs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  <w:proofErr w:type="spellStart"/>
      <w:r w:rsidRPr="00D569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A.Ābele</w:t>
      </w:r>
      <w:proofErr w:type="spellEnd"/>
      <w:r w:rsidRPr="00D569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, </w:t>
      </w:r>
      <w:proofErr w:type="spellStart"/>
      <w:r w:rsidRPr="00D569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R.Meri</w:t>
      </w:r>
      <w:proofErr w:type="spellEnd"/>
      <w:r w:rsidRPr="00D569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 </w:t>
      </w:r>
      <w:proofErr w:type="spellStart"/>
      <w:r w:rsidRPr="00D569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Merijs</w:t>
      </w:r>
      <w:proofErr w:type="spellEnd"/>
      <w:r w:rsidRPr="00D569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, </w:t>
      </w:r>
      <w:proofErr w:type="spellStart"/>
      <w:r w:rsidRPr="00D569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R.Bērziņa</w:t>
      </w:r>
      <w:proofErr w:type="spellEnd"/>
      <w:r w:rsidRPr="00D569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, </w:t>
      </w:r>
      <w:proofErr w:type="spellStart"/>
      <w:r w:rsidRPr="00D569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J.Zicāns</w:t>
      </w:r>
      <w:proofErr w:type="spellEnd"/>
      <w:r w:rsidRPr="00D569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, </w:t>
      </w:r>
      <w:proofErr w:type="spellStart"/>
      <w:r w:rsidRPr="00D569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T.Ivanova</w:t>
      </w:r>
      <w:proofErr w:type="spellEnd"/>
      <w:r w:rsidRPr="00D569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, </w:t>
      </w:r>
      <w:proofErr w:type="spellStart"/>
      <w:r w:rsidRPr="00D569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V.Haritonovs</w:t>
      </w:r>
      <w:proofErr w:type="spellEnd"/>
      <w:r w:rsidRPr="00D569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. </w:t>
      </w:r>
      <w:proofErr w:type="spellStart"/>
      <w:r w:rsidRPr="00D569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Comparative</w:t>
      </w:r>
      <w:proofErr w:type="spellEnd"/>
      <w:r w:rsidRPr="00D569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 </w:t>
      </w:r>
      <w:proofErr w:type="spellStart"/>
      <w:r w:rsidRPr="00D569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characterization</w:t>
      </w:r>
      <w:proofErr w:type="spellEnd"/>
      <w:r w:rsidRPr="00D569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 </w:t>
      </w:r>
      <w:proofErr w:type="spellStart"/>
      <w:r w:rsidRPr="00D569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of</w:t>
      </w:r>
      <w:proofErr w:type="spellEnd"/>
      <w:r w:rsidRPr="00D569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 </w:t>
      </w:r>
      <w:proofErr w:type="spellStart"/>
      <w:r w:rsidRPr="00D569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aged</w:t>
      </w:r>
      <w:proofErr w:type="spellEnd"/>
      <w:r w:rsidRPr="00D569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 bitumen </w:t>
      </w:r>
      <w:proofErr w:type="spellStart"/>
      <w:r w:rsidRPr="00D569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properties</w:t>
      </w:r>
      <w:proofErr w:type="spellEnd"/>
      <w:r w:rsidRPr="00D569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. </w:t>
      </w:r>
      <w:r w:rsidR="00071737" w:rsidRPr="00D569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 </w:t>
      </w:r>
    </w:p>
    <w:p w:rsidR="00997061" w:rsidRPr="00D56965" w:rsidRDefault="00997061" w:rsidP="00997061">
      <w:pPr>
        <w:pStyle w:val="ListParagraph"/>
        <w:tabs>
          <w:tab w:val="left" w:pos="2831"/>
        </w:tabs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</w:p>
    <w:p w:rsidR="008B02E7" w:rsidRPr="00072233" w:rsidRDefault="008B02E7" w:rsidP="008E7339">
      <w:pPr>
        <w:tabs>
          <w:tab w:val="left" w:pos="2831"/>
        </w:tabs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  <w:r w:rsidRPr="000722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Uz konferencē prezentēto materiālu bāzes sagatavota un SCOPUS citējamā žurnālā iesniegta pilna teksta publikācija </w:t>
      </w:r>
      <w:proofErr w:type="spellStart"/>
      <w:r w:rsidRPr="000722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A.Ābele</w:t>
      </w:r>
      <w:proofErr w:type="spellEnd"/>
      <w:r w:rsidRPr="000722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, </w:t>
      </w:r>
      <w:proofErr w:type="spellStart"/>
      <w:r w:rsidRPr="000722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R.Meri</w:t>
      </w:r>
      <w:proofErr w:type="spellEnd"/>
      <w:r w:rsidRPr="000722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 </w:t>
      </w:r>
      <w:proofErr w:type="spellStart"/>
      <w:r w:rsidRPr="000722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Merijs</w:t>
      </w:r>
      <w:proofErr w:type="spellEnd"/>
      <w:r w:rsidRPr="000722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, </w:t>
      </w:r>
      <w:proofErr w:type="spellStart"/>
      <w:r w:rsidRPr="000722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R.Bērziņa</w:t>
      </w:r>
      <w:proofErr w:type="spellEnd"/>
      <w:r w:rsidRPr="000722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, </w:t>
      </w:r>
      <w:proofErr w:type="spellStart"/>
      <w:r w:rsidRPr="000722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J.Zicāns</w:t>
      </w:r>
      <w:proofErr w:type="spellEnd"/>
      <w:r w:rsidRPr="000722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, </w:t>
      </w:r>
      <w:proofErr w:type="spellStart"/>
      <w:r w:rsidRPr="000722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T.Ivanova</w:t>
      </w:r>
      <w:proofErr w:type="spellEnd"/>
      <w:r w:rsidRPr="000722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, </w:t>
      </w:r>
      <w:proofErr w:type="spellStart"/>
      <w:r w:rsidRPr="000722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V.Haritonovs</w:t>
      </w:r>
      <w:proofErr w:type="spellEnd"/>
      <w:r w:rsidRPr="000722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 “</w:t>
      </w:r>
      <w:proofErr w:type="spellStart"/>
      <w:r w:rsidRPr="000722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Comparative</w:t>
      </w:r>
      <w:proofErr w:type="spellEnd"/>
      <w:r w:rsidRPr="000722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 </w:t>
      </w:r>
      <w:proofErr w:type="spellStart"/>
      <w:r w:rsidRPr="000722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characterization</w:t>
      </w:r>
      <w:proofErr w:type="spellEnd"/>
      <w:r w:rsidRPr="000722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 </w:t>
      </w:r>
      <w:proofErr w:type="spellStart"/>
      <w:r w:rsidRPr="000722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of</w:t>
      </w:r>
      <w:proofErr w:type="spellEnd"/>
      <w:r w:rsidRPr="000722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 </w:t>
      </w:r>
      <w:proofErr w:type="spellStart"/>
      <w:r w:rsidRPr="000722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aged</w:t>
      </w:r>
      <w:proofErr w:type="spellEnd"/>
      <w:r w:rsidRPr="000722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 bitumen </w:t>
      </w:r>
      <w:proofErr w:type="spellStart"/>
      <w:r w:rsidRPr="000722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properties</w:t>
      </w:r>
      <w:proofErr w:type="spellEnd"/>
      <w:r w:rsidRPr="000722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”.</w:t>
      </w:r>
    </w:p>
    <w:p w:rsidR="008B02E7" w:rsidRPr="00072233" w:rsidRDefault="008B02E7" w:rsidP="008E7339">
      <w:pPr>
        <w:tabs>
          <w:tab w:val="left" w:pos="2831"/>
        </w:tabs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</w:p>
    <w:p w:rsidR="00FF6584" w:rsidRPr="00072233" w:rsidRDefault="007F5B43" w:rsidP="008E7339">
      <w:pPr>
        <w:tabs>
          <w:tab w:val="left" w:pos="2831"/>
        </w:tabs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  <w:r w:rsidRPr="000722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Vienlaicīgi </w:t>
      </w:r>
      <w:r w:rsidR="00E874A6" w:rsidRPr="000722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ziņošanai starptautiskā konferencē </w:t>
      </w:r>
      <w:r w:rsidR="00997061" w:rsidRPr="000722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“7th </w:t>
      </w:r>
      <w:proofErr w:type="spellStart"/>
      <w:r w:rsidR="00997061" w:rsidRPr="000722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International</w:t>
      </w:r>
      <w:proofErr w:type="spellEnd"/>
      <w:r w:rsidR="00997061" w:rsidRPr="000722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 </w:t>
      </w:r>
      <w:proofErr w:type="spellStart"/>
      <w:r w:rsidR="00997061" w:rsidRPr="000722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Conference</w:t>
      </w:r>
      <w:proofErr w:type="spellEnd"/>
      <w:r w:rsidR="00997061" w:rsidRPr="000722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 </w:t>
      </w:r>
      <w:proofErr w:type="spellStart"/>
      <w:r w:rsidR="00997061" w:rsidRPr="000722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on</w:t>
      </w:r>
      <w:proofErr w:type="spellEnd"/>
      <w:r w:rsidR="00997061" w:rsidRPr="000722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 </w:t>
      </w:r>
      <w:proofErr w:type="spellStart"/>
      <w:r w:rsidR="00997061" w:rsidRPr="000722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Bituminous</w:t>
      </w:r>
      <w:proofErr w:type="spellEnd"/>
      <w:r w:rsidR="00997061" w:rsidRPr="000722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 </w:t>
      </w:r>
      <w:proofErr w:type="spellStart"/>
      <w:r w:rsidR="00997061" w:rsidRPr="000722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Mixtures</w:t>
      </w:r>
      <w:proofErr w:type="spellEnd"/>
      <w:r w:rsidR="00997061" w:rsidRPr="000722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 </w:t>
      </w:r>
      <w:proofErr w:type="spellStart"/>
      <w:r w:rsidR="00997061" w:rsidRPr="000722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and</w:t>
      </w:r>
      <w:proofErr w:type="spellEnd"/>
      <w:r w:rsidR="00997061" w:rsidRPr="000722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 </w:t>
      </w:r>
      <w:proofErr w:type="spellStart"/>
      <w:r w:rsidR="00997061" w:rsidRPr="000722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Pavements</w:t>
      </w:r>
      <w:proofErr w:type="spellEnd"/>
      <w:r w:rsidR="00997061" w:rsidRPr="000722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” </w:t>
      </w:r>
      <w:r w:rsidR="00053834" w:rsidRPr="000722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(2019. gada 12.-14. jūnijs, Saloniki, Grieķija) sagatavotas un recenzēšanai iesniegtas pilna teksta </w:t>
      </w:r>
      <w:r w:rsidRPr="000722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publikācij</w:t>
      </w:r>
      <w:r w:rsidR="00E874A6" w:rsidRPr="000722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as, kuras tiks</w:t>
      </w:r>
      <w:r w:rsidR="00FF6584" w:rsidRPr="000722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 indeksē</w:t>
      </w:r>
      <w:r w:rsidR="00E874A6" w:rsidRPr="000722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tas</w:t>
      </w:r>
      <w:r w:rsidR="00FF6584" w:rsidRPr="000722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 SCOPUS datu bāzē:</w:t>
      </w:r>
    </w:p>
    <w:p w:rsidR="00F44959" w:rsidRPr="00072233" w:rsidRDefault="00FF6584" w:rsidP="00997061">
      <w:pPr>
        <w:pStyle w:val="ListParagraph"/>
        <w:numPr>
          <w:ilvl w:val="0"/>
          <w:numId w:val="24"/>
        </w:numPr>
        <w:tabs>
          <w:tab w:val="left" w:pos="2831"/>
        </w:tabs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  <w:proofErr w:type="spellStart"/>
      <w:r w:rsidRPr="000722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R.Merijs-Meri</w:t>
      </w:r>
      <w:proofErr w:type="spellEnd"/>
      <w:r w:rsidRPr="000722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, </w:t>
      </w:r>
      <w:proofErr w:type="spellStart"/>
      <w:r w:rsidRPr="000722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A.Abele</w:t>
      </w:r>
      <w:proofErr w:type="spellEnd"/>
      <w:r w:rsidRPr="000722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, </w:t>
      </w:r>
      <w:proofErr w:type="spellStart"/>
      <w:r w:rsidRPr="000722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J.Zicans</w:t>
      </w:r>
      <w:proofErr w:type="spellEnd"/>
      <w:r w:rsidRPr="000722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, </w:t>
      </w:r>
      <w:proofErr w:type="spellStart"/>
      <w:r w:rsidRPr="000722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V.Haritonovs</w:t>
      </w:r>
      <w:proofErr w:type="spellEnd"/>
      <w:r w:rsidRPr="000722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 </w:t>
      </w:r>
      <w:r w:rsidR="00F44959" w:rsidRPr="000722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"</w:t>
      </w:r>
      <w:proofErr w:type="spellStart"/>
      <w:r w:rsidR="00F44959" w:rsidRPr="000722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Development</w:t>
      </w:r>
      <w:proofErr w:type="spellEnd"/>
      <w:r w:rsidR="00F44959" w:rsidRPr="000722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 </w:t>
      </w:r>
      <w:proofErr w:type="spellStart"/>
      <w:r w:rsidR="00F44959" w:rsidRPr="000722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of</w:t>
      </w:r>
      <w:proofErr w:type="spellEnd"/>
      <w:r w:rsidR="00F44959" w:rsidRPr="000722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 </w:t>
      </w:r>
      <w:proofErr w:type="spellStart"/>
      <w:r w:rsidR="00F44959" w:rsidRPr="000722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polyolefine</w:t>
      </w:r>
      <w:proofErr w:type="spellEnd"/>
      <w:r w:rsidR="00F44959" w:rsidRPr="000722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 </w:t>
      </w:r>
      <w:proofErr w:type="spellStart"/>
      <w:r w:rsidR="00F44959" w:rsidRPr="000722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elastomer</w:t>
      </w:r>
      <w:proofErr w:type="spellEnd"/>
      <w:r w:rsidR="00F44959" w:rsidRPr="000722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 </w:t>
      </w:r>
      <w:proofErr w:type="spellStart"/>
      <w:r w:rsidR="00F44959" w:rsidRPr="000722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modified</w:t>
      </w:r>
      <w:proofErr w:type="spellEnd"/>
      <w:r w:rsidR="00F44959" w:rsidRPr="000722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 bitumen </w:t>
      </w:r>
      <w:proofErr w:type="spellStart"/>
      <w:r w:rsidR="00F44959" w:rsidRPr="000722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and</w:t>
      </w:r>
      <w:proofErr w:type="spellEnd"/>
      <w:r w:rsidR="00F44959" w:rsidRPr="000722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 </w:t>
      </w:r>
      <w:proofErr w:type="spellStart"/>
      <w:r w:rsidR="00F44959" w:rsidRPr="000722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characterization</w:t>
      </w:r>
      <w:proofErr w:type="spellEnd"/>
      <w:r w:rsidR="00F44959" w:rsidRPr="000722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 </w:t>
      </w:r>
      <w:proofErr w:type="spellStart"/>
      <w:r w:rsidR="00F44959" w:rsidRPr="000722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of</w:t>
      </w:r>
      <w:proofErr w:type="spellEnd"/>
      <w:r w:rsidR="00F44959" w:rsidRPr="000722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 </w:t>
      </w:r>
      <w:proofErr w:type="spellStart"/>
      <w:r w:rsidR="00F44959" w:rsidRPr="000722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its</w:t>
      </w:r>
      <w:proofErr w:type="spellEnd"/>
      <w:r w:rsidR="00F44959" w:rsidRPr="000722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 </w:t>
      </w:r>
      <w:proofErr w:type="spellStart"/>
      <w:r w:rsidR="00F44959" w:rsidRPr="000722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rheological</w:t>
      </w:r>
      <w:proofErr w:type="spellEnd"/>
      <w:r w:rsidR="00F44959" w:rsidRPr="000722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 </w:t>
      </w:r>
      <w:proofErr w:type="spellStart"/>
      <w:r w:rsidR="00F44959" w:rsidRPr="000722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and</w:t>
      </w:r>
      <w:proofErr w:type="spellEnd"/>
      <w:r w:rsidR="00F44959" w:rsidRPr="000722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 </w:t>
      </w:r>
      <w:proofErr w:type="spellStart"/>
      <w:r w:rsidR="00F44959" w:rsidRPr="000722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structural</w:t>
      </w:r>
      <w:proofErr w:type="spellEnd"/>
      <w:r w:rsidR="00F44959" w:rsidRPr="000722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 </w:t>
      </w:r>
      <w:proofErr w:type="spellStart"/>
      <w:r w:rsidR="00F44959" w:rsidRPr="000722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properties</w:t>
      </w:r>
      <w:proofErr w:type="spellEnd"/>
      <w:r w:rsidRPr="000722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”</w:t>
      </w:r>
    </w:p>
    <w:p w:rsidR="00F44959" w:rsidRPr="00072233" w:rsidRDefault="00FF6584" w:rsidP="00997061">
      <w:pPr>
        <w:pStyle w:val="ListParagraph"/>
        <w:numPr>
          <w:ilvl w:val="0"/>
          <w:numId w:val="24"/>
        </w:numPr>
        <w:tabs>
          <w:tab w:val="left" w:pos="2831"/>
        </w:tabs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  <w:r w:rsidRPr="000722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J. </w:t>
      </w:r>
      <w:proofErr w:type="spellStart"/>
      <w:r w:rsidRPr="000722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Zicans</w:t>
      </w:r>
      <w:proofErr w:type="spellEnd"/>
      <w:r w:rsidRPr="000722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, T. Ivanova, R. Merijs-Meri</w:t>
      </w:r>
      <w:r w:rsidR="00053834" w:rsidRPr="000722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,</w:t>
      </w:r>
      <w:r w:rsidRPr="000722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 R. Berzina, V. Haritonovs </w:t>
      </w:r>
      <w:r w:rsidR="00F44959" w:rsidRPr="000722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"</w:t>
      </w:r>
      <w:proofErr w:type="spellStart"/>
      <w:r w:rsidR="00F44959" w:rsidRPr="000722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Aging</w:t>
      </w:r>
      <w:proofErr w:type="spellEnd"/>
      <w:r w:rsidR="00F44959" w:rsidRPr="000722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 </w:t>
      </w:r>
      <w:proofErr w:type="spellStart"/>
      <w:r w:rsidR="00F44959" w:rsidRPr="000722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behavior</w:t>
      </w:r>
      <w:proofErr w:type="spellEnd"/>
      <w:r w:rsidR="00F44959" w:rsidRPr="000722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 </w:t>
      </w:r>
      <w:proofErr w:type="spellStart"/>
      <w:r w:rsidR="00F44959" w:rsidRPr="000722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of</w:t>
      </w:r>
      <w:proofErr w:type="spellEnd"/>
      <w:r w:rsidR="00F44959" w:rsidRPr="000722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 bitumen </w:t>
      </w:r>
      <w:proofErr w:type="spellStart"/>
      <w:r w:rsidR="00F44959" w:rsidRPr="000722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and</w:t>
      </w:r>
      <w:proofErr w:type="spellEnd"/>
      <w:r w:rsidR="00F44959" w:rsidRPr="000722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 </w:t>
      </w:r>
      <w:proofErr w:type="spellStart"/>
      <w:r w:rsidR="00F44959" w:rsidRPr="000722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elastomer</w:t>
      </w:r>
      <w:proofErr w:type="spellEnd"/>
      <w:r w:rsidR="00F44959" w:rsidRPr="000722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 </w:t>
      </w:r>
      <w:proofErr w:type="spellStart"/>
      <w:r w:rsidR="00F44959" w:rsidRPr="000722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modified</w:t>
      </w:r>
      <w:proofErr w:type="spellEnd"/>
      <w:r w:rsidR="00F44959" w:rsidRPr="000722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 bitumen"</w:t>
      </w:r>
      <w:r w:rsidR="00997061" w:rsidRPr="000722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.</w:t>
      </w:r>
    </w:p>
    <w:p w:rsidR="00440466" w:rsidRDefault="00440466" w:rsidP="006000A2">
      <w:pPr>
        <w:tabs>
          <w:tab w:val="left" w:pos="2831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B574D6" w:rsidRDefault="00B574D6" w:rsidP="006000A2">
      <w:pPr>
        <w:tabs>
          <w:tab w:val="left" w:pos="2831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955F7C" w:rsidRPr="00955F7C" w:rsidRDefault="007E6318" w:rsidP="00A6354D">
      <w:pPr>
        <w:tabs>
          <w:tab w:val="left" w:pos="2831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000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Atbilstoši pētniecības </w:t>
      </w:r>
      <w:r w:rsidRPr="006000A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 xml:space="preserve">aktivitātei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>2.2</w:t>
      </w:r>
      <w:r w:rsidRPr="006000A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>.</w:t>
      </w:r>
      <w:r w:rsidRPr="006000A2">
        <w:rPr>
          <w:rFonts w:ascii="Times New Roman" w:hAnsi="Times New Roman" w:cs="Times New Roman"/>
          <w:sz w:val="24"/>
          <w:szCs w:val="24"/>
        </w:rPr>
        <w:t xml:space="preserve"> </w:t>
      </w:r>
      <w:r w:rsidR="00997061">
        <w:rPr>
          <w:rFonts w:ascii="Times New Roman" w:hAnsi="Times New Roman" w:cs="Times New Roman"/>
          <w:sz w:val="24"/>
          <w:szCs w:val="24"/>
        </w:rPr>
        <w:t xml:space="preserve">pabeigts </w:t>
      </w:r>
      <w:r w:rsidR="0063507A">
        <w:rPr>
          <w:rFonts w:ascii="Times New Roman" w:hAnsi="Times New Roman" w:cs="Times New Roman"/>
          <w:sz w:val="24"/>
          <w:szCs w:val="24"/>
        </w:rPr>
        <w:t xml:space="preserve">darbs pie </w:t>
      </w:r>
      <w:r>
        <w:rPr>
          <w:rFonts w:ascii="Times New Roman" w:hAnsi="Times New Roman" w:cs="Times New Roman"/>
          <w:sz w:val="24"/>
          <w:szCs w:val="24"/>
        </w:rPr>
        <w:t xml:space="preserve">asfaltbetona sastāvu ar </w:t>
      </w:r>
      <w:r w:rsidR="002E2C83">
        <w:rPr>
          <w:rFonts w:ascii="Times New Roman" w:hAnsi="Times New Roman" w:cs="Times New Roman"/>
          <w:sz w:val="24"/>
          <w:szCs w:val="24"/>
        </w:rPr>
        <w:t>RAP projektēšanas</w:t>
      </w:r>
      <w:r w:rsidR="0063507A">
        <w:rPr>
          <w:rFonts w:ascii="Times New Roman" w:hAnsi="Times New Roman" w:cs="Times New Roman"/>
          <w:sz w:val="24"/>
          <w:szCs w:val="24"/>
        </w:rPr>
        <w:t xml:space="preserve"> un </w:t>
      </w:r>
      <w:r>
        <w:rPr>
          <w:rFonts w:ascii="Times New Roman" w:hAnsi="Times New Roman" w:cs="Times New Roman"/>
          <w:sz w:val="24"/>
          <w:szCs w:val="24"/>
        </w:rPr>
        <w:t>bitumena daudzuma optimizācija</w:t>
      </w:r>
      <w:r w:rsidR="002E2C83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izmantojot Maršala metodi.  </w:t>
      </w:r>
      <w:r w:rsidR="00997061">
        <w:rPr>
          <w:rFonts w:ascii="Times New Roman" w:hAnsi="Times New Roman" w:cs="Times New Roman"/>
          <w:sz w:val="24"/>
          <w:szCs w:val="24"/>
        </w:rPr>
        <w:t>Turpinās</w:t>
      </w:r>
      <w:r w:rsidR="002E2C83">
        <w:rPr>
          <w:rFonts w:ascii="Times New Roman" w:hAnsi="Times New Roman" w:cs="Times New Roman"/>
          <w:sz w:val="24"/>
          <w:szCs w:val="24"/>
        </w:rPr>
        <w:t xml:space="preserve"> bitumena daudzuma optimizācija balstoties uz ekspluatācijas īpašību rādītājiem. Uzprojektētiem sastāviem</w:t>
      </w:r>
      <w:r w:rsidR="0024755C">
        <w:rPr>
          <w:rFonts w:ascii="Times New Roman" w:hAnsi="Times New Roman" w:cs="Times New Roman"/>
          <w:sz w:val="24"/>
          <w:szCs w:val="24"/>
        </w:rPr>
        <w:t>,</w:t>
      </w:r>
      <w:r w:rsidR="002E2C83">
        <w:rPr>
          <w:rFonts w:ascii="Times New Roman" w:hAnsi="Times New Roman" w:cs="Times New Roman"/>
          <w:sz w:val="24"/>
          <w:szCs w:val="24"/>
        </w:rPr>
        <w:t xml:space="preserve"> </w:t>
      </w:r>
      <w:r w:rsidR="0024755C">
        <w:rPr>
          <w:rFonts w:ascii="Times New Roman" w:hAnsi="Times New Roman" w:cs="Times New Roman"/>
          <w:sz w:val="24"/>
          <w:szCs w:val="24"/>
        </w:rPr>
        <w:t xml:space="preserve">atbilstoši standarta LVS EN 12697-22 prasībām, </w:t>
      </w:r>
      <w:r w:rsidR="002E2C83">
        <w:rPr>
          <w:rFonts w:ascii="Times New Roman" w:hAnsi="Times New Roman" w:cs="Times New Roman"/>
          <w:sz w:val="24"/>
          <w:szCs w:val="24"/>
        </w:rPr>
        <w:t>noteikta</w:t>
      </w:r>
      <w:r w:rsidR="00997061">
        <w:rPr>
          <w:rFonts w:ascii="Times New Roman" w:hAnsi="Times New Roman" w:cs="Times New Roman"/>
          <w:sz w:val="24"/>
          <w:szCs w:val="24"/>
        </w:rPr>
        <w:t xml:space="preserve"> risu noturība</w:t>
      </w:r>
      <w:r w:rsidR="002E2C83">
        <w:rPr>
          <w:rFonts w:ascii="Times New Roman" w:hAnsi="Times New Roman" w:cs="Times New Roman"/>
          <w:sz w:val="24"/>
          <w:szCs w:val="24"/>
        </w:rPr>
        <w:t>, kā arī laboratorijas apstākļos</w:t>
      </w:r>
      <w:r w:rsidR="00A6354D">
        <w:rPr>
          <w:rFonts w:ascii="Times New Roman" w:hAnsi="Times New Roman" w:cs="Times New Roman"/>
          <w:sz w:val="24"/>
          <w:szCs w:val="24"/>
        </w:rPr>
        <w:t xml:space="preserve">  </w:t>
      </w:r>
      <w:r w:rsidR="00997061">
        <w:rPr>
          <w:rFonts w:ascii="Times New Roman" w:hAnsi="Times New Roman" w:cs="Times New Roman"/>
          <w:sz w:val="24"/>
          <w:szCs w:val="24"/>
        </w:rPr>
        <w:t xml:space="preserve">izmantojot </w:t>
      </w:r>
      <w:r w:rsidR="00A6354D">
        <w:rPr>
          <w:rFonts w:ascii="Times New Roman" w:hAnsi="Times New Roman" w:cs="Times New Roman"/>
          <w:sz w:val="24"/>
          <w:szCs w:val="24"/>
        </w:rPr>
        <w:t xml:space="preserve">veltņa blīvētāju saskaņā ar LVS  EN </w:t>
      </w:r>
      <w:r w:rsidR="00A6354D" w:rsidRPr="00955F7C">
        <w:rPr>
          <w:rFonts w:ascii="Times New Roman" w:hAnsi="Times New Roman"/>
          <w:sz w:val="24"/>
          <w:szCs w:val="24"/>
        </w:rPr>
        <w:t>12697-33</w:t>
      </w:r>
      <w:r w:rsidR="0024755C">
        <w:rPr>
          <w:rFonts w:ascii="Times New Roman" w:hAnsi="Times New Roman"/>
          <w:sz w:val="24"/>
          <w:szCs w:val="24"/>
        </w:rPr>
        <w:t>, kā arī</w:t>
      </w:r>
      <w:r w:rsidR="006F58EC">
        <w:rPr>
          <w:rFonts w:ascii="Times New Roman" w:hAnsi="Times New Roman" w:cs="Times New Roman"/>
          <w:sz w:val="24"/>
          <w:szCs w:val="24"/>
        </w:rPr>
        <w:t xml:space="preserve"> dimanta </w:t>
      </w:r>
      <w:proofErr w:type="spellStart"/>
      <w:r w:rsidR="006F58EC">
        <w:rPr>
          <w:rFonts w:ascii="Times New Roman" w:hAnsi="Times New Roman" w:cs="Times New Roman"/>
          <w:sz w:val="24"/>
          <w:szCs w:val="24"/>
        </w:rPr>
        <w:t>kroņurbjus</w:t>
      </w:r>
      <w:proofErr w:type="spellEnd"/>
      <w:r w:rsidR="006F58EC">
        <w:rPr>
          <w:rFonts w:ascii="Times New Roman" w:hAnsi="Times New Roman" w:cs="Times New Roman"/>
          <w:sz w:val="24"/>
          <w:szCs w:val="24"/>
        </w:rPr>
        <w:t xml:space="preserve"> un dimanta diskus </w:t>
      </w:r>
      <w:r w:rsidR="00A6354D">
        <w:rPr>
          <w:rFonts w:ascii="Times New Roman" w:hAnsi="Times New Roman" w:cs="Times New Roman"/>
          <w:sz w:val="24"/>
          <w:szCs w:val="24"/>
        </w:rPr>
        <w:t>izgatavot</w:t>
      </w:r>
      <w:r w:rsidR="006F58EC">
        <w:rPr>
          <w:rFonts w:ascii="Times New Roman" w:hAnsi="Times New Roman" w:cs="Times New Roman"/>
          <w:sz w:val="24"/>
          <w:szCs w:val="24"/>
        </w:rPr>
        <w:t xml:space="preserve">as </w:t>
      </w:r>
      <w:r w:rsidR="00A6354D">
        <w:rPr>
          <w:rFonts w:ascii="Times New Roman" w:hAnsi="Times New Roman" w:cs="Times New Roman"/>
          <w:sz w:val="24"/>
          <w:szCs w:val="24"/>
        </w:rPr>
        <w:t>as</w:t>
      </w:r>
      <w:r w:rsidR="006F58EC">
        <w:rPr>
          <w:rFonts w:ascii="Times New Roman" w:hAnsi="Times New Roman" w:cs="Times New Roman"/>
          <w:sz w:val="24"/>
          <w:szCs w:val="24"/>
        </w:rPr>
        <w:t>faltbetona sijas un cilindriski paraugi</w:t>
      </w:r>
      <w:r w:rsidR="00A6354D">
        <w:rPr>
          <w:rFonts w:ascii="Times New Roman" w:hAnsi="Times New Roman" w:cs="Times New Roman"/>
          <w:sz w:val="24"/>
          <w:szCs w:val="24"/>
        </w:rPr>
        <w:t xml:space="preserve"> noguruma un </w:t>
      </w:r>
      <w:proofErr w:type="spellStart"/>
      <w:r w:rsidR="00A6354D">
        <w:rPr>
          <w:rFonts w:ascii="Times New Roman" w:hAnsi="Times New Roman" w:cs="Times New Roman"/>
          <w:sz w:val="24"/>
          <w:szCs w:val="24"/>
        </w:rPr>
        <w:t>termo</w:t>
      </w:r>
      <w:proofErr w:type="spellEnd"/>
      <w:r w:rsidR="00A6354D">
        <w:rPr>
          <w:rFonts w:ascii="Times New Roman" w:hAnsi="Times New Roman" w:cs="Times New Roman"/>
          <w:sz w:val="24"/>
          <w:szCs w:val="24"/>
        </w:rPr>
        <w:t xml:space="preserve"> plaisu noturības, kā arī stinguma noteikšanai.</w:t>
      </w:r>
      <w:r w:rsidR="00A6354D" w:rsidRPr="00A6354D">
        <w:rPr>
          <w:rFonts w:ascii="Times New Roman" w:hAnsi="Times New Roman"/>
          <w:sz w:val="24"/>
          <w:szCs w:val="24"/>
        </w:rPr>
        <w:t xml:space="preserve"> </w:t>
      </w:r>
      <w:r w:rsidR="00A6354D">
        <w:rPr>
          <w:rFonts w:ascii="Times New Roman" w:hAnsi="Times New Roman"/>
          <w:sz w:val="24"/>
          <w:szCs w:val="24"/>
        </w:rPr>
        <w:t xml:space="preserve">Šajā atskaites periodā </w:t>
      </w:r>
      <w:r w:rsidR="00EE49BA">
        <w:rPr>
          <w:rFonts w:ascii="Times New Roman" w:hAnsi="Times New Roman"/>
          <w:sz w:val="24"/>
          <w:szCs w:val="24"/>
        </w:rPr>
        <w:t xml:space="preserve">sākta asfaltbetona references paraugu, kuri nesatur RAP, testēšana </w:t>
      </w:r>
      <w:r w:rsidR="0024755C">
        <w:rPr>
          <w:rFonts w:ascii="Times New Roman" w:hAnsi="Times New Roman"/>
          <w:sz w:val="24"/>
          <w:szCs w:val="24"/>
        </w:rPr>
        <w:t xml:space="preserve">uz risu un </w:t>
      </w:r>
      <w:proofErr w:type="spellStart"/>
      <w:r w:rsidR="0024755C">
        <w:rPr>
          <w:rFonts w:ascii="Times New Roman" w:hAnsi="Times New Roman"/>
          <w:sz w:val="24"/>
          <w:szCs w:val="24"/>
        </w:rPr>
        <w:t>nogurumizturību</w:t>
      </w:r>
      <w:proofErr w:type="spellEnd"/>
      <w:r w:rsidR="0024755C">
        <w:rPr>
          <w:rFonts w:ascii="Times New Roman" w:hAnsi="Times New Roman"/>
          <w:sz w:val="24"/>
          <w:szCs w:val="24"/>
        </w:rPr>
        <w:t xml:space="preserve">, turpmākai rezultātu salīdzināšanai. </w:t>
      </w:r>
    </w:p>
    <w:p w:rsidR="007E6318" w:rsidRDefault="007E6318" w:rsidP="00440466">
      <w:pPr>
        <w:tabs>
          <w:tab w:val="left" w:pos="2831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6318" w:rsidRDefault="007E6318" w:rsidP="00440466">
      <w:pPr>
        <w:tabs>
          <w:tab w:val="left" w:pos="2831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0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Atbilstoši pētniecības </w:t>
      </w:r>
      <w:r w:rsidRPr="006000A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 xml:space="preserve">aktivitātei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>3.2</w:t>
      </w:r>
      <w:r w:rsidRPr="006000A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>.</w:t>
      </w:r>
      <w:r w:rsidR="0015560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 xml:space="preserve"> </w:t>
      </w:r>
      <w:r w:rsidR="00155609" w:rsidRPr="001556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analizēti 1.-</w:t>
      </w:r>
      <w:r w:rsidR="002A53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 </w:t>
      </w:r>
      <w:r w:rsidR="00155609" w:rsidRPr="001556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5.</w:t>
      </w:r>
      <w:r w:rsidR="0015560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 xml:space="preserve"> </w:t>
      </w:r>
      <w:r w:rsidR="00155609" w:rsidRPr="001556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sastāvu rezultāti un, balstoties uz rezultātu analīzi, sākta</w:t>
      </w:r>
      <w:r w:rsidRPr="00155609">
        <w:rPr>
          <w:rFonts w:ascii="Times New Roman" w:hAnsi="Times New Roman" w:cs="Times New Roman"/>
          <w:sz w:val="24"/>
          <w:szCs w:val="24"/>
        </w:rPr>
        <w:t xml:space="preserve"> </w:t>
      </w:r>
      <w:r w:rsidR="00155609" w:rsidRPr="00155609">
        <w:rPr>
          <w:rFonts w:ascii="Times New Roman" w:hAnsi="Times New Roman" w:cs="Times New Roman"/>
          <w:sz w:val="24"/>
          <w:szCs w:val="24"/>
        </w:rPr>
        <w:t>6</w:t>
      </w:r>
      <w:r w:rsidR="00263C11" w:rsidRPr="00155609">
        <w:rPr>
          <w:rFonts w:ascii="Times New Roman" w:hAnsi="Times New Roman" w:cs="Times New Roman"/>
          <w:sz w:val="24"/>
          <w:szCs w:val="24"/>
        </w:rPr>
        <w:t>.</w:t>
      </w:r>
      <w:r w:rsidR="00155609" w:rsidRPr="00155609">
        <w:rPr>
          <w:rFonts w:ascii="Times New Roman" w:hAnsi="Times New Roman" w:cs="Times New Roman"/>
          <w:sz w:val="24"/>
          <w:szCs w:val="24"/>
        </w:rPr>
        <w:t xml:space="preserve">, 7. </w:t>
      </w:r>
      <w:r w:rsidR="008A642A">
        <w:rPr>
          <w:rFonts w:ascii="Times New Roman" w:hAnsi="Times New Roman" w:cs="Times New Roman"/>
          <w:sz w:val="24"/>
          <w:szCs w:val="24"/>
        </w:rPr>
        <w:t>un 8.</w:t>
      </w:r>
      <w:r w:rsidR="00263C11" w:rsidRPr="00155609">
        <w:rPr>
          <w:rFonts w:ascii="Times New Roman" w:hAnsi="Times New Roman" w:cs="Times New Roman"/>
          <w:sz w:val="24"/>
          <w:szCs w:val="24"/>
        </w:rPr>
        <w:t xml:space="preserve"> sastāva </w:t>
      </w:r>
      <w:r w:rsidR="00155609" w:rsidRPr="00155609">
        <w:rPr>
          <w:rFonts w:ascii="Times New Roman" w:hAnsi="Times New Roman" w:cs="Times New Roman"/>
          <w:sz w:val="24"/>
          <w:szCs w:val="24"/>
        </w:rPr>
        <w:t>projektēšana.</w:t>
      </w:r>
      <w:r w:rsidR="00155609">
        <w:rPr>
          <w:rFonts w:ascii="Times New Roman" w:hAnsi="Times New Roman" w:cs="Times New Roman"/>
          <w:sz w:val="24"/>
          <w:szCs w:val="24"/>
        </w:rPr>
        <w:t xml:space="preserve"> </w:t>
      </w:r>
      <w:r w:rsidR="008A642A">
        <w:rPr>
          <w:rFonts w:ascii="Times New Roman" w:hAnsi="Times New Roman" w:cs="Times New Roman"/>
          <w:sz w:val="24"/>
          <w:szCs w:val="24"/>
        </w:rPr>
        <w:t xml:space="preserve">6. un 7.  sastāvam sākta optimālā mitruma un maksimāla blīvuma noteikšana atbilstoši </w:t>
      </w:r>
      <w:proofErr w:type="spellStart"/>
      <w:r w:rsidR="008A642A">
        <w:rPr>
          <w:rFonts w:ascii="Times New Roman" w:hAnsi="Times New Roman" w:cs="Times New Roman"/>
          <w:sz w:val="24"/>
          <w:szCs w:val="24"/>
        </w:rPr>
        <w:t>Proktora</w:t>
      </w:r>
      <w:proofErr w:type="spellEnd"/>
      <w:r w:rsidR="008A642A">
        <w:rPr>
          <w:rFonts w:ascii="Times New Roman" w:hAnsi="Times New Roman" w:cs="Times New Roman"/>
          <w:sz w:val="24"/>
          <w:szCs w:val="24"/>
        </w:rPr>
        <w:t xml:space="preserve"> testēšanai metodei. </w:t>
      </w:r>
    </w:p>
    <w:p w:rsidR="001A0261" w:rsidRDefault="001A0261" w:rsidP="00440466">
      <w:pPr>
        <w:tabs>
          <w:tab w:val="left" w:pos="2831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5259" w:rsidRPr="00F95259" w:rsidRDefault="00F95259" w:rsidP="00F95259">
      <w:pPr>
        <w:tabs>
          <w:tab w:val="left" w:pos="2831"/>
        </w:tabs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  <w:r w:rsidRPr="00F952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Atskaites posma ietvaros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sākta </w:t>
      </w:r>
      <w:r w:rsidRPr="00F952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publi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kācijas kopsavilkuma</w:t>
      </w:r>
      <w:r w:rsidR="00B75A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 “</w:t>
      </w:r>
      <w:proofErr w:type="spellStart"/>
      <w:r w:rsidR="00B75A62" w:rsidRPr="00B75A62">
        <w:rPr>
          <w:rFonts w:ascii="Times New Roman" w:hAnsi="Times New Roman" w:cs="Times New Roman"/>
          <w:sz w:val="24"/>
          <w:szCs w:val="24"/>
        </w:rPr>
        <w:t>Road</w:t>
      </w:r>
      <w:proofErr w:type="spellEnd"/>
      <w:r w:rsidR="00B75A62" w:rsidRPr="00B75A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5A62" w:rsidRPr="00B75A62">
        <w:rPr>
          <w:rFonts w:ascii="Times New Roman" w:hAnsi="Times New Roman" w:cs="Times New Roman"/>
          <w:sz w:val="24"/>
          <w:szCs w:val="24"/>
        </w:rPr>
        <w:t>base</w:t>
      </w:r>
      <w:proofErr w:type="spellEnd"/>
      <w:r w:rsidR="00B75A62" w:rsidRPr="00B75A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5A62" w:rsidRPr="00B75A62">
        <w:rPr>
          <w:rFonts w:ascii="Times New Roman" w:hAnsi="Times New Roman" w:cs="Times New Roman"/>
          <w:sz w:val="24"/>
          <w:szCs w:val="24"/>
        </w:rPr>
        <w:t>layer</w:t>
      </w:r>
      <w:proofErr w:type="spellEnd"/>
      <w:r w:rsidR="00B75A62" w:rsidRPr="00B75A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5A62" w:rsidRPr="00B75A62">
        <w:rPr>
          <w:rFonts w:ascii="Times New Roman" w:hAnsi="Times New Roman" w:cs="Times New Roman"/>
          <w:sz w:val="24"/>
          <w:szCs w:val="24"/>
        </w:rPr>
        <w:t>material</w:t>
      </w:r>
      <w:proofErr w:type="spellEnd"/>
      <w:r w:rsidR="00B75A62" w:rsidRPr="00B75A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5A62" w:rsidRPr="00B75A62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="00B75A62" w:rsidRPr="00B75A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5A62" w:rsidRPr="00B75A62">
        <w:rPr>
          <w:rFonts w:ascii="Times New Roman" w:hAnsi="Times New Roman" w:cs="Times New Roman"/>
          <w:sz w:val="24"/>
          <w:szCs w:val="24"/>
        </w:rPr>
        <w:t>high</w:t>
      </w:r>
      <w:proofErr w:type="spellEnd"/>
      <w:r w:rsidR="00B75A62" w:rsidRPr="00B75A62">
        <w:rPr>
          <w:rFonts w:ascii="Times New Roman" w:hAnsi="Times New Roman" w:cs="Times New Roman"/>
          <w:sz w:val="24"/>
          <w:szCs w:val="24"/>
        </w:rPr>
        <w:t xml:space="preserve"> RAP </w:t>
      </w:r>
      <w:proofErr w:type="spellStart"/>
      <w:r w:rsidR="00B75A62" w:rsidRPr="00B75A62">
        <w:rPr>
          <w:rFonts w:ascii="Times New Roman" w:hAnsi="Times New Roman" w:cs="Times New Roman"/>
          <w:sz w:val="24"/>
          <w:szCs w:val="24"/>
        </w:rPr>
        <w:t>content</w:t>
      </w:r>
      <w:proofErr w:type="spellEnd"/>
      <w:r w:rsidR="00B75A62" w:rsidRPr="00B75A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5A62" w:rsidRPr="00B75A62">
        <w:rPr>
          <w:rFonts w:ascii="Times New Roman" w:hAnsi="Times New Roman" w:cs="Times New Roman"/>
          <w:sz w:val="24"/>
          <w:szCs w:val="24"/>
        </w:rPr>
        <w:t>stabilized</w:t>
      </w:r>
      <w:proofErr w:type="spellEnd"/>
      <w:r w:rsidR="00B75A62" w:rsidRPr="00B75A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5A62" w:rsidRPr="00B75A62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="00B75A62" w:rsidRPr="00B75A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5A62" w:rsidRPr="00B75A62">
        <w:rPr>
          <w:rFonts w:ascii="Times New Roman" w:hAnsi="Times New Roman" w:cs="Times New Roman"/>
          <w:sz w:val="24"/>
          <w:szCs w:val="24"/>
        </w:rPr>
        <w:t>fly</w:t>
      </w:r>
      <w:proofErr w:type="spellEnd"/>
      <w:r w:rsidR="00B75A62" w:rsidRPr="00B75A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5A62" w:rsidRPr="00B75A62">
        <w:rPr>
          <w:rFonts w:ascii="Times New Roman" w:hAnsi="Times New Roman" w:cs="Times New Roman"/>
          <w:sz w:val="24"/>
          <w:szCs w:val="24"/>
        </w:rPr>
        <w:t>ash</w:t>
      </w:r>
      <w:proofErr w:type="spellEnd"/>
      <w:r w:rsidR="00B75A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”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 sagatavošana publicēšanai un </w:t>
      </w:r>
      <w:r w:rsidRPr="00F952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ziņo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šanai 18. </w:t>
      </w:r>
      <w:r w:rsidR="00B75A62" w:rsidRPr="00F952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starptautiska</w:t>
      </w:r>
      <w:r w:rsidR="00B75A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jā</w:t>
      </w:r>
      <w:r w:rsidRPr="00F952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 konferencē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Enginering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for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Rural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Development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 </w:t>
      </w:r>
      <w:r w:rsidRPr="00F952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 gada </w:t>
      </w:r>
      <w:r w:rsidR="00B75A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22.-24. maijs</w:t>
      </w:r>
      <w:r w:rsidRPr="00F952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 J</w:t>
      </w:r>
      <w:r w:rsidR="00B75A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elgava</w:t>
      </w:r>
    </w:p>
    <w:p w:rsidR="00F95259" w:rsidRDefault="00F95259" w:rsidP="00440466">
      <w:pPr>
        <w:tabs>
          <w:tab w:val="left" w:pos="2831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3479" w:rsidRPr="00B62EF1" w:rsidRDefault="000C55F9" w:rsidP="000C55F9">
      <w:pPr>
        <w:tabs>
          <w:tab w:val="left" w:pos="2831"/>
        </w:tabs>
        <w:spacing w:line="276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</w:pPr>
      <w:r w:rsidRPr="006000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Atbilstoši pētniecības </w:t>
      </w:r>
      <w:r w:rsidRPr="006000A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 xml:space="preserve">aktivitātei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>4.1</w:t>
      </w:r>
      <w:r w:rsidRPr="006000A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>.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 xml:space="preserve"> </w:t>
      </w:r>
      <w:r w:rsidR="00423479" w:rsidRPr="004234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sākta </w:t>
      </w:r>
      <w:r w:rsidR="004234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ceļa segas konstrukcijas projektēšana ņemot vērā šajā projektā radīto materiālu īpašības. Veikta iegūto datu apkope. Sākta paraugu sagatavošana stinguma moduļa noteikšanai dažādās temperatūrās</w:t>
      </w:r>
    </w:p>
    <w:p w:rsidR="001A0261" w:rsidRDefault="001A0261" w:rsidP="00440466">
      <w:pPr>
        <w:tabs>
          <w:tab w:val="left" w:pos="2831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42CD" w:rsidRPr="002E492C" w:rsidRDefault="00F842CD" w:rsidP="00F842CD">
      <w:pPr>
        <w:tabs>
          <w:tab w:val="left" w:pos="2831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9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Atbilstoši pētniecības </w:t>
      </w:r>
      <w:r w:rsidRPr="002E492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>aktivitātei 4.2.</w:t>
      </w:r>
      <w:r w:rsidR="00A51BE8" w:rsidRPr="002E492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 xml:space="preserve"> </w:t>
      </w:r>
      <w:r w:rsidR="00D60BC2" w:rsidRPr="002E49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sākta </w:t>
      </w:r>
      <w:r w:rsidR="00D60BC2" w:rsidRPr="002E492C">
        <w:rPr>
          <w:rFonts w:ascii="Times New Roman" w:hAnsi="Times New Roman" w:cs="Times New Roman"/>
          <w:sz w:val="24"/>
          <w:szCs w:val="24"/>
        </w:rPr>
        <w:t>dzīves cikla prognozēšanas metožu prog</w:t>
      </w:r>
      <w:r w:rsidR="00A51BE8" w:rsidRPr="002E492C">
        <w:rPr>
          <w:rFonts w:ascii="Times New Roman" w:hAnsi="Times New Roman" w:cs="Times New Roman"/>
          <w:sz w:val="24"/>
          <w:szCs w:val="24"/>
        </w:rPr>
        <w:t xml:space="preserve">rammatūras SimaPro8, PaLATE2.0 un  </w:t>
      </w:r>
      <w:proofErr w:type="spellStart"/>
      <w:r w:rsidR="00A51BE8" w:rsidRPr="002E492C">
        <w:rPr>
          <w:rFonts w:ascii="Times New Roman" w:hAnsi="Times New Roman" w:cs="Times New Roman"/>
          <w:sz w:val="24"/>
          <w:szCs w:val="24"/>
        </w:rPr>
        <w:t>RealCost</w:t>
      </w:r>
      <w:proofErr w:type="spellEnd"/>
      <w:r w:rsidR="00563093" w:rsidRPr="002E492C">
        <w:rPr>
          <w:rFonts w:ascii="Times New Roman" w:hAnsi="Times New Roman" w:cs="Times New Roman"/>
          <w:sz w:val="24"/>
          <w:szCs w:val="24"/>
        </w:rPr>
        <w:t xml:space="preserve"> </w:t>
      </w:r>
      <w:r w:rsidR="00A51BE8" w:rsidRPr="002E492C">
        <w:rPr>
          <w:rFonts w:ascii="Times New Roman" w:hAnsi="Times New Roman" w:cs="Times New Roman"/>
          <w:sz w:val="24"/>
          <w:szCs w:val="24"/>
        </w:rPr>
        <w:t>2.5 aprobācija.</w:t>
      </w:r>
      <w:r w:rsidR="00382B3E" w:rsidRPr="002E492C">
        <w:rPr>
          <w:rFonts w:ascii="Times New Roman" w:hAnsi="Times New Roman" w:cs="Times New Roman"/>
          <w:sz w:val="24"/>
          <w:szCs w:val="24"/>
        </w:rPr>
        <w:t xml:space="preserve"> Sākta dzīves cikla prognozēšanas metožu aprēķina algoritma izstrāde determinētajai pieejai.  </w:t>
      </w:r>
      <w:r w:rsidR="002E492C" w:rsidRPr="002E492C">
        <w:rPr>
          <w:rFonts w:ascii="Times New Roman" w:hAnsi="Times New Roman" w:cs="Times New Roman"/>
          <w:sz w:val="24"/>
          <w:szCs w:val="24"/>
        </w:rPr>
        <w:t xml:space="preserve">Izvēlēts ceļa posms, kurā tiks veikta LCA un LCCA analīze. Izvēlētajam ceļa posmam veikta </w:t>
      </w:r>
      <w:r w:rsidR="00382B3E" w:rsidRPr="002E492C">
        <w:rPr>
          <w:rFonts w:ascii="Times New Roman" w:hAnsi="Times New Roman" w:cs="Times New Roman"/>
          <w:sz w:val="24"/>
          <w:szCs w:val="24"/>
        </w:rPr>
        <w:t>LCA un LCCA izejas datu apkopošana.</w:t>
      </w:r>
    </w:p>
    <w:p w:rsidR="00440466" w:rsidRDefault="00440466" w:rsidP="00440466">
      <w:pPr>
        <w:tabs>
          <w:tab w:val="left" w:pos="2831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1E88" w:rsidRPr="00F505BB" w:rsidRDefault="00301E88" w:rsidP="00301E88">
      <w:pPr>
        <w:tabs>
          <w:tab w:val="left" w:pos="2831"/>
        </w:tabs>
        <w:spacing w:line="276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</w:pPr>
      <w:r w:rsidRPr="00F505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Atbilstoši pētniecības </w:t>
      </w:r>
      <w:r w:rsidRPr="00F505B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 xml:space="preserve">aktivitātei 4.4. </w:t>
      </w:r>
      <w:r w:rsidRPr="00F505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, balstoties uz iegūtajiem rezultātiem aktivitātē 2.2. un 3.2., sākta RAP optimālā pielietojuma galveno faktoru - </w:t>
      </w:r>
      <w:r w:rsidRPr="00F505BB">
        <w:rPr>
          <w:rFonts w:ascii="Times New Roman" w:hAnsi="Times New Roman" w:cs="Times New Roman"/>
          <w:sz w:val="24"/>
          <w:szCs w:val="24"/>
        </w:rPr>
        <w:t xml:space="preserve">viendabīgums, bitumena un </w:t>
      </w:r>
      <w:proofErr w:type="spellStart"/>
      <w:r w:rsidRPr="00F505BB">
        <w:rPr>
          <w:rFonts w:ascii="Times New Roman" w:hAnsi="Times New Roman" w:cs="Times New Roman"/>
          <w:sz w:val="24"/>
          <w:szCs w:val="24"/>
        </w:rPr>
        <w:t>minerālmateriāla</w:t>
      </w:r>
      <w:proofErr w:type="spellEnd"/>
      <w:r w:rsidRPr="00F505BB">
        <w:rPr>
          <w:rFonts w:ascii="Times New Roman" w:hAnsi="Times New Roman" w:cs="Times New Roman"/>
          <w:sz w:val="24"/>
          <w:szCs w:val="24"/>
        </w:rPr>
        <w:t xml:space="preserve"> īpašības, nepieciešamība pēc RAP frakcionēšanas, jauno materiālu un frēzēta asfaltbetona proporcija, attālums līdz jauniem dabiskiem materiāliem, tehniskie noteikumi, transporta intensitāte, vides </w:t>
      </w:r>
      <w:r w:rsidR="00F505BB" w:rsidRPr="00F505BB">
        <w:rPr>
          <w:rFonts w:ascii="Times New Roman" w:hAnsi="Times New Roman" w:cs="Times New Roman"/>
          <w:sz w:val="24"/>
          <w:szCs w:val="24"/>
        </w:rPr>
        <w:t>aizsardzības</w:t>
      </w:r>
      <w:r w:rsidRPr="00F505BB">
        <w:rPr>
          <w:rFonts w:ascii="Times New Roman" w:hAnsi="Times New Roman" w:cs="Times New Roman"/>
          <w:sz w:val="24"/>
          <w:szCs w:val="24"/>
        </w:rPr>
        <w:t xml:space="preserve"> politika, u.c.</w:t>
      </w:r>
      <w:r w:rsidR="00F505BB" w:rsidRPr="00F505BB">
        <w:rPr>
          <w:rFonts w:ascii="Times New Roman" w:hAnsi="Times New Roman" w:cs="Times New Roman"/>
          <w:sz w:val="24"/>
          <w:szCs w:val="24"/>
        </w:rPr>
        <w:t xml:space="preserve"> apkopošana. </w:t>
      </w:r>
      <w:r w:rsidRPr="00F505BB">
        <w:rPr>
          <w:rFonts w:ascii="Times New Roman" w:hAnsi="Times New Roman" w:cs="Times New Roman"/>
          <w:sz w:val="24"/>
          <w:szCs w:val="24"/>
        </w:rPr>
        <w:t xml:space="preserve"> </w:t>
      </w:r>
      <w:r w:rsidR="00F505BB" w:rsidRPr="00F505BB">
        <w:rPr>
          <w:rFonts w:ascii="Times New Roman" w:hAnsi="Times New Roman" w:cs="Times New Roman"/>
          <w:sz w:val="24"/>
          <w:szCs w:val="24"/>
        </w:rPr>
        <w:t>Sākta komplekso sistēmu optimizācijas pieeju apkopošana.</w:t>
      </w:r>
    </w:p>
    <w:p w:rsidR="00301E88" w:rsidRDefault="00301E88" w:rsidP="00301E88">
      <w:pPr>
        <w:tabs>
          <w:tab w:val="left" w:pos="2831"/>
        </w:tabs>
        <w:spacing w:line="276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</w:pPr>
    </w:p>
    <w:p w:rsidR="00301E88" w:rsidRDefault="00301E88" w:rsidP="00301E88">
      <w:pPr>
        <w:tabs>
          <w:tab w:val="left" w:pos="2831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5902" w:rsidRDefault="00A13F89" w:rsidP="00A13F89">
      <w:pPr>
        <w:pStyle w:val="ListParagraph"/>
        <w:spacing w:line="276" w:lineRule="auto"/>
        <w:ind w:left="0"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  <w:r w:rsidRPr="00E259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Atbilstoši projekta laika grafikam un plānotajai </w:t>
      </w:r>
      <w:r w:rsidRPr="00E259D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>darbībai 5.1.</w:t>
      </w:r>
      <w:r w:rsidRPr="00E259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 </w:t>
      </w:r>
      <w:r w:rsidR="004D1B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turpinās </w:t>
      </w:r>
      <w:r w:rsidRPr="00E259D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>projekta ietvaros radīto rezultātu izplatīšana</w:t>
      </w:r>
      <w:r w:rsidRPr="00E259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, gatavojot </w:t>
      </w:r>
      <w:r w:rsidR="00907F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rakstu</w:t>
      </w:r>
      <w:r w:rsidR="004D1B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s </w:t>
      </w:r>
      <w:r w:rsidRPr="00E259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publicēšanai WEB of Science vai SCOPUS datubāzēs iekļautos žurnālos vai konferenču rakstu krājumos:</w:t>
      </w:r>
    </w:p>
    <w:p w:rsidR="00CF702C" w:rsidRDefault="00CF702C" w:rsidP="00E23943">
      <w:pPr>
        <w:tabs>
          <w:tab w:val="left" w:pos="2831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5F270F" w:rsidRPr="00B75A62" w:rsidRDefault="005F270F" w:rsidP="00E23943">
      <w:pPr>
        <w:tabs>
          <w:tab w:val="left" w:pos="2831"/>
        </w:tabs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  <w:r w:rsidRPr="00B75A62">
        <w:rPr>
          <w:rFonts w:ascii="Times New Roman" w:hAnsi="Times New Roman"/>
          <w:sz w:val="24"/>
          <w:szCs w:val="24"/>
        </w:rPr>
        <w:t xml:space="preserve">Šajā atskaites periodā </w:t>
      </w:r>
      <w:r w:rsidR="00B75A62" w:rsidRPr="00B75A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starptautiskā </w:t>
      </w:r>
      <w:proofErr w:type="spellStart"/>
      <w:r w:rsidR="00B75A62" w:rsidRPr="00B75A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Baltic</w:t>
      </w:r>
      <w:proofErr w:type="spellEnd"/>
      <w:r w:rsidR="00B75A62" w:rsidRPr="00B75A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 </w:t>
      </w:r>
      <w:proofErr w:type="spellStart"/>
      <w:r w:rsidR="00B75A62" w:rsidRPr="00B75A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Polymer</w:t>
      </w:r>
      <w:proofErr w:type="spellEnd"/>
      <w:r w:rsidR="00B75A62" w:rsidRPr="00B75A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 </w:t>
      </w:r>
      <w:proofErr w:type="spellStart"/>
      <w:r w:rsidR="00B75A62" w:rsidRPr="00B75A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Symposium</w:t>
      </w:r>
      <w:proofErr w:type="spellEnd"/>
      <w:r w:rsidR="00B75A62" w:rsidRPr="00B75A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 2018, kura notika 2018. gada 12.-14. septembrī Jūrmalā, </w:t>
      </w:r>
      <w:r w:rsidR="00B75A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konferenču tēžu </w:t>
      </w:r>
      <w:r w:rsidR="00B75A62" w:rsidRPr="00B75A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krājumā </w:t>
      </w:r>
      <w:r w:rsidR="00B75A62" w:rsidRPr="00B75A62">
        <w:rPr>
          <w:rFonts w:ascii="Times New Roman" w:hAnsi="Times New Roman"/>
          <w:b/>
          <w:sz w:val="24"/>
          <w:szCs w:val="24"/>
        </w:rPr>
        <w:t>publicēta</w:t>
      </w:r>
      <w:r w:rsidR="00B75A62" w:rsidRPr="00B75A62">
        <w:rPr>
          <w:rFonts w:ascii="Times New Roman" w:hAnsi="Times New Roman"/>
          <w:sz w:val="24"/>
          <w:szCs w:val="24"/>
        </w:rPr>
        <w:t xml:space="preserve"> tēze:</w:t>
      </w:r>
    </w:p>
    <w:p w:rsidR="00B75A62" w:rsidRPr="00997061" w:rsidRDefault="00B75A62" w:rsidP="00B75A62">
      <w:pPr>
        <w:tabs>
          <w:tab w:val="left" w:pos="2831"/>
        </w:tabs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green"/>
          <w:lang w:eastAsia="lv-LV"/>
        </w:rPr>
      </w:pPr>
    </w:p>
    <w:p w:rsidR="00B75A62" w:rsidRPr="0096309C" w:rsidRDefault="00B75A62" w:rsidP="00B75A62">
      <w:pPr>
        <w:pStyle w:val="ListParagraph"/>
        <w:numPr>
          <w:ilvl w:val="0"/>
          <w:numId w:val="27"/>
        </w:numPr>
        <w:tabs>
          <w:tab w:val="left" w:pos="2831"/>
        </w:tabs>
        <w:spacing w:line="276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lv-LV"/>
        </w:rPr>
      </w:pPr>
      <w:proofErr w:type="spellStart"/>
      <w:r w:rsidRPr="0096309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lv-LV"/>
        </w:rPr>
        <w:t>A.Ābele</w:t>
      </w:r>
      <w:proofErr w:type="spellEnd"/>
      <w:r w:rsidRPr="0096309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lv-LV"/>
        </w:rPr>
        <w:t xml:space="preserve">, </w:t>
      </w:r>
      <w:proofErr w:type="spellStart"/>
      <w:r w:rsidRPr="0096309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lv-LV"/>
        </w:rPr>
        <w:t>R.Meri</w:t>
      </w:r>
      <w:proofErr w:type="spellEnd"/>
      <w:r w:rsidRPr="0096309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lv-LV"/>
        </w:rPr>
        <w:t xml:space="preserve"> </w:t>
      </w:r>
      <w:proofErr w:type="spellStart"/>
      <w:r w:rsidRPr="0096309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lv-LV"/>
        </w:rPr>
        <w:t>Merijs</w:t>
      </w:r>
      <w:proofErr w:type="spellEnd"/>
      <w:r w:rsidRPr="0096309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lv-LV"/>
        </w:rPr>
        <w:t xml:space="preserve">, </w:t>
      </w:r>
      <w:proofErr w:type="spellStart"/>
      <w:r w:rsidRPr="0096309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lv-LV"/>
        </w:rPr>
        <w:t>R.Bērziņa</w:t>
      </w:r>
      <w:proofErr w:type="spellEnd"/>
      <w:r w:rsidRPr="0096309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lv-LV"/>
        </w:rPr>
        <w:t xml:space="preserve">, </w:t>
      </w:r>
      <w:proofErr w:type="spellStart"/>
      <w:r w:rsidRPr="0096309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lv-LV"/>
        </w:rPr>
        <w:t>J.Zicāns</w:t>
      </w:r>
      <w:proofErr w:type="spellEnd"/>
      <w:r w:rsidRPr="0096309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lv-LV"/>
        </w:rPr>
        <w:t xml:space="preserve">, </w:t>
      </w:r>
      <w:proofErr w:type="spellStart"/>
      <w:r w:rsidRPr="0096309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lv-LV"/>
        </w:rPr>
        <w:t>T.Ivanova</w:t>
      </w:r>
      <w:proofErr w:type="spellEnd"/>
      <w:r w:rsidRPr="0096309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lv-LV"/>
        </w:rPr>
        <w:t xml:space="preserve">, </w:t>
      </w:r>
      <w:proofErr w:type="spellStart"/>
      <w:r w:rsidRPr="0096309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lv-LV"/>
        </w:rPr>
        <w:t>V.Haritonovs</w:t>
      </w:r>
      <w:proofErr w:type="spellEnd"/>
      <w:r w:rsidRPr="0096309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lv-LV"/>
        </w:rPr>
        <w:t xml:space="preserve">. </w:t>
      </w:r>
      <w:proofErr w:type="spellStart"/>
      <w:r w:rsidRPr="0096309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lv-LV"/>
        </w:rPr>
        <w:t>Comparative</w:t>
      </w:r>
      <w:proofErr w:type="spellEnd"/>
      <w:r w:rsidRPr="0096309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lv-LV"/>
        </w:rPr>
        <w:t xml:space="preserve"> </w:t>
      </w:r>
      <w:proofErr w:type="spellStart"/>
      <w:r w:rsidRPr="0096309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lv-LV"/>
        </w:rPr>
        <w:t>characterization</w:t>
      </w:r>
      <w:proofErr w:type="spellEnd"/>
      <w:r w:rsidRPr="0096309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lv-LV"/>
        </w:rPr>
        <w:t xml:space="preserve"> </w:t>
      </w:r>
      <w:proofErr w:type="spellStart"/>
      <w:r w:rsidRPr="0096309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lv-LV"/>
        </w:rPr>
        <w:t>of</w:t>
      </w:r>
      <w:proofErr w:type="spellEnd"/>
      <w:r w:rsidRPr="0096309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lv-LV"/>
        </w:rPr>
        <w:t xml:space="preserve"> </w:t>
      </w:r>
      <w:proofErr w:type="spellStart"/>
      <w:r w:rsidRPr="0096309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lv-LV"/>
        </w:rPr>
        <w:t>aged</w:t>
      </w:r>
      <w:proofErr w:type="spellEnd"/>
      <w:r w:rsidRPr="0096309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lv-LV"/>
        </w:rPr>
        <w:t xml:space="preserve"> bitumen </w:t>
      </w:r>
      <w:proofErr w:type="spellStart"/>
      <w:r w:rsidRPr="0096309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lv-LV"/>
        </w:rPr>
        <w:t>properties</w:t>
      </w:r>
      <w:proofErr w:type="spellEnd"/>
      <w:r w:rsidRPr="0096309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lv-LV"/>
        </w:rPr>
        <w:t xml:space="preserve">.  </w:t>
      </w:r>
    </w:p>
    <w:p w:rsidR="00B75A62" w:rsidRDefault="00B75A62" w:rsidP="00B75A62">
      <w:pPr>
        <w:tabs>
          <w:tab w:val="left" w:pos="2831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B75A62" w:rsidRPr="00B75A62" w:rsidRDefault="00B75A62" w:rsidP="00B75A62">
      <w:pPr>
        <w:tabs>
          <w:tab w:val="left" w:pos="2831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75A62">
        <w:rPr>
          <w:rFonts w:ascii="Times New Roman" w:hAnsi="Times New Roman"/>
          <w:sz w:val="24"/>
          <w:szCs w:val="24"/>
        </w:rPr>
        <w:t xml:space="preserve">Šajā atskaites periodā </w:t>
      </w:r>
      <w:r w:rsidRPr="00B75A62">
        <w:rPr>
          <w:rFonts w:ascii="Times New Roman" w:hAnsi="Times New Roman"/>
          <w:b/>
          <w:sz w:val="24"/>
          <w:szCs w:val="24"/>
        </w:rPr>
        <w:t xml:space="preserve">apstiprināti </w:t>
      </w:r>
      <w:r>
        <w:rPr>
          <w:rFonts w:ascii="Times New Roman" w:hAnsi="Times New Roman"/>
          <w:sz w:val="24"/>
          <w:szCs w:val="24"/>
        </w:rPr>
        <w:t xml:space="preserve">ziņošanai un publicēšanai konferenču rakstu krājumā (tiks indeksēts </w:t>
      </w:r>
      <w:proofErr w:type="spellStart"/>
      <w:r>
        <w:rPr>
          <w:rFonts w:ascii="Times New Roman" w:hAnsi="Times New Roman"/>
          <w:sz w:val="24"/>
          <w:szCs w:val="24"/>
        </w:rPr>
        <w:t>Scopus</w:t>
      </w:r>
      <w:proofErr w:type="spellEnd"/>
      <w:r>
        <w:rPr>
          <w:rFonts w:ascii="Times New Roman" w:hAnsi="Times New Roman"/>
          <w:sz w:val="24"/>
          <w:szCs w:val="24"/>
        </w:rPr>
        <w:t xml:space="preserve"> datu bāzē)</w:t>
      </w:r>
      <w:r w:rsidRPr="00B75A62">
        <w:rPr>
          <w:rFonts w:ascii="Times New Roman" w:hAnsi="Times New Roman"/>
          <w:b/>
          <w:sz w:val="24"/>
          <w:szCs w:val="24"/>
        </w:rPr>
        <w:t xml:space="preserve"> </w:t>
      </w:r>
      <w:r w:rsidRPr="00B75A62">
        <w:rPr>
          <w:rFonts w:ascii="Times New Roman" w:hAnsi="Times New Roman"/>
          <w:sz w:val="24"/>
          <w:szCs w:val="24"/>
        </w:rPr>
        <w:t>rakst</w:t>
      </w:r>
      <w:r>
        <w:rPr>
          <w:rFonts w:ascii="Times New Roman" w:hAnsi="Times New Roman"/>
          <w:sz w:val="24"/>
          <w:szCs w:val="24"/>
        </w:rPr>
        <w:t>i</w:t>
      </w:r>
      <w:r w:rsidRPr="00B75A62">
        <w:rPr>
          <w:rFonts w:ascii="Times New Roman" w:hAnsi="Times New Roman"/>
          <w:sz w:val="24"/>
          <w:szCs w:val="24"/>
        </w:rPr>
        <w:t>:</w:t>
      </w:r>
    </w:p>
    <w:p w:rsidR="00CF702C" w:rsidRDefault="00CF702C" w:rsidP="00E23943">
      <w:pPr>
        <w:tabs>
          <w:tab w:val="left" w:pos="2831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B75A62" w:rsidRPr="005B1245" w:rsidRDefault="00B75A62" w:rsidP="00B75A62">
      <w:pPr>
        <w:pStyle w:val="ListParagraph"/>
        <w:numPr>
          <w:ilvl w:val="0"/>
          <w:numId w:val="20"/>
        </w:numPr>
        <w:rPr>
          <w:rStyle w:val="st"/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  <w:r w:rsidRPr="00734F40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R. </w:t>
      </w:r>
      <w:proofErr w:type="spellStart"/>
      <w:r w:rsidRPr="00734F40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Merijs</w:t>
      </w:r>
      <w:proofErr w:type="spellEnd"/>
      <w:r w:rsidRPr="00734F40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Pr="00734F40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Meri</w:t>
      </w:r>
      <w:proofErr w:type="spellEnd"/>
      <w:r w:rsidRPr="00734F40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, A. Abele, J. </w:t>
      </w:r>
      <w:proofErr w:type="spellStart"/>
      <w:r w:rsidRPr="00734F40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Zicans</w:t>
      </w:r>
      <w:proofErr w:type="spellEnd"/>
      <w:r w:rsidRPr="00734F40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, V. Haritonovs. </w:t>
      </w:r>
      <w:proofErr w:type="spellStart"/>
      <w:r w:rsidRPr="00734F40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Development</w:t>
      </w:r>
      <w:proofErr w:type="spellEnd"/>
      <w:r w:rsidRPr="00734F40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Pr="00734F40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of</w:t>
      </w:r>
      <w:proofErr w:type="spellEnd"/>
      <w:r w:rsidRPr="00734F40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Pr="00734F40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polyolefine</w:t>
      </w:r>
      <w:proofErr w:type="spellEnd"/>
      <w:r w:rsidRPr="00734F40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Pr="00734F40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elastomer</w:t>
      </w:r>
      <w:proofErr w:type="spellEnd"/>
      <w:r w:rsidRPr="00734F40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Pr="00734F40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modified</w:t>
      </w:r>
      <w:proofErr w:type="spellEnd"/>
      <w:r w:rsidRPr="00734F40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bitumen </w:t>
      </w:r>
      <w:proofErr w:type="spellStart"/>
      <w:r w:rsidRPr="00734F40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and</w:t>
      </w:r>
      <w:proofErr w:type="spellEnd"/>
      <w:r w:rsidRPr="00734F40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Pr="00734F40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characterization</w:t>
      </w:r>
      <w:proofErr w:type="spellEnd"/>
      <w:r w:rsidRPr="00734F40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Pr="00734F40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of</w:t>
      </w:r>
      <w:proofErr w:type="spellEnd"/>
      <w:r w:rsidRPr="00734F40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Pr="00734F40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its</w:t>
      </w:r>
      <w:proofErr w:type="spellEnd"/>
      <w:r w:rsidRPr="00734F40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Pr="00734F40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rheological</w:t>
      </w:r>
      <w:proofErr w:type="spellEnd"/>
      <w:r w:rsidRPr="00734F40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Pr="00734F40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and</w:t>
      </w:r>
      <w:proofErr w:type="spellEnd"/>
      <w:r w:rsidRPr="00734F40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Pr="00734F40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structural</w:t>
      </w:r>
      <w:proofErr w:type="spellEnd"/>
      <w:r w:rsidRPr="00734F40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Pr="00734F40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properties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. </w:t>
      </w:r>
      <w:r w:rsidRPr="00734F40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r w:rsidRPr="00081332">
        <w:rPr>
          <w:rStyle w:val="st"/>
          <w:rFonts w:ascii="Times New Roman" w:hAnsi="Times New Roman" w:cs="Times New Roman"/>
          <w:i/>
          <w:sz w:val="24"/>
          <w:szCs w:val="24"/>
        </w:rPr>
        <w:t>7</w:t>
      </w:r>
      <w:r w:rsidRPr="00081332">
        <w:rPr>
          <w:rStyle w:val="st"/>
          <w:rFonts w:ascii="Times New Roman" w:hAnsi="Times New Roman" w:cs="Times New Roman"/>
          <w:i/>
          <w:sz w:val="24"/>
          <w:szCs w:val="24"/>
          <w:vertAlign w:val="superscript"/>
        </w:rPr>
        <w:t>th</w:t>
      </w:r>
      <w:r w:rsidRPr="00081332">
        <w:rPr>
          <w:rStyle w:val="st"/>
          <w:rFonts w:ascii="Times New Roman" w:hAnsi="Times New Roman" w:cs="Times New Roman"/>
          <w:i/>
          <w:sz w:val="24"/>
          <w:szCs w:val="24"/>
        </w:rPr>
        <w:t xml:space="preserve"> INTERNATIONAL </w:t>
      </w:r>
      <w:r w:rsidRPr="00081332">
        <w:rPr>
          <w:rStyle w:val="Emphasis"/>
          <w:rFonts w:ascii="Times New Roman" w:hAnsi="Times New Roman" w:cs="Times New Roman"/>
          <w:sz w:val="24"/>
          <w:szCs w:val="24"/>
        </w:rPr>
        <w:t>CONFERENCE</w:t>
      </w:r>
      <w:r w:rsidRPr="00081332">
        <w:rPr>
          <w:rStyle w:val="st"/>
          <w:rFonts w:ascii="Times New Roman" w:hAnsi="Times New Roman" w:cs="Times New Roman"/>
          <w:i/>
          <w:sz w:val="24"/>
          <w:szCs w:val="24"/>
        </w:rPr>
        <w:t xml:space="preserve">. BITUMINOUS MIXTURES AND </w:t>
      </w:r>
      <w:r w:rsidRPr="00081332">
        <w:rPr>
          <w:rStyle w:val="Emphasis"/>
          <w:rFonts w:ascii="Times New Roman" w:hAnsi="Times New Roman" w:cs="Times New Roman"/>
          <w:sz w:val="24"/>
          <w:szCs w:val="24"/>
        </w:rPr>
        <w:t>PAVEMENTS</w:t>
      </w:r>
      <w:r w:rsidRPr="00081332">
        <w:rPr>
          <w:rStyle w:val="st"/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081332">
        <w:rPr>
          <w:rStyle w:val="Emphasis"/>
          <w:rFonts w:ascii="Times New Roman" w:hAnsi="Times New Roman" w:cs="Times New Roman"/>
          <w:sz w:val="24"/>
          <w:szCs w:val="24"/>
        </w:rPr>
        <w:t>Thessaloniki</w:t>
      </w:r>
      <w:proofErr w:type="spellEnd"/>
      <w:r w:rsidRPr="00081332">
        <w:rPr>
          <w:rStyle w:val="st"/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081332">
        <w:rPr>
          <w:rStyle w:val="st"/>
          <w:rFonts w:ascii="Times New Roman" w:hAnsi="Times New Roman" w:cs="Times New Roman"/>
          <w:i/>
          <w:sz w:val="24"/>
          <w:szCs w:val="24"/>
        </w:rPr>
        <w:t>Greece</w:t>
      </w:r>
      <w:proofErr w:type="spellEnd"/>
      <w:r w:rsidRPr="00081332">
        <w:rPr>
          <w:rStyle w:val="st"/>
          <w:rFonts w:ascii="Times New Roman" w:hAnsi="Times New Roman" w:cs="Times New Roman"/>
          <w:i/>
          <w:sz w:val="24"/>
          <w:szCs w:val="24"/>
        </w:rPr>
        <w:t>, 12-14 jūnijs 2019. gads</w:t>
      </w:r>
    </w:p>
    <w:p w:rsidR="00B75A62" w:rsidRPr="005B1245" w:rsidRDefault="00B75A62" w:rsidP="00B75A62">
      <w:pPr>
        <w:pStyle w:val="ListParagraph"/>
        <w:numPr>
          <w:ilvl w:val="0"/>
          <w:numId w:val="20"/>
        </w:numPr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  <w:r w:rsidRPr="00065902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J. </w:t>
      </w:r>
      <w:proofErr w:type="spellStart"/>
      <w:r w:rsidRPr="00065902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Zicans</w:t>
      </w:r>
      <w:proofErr w:type="spellEnd"/>
      <w:r w:rsidRPr="00065902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, T. Ivanova, R. </w:t>
      </w:r>
      <w:proofErr w:type="spellStart"/>
      <w:r w:rsidRPr="00065902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Merijs</w:t>
      </w:r>
      <w:proofErr w:type="spellEnd"/>
      <w:r w:rsidRPr="00065902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Pr="00065902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Meri</w:t>
      </w:r>
      <w:proofErr w:type="spellEnd"/>
      <w:r w:rsidRPr="00065902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, V. Haritonovs. </w:t>
      </w:r>
      <w:proofErr w:type="spellStart"/>
      <w:r w:rsidRPr="00065902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Aging</w:t>
      </w:r>
      <w:proofErr w:type="spellEnd"/>
      <w:r w:rsidRPr="00065902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Pr="00065902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behaviour</w:t>
      </w:r>
      <w:proofErr w:type="spellEnd"/>
      <w:r w:rsidRPr="00065902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Pr="00065902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of</w:t>
      </w:r>
      <w:proofErr w:type="spellEnd"/>
      <w:r w:rsidRPr="00065902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bitumen </w:t>
      </w:r>
      <w:proofErr w:type="spellStart"/>
      <w:r w:rsidRPr="00065902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and</w:t>
      </w:r>
      <w:proofErr w:type="spellEnd"/>
      <w:r w:rsidRPr="00065902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Pr="00065902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elastomer</w:t>
      </w:r>
      <w:proofErr w:type="spellEnd"/>
      <w:r w:rsidRPr="00065902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Pr="00065902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modified</w:t>
      </w:r>
      <w:proofErr w:type="spellEnd"/>
      <w:r w:rsidRPr="00065902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bitumen </w:t>
      </w:r>
      <w:r w:rsidRPr="00065902">
        <w:rPr>
          <w:rStyle w:val="st"/>
          <w:rFonts w:ascii="Times New Roman" w:hAnsi="Times New Roman" w:cs="Times New Roman"/>
          <w:i/>
          <w:sz w:val="24"/>
          <w:szCs w:val="24"/>
        </w:rPr>
        <w:t>7</w:t>
      </w:r>
      <w:r w:rsidRPr="00065902">
        <w:rPr>
          <w:rStyle w:val="st"/>
          <w:rFonts w:ascii="Times New Roman" w:hAnsi="Times New Roman" w:cs="Times New Roman"/>
          <w:i/>
          <w:sz w:val="24"/>
          <w:szCs w:val="24"/>
          <w:vertAlign w:val="superscript"/>
        </w:rPr>
        <w:t>th</w:t>
      </w:r>
      <w:r w:rsidRPr="00065902">
        <w:rPr>
          <w:rStyle w:val="st"/>
          <w:rFonts w:ascii="Times New Roman" w:hAnsi="Times New Roman" w:cs="Times New Roman"/>
          <w:i/>
          <w:sz w:val="24"/>
          <w:szCs w:val="24"/>
        </w:rPr>
        <w:t xml:space="preserve"> INTERNATIONAL </w:t>
      </w:r>
      <w:r w:rsidRPr="00065902">
        <w:rPr>
          <w:rStyle w:val="Emphasis"/>
          <w:rFonts w:ascii="Times New Roman" w:hAnsi="Times New Roman" w:cs="Times New Roman"/>
          <w:sz w:val="24"/>
          <w:szCs w:val="24"/>
        </w:rPr>
        <w:t>CONFERENCE</w:t>
      </w:r>
      <w:r w:rsidRPr="00065902">
        <w:rPr>
          <w:rStyle w:val="st"/>
          <w:rFonts w:ascii="Times New Roman" w:hAnsi="Times New Roman" w:cs="Times New Roman"/>
          <w:i/>
          <w:sz w:val="24"/>
          <w:szCs w:val="24"/>
        </w:rPr>
        <w:t xml:space="preserve">. BITUMINOUS MIXTURES AND </w:t>
      </w:r>
      <w:r w:rsidRPr="00065902">
        <w:rPr>
          <w:rStyle w:val="Emphasis"/>
          <w:rFonts w:ascii="Times New Roman" w:hAnsi="Times New Roman" w:cs="Times New Roman"/>
          <w:sz w:val="24"/>
          <w:szCs w:val="24"/>
        </w:rPr>
        <w:t>PAVEMENTS</w:t>
      </w:r>
      <w:r w:rsidRPr="00065902">
        <w:rPr>
          <w:rStyle w:val="st"/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065902">
        <w:rPr>
          <w:rStyle w:val="Emphasis"/>
          <w:rFonts w:ascii="Times New Roman" w:hAnsi="Times New Roman" w:cs="Times New Roman"/>
          <w:sz w:val="24"/>
          <w:szCs w:val="24"/>
        </w:rPr>
        <w:t>Thessaloniki</w:t>
      </w:r>
      <w:proofErr w:type="spellEnd"/>
      <w:r w:rsidRPr="00065902">
        <w:rPr>
          <w:rStyle w:val="st"/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065902">
        <w:rPr>
          <w:rStyle w:val="st"/>
          <w:rFonts w:ascii="Times New Roman" w:hAnsi="Times New Roman" w:cs="Times New Roman"/>
          <w:i/>
          <w:sz w:val="24"/>
          <w:szCs w:val="24"/>
        </w:rPr>
        <w:t>Greece</w:t>
      </w:r>
      <w:proofErr w:type="spellEnd"/>
      <w:r w:rsidRPr="00065902">
        <w:rPr>
          <w:rStyle w:val="st"/>
          <w:rFonts w:ascii="Times New Roman" w:hAnsi="Times New Roman" w:cs="Times New Roman"/>
          <w:i/>
          <w:sz w:val="24"/>
          <w:szCs w:val="24"/>
        </w:rPr>
        <w:t>, 12-14 jūnijs 2019. gads</w:t>
      </w:r>
    </w:p>
    <w:p w:rsidR="00B75A62" w:rsidRDefault="00B75A62" w:rsidP="00E23943">
      <w:pPr>
        <w:tabs>
          <w:tab w:val="left" w:pos="2831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B75A62" w:rsidRPr="00F95259" w:rsidRDefault="00B75A62" w:rsidP="00B75A62">
      <w:pPr>
        <w:tabs>
          <w:tab w:val="left" w:pos="2831"/>
        </w:tabs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lastRenderedPageBreak/>
        <w:t xml:space="preserve">Šajā atskaites periodā  </w:t>
      </w:r>
      <w:r w:rsidRPr="00B75A6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 xml:space="preserve">sākta publikācijas kopsavilkuma </w:t>
      </w:r>
      <w:r w:rsidRPr="0096309C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lv-LV"/>
        </w:rPr>
        <w:t>“</w:t>
      </w:r>
      <w:proofErr w:type="spellStart"/>
      <w:r w:rsidRPr="0096309C">
        <w:rPr>
          <w:rFonts w:ascii="Times New Roman" w:hAnsi="Times New Roman" w:cs="Times New Roman"/>
          <w:b/>
          <w:i/>
          <w:sz w:val="24"/>
          <w:szCs w:val="24"/>
        </w:rPr>
        <w:t>Road</w:t>
      </w:r>
      <w:proofErr w:type="spellEnd"/>
      <w:r w:rsidRPr="0096309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96309C">
        <w:rPr>
          <w:rFonts w:ascii="Times New Roman" w:hAnsi="Times New Roman" w:cs="Times New Roman"/>
          <w:b/>
          <w:i/>
          <w:sz w:val="24"/>
          <w:szCs w:val="24"/>
        </w:rPr>
        <w:t>base</w:t>
      </w:r>
      <w:proofErr w:type="spellEnd"/>
      <w:r w:rsidRPr="0096309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96309C">
        <w:rPr>
          <w:rFonts w:ascii="Times New Roman" w:hAnsi="Times New Roman" w:cs="Times New Roman"/>
          <w:b/>
          <w:i/>
          <w:sz w:val="24"/>
          <w:szCs w:val="24"/>
        </w:rPr>
        <w:t>layer</w:t>
      </w:r>
      <w:proofErr w:type="spellEnd"/>
      <w:r w:rsidRPr="0096309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96309C">
        <w:rPr>
          <w:rFonts w:ascii="Times New Roman" w:hAnsi="Times New Roman" w:cs="Times New Roman"/>
          <w:b/>
          <w:i/>
          <w:sz w:val="24"/>
          <w:szCs w:val="24"/>
        </w:rPr>
        <w:t>material</w:t>
      </w:r>
      <w:proofErr w:type="spellEnd"/>
      <w:r w:rsidRPr="0096309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96309C">
        <w:rPr>
          <w:rFonts w:ascii="Times New Roman" w:hAnsi="Times New Roman" w:cs="Times New Roman"/>
          <w:b/>
          <w:i/>
          <w:sz w:val="24"/>
          <w:szCs w:val="24"/>
        </w:rPr>
        <w:t>with</w:t>
      </w:r>
      <w:proofErr w:type="spellEnd"/>
      <w:r w:rsidRPr="0096309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96309C">
        <w:rPr>
          <w:rFonts w:ascii="Times New Roman" w:hAnsi="Times New Roman" w:cs="Times New Roman"/>
          <w:b/>
          <w:i/>
          <w:sz w:val="24"/>
          <w:szCs w:val="24"/>
        </w:rPr>
        <w:t>high</w:t>
      </w:r>
      <w:proofErr w:type="spellEnd"/>
      <w:r w:rsidRPr="0096309C">
        <w:rPr>
          <w:rFonts w:ascii="Times New Roman" w:hAnsi="Times New Roman" w:cs="Times New Roman"/>
          <w:b/>
          <w:i/>
          <w:sz w:val="24"/>
          <w:szCs w:val="24"/>
        </w:rPr>
        <w:t xml:space="preserve"> RAP </w:t>
      </w:r>
      <w:proofErr w:type="spellStart"/>
      <w:r w:rsidRPr="0096309C">
        <w:rPr>
          <w:rFonts w:ascii="Times New Roman" w:hAnsi="Times New Roman" w:cs="Times New Roman"/>
          <w:b/>
          <w:i/>
          <w:sz w:val="24"/>
          <w:szCs w:val="24"/>
        </w:rPr>
        <w:t>content</w:t>
      </w:r>
      <w:proofErr w:type="spellEnd"/>
      <w:r w:rsidRPr="0096309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96309C">
        <w:rPr>
          <w:rFonts w:ascii="Times New Roman" w:hAnsi="Times New Roman" w:cs="Times New Roman"/>
          <w:b/>
          <w:i/>
          <w:sz w:val="24"/>
          <w:szCs w:val="24"/>
        </w:rPr>
        <w:t>stabilized</w:t>
      </w:r>
      <w:proofErr w:type="spellEnd"/>
      <w:r w:rsidRPr="0096309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96309C">
        <w:rPr>
          <w:rFonts w:ascii="Times New Roman" w:hAnsi="Times New Roman" w:cs="Times New Roman"/>
          <w:b/>
          <w:i/>
          <w:sz w:val="24"/>
          <w:szCs w:val="24"/>
        </w:rPr>
        <w:t>with</w:t>
      </w:r>
      <w:proofErr w:type="spellEnd"/>
      <w:r w:rsidRPr="0096309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96309C">
        <w:rPr>
          <w:rFonts w:ascii="Times New Roman" w:hAnsi="Times New Roman" w:cs="Times New Roman"/>
          <w:b/>
          <w:i/>
          <w:sz w:val="24"/>
          <w:szCs w:val="24"/>
        </w:rPr>
        <w:t>fly</w:t>
      </w:r>
      <w:proofErr w:type="spellEnd"/>
      <w:r w:rsidRPr="0096309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96309C">
        <w:rPr>
          <w:rFonts w:ascii="Times New Roman" w:hAnsi="Times New Roman" w:cs="Times New Roman"/>
          <w:b/>
          <w:i/>
          <w:sz w:val="24"/>
          <w:szCs w:val="24"/>
        </w:rPr>
        <w:t>ash</w:t>
      </w:r>
      <w:proofErr w:type="spellEnd"/>
      <w:r w:rsidRPr="0096309C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lv-LV"/>
        </w:rPr>
        <w:t>”</w:t>
      </w:r>
      <w:r w:rsidRPr="00B75A6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 xml:space="preserve"> sagatavošana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 publicēšanai un </w:t>
      </w:r>
      <w:r w:rsidRPr="00F952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ziņo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šanai 18. </w:t>
      </w:r>
      <w:r w:rsidRPr="00F952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starptautiska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jā</w:t>
      </w:r>
      <w:r w:rsidRPr="00F952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 konferencē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Enginering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for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Rural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Development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 </w:t>
      </w:r>
      <w:r w:rsidRPr="00F952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 gada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22.-24. maijs</w:t>
      </w:r>
      <w:r w:rsidRPr="00F952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 J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elgava</w:t>
      </w:r>
      <w:r w:rsidR="00B245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.</w:t>
      </w:r>
    </w:p>
    <w:p w:rsidR="00B75A62" w:rsidRDefault="00B75A62" w:rsidP="00E23943">
      <w:pPr>
        <w:tabs>
          <w:tab w:val="left" w:pos="2831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156E0D" w:rsidRDefault="00270D0D" w:rsidP="00270D0D">
      <w:pPr>
        <w:pStyle w:val="ListParagraph"/>
        <w:spacing w:line="276" w:lineRule="auto"/>
        <w:ind w:left="0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D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Atbilstoši projekta laika grafikam un plānotajai </w:t>
      </w:r>
      <w:r w:rsidRPr="00270D0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>darbībai 5.2.</w:t>
      </w:r>
      <w:r w:rsidRPr="00270D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 ir </w:t>
      </w:r>
      <w:r w:rsidR="004D1B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veikta </w:t>
      </w:r>
      <w:r w:rsidRPr="00270D0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>projekta ietvaros radīto rezultātu izplatīšana</w:t>
      </w:r>
      <w:r w:rsidRPr="00270D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, </w:t>
      </w:r>
      <w:r w:rsidR="004D1B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turpinot </w:t>
      </w:r>
      <w:r w:rsidRPr="00270D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sagatavot rakstu</w:t>
      </w:r>
      <w:r w:rsidR="004D1B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s </w:t>
      </w:r>
      <w:r w:rsidRPr="00270D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publicēšanai </w:t>
      </w:r>
      <w:r w:rsidRPr="00270D0D">
        <w:rPr>
          <w:rFonts w:ascii="Times New Roman" w:eastAsia="Times New Roman" w:hAnsi="Times New Roman" w:cs="Times New Roman"/>
          <w:sz w:val="24"/>
          <w:szCs w:val="24"/>
          <w:highlight w:val="white"/>
        </w:rPr>
        <w:t>žurnālos vai konferenču rakstu krājumos, kuru citēšanas indekss sasniedz vismaz 50 procentus no nozares vidējā citēšanas indeksa.</w:t>
      </w:r>
    </w:p>
    <w:p w:rsidR="00CF702C" w:rsidRDefault="00CF702C" w:rsidP="00270D0D">
      <w:pPr>
        <w:pStyle w:val="ListParagraph"/>
        <w:spacing w:line="276" w:lineRule="auto"/>
        <w:ind w:left="0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309C" w:rsidRPr="00072233" w:rsidRDefault="0096309C" w:rsidP="0096309C">
      <w:pPr>
        <w:pStyle w:val="ListParagraph"/>
        <w:numPr>
          <w:ilvl w:val="0"/>
          <w:numId w:val="22"/>
        </w:numPr>
        <w:tabs>
          <w:tab w:val="left" w:pos="2831"/>
        </w:tabs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72233">
        <w:rPr>
          <w:rFonts w:ascii="Times New Roman" w:hAnsi="Times New Roman" w:cs="Times New Roman"/>
          <w:i/>
          <w:sz w:val="24"/>
          <w:szCs w:val="24"/>
        </w:rPr>
        <w:t xml:space="preserve">R. </w:t>
      </w:r>
      <w:proofErr w:type="spellStart"/>
      <w:r w:rsidRPr="00072233">
        <w:rPr>
          <w:rFonts w:ascii="Times New Roman" w:hAnsi="Times New Roman" w:cs="Times New Roman"/>
          <w:i/>
          <w:sz w:val="24"/>
          <w:szCs w:val="24"/>
        </w:rPr>
        <w:t>Izaks</w:t>
      </w:r>
      <w:proofErr w:type="spellEnd"/>
      <w:r w:rsidRPr="00072233">
        <w:rPr>
          <w:rFonts w:ascii="Times New Roman" w:hAnsi="Times New Roman" w:cs="Times New Roman"/>
          <w:i/>
          <w:sz w:val="24"/>
          <w:szCs w:val="24"/>
        </w:rPr>
        <w:t xml:space="preserve">, M. </w:t>
      </w:r>
      <w:proofErr w:type="spellStart"/>
      <w:r w:rsidRPr="00072233">
        <w:rPr>
          <w:rFonts w:ascii="Times New Roman" w:hAnsi="Times New Roman" w:cs="Times New Roman"/>
          <w:i/>
          <w:sz w:val="24"/>
          <w:szCs w:val="24"/>
        </w:rPr>
        <w:t>Zaumanis</w:t>
      </w:r>
      <w:proofErr w:type="spellEnd"/>
      <w:r w:rsidRPr="00072233">
        <w:rPr>
          <w:rFonts w:ascii="Times New Roman" w:hAnsi="Times New Roman" w:cs="Times New Roman"/>
          <w:i/>
          <w:sz w:val="24"/>
          <w:szCs w:val="24"/>
        </w:rPr>
        <w:t xml:space="preserve">, V. Haritonovs. </w:t>
      </w:r>
      <w:proofErr w:type="spellStart"/>
      <w:r w:rsidRPr="00072233">
        <w:rPr>
          <w:rFonts w:ascii="Times New Roman" w:hAnsi="Times New Roman" w:cs="Times New Roman"/>
          <w:i/>
          <w:sz w:val="24"/>
          <w:szCs w:val="24"/>
        </w:rPr>
        <w:t>High</w:t>
      </w:r>
      <w:proofErr w:type="spellEnd"/>
      <w:r w:rsidRPr="0007223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72233">
        <w:rPr>
          <w:rFonts w:ascii="Times New Roman" w:hAnsi="Times New Roman" w:cs="Times New Roman"/>
          <w:i/>
          <w:sz w:val="24"/>
          <w:szCs w:val="24"/>
        </w:rPr>
        <w:t>modulus</w:t>
      </w:r>
      <w:proofErr w:type="spellEnd"/>
      <w:r w:rsidRPr="0007223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72233">
        <w:rPr>
          <w:rFonts w:ascii="Times New Roman" w:hAnsi="Times New Roman" w:cs="Times New Roman"/>
          <w:i/>
          <w:sz w:val="24"/>
          <w:szCs w:val="24"/>
        </w:rPr>
        <w:t>asphalt</w:t>
      </w:r>
      <w:proofErr w:type="spellEnd"/>
      <w:r w:rsidRPr="0007223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72233">
        <w:rPr>
          <w:rFonts w:ascii="Times New Roman" w:hAnsi="Times New Roman" w:cs="Times New Roman"/>
          <w:i/>
          <w:sz w:val="24"/>
          <w:szCs w:val="24"/>
        </w:rPr>
        <w:t>concrete</w:t>
      </w:r>
      <w:proofErr w:type="spellEnd"/>
      <w:r w:rsidRPr="0007223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72233">
        <w:rPr>
          <w:rFonts w:ascii="Times New Roman" w:hAnsi="Times New Roman" w:cs="Times New Roman"/>
          <w:i/>
          <w:sz w:val="24"/>
          <w:szCs w:val="24"/>
        </w:rPr>
        <w:t>using</w:t>
      </w:r>
      <w:proofErr w:type="spellEnd"/>
      <w:r w:rsidRPr="0007223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72233">
        <w:rPr>
          <w:rFonts w:ascii="Times New Roman" w:hAnsi="Times New Roman" w:cs="Times New Roman"/>
          <w:i/>
          <w:sz w:val="24"/>
          <w:szCs w:val="24"/>
        </w:rPr>
        <w:t>high</w:t>
      </w:r>
      <w:proofErr w:type="spellEnd"/>
      <w:r w:rsidRPr="0007223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72233">
        <w:rPr>
          <w:rFonts w:ascii="Times New Roman" w:hAnsi="Times New Roman" w:cs="Times New Roman"/>
          <w:i/>
          <w:sz w:val="24"/>
          <w:szCs w:val="24"/>
        </w:rPr>
        <w:t>content</w:t>
      </w:r>
      <w:proofErr w:type="spellEnd"/>
      <w:r w:rsidRPr="0007223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72233">
        <w:rPr>
          <w:rFonts w:ascii="Times New Roman" w:hAnsi="Times New Roman" w:cs="Times New Roman"/>
          <w:i/>
          <w:sz w:val="24"/>
          <w:szCs w:val="24"/>
        </w:rPr>
        <w:t>of</w:t>
      </w:r>
      <w:proofErr w:type="spellEnd"/>
      <w:r w:rsidRPr="0007223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72233">
        <w:rPr>
          <w:rFonts w:ascii="Times New Roman" w:hAnsi="Times New Roman" w:cs="Times New Roman"/>
          <w:i/>
          <w:sz w:val="24"/>
          <w:szCs w:val="24"/>
        </w:rPr>
        <w:t>reclaimed</w:t>
      </w:r>
      <w:proofErr w:type="spellEnd"/>
      <w:r w:rsidRPr="0007223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72233">
        <w:rPr>
          <w:rFonts w:ascii="Times New Roman" w:hAnsi="Times New Roman" w:cs="Times New Roman"/>
          <w:i/>
          <w:sz w:val="24"/>
          <w:szCs w:val="24"/>
        </w:rPr>
        <w:t>asphalt</w:t>
      </w:r>
      <w:proofErr w:type="spellEnd"/>
      <w:r w:rsidRPr="00072233">
        <w:rPr>
          <w:rFonts w:ascii="Times New Roman" w:hAnsi="Times New Roman" w:cs="Times New Roman"/>
          <w:i/>
          <w:sz w:val="24"/>
          <w:szCs w:val="24"/>
        </w:rPr>
        <w:t xml:space="preserve"> (publicēšanai žurnālā: </w:t>
      </w:r>
      <w:proofErr w:type="spellStart"/>
      <w:r w:rsidRPr="00072233">
        <w:rPr>
          <w:rFonts w:ascii="Times New Roman" w:hAnsi="Times New Roman" w:cs="Times New Roman"/>
          <w:i/>
          <w:sz w:val="24"/>
          <w:szCs w:val="24"/>
        </w:rPr>
        <w:t>Road</w:t>
      </w:r>
      <w:proofErr w:type="spellEnd"/>
      <w:r w:rsidRPr="0007223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72233">
        <w:rPr>
          <w:rFonts w:ascii="Times New Roman" w:hAnsi="Times New Roman" w:cs="Times New Roman"/>
          <w:i/>
          <w:sz w:val="24"/>
          <w:szCs w:val="24"/>
        </w:rPr>
        <w:t>Materials</w:t>
      </w:r>
      <w:proofErr w:type="spellEnd"/>
      <w:r w:rsidRPr="0007223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72233">
        <w:rPr>
          <w:rFonts w:ascii="Times New Roman" w:hAnsi="Times New Roman" w:cs="Times New Roman"/>
          <w:i/>
          <w:sz w:val="24"/>
          <w:szCs w:val="24"/>
        </w:rPr>
        <w:t>and</w:t>
      </w:r>
      <w:proofErr w:type="spellEnd"/>
      <w:r w:rsidRPr="0007223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72233">
        <w:rPr>
          <w:rFonts w:ascii="Times New Roman" w:hAnsi="Times New Roman" w:cs="Times New Roman"/>
          <w:i/>
          <w:sz w:val="24"/>
          <w:szCs w:val="24"/>
        </w:rPr>
        <w:t>Pavement</w:t>
      </w:r>
      <w:proofErr w:type="spellEnd"/>
      <w:r w:rsidRPr="0007223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72233">
        <w:rPr>
          <w:rFonts w:ascii="Times New Roman" w:hAnsi="Times New Roman" w:cs="Times New Roman"/>
          <w:i/>
          <w:sz w:val="24"/>
          <w:szCs w:val="24"/>
        </w:rPr>
        <w:t>Design</w:t>
      </w:r>
      <w:proofErr w:type="spellEnd"/>
      <w:r w:rsidRPr="00072233">
        <w:rPr>
          <w:rFonts w:ascii="Times New Roman" w:hAnsi="Times New Roman" w:cs="Times New Roman"/>
          <w:i/>
          <w:sz w:val="24"/>
          <w:szCs w:val="24"/>
        </w:rPr>
        <w:t xml:space="preserve"> (SNIP 1,279 un Q2)</w:t>
      </w:r>
    </w:p>
    <w:p w:rsidR="00CF702C" w:rsidRPr="00072233" w:rsidRDefault="00CF702C" w:rsidP="00CF702C">
      <w:pPr>
        <w:pStyle w:val="ListParagraph"/>
        <w:numPr>
          <w:ilvl w:val="0"/>
          <w:numId w:val="22"/>
        </w:numPr>
        <w:tabs>
          <w:tab w:val="left" w:pos="2831"/>
        </w:tabs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072233">
        <w:rPr>
          <w:rFonts w:ascii="Times New Roman" w:hAnsi="Times New Roman"/>
          <w:i/>
          <w:sz w:val="24"/>
          <w:szCs w:val="24"/>
        </w:rPr>
        <w:t>R. Izaks, V. Haritonovs, M. Zaumanis, K. Bajars. Laboratory evaluation of physical-mechanical properties of reclaimed stone matrix asphalt pavement(publicēšanai žurnālā: Road Materials and Pavement Design (SNIP 1,279 un Q2)</w:t>
      </w:r>
    </w:p>
    <w:p w:rsidR="00437664" w:rsidRDefault="00437664" w:rsidP="001A5F2D">
      <w:pPr>
        <w:spacing w:line="276" w:lineRule="auto"/>
        <w:ind w:right="-1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</w:pPr>
    </w:p>
    <w:p w:rsidR="00437664" w:rsidRDefault="00437664" w:rsidP="001A5F2D">
      <w:pPr>
        <w:spacing w:line="276" w:lineRule="auto"/>
        <w:ind w:right="-1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</w:pPr>
    </w:p>
    <w:p w:rsidR="001F36B2" w:rsidRPr="00ED55B4" w:rsidRDefault="00244512" w:rsidP="001A5F2D">
      <w:pPr>
        <w:spacing w:line="276" w:lineRule="auto"/>
        <w:ind w:right="-1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</w:pPr>
      <w:r w:rsidRPr="00ED55B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 xml:space="preserve">Projekta </w:t>
      </w:r>
      <w:r w:rsidR="00B62EF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>7</w:t>
      </w:r>
      <w:r w:rsidR="001F36B2" w:rsidRPr="00ED55B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 xml:space="preserve">. atskaites posmā </w:t>
      </w:r>
      <w:r w:rsidR="00BC139A" w:rsidRPr="00ED55B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>pilnīgi sasniegti izvirzīties atskaites punkti</w:t>
      </w:r>
      <w:r w:rsidR="001F36B2" w:rsidRPr="00ED55B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>:</w:t>
      </w:r>
      <w:r w:rsidR="00F536F0" w:rsidRPr="00ED55B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 xml:space="preserve"> </w:t>
      </w:r>
    </w:p>
    <w:p w:rsidR="001F36B2" w:rsidRPr="00ED55B4" w:rsidRDefault="001F36B2" w:rsidP="001F36B2">
      <w:pPr>
        <w:spacing w:line="276" w:lineRule="auto"/>
        <w:ind w:right="-1" w:firstLine="284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</w:pPr>
    </w:p>
    <w:p w:rsidR="00717860" w:rsidRPr="00ED55B4" w:rsidRDefault="00B62EF1" w:rsidP="00717860">
      <w:pPr>
        <w:tabs>
          <w:tab w:val="left" w:pos="2831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1A5F2D" w:rsidRPr="00ED55B4">
        <w:rPr>
          <w:rFonts w:ascii="Times New Roman" w:hAnsi="Times New Roman"/>
          <w:sz w:val="24"/>
          <w:szCs w:val="24"/>
        </w:rPr>
        <w:t xml:space="preserve">. </w:t>
      </w:r>
      <w:r w:rsidR="001F36B2" w:rsidRPr="00ED55B4">
        <w:rPr>
          <w:rFonts w:ascii="Times New Roman" w:hAnsi="Times New Roman"/>
          <w:sz w:val="24"/>
          <w:szCs w:val="24"/>
        </w:rPr>
        <w:t xml:space="preserve">atskaites periodā </w:t>
      </w:r>
      <w:r>
        <w:rPr>
          <w:rFonts w:ascii="Times New Roman" w:hAnsi="Times New Roman"/>
          <w:sz w:val="24"/>
          <w:szCs w:val="24"/>
        </w:rPr>
        <w:t xml:space="preserve">nebija plānots sasniegt </w:t>
      </w:r>
      <w:r w:rsidR="00BC139A" w:rsidRPr="00ED55B4">
        <w:rPr>
          <w:rFonts w:ascii="Times New Roman" w:hAnsi="Times New Roman"/>
          <w:sz w:val="24"/>
          <w:szCs w:val="24"/>
        </w:rPr>
        <w:t>nododam</w:t>
      </w:r>
      <w:r>
        <w:rPr>
          <w:rFonts w:ascii="Times New Roman" w:hAnsi="Times New Roman"/>
          <w:sz w:val="24"/>
          <w:szCs w:val="24"/>
        </w:rPr>
        <w:t xml:space="preserve">u </w:t>
      </w:r>
      <w:r w:rsidR="00BC139A" w:rsidRPr="00ED55B4">
        <w:rPr>
          <w:rFonts w:ascii="Times New Roman" w:hAnsi="Times New Roman"/>
          <w:sz w:val="24"/>
          <w:szCs w:val="24"/>
        </w:rPr>
        <w:t>(</w:t>
      </w:r>
      <w:proofErr w:type="spellStart"/>
      <w:r w:rsidR="00BC139A" w:rsidRPr="00ED55B4">
        <w:rPr>
          <w:rFonts w:ascii="Times New Roman" w:hAnsi="Times New Roman"/>
          <w:sz w:val="24"/>
          <w:szCs w:val="24"/>
        </w:rPr>
        <w:t>deliverable</w:t>
      </w:r>
      <w:proofErr w:type="spellEnd"/>
      <w:r w:rsidR="00BC139A" w:rsidRPr="00ED55B4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un atskaites punktu (</w:t>
      </w:r>
      <w:proofErr w:type="spellStart"/>
      <w:r>
        <w:rPr>
          <w:rFonts w:ascii="Times New Roman" w:hAnsi="Times New Roman"/>
          <w:sz w:val="24"/>
          <w:szCs w:val="24"/>
        </w:rPr>
        <w:t>milestone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 w:rsidR="001F36B2" w:rsidRPr="00ED55B4">
        <w:rPr>
          <w:rFonts w:ascii="Times New Roman" w:hAnsi="Times New Roman"/>
          <w:sz w:val="24"/>
          <w:szCs w:val="24"/>
        </w:rPr>
        <w:t xml:space="preserve">. </w:t>
      </w:r>
      <w:r w:rsidR="00717860">
        <w:rPr>
          <w:rFonts w:ascii="Times New Roman" w:hAnsi="Times New Roman"/>
          <w:sz w:val="24"/>
          <w:szCs w:val="24"/>
        </w:rPr>
        <w:t>Iepriekšējā - 6</w:t>
      </w:r>
      <w:r w:rsidR="00717860" w:rsidRPr="00ED55B4">
        <w:rPr>
          <w:rFonts w:ascii="Times New Roman" w:hAnsi="Times New Roman"/>
          <w:sz w:val="24"/>
          <w:szCs w:val="24"/>
        </w:rPr>
        <w:t>. atskaites periodā sasniegt</w:t>
      </w:r>
      <w:r w:rsidR="00717860">
        <w:rPr>
          <w:rFonts w:ascii="Times New Roman" w:hAnsi="Times New Roman"/>
          <w:sz w:val="24"/>
          <w:szCs w:val="24"/>
        </w:rPr>
        <w:t>i divi nododami D1.2. un D 2.1.</w:t>
      </w:r>
      <w:r w:rsidR="00717860" w:rsidRPr="00ED55B4">
        <w:rPr>
          <w:rFonts w:ascii="Times New Roman" w:hAnsi="Times New Roman"/>
          <w:sz w:val="24"/>
          <w:szCs w:val="24"/>
        </w:rPr>
        <w:t xml:space="preserve"> </w:t>
      </w:r>
    </w:p>
    <w:p w:rsidR="00717860" w:rsidRPr="00ED55B4" w:rsidRDefault="00717860" w:rsidP="00717860">
      <w:pPr>
        <w:spacing w:line="276" w:lineRule="auto"/>
        <w:ind w:right="-1" w:firstLine="284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</w:pPr>
    </w:p>
    <w:p w:rsidR="00717860" w:rsidRPr="00ED55B4" w:rsidRDefault="00717860" w:rsidP="00717860">
      <w:pPr>
        <w:spacing w:line="276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12"/>
          <w:szCs w:val="12"/>
          <w:lang w:eastAsia="lv-LV"/>
        </w:rPr>
      </w:pPr>
    </w:p>
    <w:tbl>
      <w:tblPr>
        <w:tblW w:w="8505" w:type="dxa"/>
        <w:tblInd w:w="108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34"/>
        <w:gridCol w:w="3210"/>
        <w:gridCol w:w="1417"/>
        <w:gridCol w:w="1418"/>
        <w:gridCol w:w="1326"/>
      </w:tblGrid>
      <w:tr w:rsidR="00717860" w:rsidRPr="00ED55B4" w:rsidTr="00B42AEC">
        <w:trPr>
          <w:trHeight w:val="5"/>
        </w:trPr>
        <w:tc>
          <w:tcPr>
            <w:tcW w:w="850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717860" w:rsidRPr="00ED55B4" w:rsidRDefault="00717860" w:rsidP="00B42AEC">
            <w:pPr>
              <w:spacing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</w:pPr>
            <w:r w:rsidRPr="00ED55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  <w:t>Nododamais (</w:t>
            </w:r>
            <w:proofErr w:type="spellStart"/>
            <w:r w:rsidRPr="00ED55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  <w:t>deliverable</w:t>
            </w:r>
            <w:proofErr w:type="spellEnd"/>
            <w:r w:rsidRPr="00ED55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  <w:t>)</w:t>
            </w:r>
          </w:p>
        </w:tc>
      </w:tr>
      <w:tr w:rsidR="00717860" w:rsidRPr="00ED55B4" w:rsidTr="00B42AEC">
        <w:trPr>
          <w:trHeight w:val="10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717860" w:rsidRPr="00ED55B4" w:rsidRDefault="00717860" w:rsidP="00B42AEC">
            <w:pPr>
              <w:spacing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ED55B4">
              <w:rPr>
                <w:rFonts w:ascii="Times New Roman" w:eastAsia="Times New Roman" w:hAnsi="Times New Roman" w:cs="Times New Roman"/>
                <w:lang w:eastAsia="lv-LV"/>
              </w:rPr>
              <w:t>Nododama</w:t>
            </w:r>
          </w:p>
          <w:p w:rsidR="00717860" w:rsidRPr="00ED55B4" w:rsidRDefault="00717860" w:rsidP="00B42AEC">
            <w:pPr>
              <w:spacing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D55B4">
              <w:rPr>
                <w:rFonts w:ascii="Times New Roman" w:eastAsia="Times New Roman" w:hAnsi="Times New Roman" w:cs="Times New Roman"/>
                <w:lang w:eastAsia="lv-LV"/>
              </w:rPr>
              <w:t>numurs</w:t>
            </w:r>
          </w:p>
        </w:tc>
        <w:tc>
          <w:tcPr>
            <w:tcW w:w="32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717860" w:rsidRPr="00ED55B4" w:rsidRDefault="00717860" w:rsidP="00B42AEC">
            <w:pPr>
              <w:spacing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D55B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Nododama nosaukums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717860" w:rsidRPr="00ED55B4" w:rsidRDefault="00717860" w:rsidP="00B42AEC">
            <w:pPr>
              <w:spacing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D55B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Atbilstošie </w:t>
            </w:r>
            <w:r w:rsidRPr="00ED55B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darba posmi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717860" w:rsidRPr="00ED55B4" w:rsidRDefault="00717860" w:rsidP="00B42AEC">
            <w:pPr>
              <w:spacing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D55B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Paredzamais </w:t>
            </w:r>
            <w:r w:rsidRPr="00ED55B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datums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717860" w:rsidRPr="00ED55B4" w:rsidRDefault="00717860" w:rsidP="00B42AEC">
            <w:pPr>
              <w:spacing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</w:pPr>
            <w:r w:rsidRPr="00ED55B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Nododama</w:t>
            </w:r>
          </w:p>
          <w:p w:rsidR="00717860" w:rsidRPr="00ED55B4" w:rsidRDefault="00717860" w:rsidP="00B42AEC">
            <w:pPr>
              <w:spacing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D55B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statuss</w:t>
            </w:r>
          </w:p>
        </w:tc>
      </w:tr>
      <w:tr w:rsidR="00717860" w:rsidRPr="00853377" w:rsidTr="00B42AEC">
        <w:trPr>
          <w:trHeight w:val="655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17860" w:rsidRPr="00ED55B4" w:rsidRDefault="00717860" w:rsidP="00B42AEC">
            <w:pPr>
              <w:spacing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D55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lv-LV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lv-LV"/>
              </w:rPr>
              <w:t xml:space="preserve"> 1.2.</w:t>
            </w:r>
          </w:p>
        </w:tc>
        <w:tc>
          <w:tcPr>
            <w:tcW w:w="32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717860" w:rsidRPr="00ED55B4" w:rsidRDefault="00717860" w:rsidP="00B42AEC">
            <w:pPr>
              <w:spacing w:line="276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Novecojošā bitumena, perspektīvās atjaunojošās un modificējošās piedevas virsmas īpašību raksturošana 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7860" w:rsidRPr="00ED55B4" w:rsidRDefault="00717860" w:rsidP="00B42AEC">
            <w:pPr>
              <w:spacing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D55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A1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7860" w:rsidRPr="00ED55B4" w:rsidRDefault="00717860" w:rsidP="00B42AEC">
            <w:pPr>
              <w:spacing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D55B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</w:t>
            </w:r>
            <w:r w:rsidRPr="00ED55B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.2018</w:t>
            </w:r>
          </w:p>
        </w:tc>
        <w:tc>
          <w:tcPr>
            <w:tcW w:w="1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7860" w:rsidRPr="00ED55B4" w:rsidRDefault="00717860" w:rsidP="00B42AEC">
            <w:pPr>
              <w:spacing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D55B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Sasniegts</w:t>
            </w:r>
          </w:p>
          <w:p w:rsidR="00717860" w:rsidRPr="00853377" w:rsidRDefault="00717860" w:rsidP="00B42AEC">
            <w:pPr>
              <w:spacing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D55B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</w:t>
            </w:r>
            <w:r w:rsidRPr="00ED55B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.2018</w:t>
            </w:r>
          </w:p>
        </w:tc>
      </w:tr>
      <w:tr w:rsidR="00717860" w:rsidRPr="00853377" w:rsidTr="00B42AEC">
        <w:trPr>
          <w:trHeight w:val="655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7860" w:rsidRPr="00ED55B4" w:rsidRDefault="00717860" w:rsidP="00B42AEC">
            <w:pPr>
              <w:spacing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lv-LV"/>
              </w:rPr>
              <w:t>D 2.1.</w:t>
            </w:r>
          </w:p>
        </w:tc>
        <w:tc>
          <w:tcPr>
            <w:tcW w:w="3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7860" w:rsidRPr="00ED55B4" w:rsidRDefault="00717860" w:rsidP="00B42AEC">
            <w:pPr>
              <w:spacing w:line="276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RAP izejmateriālu īpašības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7860" w:rsidRPr="00ED55B4" w:rsidRDefault="00717860" w:rsidP="00B42AEC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A2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7860" w:rsidRPr="00ED55B4" w:rsidRDefault="00717860" w:rsidP="00B42AEC">
            <w:pPr>
              <w:spacing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D55B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</w:t>
            </w:r>
            <w:r w:rsidRPr="00ED55B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.2018</w:t>
            </w:r>
          </w:p>
        </w:tc>
        <w:tc>
          <w:tcPr>
            <w:tcW w:w="1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7860" w:rsidRPr="00ED55B4" w:rsidRDefault="00717860" w:rsidP="00B42AEC">
            <w:pPr>
              <w:spacing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D55B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Sasniegts</w:t>
            </w:r>
          </w:p>
          <w:p w:rsidR="00717860" w:rsidRPr="00853377" w:rsidRDefault="00717860" w:rsidP="00B42AEC">
            <w:pPr>
              <w:spacing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D55B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</w:t>
            </w:r>
            <w:r w:rsidRPr="00ED55B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.2018</w:t>
            </w:r>
          </w:p>
        </w:tc>
      </w:tr>
    </w:tbl>
    <w:p w:rsidR="001F36B2" w:rsidRPr="00ED55B4" w:rsidRDefault="001F36B2" w:rsidP="001F36B2">
      <w:pPr>
        <w:tabs>
          <w:tab w:val="left" w:pos="2831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1F36B2" w:rsidRDefault="001F36B2" w:rsidP="00E23943">
      <w:pPr>
        <w:tabs>
          <w:tab w:val="left" w:pos="2831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6F434A" w:rsidRDefault="006F434A" w:rsidP="00996C7D">
      <w:pPr>
        <w:spacing w:line="276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996C7D" w:rsidRPr="00853377" w:rsidRDefault="00996C7D" w:rsidP="00996C7D">
      <w:pPr>
        <w:spacing w:line="276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853377">
        <w:rPr>
          <w:rFonts w:ascii="Times New Roman" w:hAnsi="Times New Roman" w:cs="Times New Roman"/>
          <w:sz w:val="24"/>
          <w:szCs w:val="24"/>
        </w:rPr>
        <w:t>Projekta zinātniskais vadītājs: Vadošais pētnieks V</w:t>
      </w:r>
      <w:r>
        <w:rPr>
          <w:rFonts w:ascii="Times New Roman" w:hAnsi="Times New Roman" w:cs="Times New Roman"/>
          <w:sz w:val="24"/>
          <w:szCs w:val="24"/>
        </w:rPr>
        <w:t>iktors Haritonovs</w:t>
      </w:r>
    </w:p>
    <w:p w:rsidR="00996C7D" w:rsidRPr="00627DBB" w:rsidRDefault="00996C7D" w:rsidP="00996C7D">
      <w:pPr>
        <w:spacing w:line="276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627D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2B3F" w:rsidRPr="00776B5D" w:rsidRDefault="0093100D" w:rsidP="00776B5D">
      <w:pPr>
        <w:spacing w:line="276" w:lineRule="auto"/>
        <w:ind w:right="-1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06</w:t>
      </w:r>
      <w:r w:rsidR="00996C7D" w:rsidRPr="00853377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717860">
        <w:rPr>
          <w:rFonts w:ascii="Times New Roman" w:hAnsi="Times New Roman" w:cs="Times New Roman"/>
          <w:sz w:val="24"/>
          <w:szCs w:val="24"/>
          <w:lang w:val="en-US"/>
        </w:rPr>
        <w:t>12</w:t>
      </w:r>
      <w:r w:rsidR="00996C7D" w:rsidRPr="00853377">
        <w:rPr>
          <w:rFonts w:ascii="Times New Roman" w:hAnsi="Times New Roman" w:cs="Times New Roman"/>
          <w:sz w:val="24"/>
          <w:szCs w:val="24"/>
          <w:lang w:val="en-US"/>
        </w:rPr>
        <w:t>.201</w:t>
      </w:r>
      <w:r w:rsidR="009D7000">
        <w:rPr>
          <w:rFonts w:ascii="Times New Roman" w:hAnsi="Times New Roman" w:cs="Times New Roman"/>
          <w:sz w:val="24"/>
          <w:szCs w:val="24"/>
          <w:lang w:val="en-US"/>
        </w:rPr>
        <w:t>8</w:t>
      </w:r>
    </w:p>
    <w:sectPr w:rsidR="00842B3F" w:rsidRPr="00776B5D" w:rsidSect="000F2A0F">
      <w:pgSz w:w="11906" w:h="16838"/>
      <w:pgMar w:top="851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B2983"/>
    <w:multiLevelType w:val="hybridMultilevel"/>
    <w:tmpl w:val="780CEE2C"/>
    <w:lvl w:ilvl="0" w:tplc="AEC2C992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0726D"/>
    <w:multiLevelType w:val="hybridMultilevel"/>
    <w:tmpl w:val="449A570C"/>
    <w:lvl w:ilvl="0" w:tplc="04260017">
      <w:start w:val="1"/>
      <w:numFmt w:val="lowerLetter"/>
      <w:lvlText w:val="%1)"/>
      <w:lvlJc w:val="left"/>
      <w:pPr>
        <w:ind w:left="1800" w:hanging="360"/>
      </w:pPr>
    </w:lvl>
    <w:lvl w:ilvl="1" w:tplc="04260019" w:tentative="1">
      <w:start w:val="1"/>
      <w:numFmt w:val="lowerLetter"/>
      <w:lvlText w:val="%2."/>
      <w:lvlJc w:val="left"/>
      <w:pPr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ADC470A"/>
    <w:multiLevelType w:val="multilevel"/>
    <w:tmpl w:val="29B2EE4E"/>
    <w:lvl w:ilvl="0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08F7249"/>
    <w:multiLevelType w:val="hybridMultilevel"/>
    <w:tmpl w:val="623C2946"/>
    <w:lvl w:ilvl="0" w:tplc="F626AD80">
      <w:start w:val="1"/>
      <w:numFmt w:val="decimal"/>
      <w:lvlText w:val="1.%1."/>
      <w:lvlJc w:val="left"/>
      <w:pPr>
        <w:ind w:left="720" w:hanging="360"/>
      </w:pPr>
      <w:rPr>
        <w:rFonts w:hint="default"/>
        <w:color w:val="000000" w:themeColor="text1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553DC4"/>
    <w:multiLevelType w:val="hybridMultilevel"/>
    <w:tmpl w:val="6D28201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B711AD"/>
    <w:multiLevelType w:val="hybridMultilevel"/>
    <w:tmpl w:val="95FC5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3A279F"/>
    <w:multiLevelType w:val="multilevel"/>
    <w:tmpl w:val="88A6F3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319318BC"/>
    <w:multiLevelType w:val="hybridMultilevel"/>
    <w:tmpl w:val="4FA0411C"/>
    <w:lvl w:ilvl="0" w:tplc="BAFA84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1A848F3"/>
    <w:multiLevelType w:val="multilevel"/>
    <w:tmpl w:val="CE0ACE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32621B13"/>
    <w:multiLevelType w:val="multilevel"/>
    <w:tmpl w:val="DA266C96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AFC0341"/>
    <w:multiLevelType w:val="hybridMultilevel"/>
    <w:tmpl w:val="0720C56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5B24FD"/>
    <w:multiLevelType w:val="multilevel"/>
    <w:tmpl w:val="DDB041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496A318E"/>
    <w:multiLevelType w:val="hybridMultilevel"/>
    <w:tmpl w:val="4ED80B9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F57348"/>
    <w:multiLevelType w:val="hybridMultilevel"/>
    <w:tmpl w:val="A224EB1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0013C9"/>
    <w:multiLevelType w:val="hybridMultilevel"/>
    <w:tmpl w:val="8F1C920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F007DE"/>
    <w:multiLevelType w:val="hybridMultilevel"/>
    <w:tmpl w:val="F9A6EE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73453B"/>
    <w:multiLevelType w:val="hybridMultilevel"/>
    <w:tmpl w:val="63CAA8E4"/>
    <w:lvl w:ilvl="0" w:tplc="A34C1562">
      <w:start w:val="1"/>
      <w:numFmt w:val="decimal"/>
      <w:lvlText w:val="%1.1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A76E1C"/>
    <w:multiLevelType w:val="multilevel"/>
    <w:tmpl w:val="953CB9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 w15:restartNumberingAfterBreak="0">
    <w:nsid w:val="5EC615A9"/>
    <w:multiLevelType w:val="hybridMultilevel"/>
    <w:tmpl w:val="757EDDD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05512C"/>
    <w:multiLevelType w:val="hybridMultilevel"/>
    <w:tmpl w:val="AC90881C"/>
    <w:lvl w:ilvl="0" w:tplc="F626AD80">
      <w:start w:val="1"/>
      <w:numFmt w:val="decimal"/>
      <w:lvlText w:val="1.%1."/>
      <w:lvlJc w:val="left"/>
      <w:pPr>
        <w:ind w:left="720" w:hanging="360"/>
      </w:pPr>
      <w:rPr>
        <w:rFonts w:hint="default"/>
        <w:color w:val="000000" w:themeColor="text1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DE68A9"/>
    <w:multiLevelType w:val="hybridMultilevel"/>
    <w:tmpl w:val="EB2CBA9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7965BF"/>
    <w:multiLevelType w:val="hybridMultilevel"/>
    <w:tmpl w:val="DC80BAD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174B19"/>
    <w:multiLevelType w:val="hybridMultilevel"/>
    <w:tmpl w:val="8F1C920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6754B8"/>
    <w:multiLevelType w:val="hybridMultilevel"/>
    <w:tmpl w:val="D9589320"/>
    <w:lvl w:ilvl="0" w:tplc="F626AD80">
      <w:start w:val="1"/>
      <w:numFmt w:val="decimal"/>
      <w:lvlText w:val="1.%1."/>
      <w:lvlJc w:val="left"/>
      <w:pPr>
        <w:ind w:left="720" w:hanging="360"/>
      </w:pPr>
      <w:rPr>
        <w:rFonts w:hint="default"/>
        <w:color w:val="000000" w:themeColor="text1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4A27F2"/>
    <w:multiLevelType w:val="hybridMultilevel"/>
    <w:tmpl w:val="43FCA0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B86FB4"/>
    <w:multiLevelType w:val="hybridMultilevel"/>
    <w:tmpl w:val="4642ABF0"/>
    <w:lvl w:ilvl="0" w:tplc="F626AD80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  <w:color w:val="000000" w:themeColor="text1"/>
        <w:sz w:val="22"/>
        <w:szCs w:val="22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F540A10"/>
    <w:multiLevelType w:val="hybridMultilevel"/>
    <w:tmpl w:val="51324F3C"/>
    <w:lvl w:ilvl="0" w:tplc="BAFA845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2"/>
        <w:szCs w:val="22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4"/>
  </w:num>
  <w:num w:numId="2">
    <w:abstractNumId w:val="15"/>
  </w:num>
  <w:num w:numId="3">
    <w:abstractNumId w:val="5"/>
  </w:num>
  <w:num w:numId="4">
    <w:abstractNumId w:val="0"/>
  </w:num>
  <w:num w:numId="5">
    <w:abstractNumId w:val="2"/>
  </w:num>
  <w:num w:numId="6">
    <w:abstractNumId w:val="23"/>
  </w:num>
  <w:num w:numId="7">
    <w:abstractNumId w:val="9"/>
  </w:num>
  <w:num w:numId="8">
    <w:abstractNumId w:val="7"/>
  </w:num>
  <w:num w:numId="9">
    <w:abstractNumId w:val="26"/>
  </w:num>
  <w:num w:numId="10">
    <w:abstractNumId w:val="11"/>
  </w:num>
  <w:num w:numId="11">
    <w:abstractNumId w:val="13"/>
  </w:num>
  <w:num w:numId="12">
    <w:abstractNumId w:val="17"/>
  </w:num>
  <w:num w:numId="13">
    <w:abstractNumId w:val="21"/>
  </w:num>
  <w:num w:numId="14">
    <w:abstractNumId w:val="19"/>
  </w:num>
  <w:num w:numId="15">
    <w:abstractNumId w:val="3"/>
  </w:num>
  <w:num w:numId="16">
    <w:abstractNumId w:val="25"/>
  </w:num>
  <w:num w:numId="17">
    <w:abstractNumId w:val="6"/>
  </w:num>
  <w:num w:numId="18">
    <w:abstractNumId w:val="1"/>
  </w:num>
  <w:num w:numId="19">
    <w:abstractNumId w:val="8"/>
  </w:num>
  <w:num w:numId="20">
    <w:abstractNumId w:val="18"/>
  </w:num>
  <w:num w:numId="21">
    <w:abstractNumId w:val="16"/>
  </w:num>
  <w:num w:numId="22">
    <w:abstractNumId w:val="12"/>
  </w:num>
  <w:num w:numId="23">
    <w:abstractNumId w:val="4"/>
  </w:num>
  <w:num w:numId="24">
    <w:abstractNumId w:val="10"/>
  </w:num>
  <w:num w:numId="25">
    <w:abstractNumId w:val="14"/>
  </w:num>
  <w:num w:numId="26">
    <w:abstractNumId w:val="22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B3F"/>
    <w:rsid w:val="00013A03"/>
    <w:rsid w:val="00021DFC"/>
    <w:rsid w:val="00023749"/>
    <w:rsid w:val="00025F38"/>
    <w:rsid w:val="00026F3D"/>
    <w:rsid w:val="000314F6"/>
    <w:rsid w:val="0003218C"/>
    <w:rsid w:val="000327F0"/>
    <w:rsid w:val="00037B2D"/>
    <w:rsid w:val="0004576B"/>
    <w:rsid w:val="0004756C"/>
    <w:rsid w:val="00053834"/>
    <w:rsid w:val="00057C97"/>
    <w:rsid w:val="0006256E"/>
    <w:rsid w:val="00065902"/>
    <w:rsid w:val="000709A2"/>
    <w:rsid w:val="00071737"/>
    <w:rsid w:val="00072233"/>
    <w:rsid w:val="00075E6B"/>
    <w:rsid w:val="00081332"/>
    <w:rsid w:val="00086CE4"/>
    <w:rsid w:val="0009267D"/>
    <w:rsid w:val="000A5135"/>
    <w:rsid w:val="000B0ACC"/>
    <w:rsid w:val="000C55F9"/>
    <w:rsid w:val="000E2671"/>
    <w:rsid w:val="000F0F62"/>
    <w:rsid w:val="000F2A0F"/>
    <w:rsid w:val="000F3173"/>
    <w:rsid w:val="000F42FB"/>
    <w:rsid w:val="00115D53"/>
    <w:rsid w:val="00122783"/>
    <w:rsid w:val="00125F80"/>
    <w:rsid w:val="00133373"/>
    <w:rsid w:val="001347CD"/>
    <w:rsid w:val="00155609"/>
    <w:rsid w:val="00156E0D"/>
    <w:rsid w:val="00157738"/>
    <w:rsid w:val="00160467"/>
    <w:rsid w:val="00164C06"/>
    <w:rsid w:val="00177DFD"/>
    <w:rsid w:val="00183CDD"/>
    <w:rsid w:val="00194C9F"/>
    <w:rsid w:val="001A01D3"/>
    <w:rsid w:val="001A0261"/>
    <w:rsid w:val="001A0420"/>
    <w:rsid w:val="001A5F2D"/>
    <w:rsid w:val="001B7693"/>
    <w:rsid w:val="001C29CE"/>
    <w:rsid w:val="001F1433"/>
    <w:rsid w:val="001F36B2"/>
    <w:rsid w:val="001F4FDB"/>
    <w:rsid w:val="001F5AD9"/>
    <w:rsid w:val="00202B19"/>
    <w:rsid w:val="00244512"/>
    <w:rsid w:val="0024755C"/>
    <w:rsid w:val="00260922"/>
    <w:rsid w:val="00262DD2"/>
    <w:rsid w:val="00263C11"/>
    <w:rsid w:val="00264E7A"/>
    <w:rsid w:val="00270D0D"/>
    <w:rsid w:val="00282BD1"/>
    <w:rsid w:val="00287621"/>
    <w:rsid w:val="00291C24"/>
    <w:rsid w:val="00293941"/>
    <w:rsid w:val="002A5376"/>
    <w:rsid w:val="002B0DFD"/>
    <w:rsid w:val="002B125E"/>
    <w:rsid w:val="002B5076"/>
    <w:rsid w:val="002D4742"/>
    <w:rsid w:val="002E28D9"/>
    <w:rsid w:val="002E2C83"/>
    <w:rsid w:val="002E492C"/>
    <w:rsid w:val="002E5553"/>
    <w:rsid w:val="00301E88"/>
    <w:rsid w:val="003103A5"/>
    <w:rsid w:val="00317F53"/>
    <w:rsid w:val="003307FA"/>
    <w:rsid w:val="00330C13"/>
    <w:rsid w:val="0033375C"/>
    <w:rsid w:val="00335914"/>
    <w:rsid w:val="00340E17"/>
    <w:rsid w:val="00341296"/>
    <w:rsid w:val="0035384D"/>
    <w:rsid w:val="00364B2C"/>
    <w:rsid w:val="00371F72"/>
    <w:rsid w:val="00373E9E"/>
    <w:rsid w:val="00376A8E"/>
    <w:rsid w:val="00377853"/>
    <w:rsid w:val="00382B3E"/>
    <w:rsid w:val="00385C39"/>
    <w:rsid w:val="0039111A"/>
    <w:rsid w:val="00391285"/>
    <w:rsid w:val="00394659"/>
    <w:rsid w:val="003A0297"/>
    <w:rsid w:val="003A2758"/>
    <w:rsid w:val="003A7AD6"/>
    <w:rsid w:val="003B00A3"/>
    <w:rsid w:val="003B3D34"/>
    <w:rsid w:val="003C70D4"/>
    <w:rsid w:val="003D2561"/>
    <w:rsid w:val="003D61B3"/>
    <w:rsid w:val="003E4384"/>
    <w:rsid w:val="003E69A8"/>
    <w:rsid w:val="003F18B3"/>
    <w:rsid w:val="00404FFB"/>
    <w:rsid w:val="00406EE6"/>
    <w:rsid w:val="00410548"/>
    <w:rsid w:val="0041450A"/>
    <w:rsid w:val="00417F9F"/>
    <w:rsid w:val="00423479"/>
    <w:rsid w:val="0042451F"/>
    <w:rsid w:val="004332A6"/>
    <w:rsid w:val="00437664"/>
    <w:rsid w:val="00437EE2"/>
    <w:rsid w:val="0044011B"/>
    <w:rsid w:val="00440466"/>
    <w:rsid w:val="00443DB9"/>
    <w:rsid w:val="0044433A"/>
    <w:rsid w:val="00446393"/>
    <w:rsid w:val="00446707"/>
    <w:rsid w:val="00450226"/>
    <w:rsid w:val="00453802"/>
    <w:rsid w:val="00455EAF"/>
    <w:rsid w:val="00457713"/>
    <w:rsid w:val="00474E7D"/>
    <w:rsid w:val="0048610E"/>
    <w:rsid w:val="0049221F"/>
    <w:rsid w:val="004931B2"/>
    <w:rsid w:val="004963CF"/>
    <w:rsid w:val="00496436"/>
    <w:rsid w:val="004A0517"/>
    <w:rsid w:val="004B2870"/>
    <w:rsid w:val="004B4C3C"/>
    <w:rsid w:val="004C35B3"/>
    <w:rsid w:val="004D1BF3"/>
    <w:rsid w:val="004F7013"/>
    <w:rsid w:val="0050555E"/>
    <w:rsid w:val="00506BE1"/>
    <w:rsid w:val="0052241C"/>
    <w:rsid w:val="00523554"/>
    <w:rsid w:val="00525017"/>
    <w:rsid w:val="0053439B"/>
    <w:rsid w:val="00561B94"/>
    <w:rsid w:val="00563093"/>
    <w:rsid w:val="00566494"/>
    <w:rsid w:val="00577B95"/>
    <w:rsid w:val="00587E17"/>
    <w:rsid w:val="0059445C"/>
    <w:rsid w:val="00595E3A"/>
    <w:rsid w:val="005A0D09"/>
    <w:rsid w:val="005A1956"/>
    <w:rsid w:val="005B1245"/>
    <w:rsid w:val="005B2AAB"/>
    <w:rsid w:val="005B36B0"/>
    <w:rsid w:val="005B52BA"/>
    <w:rsid w:val="005D4FA5"/>
    <w:rsid w:val="005E73F0"/>
    <w:rsid w:val="005F270F"/>
    <w:rsid w:val="005F3F79"/>
    <w:rsid w:val="006000A2"/>
    <w:rsid w:val="00601E3B"/>
    <w:rsid w:val="00604C5F"/>
    <w:rsid w:val="00627DBB"/>
    <w:rsid w:val="00634573"/>
    <w:rsid w:val="00634DE4"/>
    <w:rsid w:val="0063507A"/>
    <w:rsid w:val="00635A1E"/>
    <w:rsid w:val="00647853"/>
    <w:rsid w:val="00660D67"/>
    <w:rsid w:val="006648D5"/>
    <w:rsid w:val="00665A90"/>
    <w:rsid w:val="0066794A"/>
    <w:rsid w:val="00670B3F"/>
    <w:rsid w:val="00682108"/>
    <w:rsid w:val="006827B7"/>
    <w:rsid w:val="00690C36"/>
    <w:rsid w:val="006962E7"/>
    <w:rsid w:val="006A55E0"/>
    <w:rsid w:val="006B3475"/>
    <w:rsid w:val="006C1973"/>
    <w:rsid w:val="006C5F89"/>
    <w:rsid w:val="006C681B"/>
    <w:rsid w:val="006D615C"/>
    <w:rsid w:val="006E1B2A"/>
    <w:rsid w:val="006E5555"/>
    <w:rsid w:val="006E5DD9"/>
    <w:rsid w:val="006E69E9"/>
    <w:rsid w:val="006F02E2"/>
    <w:rsid w:val="006F18CE"/>
    <w:rsid w:val="006F434A"/>
    <w:rsid w:val="006F46A3"/>
    <w:rsid w:val="006F58EC"/>
    <w:rsid w:val="00704215"/>
    <w:rsid w:val="007057D0"/>
    <w:rsid w:val="00707727"/>
    <w:rsid w:val="00712480"/>
    <w:rsid w:val="00717860"/>
    <w:rsid w:val="00717E70"/>
    <w:rsid w:val="00720517"/>
    <w:rsid w:val="00723A50"/>
    <w:rsid w:val="00727584"/>
    <w:rsid w:val="00730E28"/>
    <w:rsid w:val="00736145"/>
    <w:rsid w:val="00742F22"/>
    <w:rsid w:val="0074512E"/>
    <w:rsid w:val="007453FA"/>
    <w:rsid w:val="0074616E"/>
    <w:rsid w:val="00746D31"/>
    <w:rsid w:val="007520E2"/>
    <w:rsid w:val="0075518A"/>
    <w:rsid w:val="00764E38"/>
    <w:rsid w:val="0077264D"/>
    <w:rsid w:val="00776B5D"/>
    <w:rsid w:val="007B0073"/>
    <w:rsid w:val="007B11A1"/>
    <w:rsid w:val="007E12F7"/>
    <w:rsid w:val="007E356B"/>
    <w:rsid w:val="007E6318"/>
    <w:rsid w:val="007F525A"/>
    <w:rsid w:val="007F5B43"/>
    <w:rsid w:val="007F761C"/>
    <w:rsid w:val="007F7EA5"/>
    <w:rsid w:val="00806CDE"/>
    <w:rsid w:val="008327E6"/>
    <w:rsid w:val="00832B97"/>
    <w:rsid w:val="00834EDC"/>
    <w:rsid w:val="00840A45"/>
    <w:rsid w:val="00842B3F"/>
    <w:rsid w:val="0085135C"/>
    <w:rsid w:val="00851C97"/>
    <w:rsid w:val="00853377"/>
    <w:rsid w:val="00853986"/>
    <w:rsid w:val="00864AB3"/>
    <w:rsid w:val="00895290"/>
    <w:rsid w:val="008978E8"/>
    <w:rsid w:val="008A642A"/>
    <w:rsid w:val="008A78AA"/>
    <w:rsid w:val="008B02E7"/>
    <w:rsid w:val="008B4738"/>
    <w:rsid w:val="008C1B24"/>
    <w:rsid w:val="008E05E2"/>
    <w:rsid w:val="008E6824"/>
    <w:rsid w:val="008E7339"/>
    <w:rsid w:val="008F7E5E"/>
    <w:rsid w:val="00906766"/>
    <w:rsid w:val="00907FE2"/>
    <w:rsid w:val="0092050A"/>
    <w:rsid w:val="00921285"/>
    <w:rsid w:val="00921F35"/>
    <w:rsid w:val="0093100D"/>
    <w:rsid w:val="00935ED8"/>
    <w:rsid w:val="009365F8"/>
    <w:rsid w:val="009439F1"/>
    <w:rsid w:val="009450B9"/>
    <w:rsid w:val="00951530"/>
    <w:rsid w:val="009537CC"/>
    <w:rsid w:val="00953930"/>
    <w:rsid w:val="00955F7C"/>
    <w:rsid w:val="0096309C"/>
    <w:rsid w:val="009674C3"/>
    <w:rsid w:val="0097444E"/>
    <w:rsid w:val="0097696A"/>
    <w:rsid w:val="00982BBF"/>
    <w:rsid w:val="009836D0"/>
    <w:rsid w:val="0098794A"/>
    <w:rsid w:val="00990AF6"/>
    <w:rsid w:val="009968A0"/>
    <w:rsid w:val="00996C7D"/>
    <w:rsid w:val="00997061"/>
    <w:rsid w:val="009B1130"/>
    <w:rsid w:val="009B1F00"/>
    <w:rsid w:val="009C1D13"/>
    <w:rsid w:val="009D07A8"/>
    <w:rsid w:val="009D3A1B"/>
    <w:rsid w:val="009D7000"/>
    <w:rsid w:val="009E2D87"/>
    <w:rsid w:val="009E7958"/>
    <w:rsid w:val="009F11A9"/>
    <w:rsid w:val="00A010F6"/>
    <w:rsid w:val="00A022B8"/>
    <w:rsid w:val="00A05BDB"/>
    <w:rsid w:val="00A12C6D"/>
    <w:rsid w:val="00A13F89"/>
    <w:rsid w:val="00A147A1"/>
    <w:rsid w:val="00A37BB2"/>
    <w:rsid w:val="00A51BE8"/>
    <w:rsid w:val="00A51FA3"/>
    <w:rsid w:val="00A524F6"/>
    <w:rsid w:val="00A53E7C"/>
    <w:rsid w:val="00A62327"/>
    <w:rsid w:val="00A6354D"/>
    <w:rsid w:val="00A65DF2"/>
    <w:rsid w:val="00A6723D"/>
    <w:rsid w:val="00A719CF"/>
    <w:rsid w:val="00A84624"/>
    <w:rsid w:val="00A960F9"/>
    <w:rsid w:val="00AA5733"/>
    <w:rsid w:val="00AA58A3"/>
    <w:rsid w:val="00AA5B9F"/>
    <w:rsid w:val="00AC0BE3"/>
    <w:rsid w:val="00AC1324"/>
    <w:rsid w:val="00AD6505"/>
    <w:rsid w:val="00AD79BD"/>
    <w:rsid w:val="00AF13DB"/>
    <w:rsid w:val="00B028C1"/>
    <w:rsid w:val="00B0372B"/>
    <w:rsid w:val="00B07093"/>
    <w:rsid w:val="00B20477"/>
    <w:rsid w:val="00B227ED"/>
    <w:rsid w:val="00B236A0"/>
    <w:rsid w:val="00B2450F"/>
    <w:rsid w:val="00B574D6"/>
    <w:rsid w:val="00B629E3"/>
    <w:rsid w:val="00B62EF1"/>
    <w:rsid w:val="00B75A62"/>
    <w:rsid w:val="00B830B8"/>
    <w:rsid w:val="00B93DCB"/>
    <w:rsid w:val="00B94E90"/>
    <w:rsid w:val="00B961E5"/>
    <w:rsid w:val="00BA1576"/>
    <w:rsid w:val="00BC0F6C"/>
    <w:rsid w:val="00BC139A"/>
    <w:rsid w:val="00BD1D1A"/>
    <w:rsid w:val="00C033B3"/>
    <w:rsid w:val="00C04DEF"/>
    <w:rsid w:val="00C1330C"/>
    <w:rsid w:val="00C136C0"/>
    <w:rsid w:val="00C20CA9"/>
    <w:rsid w:val="00C233FD"/>
    <w:rsid w:val="00C30E77"/>
    <w:rsid w:val="00C35397"/>
    <w:rsid w:val="00C528DF"/>
    <w:rsid w:val="00C734B3"/>
    <w:rsid w:val="00C80C74"/>
    <w:rsid w:val="00C91F88"/>
    <w:rsid w:val="00C96781"/>
    <w:rsid w:val="00C97777"/>
    <w:rsid w:val="00C97E4D"/>
    <w:rsid w:val="00CA2DD3"/>
    <w:rsid w:val="00CB13BA"/>
    <w:rsid w:val="00CB407B"/>
    <w:rsid w:val="00CC3827"/>
    <w:rsid w:val="00CF063A"/>
    <w:rsid w:val="00CF702C"/>
    <w:rsid w:val="00CF75E0"/>
    <w:rsid w:val="00D00710"/>
    <w:rsid w:val="00D01E44"/>
    <w:rsid w:val="00D11EEB"/>
    <w:rsid w:val="00D17485"/>
    <w:rsid w:val="00D24637"/>
    <w:rsid w:val="00D320DD"/>
    <w:rsid w:val="00D34A9C"/>
    <w:rsid w:val="00D3671A"/>
    <w:rsid w:val="00D36EEF"/>
    <w:rsid w:val="00D56965"/>
    <w:rsid w:val="00D604CE"/>
    <w:rsid w:val="00D60BC2"/>
    <w:rsid w:val="00D6566C"/>
    <w:rsid w:val="00D67B2A"/>
    <w:rsid w:val="00D923D6"/>
    <w:rsid w:val="00DA4C57"/>
    <w:rsid w:val="00DB7354"/>
    <w:rsid w:val="00DC3C23"/>
    <w:rsid w:val="00DD22F6"/>
    <w:rsid w:val="00DD6D60"/>
    <w:rsid w:val="00DD7540"/>
    <w:rsid w:val="00DF0D66"/>
    <w:rsid w:val="00DF141D"/>
    <w:rsid w:val="00DF1AA7"/>
    <w:rsid w:val="00DF3B3F"/>
    <w:rsid w:val="00E04E77"/>
    <w:rsid w:val="00E05C2E"/>
    <w:rsid w:val="00E12A0D"/>
    <w:rsid w:val="00E21DA8"/>
    <w:rsid w:val="00E23943"/>
    <w:rsid w:val="00E2625F"/>
    <w:rsid w:val="00E35E62"/>
    <w:rsid w:val="00E401F4"/>
    <w:rsid w:val="00E40E3F"/>
    <w:rsid w:val="00E460EE"/>
    <w:rsid w:val="00E50794"/>
    <w:rsid w:val="00E521B5"/>
    <w:rsid w:val="00E55748"/>
    <w:rsid w:val="00E65D4B"/>
    <w:rsid w:val="00E77EAD"/>
    <w:rsid w:val="00E81843"/>
    <w:rsid w:val="00E8216B"/>
    <w:rsid w:val="00E874A6"/>
    <w:rsid w:val="00E965A1"/>
    <w:rsid w:val="00EA4F4F"/>
    <w:rsid w:val="00EB2E86"/>
    <w:rsid w:val="00ED55B4"/>
    <w:rsid w:val="00EE0BC6"/>
    <w:rsid w:val="00EE49BA"/>
    <w:rsid w:val="00EF13F4"/>
    <w:rsid w:val="00EF6730"/>
    <w:rsid w:val="00F14F4E"/>
    <w:rsid w:val="00F2065A"/>
    <w:rsid w:val="00F3099B"/>
    <w:rsid w:val="00F31CAE"/>
    <w:rsid w:val="00F37C16"/>
    <w:rsid w:val="00F44959"/>
    <w:rsid w:val="00F460AD"/>
    <w:rsid w:val="00F505BB"/>
    <w:rsid w:val="00F536F0"/>
    <w:rsid w:val="00F73FFC"/>
    <w:rsid w:val="00F842CD"/>
    <w:rsid w:val="00F90317"/>
    <w:rsid w:val="00F9032F"/>
    <w:rsid w:val="00F95259"/>
    <w:rsid w:val="00FA02EB"/>
    <w:rsid w:val="00FB492D"/>
    <w:rsid w:val="00FC05A2"/>
    <w:rsid w:val="00FD1049"/>
    <w:rsid w:val="00FD1372"/>
    <w:rsid w:val="00FE57D6"/>
    <w:rsid w:val="00FF6584"/>
    <w:rsid w:val="00FF6710"/>
    <w:rsid w:val="00FF6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CF8E075-1CB2-4A3E-8DB9-4CE25EE09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637"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47A1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0709A2"/>
    <w:rPr>
      <w:i/>
      <w:iCs/>
    </w:rPr>
  </w:style>
  <w:style w:type="character" w:styleId="Hyperlink">
    <w:name w:val="Hyperlink"/>
    <w:basedOn w:val="DefaultParagraphFont"/>
    <w:uiPriority w:val="99"/>
    <w:unhideWhenUsed/>
    <w:rsid w:val="00C9678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227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437EE2"/>
    <w:pPr>
      <w:autoSpaceDE w:val="0"/>
      <w:autoSpaceDN w:val="0"/>
      <w:adjustRightInd w:val="0"/>
      <w:ind w:left="40"/>
    </w:pPr>
    <w:rPr>
      <w:rFonts w:ascii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37EE2"/>
    <w:rPr>
      <w:rFonts w:ascii="Times New Roman" w:hAnsi="Times New Roman" w:cs="Times New Roman"/>
      <w:sz w:val="24"/>
      <w:szCs w:val="24"/>
      <w:lang w:val="lv-LV"/>
    </w:rPr>
  </w:style>
  <w:style w:type="paragraph" w:styleId="NormalWeb">
    <w:name w:val="Normal (Web)"/>
    <w:basedOn w:val="Normal"/>
    <w:uiPriority w:val="99"/>
    <w:semiHidden/>
    <w:unhideWhenUsed/>
    <w:rsid w:val="0004576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18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843"/>
    <w:rPr>
      <w:rFonts w:ascii="Tahoma" w:hAnsi="Tahoma" w:cs="Tahoma"/>
      <w:sz w:val="16"/>
      <w:szCs w:val="16"/>
      <w:lang w:val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E818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18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1843"/>
    <w:rPr>
      <w:sz w:val="20"/>
      <w:szCs w:val="20"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18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1843"/>
    <w:rPr>
      <w:b/>
      <w:bCs/>
      <w:sz w:val="20"/>
      <w:szCs w:val="20"/>
      <w:lang w:val="lv-LV"/>
    </w:rPr>
  </w:style>
  <w:style w:type="paragraph" w:styleId="Revision">
    <w:name w:val="Revision"/>
    <w:hidden/>
    <w:uiPriority w:val="99"/>
    <w:semiHidden/>
    <w:rsid w:val="00D11EEB"/>
    <w:rPr>
      <w:lang w:val="lv-LV"/>
    </w:rPr>
  </w:style>
  <w:style w:type="character" w:customStyle="1" w:styleId="st">
    <w:name w:val="st"/>
    <w:basedOn w:val="DefaultParagraphFont"/>
    <w:rsid w:val="00081332"/>
  </w:style>
  <w:style w:type="paragraph" w:customStyle="1" w:styleId="xmsolistparagraph">
    <w:name w:val="x_msolistparagraph"/>
    <w:basedOn w:val="Normal"/>
    <w:rsid w:val="003A029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xsamazinams">
    <w:name w:val="x_samazinams"/>
    <w:basedOn w:val="DefaultParagraphFont"/>
    <w:rsid w:val="003A02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01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16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0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5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1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8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9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6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7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8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2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49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31AE0B-7C7E-42BC-A7D2-1F37C061E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7532</Words>
  <Characters>4294</Characters>
  <Application>Microsoft Office Word</Application>
  <DocSecurity>0</DocSecurity>
  <Lines>35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Sandis</dc:creator>
  <cp:lastModifiedBy>Arta Čakša-Lapsiņa</cp:lastModifiedBy>
  <cp:revision>2</cp:revision>
  <cp:lastPrinted>2018-06-20T07:29:00Z</cp:lastPrinted>
  <dcterms:created xsi:type="dcterms:W3CDTF">2019-01-03T14:11:00Z</dcterms:created>
  <dcterms:modified xsi:type="dcterms:W3CDTF">2019-01-03T14:11:00Z</dcterms:modified>
</cp:coreProperties>
</file>