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4BF51666" w:rsidR="006E60CE" w:rsidRDefault="00D034DD" w:rsidP="00683BA8">
      <w:pPr>
        <w:jc w:val="right"/>
        <w:rPr>
          <w:lang w:val="lv-LV"/>
        </w:rPr>
      </w:pPr>
      <w:r>
        <w:rPr>
          <w:lang w:val="lv-LV"/>
        </w:rPr>
        <w:t xml:space="preserve">Iepirkuma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7E85B24C" w:rsidR="00A27E9B" w:rsidRPr="00535DA1" w:rsidRDefault="00A66B9C" w:rsidP="00535DA1">
      <w:pPr>
        <w:jc w:val="center"/>
        <w:rPr>
          <w:bCs/>
          <w:sz w:val="32"/>
          <w:szCs w:val="32"/>
          <w:lang w:val="lv-LV"/>
        </w:rPr>
      </w:pPr>
      <w:r w:rsidRPr="00631875">
        <w:rPr>
          <w:sz w:val="32"/>
          <w:szCs w:val="32"/>
          <w:lang w:val="lv-LV"/>
        </w:rPr>
        <w:t>“</w:t>
      </w:r>
      <w:r w:rsidR="00535DA1">
        <w:rPr>
          <w:bCs/>
          <w:sz w:val="32"/>
          <w:szCs w:val="32"/>
          <w:lang w:val="lv-LV"/>
        </w:rPr>
        <w:t>A</w:t>
      </w:r>
      <w:r w:rsidR="00631875" w:rsidRPr="00535DA1">
        <w:rPr>
          <w:bCs/>
          <w:sz w:val="32"/>
          <w:szCs w:val="32"/>
          <w:lang w:val="lv-LV"/>
        </w:rPr>
        <w:t xml:space="preserve">prīkojuma iegāde RTU </w:t>
      </w:r>
      <w:r w:rsidR="00D034DD">
        <w:rPr>
          <w:bCs/>
          <w:sz w:val="32"/>
          <w:szCs w:val="32"/>
          <w:lang w:val="lv-LV"/>
        </w:rPr>
        <w:t>Datorzinātnes un informācijas tehnoloģijas fakultātes Mākslīgā intelekta un sistēmu inženierijas katedrai</w:t>
      </w:r>
      <w:r w:rsidR="00DA2AE4">
        <w:rPr>
          <w:bCs/>
          <w:sz w:val="32"/>
          <w:szCs w:val="32"/>
          <w:lang w:val="lv-LV"/>
        </w:rPr>
        <w:t xml:space="preserve"> </w:t>
      </w:r>
      <w:r w:rsidR="00535DA1">
        <w:rPr>
          <w:bCs/>
          <w:sz w:val="32"/>
          <w:szCs w:val="32"/>
          <w:lang w:val="lv-LV"/>
        </w:rPr>
        <w:t>STEM studiju programmu modernizēšanai</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16BFAB60"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F5515B">
        <w:rPr>
          <w:lang w:val="lv-LV"/>
        </w:rPr>
        <w:t>94</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0FBF6C3B"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F5515B">
        <w:rPr>
          <w:lang w:val="lv-LV"/>
        </w:rPr>
        <w:t>94</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iestādes R</w:t>
      </w:r>
      <w:r w:rsidR="00216295" w:rsidRPr="005757F4">
        <w:rPr>
          <w:lang w:val="lv-LV"/>
        </w:rPr>
        <w:t xml:space="preserve">eģ.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2057CC79"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535DA1">
        <w:rPr>
          <w:bCs/>
          <w:lang w:val="lv-LV"/>
        </w:rPr>
        <w:t>A</w:t>
      </w:r>
      <w:r w:rsidR="00103A64" w:rsidRPr="00535DA1">
        <w:rPr>
          <w:bCs/>
          <w:lang w:val="lv-LV"/>
        </w:rPr>
        <w:t xml:space="preserve">prīkojuma iegāde RTU </w:t>
      </w:r>
      <w:r w:rsidR="00D034DD">
        <w:rPr>
          <w:bCs/>
          <w:lang w:val="lv-LV"/>
        </w:rPr>
        <w:t>Datorzinātnes un informācijas tehnoloģijas fakultātes Mākslīgā intelekta un sistēmu inženierijas katedrai</w:t>
      </w:r>
      <w:r w:rsidR="00535DA1">
        <w:rPr>
          <w:bCs/>
          <w:lang w:val="lv-LV"/>
        </w:rPr>
        <w:t xml:space="preserve"> STEM studiju programmu modernizēšanai</w:t>
      </w:r>
      <w:r w:rsidR="00A66B9C" w:rsidRPr="00103A64">
        <w:rPr>
          <w:lang w:val="lv-LV"/>
        </w:rPr>
        <w:t>”</w:t>
      </w:r>
      <w:r w:rsidR="00AD6801" w:rsidRPr="00103A64">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48649F71" w:rsidR="00633244" w:rsidRPr="004055A8"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A</w:t>
      </w:r>
      <w:r w:rsidR="00990984" w:rsidRPr="00535DA1">
        <w:rPr>
          <w:bCs/>
          <w:lang w:val="lv-LV"/>
        </w:rPr>
        <w:t xml:space="preserve">prīkojuma iegāde RTU </w:t>
      </w:r>
      <w:r w:rsidR="00D034DD">
        <w:rPr>
          <w:bCs/>
          <w:lang w:val="lv-LV"/>
        </w:rPr>
        <w:t>Datorzinātnes</w:t>
      </w:r>
      <w:r w:rsidR="00FE62FF">
        <w:rPr>
          <w:bCs/>
          <w:lang w:val="lv-LV"/>
        </w:rPr>
        <w:t xml:space="preserve"> un </w:t>
      </w:r>
      <w:r w:rsidR="00D034DD">
        <w:rPr>
          <w:bCs/>
          <w:lang w:val="lv-LV"/>
        </w:rPr>
        <w:t xml:space="preserve">informācijas </w:t>
      </w:r>
      <w:r w:rsidR="00FE62FF">
        <w:rPr>
          <w:bCs/>
          <w:lang w:val="lv-LV"/>
        </w:rPr>
        <w:t xml:space="preserve">fakultātes </w:t>
      </w:r>
      <w:r w:rsidR="008665C0">
        <w:rPr>
          <w:bCs/>
          <w:lang w:val="lv-LV"/>
        </w:rPr>
        <w:t xml:space="preserve">tehnoloģijas fakultātes Mākslīgā intelekta un sistēmu inženierijas katedrai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w:t>
      </w:r>
      <w:r w:rsidR="007B7902" w:rsidRPr="004055A8">
        <w:rPr>
          <w:lang w:val="lv-LV"/>
        </w:rPr>
        <w:t xml:space="preserve">Iepirkuma priekšmets </w:t>
      </w:r>
      <w:r w:rsidR="007B7902" w:rsidRPr="004055A8">
        <w:rPr>
          <w:b/>
          <w:lang w:val="lv-LV"/>
        </w:rPr>
        <w:t xml:space="preserve">ir sadalīts </w:t>
      </w:r>
      <w:r w:rsidR="00F5515B" w:rsidRPr="004055A8">
        <w:rPr>
          <w:b/>
          <w:lang w:val="lv-LV"/>
        </w:rPr>
        <w:t>divās</w:t>
      </w:r>
      <w:r w:rsidR="00B80C39" w:rsidRPr="004055A8">
        <w:rPr>
          <w:b/>
          <w:lang w:val="lv-LV"/>
        </w:rPr>
        <w:t xml:space="preserve"> </w:t>
      </w:r>
      <w:r w:rsidR="007B7902" w:rsidRPr="004055A8">
        <w:rPr>
          <w:b/>
          <w:lang w:val="lv-LV"/>
        </w:rPr>
        <w:t>daļās</w:t>
      </w:r>
      <w:r w:rsidR="007B7902" w:rsidRPr="004055A8">
        <w:rPr>
          <w:lang w:val="lv-LV"/>
        </w:rPr>
        <w:t>:</w:t>
      </w:r>
    </w:p>
    <w:p w14:paraId="602CD2E4" w14:textId="5AFD40CF" w:rsidR="007B7902" w:rsidRPr="004055A8" w:rsidRDefault="007B7902" w:rsidP="00BA38DE">
      <w:pPr>
        <w:pStyle w:val="ListParagraph"/>
        <w:numPr>
          <w:ilvl w:val="3"/>
          <w:numId w:val="4"/>
        </w:numPr>
        <w:jc w:val="both"/>
        <w:rPr>
          <w:lang w:val="lv-LV"/>
        </w:rPr>
      </w:pPr>
      <w:r w:rsidRPr="004055A8">
        <w:rPr>
          <w:b/>
          <w:lang w:val="lv-LV"/>
        </w:rPr>
        <w:t>Daļa Nr.1:</w:t>
      </w:r>
      <w:r w:rsidR="00BA38DE" w:rsidRPr="004055A8">
        <w:rPr>
          <w:lang w:val="lv-LV"/>
        </w:rPr>
        <w:t xml:space="preserve"> </w:t>
      </w:r>
      <w:r w:rsidR="00D8283B" w:rsidRPr="004055A8">
        <w:rPr>
          <w:b/>
          <w:lang w:val="lv-LV"/>
        </w:rPr>
        <w:t>Robotu izstrādes mācību komplekts</w:t>
      </w:r>
      <w:r w:rsidR="00BA38DE" w:rsidRPr="004055A8">
        <w:rPr>
          <w:b/>
          <w:lang w:val="lv-LV"/>
        </w:rPr>
        <w:t>;</w:t>
      </w:r>
    </w:p>
    <w:p w14:paraId="6FA61594" w14:textId="69C4D8EF" w:rsidR="007B7902" w:rsidRPr="004055A8" w:rsidRDefault="007B7902" w:rsidP="00BA38DE">
      <w:pPr>
        <w:pStyle w:val="ListParagraph"/>
        <w:numPr>
          <w:ilvl w:val="3"/>
          <w:numId w:val="4"/>
        </w:numPr>
        <w:jc w:val="both"/>
        <w:rPr>
          <w:b/>
          <w:lang w:val="lv-LV"/>
        </w:rPr>
      </w:pPr>
      <w:r w:rsidRPr="004055A8">
        <w:rPr>
          <w:b/>
          <w:lang w:val="lv-LV"/>
        </w:rPr>
        <w:t>Daļa Nr.2:</w:t>
      </w:r>
      <w:r w:rsidR="00BA38DE" w:rsidRPr="004055A8">
        <w:rPr>
          <w:lang w:val="lv-LV"/>
        </w:rPr>
        <w:t xml:space="preserve"> </w:t>
      </w:r>
      <w:r w:rsidR="00D8283B" w:rsidRPr="004055A8">
        <w:rPr>
          <w:b/>
          <w:lang w:val="lv-LV"/>
        </w:rPr>
        <w:t>Robotizēta platforma robotu modelēšanas un programmēšanas pamatu apgūšanai</w:t>
      </w:r>
      <w:r w:rsidR="00B17256" w:rsidRPr="004055A8">
        <w:rPr>
          <w:b/>
          <w:lang w:val="lv-LV"/>
        </w:rPr>
        <w:t>.</w:t>
      </w:r>
    </w:p>
    <w:p w14:paraId="5AED6BF9" w14:textId="2DAF3C39" w:rsidR="00C61234" w:rsidRPr="002D44E8" w:rsidRDefault="00B80C39" w:rsidP="00B80C39">
      <w:pPr>
        <w:numPr>
          <w:ilvl w:val="2"/>
          <w:numId w:val="4"/>
        </w:numPr>
        <w:suppressAutoHyphens w:val="0"/>
        <w:jc w:val="both"/>
        <w:rPr>
          <w:lang w:val="lv-LV"/>
        </w:rPr>
      </w:pPr>
      <w:r w:rsidRPr="002D44E8">
        <w:rPr>
          <w:b/>
          <w:bCs/>
          <w:color w:val="000000"/>
          <w:lang w:val="lv-LV" w:eastAsia="lv-LV"/>
        </w:rPr>
        <w:t xml:space="preserve">Galvenais </w:t>
      </w:r>
      <w:r w:rsidR="0082377E" w:rsidRPr="002D44E8">
        <w:rPr>
          <w:b/>
          <w:bCs/>
          <w:color w:val="000000"/>
          <w:lang w:val="lv-LV" w:eastAsia="lv-LV"/>
        </w:rPr>
        <w:t>CPV kods</w:t>
      </w:r>
      <w:r w:rsidR="00CB748F" w:rsidRPr="002D44E8">
        <w:rPr>
          <w:b/>
          <w:bCs/>
          <w:color w:val="000000"/>
          <w:lang w:val="lv-LV" w:eastAsia="lv-LV"/>
        </w:rPr>
        <w:t>:</w:t>
      </w:r>
      <w:r w:rsidR="0082377E" w:rsidRPr="002D44E8">
        <w:rPr>
          <w:b/>
          <w:bCs/>
          <w:color w:val="000000"/>
          <w:lang w:val="lv-LV" w:eastAsia="lv-LV"/>
        </w:rPr>
        <w:t xml:space="preserve"> </w:t>
      </w:r>
      <w:r w:rsidR="00D8283B" w:rsidRPr="002D44E8">
        <w:rPr>
          <w:color w:val="000000"/>
          <w:spacing w:val="-1"/>
          <w:lang w:val="lv-LV"/>
        </w:rPr>
        <w:t>31000000-6</w:t>
      </w:r>
      <w:r w:rsidRPr="002D44E8">
        <w:rPr>
          <w:color w:val="000000"/>
          <w:spacing w:val="-1"/>
          <w:lang w:val="lv-LV"/>
        </w:rPr>
        <w:t xml:space="preserve"> (</w:t>
      </w:r>
      <w:r w:rsidR="00D8283B" w:rsidRPr="002D44E8">
        <w:rPr>
          <w:color w:val="000000"/>
          <w:spacing w:val="-1"/>
          <w:lang w:val="lv-LV"/>
        </w:rPr>
        <w:t>Elektriskie mehānismi, aparāti, iekārtas un palīgmateriāli, apgaismojums</w:t>
      </w:r>
      <w:r w:rsidR="009F0AF4" w:rsidRPr="002D44E8">
        <w:rPr>
          <w:color w:val="000000"/>
          <w:spacing w:val="-1"/>
          <w:lang w:val="lv-LV"/>
        </w:rPr>
        <w:t>)</w:t>
      </w:r>
      <w:r w:rsidR="0075406F" w:rsidRPr="002D44E8">
        <w:rPr>
          <w:color w:val="000000"/>
          <w:spacing w:val="-1"/>
          <w:lang w:val="lv-LV"/>
        </w:rPr>
        <w:t xml:space="preserve">. </w:t>
      </w:r>
    </w:p>
    <w:p w14:paraId="30A365E1" w14:textId="2E3F5136"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2E5671" w:rsidRPr="000E28AE">
        <w:rPr>
          <w:lang w:val="lv-LV"/>
        </w:rPr>
        <w:t xml:space="preserve">ne vēlāk kā </w:t>
      </w:r>
      <w:r w:rsidR="00D034DD" w:rsidRPr="000E28AE">
        <w:rPr>
          <w:lang w:val="lv-LV"/>
        </w:rPr>
        <w:t xml:space="preserve">2 </w:t>
      </w:r>
      <w:r w:rsidR="007B7902" w:rsidRPr="000E28AE">
        <w:rPr>
          <w:lang w:val="lv-LV"/>
        </w:rPr>
        <w:t>(</w:t>
      </w:r>
      <w:r w:rsidR="00D034DD" w:rsidRPr="000E28AE">
        <w:rPr>
          <w:lang w:val="lv-LV"/>
        </w:rPr>
        <w:t>divu</w:t>
      </w:r>
      <w:r w:rsidR="002E5671" w:rsidRPr="000E28AE">
        <w:rPr>
          <w:lang w:val="lv-LV"/>
        </w:rPr>
        <w:t xml:space="preserve">) </w:t>
      </w:r>
      <w:r w:rsidR="009F05F9" w:rsidRPr="000E28AE">
        <w:rPr>
          <w:lang w:val="lv-LV"/>
        </w:rPr>
        <w:t>mēnešu</w:t>
      </w:r>
      <w:r w:rsidR="002E5671" w:rsidRPr="000E28AE">
        <w:rPr>
          <w:lang w:val="lv-LV"/>
        </w:rPr>
        <w:t xml:space="preserve"> laikā no</w:t>
      </w:r>
      <w:r w:rsidR="002E5671" w:rsidRPr="00384B1F">
        <w:rPr>
          <w:lang w:val="lv-LV"/>
        </w:rPr>
        <w:t xml:space="preserve"> iepirkuma līguma noslēgšanas die</w:t>
      </w:r>
      <w:r w:rsidR="00C55946" w:rsidRPr="00384B1F">
        <w:rPr>
          <w:lang w:val="lv-LV"/>
        </w:rPr>
        <w:t>nas.</w:t>
      </w:r>
    </w:p>
    <w:p w14:paraId="0F0C8A55" w14:textId="6BB75A4B" w:rsidR="00C32949" w:rsidRDefault="00C32949" w:rsidP="00633244">
      <w:pPr>
        <w:numPr>
          <w:ilvl w:val="2"/>
          <w:numId w:val="4"/>
        </w:numPr>
        <w:suppressAutoHyphens w:val="0"/>
        <w:jc w:val="both"/>
        <w:rPr>
          <w:lang w:val="lv-LV"/>
        </w:rPr>
      </w:pPr>
      <w:r w:rsidRPr="00384B1F">
        <w:rPr>
          <w:b/>
          <w:lang w:val="lv-LV"/>
        </w:rPr>
        <w:t>Paredzamā līgumcena</w:t>
      </w:r>
      <w:r w:rsidR="000E28AE">
        <w:rPr>
          <w:lang w:val="lv-LV"/>
        </w:rPr>
        <w:t xml:space="preserve"> ir 29132,23 </w:t>
      </w:r>
      <w:r w:rsidR="00E52035">
        <w:rPr>
          <w:lang w:val="lv-LV"/>
        </w:rPr>
        <w:t>EUR bez PVN:</w:t>
      </w:r>
    </w:p>
    <w:p w14:paraId="520D9C80" w14:textId="6F015A10" w:rsidR="00CB748F" w:rsidRPr="00CF174B"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5757F4">
        <w:rPr>
          <w:lang w:val="lv-LV"/>
        </w:rPr>
        <w:t xml:space="preserve">Rīga, </w:t>
      </w:r>
      <w:r w:rsidR="00D8283B">
        <w:rPr>
          <w:lang w:val="lv-LV"/>
        </w:rPr>
        <w:t>Daugavgrīvas iela 2</w:t>
      </w:r>
      <w:r w:rsidR="00CF174B" w:rsidRPr="00CF174B">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r w:rsidR="0031774D" w:rsidRPr="005757F4">
        <w:rPr>
          <w:bCs/>
        </w:rPr>
        <w:t>L</w:t>
      </w:r>
      <w:r w:rsidRPr="005757F4">
        <w:rPr>
          <w:bCs/>
        </w:rPr>
        <w:t>īgum</w:t>
      </w:r>
      <w:r w:rsidR="0031774D" w:rsidRPr="005757F4">
        <w:rPr>
          <w:bCs/>
        </w:rPr>
        <w:t>a projekts</w:t>
      </w:r>
      <w:r w:rsidRPr="005757F4">
        <w:rPr>
          <w:bCs/>
        </w:rPr>
        <w:t xml:space="preserve"> </w:t>
      </w:r>
      <w:r w:rsidR="003B6833" w:rsidRPr="005757F4">
        <w:rPr>
          <w:bCs/>
        </w:rPr>
        <w:t>pievienots Nolikuma pielikumā</w:t>
      </w:r>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r w:rsidR="00C27D72" w:rsidRPr="00384B1F">
        <w:rPr>
          <w:lang w:val="lv-LV"/>
        </w:rPr>
        <w:t>trī</w:t>
      </w:r>
      <w:r w:rsidR="00633244" w:rsidRPr="00384B1F">
        <w:rPr>
          <w:lang w:val="lv-LV"/>
        </w:rPr>
        <w:t>desmit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1B2AAA16"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8665C0">
        <w:rPr>
          <w:b/>
          <w:lang w:val="lv-LV"/>
        </w:rPr>
        <w:t>abās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lastRenderedPageBreak/>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24720D35"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646D88">
        <w:rPr>
          <w:b/>
          <w:lang w:val="lv-LV"/>
        </w:rPr>
        <w:t>201</w:t>
      </w:r>
      <w:r w:rsidR="00EF217E" w:rsidRPr="00646D88">
        <w:rPr>
          <w:b/>
          <w:lang w:val="lv-LV"/>
        </w:rPr>
        <w:t>8</w:t>
      </w:r>
      <w:r w:rsidR="00C3193A" w:rsidRPr="00646D88">
        <w:rPr>
          <w:b/>
          <w:lang w:val="lv-LV"/>
        </w:rPr>
        <w:t>.gada</w:t>
      </w:r>
      <w:r w:rsidR="00646D88">
        <w:rPr>
          <w:b/>
          <w:lang w:val="lv-LV"/>
        </w:rPr>
        <w:t xml:space="preserve"> 5.decembra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648EFEEF"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646D88">
        <w:rPr>
          <w:b/>
          <w:lang w:val="lv-LV"/>
        </w:rPr>
        <w:t>5.decembrī</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r w:rsidRPr="005757F4">
        <w:rPr>
          <w:rFonts w:ascii="Times New Roman" w:hAnsi="Times New Roman"/>
          <w:b/>
          <w:sz w:val="24"/>
          <w:szCs w:val="24"/>
        </w:rPr>
        <w:t>Sagatavojot piedāvājumu, Pretendents ievēro, ka:</w:t>
      </w:r>
    </w:p>
    <w:p w14:paraId="653AECC8" w14:textId="283F7207" w:rsidR="008F67EA" w:rsidRPr="005757F4" w:rsidRDefault="00C55946" w:rsidP="00DC1C71">
      <w:pPr>
        <w:pStyle w:val="ListParagraph"/>
        <w:numPr>
          <w:ilvl w:val="2"/>
          <w:numId w:val="6"/>
        </w:numPr>
        <w:spacing w:after="60"/>
        <w:jc w:val="both"/>
      </w:pPr>
      <w:r w:rsidRPr="005757F4">
        <w:t>Pieteikums, Tehniskais un F</w:t>
      </w:r>
      <w:r w:rsidR="008F67EA" w:rsidRPr="005757F4">
        <w:t>inanšu piedāvājums jāaizpilda tikai elektroniski, atsevišķā dokumentā ar Microsoft Office 2010 (vai vēlākas programmatūras versijas) rīkiem lasāmā formātā.</w:t>
      </w:r>
    </w:p>
    <w:p w14:paraId="42258CF5" w14:textId="0D288532" w:rsidR="008F67EA" w:rsidRPr="005757F4" w:rsidRDefault="00C55946" w:rsidP="00DC1C71">
      <w:pPr>
        <w:pStyle w:val="ListParagraph"/>
        <w:numPr>
          <w:ilvl w:val="2"/>
          <w:numId w:val="6"/>
        </w:numPr>
        <w:spacing w:after="60"/>
        <w:jc w:val="both"/>
      </w:pPr>
      <w:r w:rsidRPr="005757F4">
        <w:t>D</w:t>
      </w:r>
      <w:r w:rsidR="008F67EA" w:rsidRPr="005757F4">
        <w:t>okumentus Pretendents ir tiesīgs iesniegt</w:t>
      </w:r>
      <w:r w:rsidR="000D0891" w:rsidRPr="005757F4">
        <w:t>,</w:t>
      </w:r>
      <w:r w:rsidR="008F67EA" w:rsidRPr="005757F4">
        <w:t xml:space="preserve"> parakstot</w:t>
      </w:r>
      <w:r w:rsidR="000D0891" w:rsidRPr="005757F4">
        <w:t xml:space="preserve"> tos</w:t>
      </w:r>
      <w:r w:rsidR="008F67EA" w:rsidRPr="005757F4">
        <w:t xml:space="preserve"> ar Elektronisko iepirkumu sistēmas piedāvāto elektronisko parakstu, </w:t>
      </w:r>
      <w:r w:rsidR="000D0891" w:rsidRPr="005757F4">
        <w:t xml:space="preserve">vai </w:t>
      </w:r>
      <w:r w:rsidR="008F67EA" w:rsidRPr="005757F4">
        <w:t>parakstot ar drošu elektronisko parakstu.</w:t>
      </w:r>
    </w:p>
    <w:p w14:paraId="3CBBAED9" w14:textId="5646D483" w:rsidR="008F67EA" w:rsidRPr="005757F4" w:rsidRDefault="00DC1C71" w:rsidP="00DC1C71">
      <w:pPr>
        <w:pStyle w:val="ListParagraph"/>
        <w:numPr>
          <w:ilvl w:val="2"/>
          <w:numId w:val="6"/>
        </w:numPr>
        <w:spacing w:after="60"/>
        <w:jc w:val="both"/>
      </w:pPr>
      <w:r w:rsidRPr="005757F4">
        <w:t>p</w:t>
      </w:r>
      <w:r w:rsidR="008F67EA" w:rsidRPr="005757F4">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5757F4" w:rsidRDefault="00DC1C71" w:rsidP="00DC1C71">
      <w:pPr>
        <w:pStyle w:val="ListParagraph"/>
        <w:numPr>
          <w:ilvl w:val="2"/>
          <w:numId w:val="6"/>
        </w:numPr>
        <w:spacing w:after="60"/>
        <w:jc w:val="both"/>
      </w:pPr>
      <w:r w:rsidRPr="005757F4">
        <w:t>j</w:t>
      </w:r>
      <w:r w:rsidR="008F67EA" w:rsidRPr="005757F4">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5757F4">
        <w:t>IL</w:t>
      </w:r>
      <w:r w:rsidR="007C4B0D" w:rsidRPr="005757F4">
        <w:t xml:space="preserve"> 41</w:t>
      </w:r>
      <w:r w:rsidR="008F67EA" w:rsidRPr="005757F4">
        <w:t>.panta piektās daļas kārtībā var pieprasīt, lai Pretendents uzrāda dokumenta oriģinālu vai iesniedz apliecinātu dokumenta kopiju.</w:t>
      </w:r>
    </w:p>
    <w:p w14:paraId="2D973A52" w14:textId="6F1621EE" w:rsidR="001E3B97" w:rsidRPr="005757F4" w:rsidRDefault="00617F28" w:rsidP="00DC1C71">
      <w:pPr>
        <w:pStyle w:val="ListParagraph"/>
        <w:numPr>
          <w:ilvl w:val="2"/>
          <w:numId w:val="6"/>
        </w:numPr>
        <w:spacing w:after="60"/>
        <w:jc w:val="both"/>
      </w:pPr>
      <w:r w:rsidRPr="005757F4">
        <w:t>i</w:t>
      </w:r>
      <w:r w:rsidR="001E3B97" w:rsidRPr="005757F4">
        <w:t xml:space="preserve">nformāciju, kas ir komercnoslēpums atbilstoši Komerclikuma 19.pantam vai tā uzskatāma par konfidenciālu informāciju, </w:t>
      </w:r>
      <w:r w:rsidR="000D0891" w:rsidRPr="005757F4">
        <w:t xml:space="preserve">Pretendents </w:t>
      </w:r>
      <w:r w:rsidR="001E3B97" w:rsidRPr="005757F4">
        <w:t>norāda savā piedāvājumā. Komercnoslēpums vai konfidenciāla informācija nevar būt informācija, kas P</w:t>
      </w:r>
      <w:r w:rsidR="00BD44F4" w:rsidRPr="005757F4">
        <w:t>IL</w:t>
      </w:r>
      <w:r w:rsidR="001E3B97" w:rsidRPr="005757F4">
        <w:t xml:space="preserve"> ir noteikta par vispārpieejamu informāciju.</w:t>
      </w:r>
    </w:p>
    <w:p w14:paraId="49DF33F1" w14:textId="550C221C" w:rsidR="004E13E3" w:rsidRPr="005757F4" w:rsidRDefault="00617F28" w:rsidP="00DC1C71">
      <w:pPr>
        <w:pStyle w:val="ListParagraph"/>
        <w:numPr>
          <w:ilvl w:val="2"/>
          <w:numId w:val="6"/>
        </w:numPr>
        <w:spacing w:after="60"/>
        <w:jc w:val="both"/>
      </w:pPr>
      <w:r w:rsidRPr="005757F4">
        <w:t>i</w:t>
      </w:r>
      <w:r w:rsidR="008F67EA" w:rsidRPr="005757F4">
        <w:t>esniedzot piedāvājumu, Pretendents pilnībā atzīst visus Nolikumā (t.sk. tā pielikumos un formās, kuras ir ievietotas Elektronisko iepirkumu sistēmā e-konkursu apakšsistēmas šā iepirkuma sadaļā) ietvertos nosacījumus.</w:t>
      </w:r>
    </w:p>
    <w:p w14:paraId="52551C47" w14:textId="6246FC8C" w:rsidR="008F67EA" w:rsidRPr="005757F4" w:rsidRDefault="00617F28" w:rsidP="00C55946">
      <w:pPr>
        <w:pStyle w:val="ListParagraph"/>
        <w:numPr>
          <w:ilvl w:val="2"/>
          <w:numId w:val="6"/>
        </w:numPr>
        <w:spacing w:after="60"/>
        <w:jc w:val="both"/>
      </w:pPr>
      <w:r w:rsidRPr="005757F4">
        <w:t>p</w:t>
      </w:r>
      <w:r w:rsidR="008F67EA" w:rsidRPr="005757F4">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sidRPr="005757F4">
        <w:t xml:space="preserve"> </w:t>
      </w:r>
      <w:r w:rsidR="008F67EA" w:rsidRPr="005757F4">
        <w:t>Ja piedāvājums saturēs kādu no šajā punktā minētajiem riskiem, tas netiks izskatīts.</w:t>
      </w:r>
    </w:p>
    <w:p w14:paraId="2AC32437" w14:textId="62C82127" w:rsidR="000A7C41" w:rsidRPr="005757F4" w:rsidRDefault="000A7C41" w:rsidP="00633244">
      <w:pPr>
        <w:pStyle w:val="ListParagraph"/>
        <w:numPr>
          <w:ilvl w:val="1"/>
          <w:numId w:val="6"/>
        </w:numPr>
        <w:spacing w:after="60"/>
        <w:jc w:val="both"/>
        <w:rPr>
          <w:b/>
        </w:rPr>
      </w:pPr>
      <w:r w:rsidRPr="005757F4">
        <w:rPr>
          <w:b/>
        </w:rPr>
        <w:t>Iesniedzamie dokumenti:</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Kvalifikācijas dokumenti (nolikuma 4.punkts) atbilstoši Elektronisko iepirkumu </w:t>
      </w:r>
      <w:r w:rsidRPr="005757F4">
        <w:rPr>
          <w:rFonts w:ascii="Times New Roman" w:hAnsi="Times New Roman"/>
          <w:kern w:val="56"/>
          <w:sz w:val="24"/>
          <w:szCs w:val="24"/>
          <w:lang w:val="lv-LV"/>
        </w:rPr>
        <w:lastRenderedPageBreak/>
        <w:t>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41165EB9" w:rsidR="009872CC"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74510D9" w14:textId="58619442" w:rsidR="008943B4" w:rsidRPr="008943B4" w:rsidRDefault="008943B4" w:rsidP="008943B4">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8943B4">
        <w:rPr>
          <w:rFonts w:ascii="Times New Roman" w:hAnsi="Times New Roman"/>
          <w:kern w:val="56"/>
          <w:sz w:val="24"/>
          <w:szCs w:val="24"/>
          <w:lang w:val="lv-LV"/>
        </w:rPr>
        <w:t>Pasūtītājs veic pārbaudi un izslēdz Pretendentu no dalības Konkursā Starptautisko un Latvijas Republikas nacionālo sankciju likuma 11.</w:t>
      </w:r>
      <w:bookmarkStart w:id="0" w:name="_GoBack"/>
      <w:r w:rsidRPr="002D44E8">
        <w:rPr>
          <w:rFonts w:ascii="Times New Roman" w:hAnsi="Times New Roman"/>
          <w:kern w:val="56"/>
          <w:sz w:val="24"/>
          <w:szCs w:val="24"/>
          <w:vertAlign w:val="superscript"/>
          <w:lang w:val="lv-LV"/>
        </w:rPr>
        <w:t>1</w:t>
      </w:r>
      <w:bookmarkEnd w:id="0"/>
      <w:r w:rsidRPr="008943B4">
        <w:rPr>
          <w:rFonts w:ascii="Times New Roman" w:hAnsi="Times New Roman"/>
          <w:kern w:val="56"/>
          <w:sz w:val="24"/>
          <w:szCs w:val="24"/>
          <w:lang w:val="lv-LV"/>
        </w:rPr>
        <w:t xml:space="preserve"> panta pirmajā un otrajā daļā noteiktajiem gadījumiem.</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D44E8"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D44E8"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D44E8"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r w:rsidRPr="00635CBF">
              <w:rPr>
                <w:sz w:val="22"/>
                <w:szCs w:val="22"/>
              </w:rPr>
              <w:t>ir reģistrēts atbilstoši reģistrācijas vai pastāvīgās dzīvesvietas valsts normatīvo aktu prasībām</w:t>
            </w:r>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10FB4A8A" w14:textId="6915834C" w:rsidR="00C723C6"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w:t>
            </w:r>
            <w:r w:rsidR="00C723C6">
              <w:rPr>
                <w:sz w:val="22"/>
                <w:szCs w:val="22"/>
                <w:lang w:val="lv-LV"/>
              </w:rPr>
              <w:t xml:space="preserve"> </w:t>
            </w:r>
            <w:r w:rsidR="00C723C6" w:rsidRPr="00C723C6">
              <w:rPr>
                <w:sz w:val="22"/>
                <w:szCs w:val="22"/>
                <w:lang w:val="lv-LV"/>
              </w:rPr>
              <w:t>Fiziskas personas reģistrāciju Iepirkuma komisija pārbaudīs publiski pieejamā datubāzē.</w:t>
            </w:r>
          </w:p>
          <w:p w14:paraId="01E8B316" w14:textId="5D57EBBB" w:rsidR="00FB5FF2" w:rsidRPr="00635CBF" w:rsidRDefault="00FB5FF2" w:rsidP="00B52400">
            <w:pPr>
              <w:suppressAutoHyphens w:val="0"/>
              <w:jc w:val="both"/>
              <w:rPr>
                <w:sz w:val="22"/>
                <w:szCs w:val="22"/>
                <w:lang w:val="lv-LV"/>
              </w:rPr>
            </w:pPr>
            <w:r w:rsidRPr="00635CBF">
              <w:rPr>
                <w:sz w:val="22"/>
                <w:szCs w:val="22"/>
                <w:lang w:val="lv-LV"/>
              </w:rPr>
              <w:t xml:space="preserve">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lastRenderedPageBreak/>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.doc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lastRenderedPageBreak/>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15A65B56"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 xml:space="preserve">Komisijai ir tiesības </w:t>
      </w:r>
      <w:r w:rsidR="00C73923" w:rsidRPr="00C32949">
        <w:rPr>
          <w:rFonts w:ascii="Times New Roman" w:hAnsi="Times New Roman"/>
          <w:sz w:val="24"/>
          <w:szCs w:val="24"/>
          <w:lang w:val="lv-LV"/>
        </w:rPr>
        <w:t>izskatīt tikai to Finanšu piedāvājumu, kurš ir lētākais.</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r w:rsidR="00BE6C2C" w:rsidRPr="005757F4">
        <w:rPr>
          <w:lang w:val="lv-LV"/>
        </w:rPr>
        <w:t>vs</w:t>
      </w:r>
      <w:r w:rsidR="00B30C93" w:rsidRPr="005757F4">
        <w:rPr>
          <w:lang w:val="lv-LV"/>
        </w:rPr>
        <w:t xml:space="preserve">izdevīgāko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w:t>
      </w:r>
      <w:r w:rsidRPr="005757F4">
        <w:rPr>
          <w:rStyle w:val="FontStyle30"/>
          <w:sz w:val="24"/>
          <w:szCs w:val="24"/>
          <w:lang w:val="lv-LV"/>
        </w:rPr>
        <w:lastRenderedPageBreak/>
        <w:t xml:space="preserve">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r w:rsidRPr="00400183">
        <w:t xml:space="preserve">Pretendentam iepirkuma līguma slēgšanas gadījumā līgumā noteiktajā kārtībā jānodrošina pirmā pieprasījuma avansa atmaksāšanas garantija, kas ir vienāda ar avansa summu un ir spēka līdz pilnīgai avansa summas atmaksai.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893114">
      <w:pPr>
        <w:tabs>
          <w:tab w:val="left" w:pos="709"/>
          <w:tab w:val="left" w:pos="1800"/>
        </w:tabs>
        <w:ind w:left="568"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3384E010" w14:textId="4953E586" w:rsidR="004D19E3" w:rsidRDefault="004D19E3" w:rsidP="00893114">
      <w:pPr>
        <w:tabs>
          <w:tab w:val="left" w:pos="709"/>
          <w:tab w:val="left" w:pos="1800"/>
        </w:tabs>
        <w:ind w:left="2700" w:hanging="2340"/>
        <w:jc w:val="both"/>
        <w:rPr>
          <w:lang w:val="lv-LV"/>
        </w:rPr>
      </w:pPr>
      <w:r w:rsidRPr="005757F4">
        <w:rPr>
          <w:lang w:val="lv-LV"/>
        </w:rPr>
        <w:t>Pielikums Nr.3</w:t>
      </w:r>
      <w:r w:rsidR="00646D88">
        <w:rPr>
          <w:lang w:val="lv-LV"/>
        </w:rPr>
        <w:t>.1</w:t>
      </w:r>
      <w:r w:rsidR="00422834">
        <w:rPr>
          <w:lang w:val="lv-LV"/>
        </w:rPr>
        <w:t>.</w:t>
      </w:r>
      <w:r w:rsidRPr="005757F4">
        <w:rPr>
          <w:lang w:val="lv-LV"/>
        </w:rPr>
        <w:t xml:space="preserve"> – Finanšu piedāvājuma forma</w:t>
      </w:r>
      <w:r w:rsidR="00646D88">
        <w:rPr>
          <w:lang w:val="lv-LV"/>
        </w:rPr>
        <w:t xml:space="preserve"> 1.daļai</w:t>
      </w:r>
      <w:r w:rsidRPr="005757F4">
        <w:rPr>
          <w:lang w:val="lv-LV"/>
        </w:rPr>
        <w:t xml:space="preserve"> pievienota nolikumam </w:t>
      </w:r>
      <w:r w:rsidR="00921049" w:rsidRPr="005757F4">
        <w:rPr>
          <w:lang w:val="lv-LV"/>
        </w:rPr>
        <w:t>atsevišķā datnē</w:t>
      </w:r>
      <w:r w:rsidRPr="005757F4">
        <w:rPr>
          <w:lang w:val="lv-LV"/>
        </w:rPr>
        <w:t>;</w:t>
      </w:r>
    </w:p>
    <w:p w14:paraId="33A549F2" w14:textId="458603A6" w:rsidR="00646D88" w:rsidRDefault="00646D88" w:rsidP="00646D88">
      <w:pPr>
        <w:tabs>
          <w:tab w:val="left" w:pos="709"/>
          <w:tab w:val="left" w:pos="1800"/>
        </w:tabs>
        <w:ind w:left="2700" w:hanging="2340"/>
        <w:jc w:val="both"/>
        <w:rPr>
          <w:lang w:val="lv-LV"/>
        </w:rPr>
      </w:pPr>
      <w:r w:rsidRPr="005757F4">
        <w:rPr>
          <w:lang w:val="lv-LV"/>
        </w:rPr>
        <w:t>Pielikums Nr.3</w:t>
      </w:r>
      <w:r>
        <w:rPr>
          <w:lang w:val="lv-LV"/>
        </w:rPr>
        <w:t>.2.</w:t>
      </w:r>
      <w:r w:rsidRPr="005757F4">
        <w:rPr>
          <w:lang w:val="lv-LV"/>
        </w:rPr>
        <w:t xml:space="preserve"> – Finanšu piedāvājuma forma</w:t>
      </w:r>
      <w:r>
        <w:rPr>
          <w:lang w:val="lv-LV"/>
        </w:rPr>
        <w:t xml:space="preserve"> 2.daļai</w:t>
      </w:r>
      <w:r w:rsidRPr="005757F4">
        <w:rPr>
          <w:lang w:val="lv-LV"/>
        </w:rPr>
        <w:t xml:space="preserve"> pievienota nolikumam atsevišķā datnē;</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06A3D7F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D44E8">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6DCF"/>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8AE"/>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28"/>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44E8"/>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55A8"/>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05"/>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5827"/>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46D88"/>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5C0"/>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3B4"/>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AF4"/>
    <w:rsid w:val="009F0DD6"/>
    <w:rsid w:val="009F10C9"/>
    <w:rsid w:val="009F1330"/>
    <w:rsid w:val="009F285D"/>
    <w:rsid w:val="009F3006"/>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256"/>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63B6"/>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3C6"/>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4DD"/>
    <w:rsid w:val="00D038C9"/>
    <w:rsid w:val="00D04707"/>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283B"/>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15B"/>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9011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xmsobodytext">
    <w:name w:val="x_msobodytext"/>
    <w:basedOn w:val="Normal"/>
    <w:rsid w:val="008943B4"/>
    <w:pPr>
      <w:suppressAutoHyphens w:val="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84419660">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3EA3-68CE-4400-A30B-F902A0E9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8</Pages>
  <Words>14587</Words>
  <Characters>8316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22858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48</cp:revision>
  <cp:lastPrinted>2018-04-05T09:23:00Z</cp:lastPrinted>
  <dcterms:created xsi:type="dcterms:W3CDTF">2018-01-11T11:10:00Z</dcterms:created>
  <dcterms:modified xsi:type="dcterms:W3CDTF">2018-10-30T09:27:00Z</dcterms:modified>
</cp:coreProperties>
</file>