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1F971F97"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p>
    <w:p w14:paraId="1C5C9A6A" w14:textId="588152F8"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3B4C97">
        <w:rPr>
          <w:rFonts w:ascii="Times New Roman" w:hAnsi="Times New Roman" w:cs="Times New Roman"/>
          <w:sz w:val="20"/>
          <w:szCs w:val="20"/>
        </w:rPr>
        <w:t>89</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15D523B8" w:rsidR="001F7617" w:rsidRPr="00196B7A" w:rsidRDefault="001F7617" w:rsidP="001F761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3B4C97">
        <w:rPr>
          <w:rFonts w:ascii="Times New Roman" w:eastAsia="Cambria" w:hAnsi="Times New Roman" w:cs="Times New Roman"/>
          <w:b/>
          <w:kern w:val="56"/>
          <w:sz w:val="24"/>
        </w:rPr>
        <w:t>CO2 inkubatora</w:t>
      </w:r>
      <w:r w:rsidR="0066690D" w:rsidRPr="0066690D">
        <w:rPr>
          <w:rFonts w:ascii="Times New Roman" w:eastAsia="Cambria" w:hAnsi="Times New Roman" w:cs="Times New Roman"/>
          <w:b/>
          <w:kern w:val="56"/>
          <w:sz w:val="24"/>
        </w:rPr>
        <w:t xml:space="preserve"> iegāde</w:t>
      </w:r>
      <w:r w:rsidRPr="001F7617">
        <w:rPr>
          <w:rFonts w:ascii="Times New Roman" w:eastAsia="Cambria" w:hAnsi="Times New Roman" w:cs="Times New Roman"/>
          <w:b/>
          <w:kern w:val="56"/>
          <w:sz w:val="24"/>
        </w:rPr>
        <w:t xml:space="preserve">”, </w:t>
      </w:r>
      <w:r w:rsidRPr="00196B7A">
        <w:rPr>
          <w:rFonts w:ascii="Times New Roman" w:eastAsia="Cambria" w:hAnsi="Times New Roman" w:cs="Times New Roman"/>
          <w:b/>
          <w:kern w:val="56"/>
          <w:sz w:val="24"/>
        </w:rPr>
        <w:t>ID Nr.: RTU – 2018</w:t>
      </w:r>
      <w:r>
        <w:rPr>
          <w:rFonts w:ascii="Times New Roman" w:eastAsia="Cambria" w:hAnsi="Times New Roman" w:cs="Times New Roman"/>
          <w:b/>
          <w:kern w:val="56"/>
          <w:sz w:val="24"/>
        </w:rPr>
        <w:t>/</w:t>
      </w:r>
      <w:r w:rsidR="003B4C97">
        <w:rPr>
          <w:rFonts w:ascii="Times New Roman" w:eastAsia="Cambria" w:hAnsi="Times New Roman" w:cs="Times New Roman"/>
          <w:b/>
          <w:kern w:val="56"/>
          <w:sz w:val="24"/>
        </w:rPr>
        <w:t>89</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6095"/>
      </w:tblGrid>
      <w:tr w:rsidR="003B4C97" w:rsidRPr="00116F7F" w14:paraId="1F0CACDD" w14:textId="77777777" w:rsidTr="00116F7F">
        <w:tc>
          <w:tcPr>
            <w:tcW w:w="8642" w:type="dxa"/>
            <w:shd w:val="clear" w:color="auto" w:fill="BFBFBF"/>
            <w:vAlign w:val="center"/>
          </w:tcPr>
          <w:p w14:paraId="55D17D6B" w14:textId="77777777" w:rsidR="003B4C97" w:rsidRPr="00116F7F" w:rsidRDefault="003B4C97" w:rsidP="0066690D">
            <w:pPr>
              <w:jc w:val="center"/>
              <w:rPr>
                <w:rFonts w:ascii="Times New Roman" w:eastAsia="Times New Roman" w:hAnsi="Times New Roman" w:cs="Times New Roman"/>
                <w:b/>
              </w:rPr>
            </w:pPr>
            <w:r w:rsidRPr="00116F7F">
              <w:rPr>
                <w:rFonts w:ascii="Times New Roman" w:eastAsia="Times New Roman" w:hAnsi="Times New Roman" w:cs="Times New Roman"/>
                <w:b/>
              </w:rPr>
              <w:t xml:space="preserve">Parametri  un prasības </w:t>
            </w:r>
          </w:p>
          <w:p w14:paraId="5B68B06E" w14:textId="158CDC86" w:rsidR="003B4C97" w:rsidRPr="00116F7F" w:rsidRDefault="003B4C97" w:rsidP="0020533D">
            <w:pPr>
              <w:jc w:val="center"/>
              <w:rPr>
                <w:rFonts w:ascii="Times New Roman" w:eastAsia="Times New Roman" w:hAnsi="Times New Roman" w:cs="Times New Roman"/>
                <w:b/>
              </w:rPr>
            </w:pPr>
          </w:p>
        </w:tc>
        <w:tc>
          <w:tcPr>
            <w:tcW w:w="6095" w:type="dxa"/>
            <w:shd w:val="clear" w:color="auto" w:fill="BFBFBF"/>
          </w:tcPr>
          <w:p w14:paraId="5A45425A" w14:textId="77777777" w:rsidR="003B4C97" w:rsidRPr="00116F7F" w:rsidRDefault="003B4C97" w:rsidP="0020533D">
            <w:pPr>
              <w:jc w:val="center"/>
              <w:rPr>
                <w:rFonts w:ascii="Times New Roman" w:hAnsi="Times New Roman" w:cs="Times New Roman"/>
                <w:b/>
              </w:rPr>
            </w:pPr>
            <w:r w:rsidRPr="00116F7F">
              <w:rPr>
                <w:rFonts w:ascii="Times New Roman" w:hAnsi="Times New Roman" w:cs="Times New Roman"/>
                <w:b/>
              </w:rPr>
              <w:t>Tehniskais piedāvājums</w:t>
            </w:r>
          </w:p>
          <w:p w14:paraId="2E0F6118" w14:textId="77777777" w:rsidR="003B4C97" w:rsidRPr="00116F7F" w:rsidRDefault="003B4C97" w:rsidP="0020533D">
            <w:pPr>
              <w:jc w:val="center"/>
              <w:rPr>
                <w:rFonts w:ascii="Times New Roman" w:eastAsia="Times New Roman" w:hAnsi="Times New Roman" w:cs="Times New Roman"/>
                <w:b/>
              </w:rPr>
            </w:pPr>
            <w:r w:rsidRPr="00116F7F">
              <w:rPr>
                <w:rFonts w:ascii="Times New Roman" w:hAnsi="Times New Roman" w:cs="Times New Roman"/>
                <w:b/>
                <w:i/>
              </w:rPr>
              <w:t>(</w:t>
            </w:r>
            <w:r w:rsidRPr="00116F7F">
              <w:rPr>
                <w:rFonts w:ascii="Times New Roman" w:hAnsi="Times New Roman" w:cs="Times New Roman"/>
                <w:b/>
                <w:bCs/>
                <w:i/>
              </w:rPr>
              <w:t xml:space="preserve">Pretendentam Tehniskajā piedāvājumā jānorāda preces nosaukums, ražotājs, modelis, numurs (ja pieejams), tehniskais apraksts, </w:t>
            </w:r>
            <w:r w:rsidRPr="00116F7F">
              <w:rPr>
                <w:rFonts w:ascii="Times New Roman" w:hAnsi="Times New Roman" w:cs="Times New Roman"/>
                <w:b/>
                <w:i/>
              </w:rPr>
              <w:t>kas apliecina katras prasības (parametra) izpildi</w:t>
            </w:r>
            <w:r w:rsidRPr="00116F7F">
              <w:rPr>
                <w:rFonts w:ascii="Times New Roman" w:hAnsi="Times New Roman" w:cs="Times New Roman"/>
                <w:b/>
                <w:bCs/>
                <w:i/>
              </w:rPr>
              <w:t xml:space="preserve">, </w:t>
            </w:r>
            <w:r w:rsidRPr="00116F7F">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16F7F">
              <w:rPr>
                <w:rFonts w:ascii="Times New Roman" w:hAnsi="Times New Roman" w:cs="Times New Roman"/>
                <w:b/>
                <w:bCs/>
                <w:i/>
              </w:rPr>
              <w:t xml:space="preserve"> Ja Pretendents ir preces ražotājs, tas jānorāda piedāvājumā</w:t>
            </w:r>
            <w:r w:rsidRPr="00116F7F">
              <w:rPr>
                <w:rFonts w:ascii="Times New Roman" w:hAnsi="Times New Roman" w:cs="Times New Roman"/>
                <w:b/>
                <w:i/>
              </w:rPr>
              <w:t>)</w:t>
            </w:r>
          </w:p>
        </w:tc>
      </w:tr>
      <w:tr w:rsidR="00652096" w:rsidRPr="00116F7F" w14:paraId="5917D25D" w14:textId="77777777" w:rsidTr="00116F7F">
        <w:trPr>
          <w:trHeight w:val="237"/>
        </w:trPr>
        <w:tc>
          <w:tcPr>
            <w:tcW w:w="8642" w:type="dxa"/>
          </w:tcPr>
          <w:p w14:paraId="27105D09" w14:textId="77777777" w:rsidR="00652096" w:rsidRPr="00116F7F" w:rsidRDefault="003B4C97" w:rsidP="00E73618">
            <w:pPr>
              <w:spacing w:after="0"/>
              <w:rPr>
                <w:rFonts w:ascii="Times New Roman" w:eastAsia="Cambria" w:hAnsi="Times New Roman" w:cs="Times New Roman"/>
                <w:b/>
                <w:kern w:val="56"/>
              </w:rPr>
            </w:pPr>
            <w:r w:rsidRPr="00116F7F">
              <w:rPr>
                <w:rFonts w:ascii="Times New Roman" w:eastAsia="Cambria" w:hAnsi="Times New Roman" w:cs="Times New Roman"/>
                <w:b/>
                <w:kern w:val="56"/>
              </w:rPr>
              <w:t>CO2 inkubators</w:t>
            </w:r>
            <w:r w:rsidR="00652096" w:rsidRPr="00116F7F">
              <w:rPr>
                <w:rFonts w:ascii="Times New Roman" w:eastAsia="Cambria" w:hAnsi="Times New Roman" w:cs="Times New Roman"/>
                <w:b/>
                <w:kern w:val="56"/>
              </w:rPr>
              <w:t xml:space="preserve"> 1 gab. </w:t>
            </w:r>
          </w:p>
          <w:p w14:paraId="0266F373" w14:textId="180AE37A" w:rsidR="00E73618" w:rsidRPr="00116F7F" w:rsidRDefault="00E73618" w:rsidP="0066690D">
            <w:pPr>
              <w:rPr>
                <w:rFonts w:ascii="Times New Roman" w:eastAsia="Cambria" w:hAnsi="Times New Roman" w:cs="Times New Roman"/>
                <w:b/>
                <w:kern w:val="56"/>
              </w:rPr>
            </w:pPr>
            <w:r w:rsidRPr="00116F7F">
              <w:rPr>
                <w:rFonts w:ascii="Times New Roman" w:eastAsia="Cambria" w:hAnsi="Times New Roman" w:cs="Times New Roman"/>
                <w:b/>
                <w:kern w:val="56"/>
              </w:rPr>
              <w:t xml:space="preserve">Pielietojums: </w:t>
            </w:r>
            <w:r w:rsidRPr="00116F7F">
              <w:rPr>
                <w:rFonts w:ascii="Times New Roman" w:eastAsia="Cambria" w:hAnsi="Times New Roman" w:cs="Times New Roman"/>
                <w:kern w:val="56"/>
              </w:rPr>
              <w:t>Iekārta paredzēta zīdītājšūnu kultivēšanai laboratorijas traukos</w:t>
            </w:r>
          </w:p>
        </w:tc>
        <w:tc>
          <w:tcPr>
            <w:tcW w:w="6095" w:type="dxa"/>
          </w:tcPr>
          <w:p w14:paraId="170294EC" w14:textId="1AE5E249" w:rsidR="00652096" w:rsidRPr="00116F7F" w:rsidRDefault="00652096" w:rsidP="00C83DBE">
            <w:pPr>
              <w:jc w:val="center"/>
              <w:rPr>
                <w:rFonts w:ascii="Times New Roman" w:eastAsia="Times New Roman" w:hAnsi="Times New Roman" w:cs="Times New Roman"/>
                <w:b/>
                <w:i/>
              </w:rPr>
            </w:pPr>
            <w:r w:rsidRPr="00116F7F">
              <w:rPr>
                <w:rFonts w:ascii="Times New Roman" w:eastAsia="Times New Roman" w:hAnsi="Times New Roman" w:cs="Times New Roman"/>
                <w:b/>
                <w:i/>
              </w:rPr>
              <w:t xml:space="preserve">Modelis un ražotājs </w:t>
            </w:r>
          </w:p>
        </w:tc>
      </w:tr>
      <w:tr w:rsidR="003B4C97" w:rsidRPr="00116F7F" w14:paraId="13B1CD83" w14:textId="77777777" w:rsidTr="00116F7F">
        <w:trPr>
          <w:trHeight w:val="329"/>
        </w:trPr>
        <w:tc>
          <w:tcPr>
            <w:tcW w:w="8642" w:type="dxa"/>
          </w:tcPr>
          <w:p w14:paraId="3D546CA4" w14:textId="59549F05" w:rsidR="003B4C97" w:rsidRPr="00116F7F" w:rsidRDefault="00F30CB9" w:rsidP="00F30CB9">
            <w:pPr>
              <w:jc w:val="both"/>
              <w:rPr>
                <w:rFonts w:ascii="Times New Roman" w:eastAsia="Cambria" w:hAnsi="Times New Roman" w:cs="Times New Roman"/>
                <w:kern w:val="56"/>
              </w:rPr>
            </w:pPr>
            <w:r w:rsidRPr="00116F7F">
              <w:rPr>
                <w:rFonts w:ascii="Times New Roman" w:eastAsia="Cambria" w:hAnsi="Times New Roman" w:cs="Times New Roman"/>
                <w:kern w:val="56"/>
              </w:rPr>
              <w:t>Jābūt aprīkotam ar iebūvētu kratītāju diapazonā vismaz 135 apgriezieni/minūtē</w:t>
            </w:r>
          </w:p>
        </w:tc>
        <w:tc>
          <w:tcPr>
            <w:tcW w:w="6095" w:type="dxa"/>
          </w:tcPr>
          <w:p w14:paraId="6AD8A153" w14:textId="77777777" w:rsidR="003B4C97" w:rsidRPr="00116F7F" w:rsidRDefault="003B4C97" w:rsidP="00C83DBE">
            <w:pPr>
              <w:jc w:val="center"/>
              <w:rPr>
                <w:rFonts w:ascii="Times New Roman" w:eastAsia="Times New Roman" w:hAnsi="Times New Roman" w:cs="Times New Roman"/>
                <w:i/>
              </w:rPr>
            </w:pPr>
          </w:p>
        </w:tc>
      </w:tr>
      <w:tr w:rsidR="003B4C97" w:rsidRPr="00116F7F" w14:paraId="695EB327" w14:textId="77777777" w:rsidTr="00116F7F">
        <w:trPr>
          <w:trHeight w:val="329"/>
        </w:trPr>
        <w:tc>
          <w:tcPr>
            <w:tcW w:w="8642" w:type="dxa"/>
          </w:tcPr>
          <w:p w14:paraId="67F4398A" w14:textId="5DCF6750" w:rsidR="003B4C97" w:rsidRPr="00116F7F" w:rsidRDefault="00F30CB9" w:rsidP="004D35DD">
            <w:pPr>
              <w:rPr>
                <w:rFonts w:ascii="Times New Roman" w:eastAsia="Cambria" w:hAnsi="Times New Roman" w:cs="Times New Roman"/>
                <w:kern w:val="56"/>
              </w:rPr>
            </w:pPr>
            <w:r w:rsidRPr="00116F7F">
              <w:rPr>
                <w:rFonts w:ascii="Times New Roman" w:eastAsia="Cambria" w:hAnsi="Times New Roman" w:cs="Times New Roman"/>
                <w:kern w:val="56"/>
              </w:rPr>
              <w:t>Uz kratītāja platformas jāvar novietot Erlenmeijera kolbas tilpumā līdz 4 L</w:t>
            </w:r>
          </w:p>
        </w:tc>
        <w:tc>
          <w:tcPr>
            <w:tcW w:w="6095" w:type="dxa"/>
          </w:tcPr>
          <w:p w14:paraId="1F505F24" w14:textId="77777777" w:rsidR="003B4C97" w:rsidRPr="00116F7F" w:rsidRDefault="003B4C97" w:rsidP="00C83DBE">
            <w:pPr>
              <w:jc w:val="center"/>
              <w:rPr>
                <w:rFonts w:ascii="Times New Roman" w:eastAsia="Times New Roman" w:hAnsi="Times New Roman" w:cs="Times New Roman"/>
                <w:i/>
              </w:rPr>
            </w:pPr>
          </w:p>
        </w:tc>
      </w:tr>
      <w:tr w:rsidR="003B4C97" w:rsidRPr="00116F7F" w14:paraId="01B14967" w14:textId="77777777" w:rsidTr="00116F7F">
        <w:trPr>
          <w:trHeight w:val="329"/>
        </w:trPr>
        <w:tc>
          <w:tcPr>
            <w:tcW w:w="8642" w:type="dxa"/>
          </w:tcPr>
          <w:p w14:paraId="14AE8205" w14:textId="4177E86C" w:rsidR="003B4C97" w:rsidRPr="00116F7F" w:rsidRDefault="00F30CB9" w:rsidP="00506CD3">
            <w:pPr>
              <w:rPr>
                <w:rFonts w:ascii="Times New Roman" w:eastAsia="Cambria" w:hAnsi="Times New Roman" w:cs="Times New Roman"/>
                <w:kern w:val="56"/>
              </w:rPr>
            </w:pPr>
            <w:r w:rsidRPr="00116F7F">
              <w:rPr>
                <w:rFonts w:ascii="Times New Roman" w:eastAsia="Cambria" w:hAnsi="Times New Roman" w:cs="Times New Roman"/>
                <w:kern w:val="56"/>
              </w:rPr>
              <w:t xml:space="preserve">Kratītāja platformai jābūt aprīkotai ar lipīga paliktņa stiprinājumiem </w:t>
            </w:r>
            <w:r w:rsidR="00506CD3">
              <w:rPr>
                <w:rFonts w:ascii="Times New Roman" w:eastAsia="Cambria" w:hAnsi="Times New Roman" w:cs="Times New Roman"/>
                <w:kern w:val="56"/>
              </w:rPr>
              <w:t>vismaz 50% no platformas kopējā laukuma</w:t>
            </w:r>
          </w:p>
        </w:tc>
        <w:tc>
          <w:tcPr>
            <w:tcW w:w="6095" w:type="dxa"/>
          </w:tcPr>
          <w:p w14:paraId="05BEBEFB" w14:textId="77777777" w:rsidR="003B4C97" w:rsidRPr="00116F7F" w:rsidRDefault="003B4C97" w:rsidP="00C83DBE">
            <w:pPr>
              <w:jc w:val="center"/>
              <w:rPr>
                <w:rFonts w:ascii="Times New Roman" w:eastAsia="Times New Roman" w:hAnsi="Times New Roman" w:cs="Times New Roman"/>
                <w:i/>
              </w:rPr>
            </w:pPr>
          </w:p>
        </w:tc>
      </w:tr>
      <w:tr w:rsidR="003B4C97" w:rsidRPr="00116F7F" w14:paraId="247212E4" w14:textId="77777777" w:rsidTr="00116F7F">
        <w:trPr>
          <w:trHeight w:val="329"/>
        </w:trPr>
        <w:tc>
          <w:tcPr>
            <w:tcW w:w="8642" w:type="dxa"/>
          </w:tcPr>
          <w:p w14:paraId="1F20AF61" w14:textId="336DF9BD" w:rsidR="003B4C97" w:rsidRPr="00116F7F" w:rsidRDefault="00116F7F" w:rsidP="00F30CB9">
            <w:pPr>
              <w:rPr>
                <w:rFonts w:ascii="Times New Roman" w:eastAsia="Cambria" w:hAnsi="Times New Roman" w:cs="Times New Roman"/>
                <w:kern w:val="56"/>
              </w:rPr>
            </w:pPr>
            <w:r w:rsidRPr="00116F7F">
              <w:rPr>
                <w:rFonts w:ascii="Times New Roman" w:eastAsia="Cambria" w:hAnsi="Times New Roman" w:cs="Times New Roman"/>
                <w:kern w:val="56"/>
              </w:rPr>
              <w:t xml:space="preserve">Darba vide: </w:t>
            </w:r>
            <w:r w:rsidR="00F30CB9" w:rsidRPr="00116F7F">
              <w:rPr>
                <w:rFonts w:ascii="Times New Roman" w:eastAsia="Cambria" w:hAnsi="Times New Roman" w:cs="Times New Roman"/>
                <w:kern w:val="56"/>
              </w:rPr>
              <w:t>CO2 un gaisa gāzu maisījums</w:t>
            </w:r>
          </w:p>
        </w:tc>
        <w:tc>
          <w:tcPr>
            <w:tcW w:w="6095" w:type="dxa"/>
          </w:tcPr>
          <w:p w14:paraId="43F4E13F" w14:textId="77777777" w:rsidR="003B4C97" w:rsidRPr="00116F7F" w:rsidRDefault="003B4C97" w:rsidP="00C83DBE">
            <w:pPr>
              <w:jc w:val="center"/>
              <w:rPr>
                <w:rFonts w:ascii="Times New Roman" w:eastAsia="Times New Roman" w:hAnsi="Times New Roman" w:cs="Times New Roman"/>
                <w:i/>
              </w:rPr>
            </w:pPr>
          </w:p>
        </w:tc>
      </w:tr>
      <w:tr w:rsidR="00F30CB9" w:rsidRPr="00116F7F" w14:paraId="0DC5A6BF" w14:textId="77777777" w:rsidTr="00116F7F">
        <w:trPr>
          <w:trHeight w:val="329"/>
        </w:trPr>
        <w:tc>
          <w:tcPr>
            <w:tcW w:w="8642" w:type="dxa"/>
          </w:tcPr>
          <w:p w14:paraId="49928293" w14:textId="5F5586A1" w:rsidR="00F30CB9" w:rsidRPr="00116F7F" w:rsidRDefault="00F30CB9" w:rsidP="00F30CB9">
            <w:pPr>
              <w:rPr>
                <w:rFonts w:ascii="Times New Roman" w:eastAsia="Cambria" w:hAnsi="Times New Roman" w:cs="Times New Roman"/>
                <w:kern w:val="56"/>
              </w:rPr>
            </w:pPr>
            <w:r w:rsidRPr="00116F7F">
              <w:rPr>
                <w:rFonts w:ascii="Times New Roman" w:eastAsia="Cambria" w:hAnsi="Times New Roman" w:cs="Times New Roman"/>
                <w:kern w:val="56"/>
              </w:rPr>
              <w:t>CO2 saturam atmosfērā jābūt maināmam robežās no 0% līdz vismaz 8%.</w:t>
            </w:r>
          </w:p>
        </w:tc>
        <w:tc>
          <w:tcPr>
            <w:tcW w:w="6095" w:type="dxa"/>
          </w:tcPr>
          <w:p w14:paraId="14A80B49" w14:textId="77777777" w:rsidR="00F30CB9" w:rsidRPr="00116F7F" w:rsidRDefault="00F30CB9" w:rsidP="00C83DBE">
            <w:pPr>
              <w:jc w:val="center"/>
              <w:rPr>
                <w:rFonts w:ascii="Times New Roman" w:eastAsia="Times New Roman" w:hAnsi="Times New Roman" w:cs="Times New Roman"/>
                <w:i/>
              </w:rPr>
            </w:pPr>
          </w:p>
        </w:tc>
      </w:tr>
      <w:tr w:rsidR="00F30CB9" w:rsidRPr="00116F7F" w14:paraId="7E3AAAE5" w14:textId="77777777" w:rsidTr="00116F7F">
        <w:trPr>
          <w:trHeight w:val="329"/>
        </w:trPr>
        <w:tc>
          <w:tcPr>
            <w:tcW w:w="8642" w:type="dxa"/>
          </w:tcPr>
          <w:p w14:paraId="7F2B42A1" w14:textId="316EBFB6" w:rsidR="00F30CB9" w:rsidRPr="00116F7F" w:rsidRDefault="00F30CB9" w:rsidP="00F30CB9">
            <w:pPr>
              <w:rPr>
                <w:rFonts w:ascii="Times New Roman" w:eastAsia="Cambria" w:hAnsi="Times New Roman" w:cs="Times New Roman"/>
                <w:kern w:val="56"/>
              </w:rPr>
            </w:pPr>
            <w:r w:rsidRPr="00116F7F">
              <w:rPr>
                <w:rFonts w:ascii="Times New Roman" w:eastAsia="Cambria" w:hAnsi="Times New Roman" w:cs="Times New Roman"/>
                <w:kern w:val="56"/>
              </w:rPr>
              <w:t>CO2 satura mērījumi jāveic ar iebūvētu augstas precizitātes infrasarkano sensoru, rezultātus atspoguļojot uz digitāla displeja</w:t>
            </w:r>
          </w:p>
        </w:tc>
        <w:tc>
          <w:tcPr>
            <w:tcW w:w="6095" w:type="dxa"/>
          </w:tcPr>
          <w:p w14:paraId="39A807A9" w14:textId="77777777" w:rsidR="00F30CB9" w:rsidRPr="00116F7F" w:rsidRDefault="00F30CB9" w:rsidP="00C83DBE">
            <w:pPr>
              <w:jc w:val="center"/>
              <w:rPr>
                <w:rFonts w:ascii="Times New Roman" w:eastAsia="Times New Roman" w:hAnsi="Times New Roman" w:cs="Times New Roman"/>
                <w:i/>
              </w:rPr>
            </w:pPr>
          </w:p>
        </w:tc>
      </w:tr>
      <w:tr w:rsidR="00F30CB9" w:rsidRPr="00116F7F" w14:paraId="08CA6CA3" w14:textId="77777777" w:rsidTr="00116F7F">
        <w:trPr>
          <w:trHeight w:val="329"/>
        </w:trPr>
        <w:tc>
          <w:tcPr>
            <w:tcW w:w="8642" w:type="dxa"/>
          </w:tcPr>
          <w:p w14:paraId="4E6A7215" w14:textId="5D67E8AE" w:rsidR="00F30CB9" w:rsidRPr="00116F7F" w:rsidRDefault="00F30CB9" w:rsidP="00F30CB9">
            <w:pPr>
              <w:rPr>
                <w:rFonts w:ascii="Times New Roman" w:eastAsia="Cambria" w:hAnsi="Times New Roman" w:cs="Times New Roman"/>
                <w:kern w:val="56"/>
              </w:rPr>
            </w:pPr>
            <w:r w:rsidRPr="00116F7F">
              <w:rPr>
                <w:rFonts w:ascii="Times New Roman" w:eastAsia="Cambria" w:hAnsi="Times New Roman" w:cs="Times New Roman"/>
                <w:kern w:val="56"/>
              </w:rPr>
              <w:t>Temperatūrai jābūt maināmai robežās vismaz no 30 līdz vismaz 40 grādi pēc Celsija skalas</w:t>
            </w:r>
          </w:p>
        </w:tc>
        <w:tc>
          <w:tcPr>
            <w:tcW w:w="6095" w:type="dxa"/>
          </w:tcPr>
          <w:p w14:paraId="64A77F45" w14:textId="77777777" w:rsidR="00F30CB9" w:rsidRPr="00116F7F" w:rsidRDefault="00F30CB9" w:rsidP="00C83DBE">
            <w:pPr>
              <w:jc w:val="center"/>
              <w:rPr>
                <w:rFonts w:ascii="Times New Roman" w:eastAsia="Times New Roman" w:hAnsi="Times New Roman" w:cs="Times New Roman"/>
                <w:i/>
              </w:rPr>
            </w:pPr>
          </w:p>
        </w:tc>
      </w:tr>
      <w:tr w:rsidR="00F30CB9" w:rsidRPr="00116F7F" w14:paraId="714DCBE7" w14:textId="77777777" w:rsidTr="00116F7F">
        <w:trPr>
          <w:trHeight w:val="329"/>
        </w:trPr>
        <w:tc>
          <w:tcPr>
            <w:tcW w:w="8642" w:type="dxa"/>
          </w:tcPr>
          <w:p w14:paraId="25D606C5" w14:textId="2ED09247" w:rsidR="00F30CB9" w:rsidRPr="00116F7F" w:rsidRDefault="00F30CB9" w:rsidP="00F30CB9">
            <w:pPr>
              <w:rPr>
                <w:rFonts w:ascii="Times New Roman" w:eastAsia="Cambria" w:hAnsi="Times New Roman" w:cs="Times New Roman"/>
                <w:kern w:val="56"/>
              </w:rPr>
            </w:pPr>
            <w:r w:rsidRPr="00116F7F">
              <w:rPr>
                <w:rFonts w:ascii="Times New Roman" w:eastAsia="Cambria" w:hAnsi="Times New Roman" w:cs="Times New Roman"/>
                <w:kern w:val="56"/>
              </w:rPr>
              <w:t>Jābūt ar iespēju nodrošināt mitru vidi visā darba tilpumā vismaz 90%</w:t>
            </w:r>
          </w:p>
        </w:tc>
        <w:tc>
          <w:tcPr>
            <w:tcW w:w="6095" w:type="dxa"/>
          </w:tcPr>
          <w:p w14:paraId="1ECE743B" w14:textId="77777777" w:rsidR="00F30CB9" w:rsidRPr="00116F7F" w:rsidRDefault="00F30CB9" w:rsidP="00C83DBE">
            <w:pPr>
              <w:jc w:val="center"/>
              <w:rPr>
                <w:rFonts w:ascii="Times New Roman" w:eastAsia="Times New Roman" w:hAnsi="Times New Roman" w:cs="Times New Roman"/>
                <w:i/>
              </w:rPr>
            </w:pPr>
          </w:p>
        </w:tc>
      </w:tr>
      <w:tr w:rsidR="00F30CB9" w:rsidRPr="00116F7F" w14:paraId="6869A2D3" w14:textId="77777777" w:rsidTr="00116F7F">
        <w:trPr>
          <w:trHeight w:val="329"/>
        </w:trPr>
        <w:tc>
          <w:tcPr>
            <w:tcW w:w="8642" w:type="dxa"/>
          </w:tcPr>
          <w:p w14:paraId="2AC3C437" w14:textId="7ABA29D9" w:rsidR="00F30CB9" w:rsidRPr="00116F7F" w:rsidRDefault="00F30CB9" w:rsidP="00F30CB9">
            <w:pPr>
              <w:rPr>
                <w:rFonts w:ascii="Times New Roman" w:eastAsia="Cambria" w:hAnsi="Times New Roman" w:cs="Times New Roman"/>
                <w:kern w:val="56"/>
              </w:rPr>
            </w:pPr>
            <w:r w:rsidRPr="00116F7F">
              <w:rPr>
                <w:rFonts w:ascii="Times New Roman" w:eastAsia="Cambria" w:hAnsi="Times New Roman" w:cs="Times New Roman"/>
                <w:kern w:val="56"/>
              </w:rPr>
              <w:t>Jābūt aprīkotam ar temperatūras vai UV starojuma dekontaminācijas iespēju visā darba tilpumā</w:t>
            </w:r>
          </w:p>
        </w:tc>
        <w:tc>
          <w:tcPr>
            <w:tcW w:w="6095" w:type="dxa"/>
          </w:tcPr>
          <w:p w14:paraId="334B3CD6" w14:textId="77777777" w:rsidR="00F30CB9" w:rsidRPr="00116F7F" w:rsidRDefault="00F30CB9" w:rsidP="00C83DBE">
            <w:pPr>
              <w:jc w:val="center"/>
              <w:rPr>
                <w:rFonts w:ascii="Times New Roman" w:eastAsia="Times New Roman" w:hAnsi="Times New Roman" w:cs="Times New Roman"/>
                <w:i/>
              </w:rPr>
            </w:pPr>
          </w:p>
        </w:tc>
      </w:tr>
      <w:tr w:rsidR="00F30CB9" w:rsidRPr="00116F7F" w14:paraId="17483083" w14:textId="77777777" w:rsidTr="00116F7F">
        <w:trPr>
          <w:trHeight w:val="329"/>
        </w:trPr>
        <w:tc>
          <w:tcPr>
            <w:tcW w:w="8642" w:type="dxa"/>
          </w:tcPr>
          <w:p w14:paraId="6902DA87" w14:textId="0F69AAA2" w:rsidR="00F30CB9" w:rsidRPr="00116F7F" w:rsidRDefault="00F30CB9" w:rsidP="00F30CB9">
            <w:pPr>
              <w:rPr>
                <w:rFonts w:ascii="Times New Roman" w:eastAsia="Cambria" w:hAnsi="Times New Roman" w:cs="Times New Roman"/>
                <w:kern w:val="56"/>
              </w:rPr>
            </w:pPr>
            <w:r w:rsidRPr="00116F7F">
              <w:rPr>
                <w:rFonts w:ascii="Times New Roman" w:eastAsia="Cambria" w:hAnsi="Times New Roman" w:cs="Times New Roman"/>
                <w:kern w:val="56"/>
              </w:rPr>
              <w:lastRenderedPageBreak/>
              <w:t>Jābūt komplektā ar ūdens dezinfekcijas līdzekli (AquaGuard vai ekvivalentu)</w:t>
            </w:r>
          </w:p>
        </w:tc>
        <w:tc>
          <w:tcPr>
            <w:tcW w:w="6095" w:type="dxa"/>
          </w:tcPr>
          <w:p w14:paraId="2D86611C" w14:textId="77777777" w:rsidR="00F30CB9" w:rsidRPr="00116F7F" w:rsidRDefault="00F30CB9" w:rsidP="00C83DBE">
            <w:pPr>
              <w:jc w:val="center"/>
              <w:rPr>
                <w:rFonts w:ascii="Times New Roman" w:eastAsia="Times New Roman" w:hAnsi="Times New Roman" w:cs="Times New Roman"/>
                <w:i/>
              </w:rPr>
            </w:pPr>
          </w:p>
        </w:tc>
      </w:tr>
      <w:tr w:rsidR="00F30CB9" w:rsidRPr="00116F7F" w14:paraId="32445D91" w14:textId="77777777" w:rsidTr="00116F7F">
        <w:trPr>
          <w:trHeight w:val="329"/>
        </w:trPr>
        <w:tc>
          <w:tcPr>
            <w:tcW w:w="8642" w:type="dxa"/>
          </w:tcPr>
          <w:p w14:paraId="55B76D0E" w14:textId="5D967AFC" w:rsidR="00F30CB9" w:rsidRPr="00116F7F" w:rsidRDefault="00F30CB9" w:rsidP="00506CD3">
            <w:pPr>
              <w:rPr>
                <w:rFonts w:ascii="Times New Roman" w:eastAsia="Cambria" w:hAnsi="Times New Roman" w:cs="Times New Roman"/>
                <w:kern w:val="56"/>
              </w:rPr>
            </w:pPr>
            <w:r w:rsidRPr="00116F7F">
              <w:rPr>
                <w:rFonts w:ascii="Times New Roman" w:eastAsia="Cambria" w:hAnsi="Times New Roman" w:cs="Times New Roman"/>
                <w:kern w:val="56"/>
              </w:rPr>
              <w:t xml:space="preserve">Jābūt ar plauktu komplektu – </w:t>
            </w:r>
            <w:r w:rsidR="00506CD3">
              <w:rPr>
                <w:rFonts w:ascii="Times New Roman" w:eastAsia="Cambria" w:hAnsi="Times New Roman" w:cs="Times New Roman"/>
                <w:kern w:val="56"/>
              </w:rPr>
              <w:t>vismaz 2 (divi) plaukti</w:t>
            </w:r>
            <w:r w:rsidRPr="00116F7F">
              <w:rPr>
                <w:rFonts w:ascii="Times New Roman" w:eastAsia="Cambria" w:hAnsi="Times New Roman" w:cs="Times New Roman"/>
                <w:kern w:val="56"/>
              </w:rPr>
              <w:t>, ko var ievietot</w:t>
            </w:r>
          </w:p>
        </w:tc>
        <w:tc>
          <w:tcPr>
            <w:tcW w:w="6095" w:type="dxa"/>
          </w:tcPr>
          <w:p w14:paraId="78DF86D4" w14:textId="77777777" w:rsidR="00F30CB9" w:rsidRPr="00116F7F" w:rsidRDefault="00F30CB9" w:rsidP="00C83DBE">
            <w:pPr>
              <w:jc w:val="center"/>
              <w:rPr>
                <w:rFonts w:ascii="Times New Roman" w:eastAsia="Times New Roman" w:hAnsi="Times New Roman" w:cs="Times New Roman"/>
                <w:i/>
              </w:rPr>
            </w:pPr>
          </w:p>
        </w:tc>
      </w:tr>
      <w:tr w:rsidR="00C4396D" w:rsidRPr="00116F7F" w14:paraId="711C8E58" w14:textId="77777777" w:rsidTr="00116F7F">
        <w:trPr>
          <w:trHeight w:val="329"/>
        </w:trPr>
        <w:tc>
          <w:tcPr>
            <w:tcW w:w="8642" w:type="dxa"/>
          </w:tcPr>
          <w:p w14:paraId="19A03840" w14:textId="53CB01E2" w:rsidR="00C4396D" w:rsidRPr="00116F7F" w:rsidRDefault="00C4396D" w:rsidP="00F30CB9">
            <w:pPr>
              <w:rPr>
                <w:rFonts w:ascii="Times New Roman" w:eastAsia="Cambria" w:hAnsi="Times New Roman" w:cs="Times New Roman"/>
                <w:kern w:val="56"/>
              </w:rPr>
            </w:pPr>
            <w:r w:rsidRPr="00116F7F">
              <w:rPr>
                <w:rFonts w:ascii="Times New Roman" w:eastAsia="Cambria" w:hAnsi="Times New Roman" w:cs="Times New Roman"/>
                <w:kern w:val="56"/>
              </w:rPr>
              <w:t>Jābūt ar automātisku vadības sistēmu</w:t>
            </w:r>
          </w:p>
        </w:tc>
        <w:tc>
          <w:tcPr>
            <w:tcW w:w="6095" w:type="dxa"/>
          </w:tcPr>
          <w:p w14:paraId="329AA0EE" w14:textId="77777777" w:rsidR="00C4396D" w:rsidRPr="00116F7F" w:rsidRDefault="00C4396D" w:rsidP="00C83DBE">
            <w:pPr>
              <w:jc w:val="center"/>
              <w:rPr>
                <w:rFonts w:ascii="Times New Roman" w:eastAsia="Times New Roman" w:hAnsi="Times New Roman" w:cs="Times New Roman"/>
                <w:i/>
              </w:rPr>
            </w:pPr>
          </w:p>
        </w:tc>
      </w:tr>
      <w:tr w:rsidR="00C4396D" w:rsidRPr="00116F7F" w14:paraId="71DB67FB" w14:textId="77777777" w:rsidTr="00116F7F">
        <w:trPr>
          <w:trHeight w:val="329"/>
        </w:trPr>
        <w:tc>
          <w:tcPr>
            <w:tcW w:w="8642" w:type="dxa"/>
          </w:tcPr>
          <w:p w14:paraId="5A04D16C" w14:textId="0DFD8E09" w:rsidR="00C4396D" w:rsidRPr="00116F7F" w:rsidRDefault="00C4396D" w:rsidP="00F30CB9">
            <w:pPr>
              <w:rPr>
                <w:rFonts w:ascii="Times New Roman" w:eastAsia="Cambria" w:hAnsi="Times New Roman" w:cs="Times New Roman"/>
                <w:kern w:val="56"/>
              </w:rPr>
            </w:pPr>
            <w:r w:rsidRPr="00116F7F">
              <w:rPr>
                <w:rFonts w:ascii="Times New Roman" w:eastAsia="Cambria" w:hAnsi="Times New Roman" w:cs="Times New Roman"/>
                <w:kern w:val="56"/>
              </w:rPr>
              <w:t>Šķidro kristālu displejam vai ekvivalentam jāattēlo darba parametri</w:t>
            </w:r>
          </w:p>
        </w:tc>
        <w:tc>
          <w:tcPr>
            <w:tcW w:w="6095" w:type="dxa"/>
          </w:tcPr>
          <w:p w14:paraId="05E308F6" w14:textId="77777777" w:rsidR="00C4396D" w:rsidRPr="00116F7F" w:rsidRDefault="00C4396D" w:rsidP="00C83DBE">
            <w:pPr>
              <w:jc w:val="center"/>
              <w:rPr>
                <w:rFonts w:ascii="Times New Roman" w:eastAsia="Times New Roman" w:hAnsi="Times New Roman" w:cs="Times New Roman"/>
                <w:i/>
              </w:rPr>
            </w:pPr>
          </w:p>
        </w:tc>
      </w:tr>
      <w:tr w:rsidR="00C4396D" w:rsidRPr="00116F7F" w14:paraId="109841AA" w14:textId="77777777" w:rsidTr="00116F7F">
        <w:trPr>
          <w:trHeight w:val="329"/>
        </w:trPr>
        <w:tc>
          <w:tcPr>
            <w:tcW w:w="8642" w:type="dxa"/>
          </w:tcPr>
          <w:p w14:paraId="76132722" w14:textId="19666B01" w:rsidR="00C4396D" w:rsidRPr="00116F7F" w:rsidRDefault="00C4396D" w:rsidP="00F30CB9">
            <w:pPr>
              <w:rPr>
                <w:rFonts w:ascii="Times New Roman" w:eastAsia="Cambria" w:hAnsi="Times New Roman" w:cs="Times New Roman"/>
                <w:kern w:val="56"/>
              </w:rPr>
            </w:pPr>
            <w:r w:rsidRPr="00116F7F">
              <w:rPr>
                <w:rFonts w:ascii="Times New Roman" w:eastAsia="Cambria" w:hAnsi="Times New Roman" w:cs="Times New Roman"/>
                <w:kern w:val="56"/>
              </w:rPr>
              <w:t>Programmatūrai jābūt iebūvētai, jānodrošina iekārtas uzstādījumu, analīžu un pārskatu komunikācija un jābūt uz pārlūkprogrammas bāzes</w:t>
            </w:r>
          </w:p>
        </w:tc>
        <w:tc>
          <w:tcPr>
            <w:tcW w:w="6095" w:type="dxa"/>
          </w:tcPr>
          <w:p w14:paraId="57D13983" w14:textId="77777777" w:rsidR="00C4396D" w:rsidRPr="00116F7F" w:rsidRDefault="00C4396D" w:rsidP="00C83DBE">
            <w:pPr>
              <w:jc w:val="center"/>
              <w:rPr>
                <w:rFonts w:ascii="Times New Roman" w:eastAsia="Times New Roman" w:hAnsi="Times New Roman" w:cs="Times New Roman"/>
                <w:i/>
              </w:rPr>
            </w:pPr>
          </w:p>
        </w:tc>
      </w:tr>
      <w:tr w:rsidR="003B4C97" w:rsidRPr="00116F7F" w14:paraId="0C900E0D" w14:textId="77777777" w:rsidTr="00506CD3">
        <w:trPr>
          <w:trHeight w:val="761"/>
        </w:trPr>
        <w:tc>
          <w:tcPr>
            <w:tcW w:w="8642" w:type="dxa"/>
          </w:tcPr>
          <w:p w14:paraId="36E57C08" w14:textId="70DCEDA1" w:rsidR="003B4C97" w:rsidRPr="00116F7F" w:rsidRDefault="003B4C97" w:rsidP="00506CD3">
            <w:pPr>
              <w:rPr>
                <w:rFonts w:ascii="Times New Roman" w:eastAsia="Cambria" w:hAnsi="Times New Roman" w:cs="Times New Roman"/>
                <w:kern w:val="56"/>
              </w:rPr>
            </w:pPr>
            <w:r w:rsidRPr="00116F7F">
              <w:rPr>
                <w:rFonts w:ascii="Times New Roman" w:eastAsia="Cambria" w:hAnsi="Times New Roman" w:cs="Times New Roman"/>
                <w:kern w:val="56"/>
              </w:rPr>
              <w:t xml:space="preserve">Piegāde un uzstādīšana: Pretendents nodrošina iekārtu un palīgierīču piegādi, uzstādīšanu un testēšanu darba režīmā (palaišanu) Pasūtītāja adresē </w:t>
            </w:r>
            <w:r w:rsidR="00506CD3">
              <w:rPr>
                <w:rFonts w:ascii="Times New Roman" w:eastAsia="Cambria" w:hAnsi="Times New Roman" w:cs="Times New Roman"/>
                <w:kern w:val="56"/>
              </w:rPr>
              <w:t>Pulka ielā 3,</w:t>
            </w:r>
            <w:r w:rsidRPr="00116F7F">
              <w:rPr>
                <w:rFonts w:ascii="Times New Roman" w:eastAsia="Cambria" w:hAnsi="Times New Roman" w:cs="Times New Roman"/>
                <w:kern w:val="56"/>
              </w:rPr>
              <w:t xml:space="preserve"> Rīgā. </w:t>
            </w:r>
          </w:p>
        </w:tc>
        <w:tc>
          <w:tcPr>
            <w:tcW w:w="6095" w:type="dxa"/>
          </w:tcPr>
          <w:p w14:paraId="1CD40351" w14:textId="77777777" w:rsidR="003B4C97" w:rsidRPr="00116F7F" w:rsidRDefault="003B4C97" w:rsidP="00B5309F">
            <w:pPr>
              <w:jc w:val="both"/>
              <w:rPr>
                <w:rFonts w:ascii="Times New Roman" w:eastAsia="Times New Roman" w:hAnsi="Times New Roman" w:cs="Times New Roman"/>
                <w:i/>
              </w:rPr>
            </w:pPr>
          </w:p>
        </w:tc>
      </w:tr>
      <w:tr w:rsidR="003B4C97" w:rsidRPr="00116F7F" w14:paraId="2CA39262" w14:textId="77777777" w:rsidTr="00116F7F">
        <w:trPr>
          <w:trHeight w:val="329"/>
        </w:trPr>
        <w:tc>
          <w:tcPr>
            <w:tcW w:w="8642" w:type="dxa"/>
          </w:tcPr>
          <w:p w14:paraId="3B5A3C26" w14:textId="433A08CA" w:rsidR="003B4C97" w:rsidRPr="00116F7F" w:rsidRDefault="003B4C97" w:rsidP="00506CD3">
            <w:pPr>
              <w:rPr>
                <w:rFonts w:ascii="Times New Roman" w:eastAsia="Cambria" w:hAnsi="Times New Roman" w:cs="Times New Roman"/>
                <w:kern w:val="56"/>
              </w:rPr>
            </w:pPr>
            <w:r w:rsidRPr="00116F7F">
              <w:rPr>
                <w:rFonts w:ascii="Times New Roman" w:eastAsia="Cambria" w:hAnsi="Times New Roman" w:cs="Times New Roman"/>
                <w:kern w:val="56"/>
              </w:rPr>
              <w:t>Instruktāža</w:t>
            </w:r>
            <w:r w:rsidR="00697373" w:rsidRPr="00116F7F">
              <w:rPr>
                <w:rFonts w:ascii="Times New Roman" w:eastAsia="Cambria" w:hAnsi="Times New Roman" w:cs="Times New Roman"/>
                <w:kern w:val="56"/>
              </w:rPr>
              <w:t xml:space="preserve">: </w:t>
            </w:r>
            <w:r w:rsidRPr="00116F7F">
              <w:rPr>
                <w:rFonts w:ascii="Times New Roman" w:eastAsia="Cambria" w:hAnsi="Times New Roman" w:cs="Times New Roman"/>
                <w:kern w:val="56"/>
              </w:rPr>
              <w:t xml:space="preserve">Pretendents nodrošina Pasūtītāja personāla </w:t>
            </w:r>
            <w:r w:rsidRPr="00506CD3">
              <w:rPr>
                <w:rFonts w:ascii="Times New Roman" w:eastAsia="Cambria" w:hAnsi="Times New Roman" w:cs="Times New Roman"/>
                <w:kern w:val="56"/>
              </w:rPr>
              <w:t>(</w:t>
            </w:r>
            <w:r w:rsidR="00506CD3" w:rsidRPr="00506CD3">
              <w:rPr>
                <w:rFonts w:ascii="Times New Roman" w:eastAsia="Cambria" w:hAnsi="Times New Roman" w:cs="Times New Roman"/>
                <w:kern w:val="56"/>
              </w:rPr>
              <w:t>vismaz vienai personai</w:t>
            </w:r>
            <w:r w:rsidRPr="00506CD3">
              <w:rPr>
                <w:rFonts w:ascii="Times New Roman" w:eastAsia="Cambria" w:hAnsi="Times New Roman" w:cs="Times New Roman"/>
                <w:kern w:val="56"/>
              </w:rPr>
              <w:t>)</w:t>
            </w:r>
            <w:r w:rsidRPr="00116F7F">
              <w:rPr>
                <w:rFonts w:ascii="Times New Roman" w:eastAsia="Cambria" w:hAnsi="Times New Roman" w:cs="Times New Roman"/>
                <w:kern w:val="56"/>
              </w:rPr>
              <w:t xml:space="preserve"> instruktāžu latviešu vai angļu valodā iekārtas uzstādīšanas vietā.</w:t>
            </w:r>
          </w:p>
        </w:tc>
        <w:tc>
          <w:tcPr>
            <w:tcW w:w="6095" w:type="dxa"/>
          </w:tcPr>
          <w:p w14:paraId="0FC250D4" w14:textId="77777777" w:rsidR="003B4C97" w:rsidRPr="00116F7F" w:rsidRDefault="003B4C97" w:rsidP="00C83DBE">
            <w:pPr>
              <w:jc w:val="center"/>
              <w:rPr>
                <w:rFonts w:ascii="Times New Roman" w:eastAsia="Times New Roman" w:hAnsi="Times New Roman" w:cs="Times New Roman"/>
                <w:i/>
              </w:rPr>
            </w:pPr>
          </w:p>
        </w:tc>
      </w:tr>
      <w:tr w:rsidR="003B4C97" w:rsidRPr="00116F7F" w14:paraId="101F3C0C" w14:textId="77777777" w:rsidTr="00116F7F">
        <w:trPr>
          <w:trHeight w:val="329"/>
        </w:trPr>
        <w:tc>
          <w:tcPr>
            <w:tcW w:w="8642" w:type="dxa"/>
          </w:tcPr>
          <w:p w14:paraId="05BABF95" w14:textId="6078BBBF" w:rsidR="003B4C97" w:rsidRPr="00116F7F" w:rsidRDefault="003B4C97" w:rsidP="00317AD7">
            <w:pPr>
              <w:spacing w:after="0"/>
              <w:rPr>
                <w:rFonts w:ascii="Times New Roman" w:eastAsia="Cambria" w:hAnsi="Times New Roman" w:cs="Times New Roman"/>
                <w:kern w:val="56"/>
              </w:rPr>
            </w:pPr>
            <w:r w:rsidRPr="00116F7F">
              <w:rPr>
                <w:rFonts w:ascii="Times New Roman" w:eastAsia="Cambria" w:hAnsi="Times New Roman" w:cs="Times New Roman"/>
                <w:kern w:val="56"/>
              </w:rPr>
              <w:t>Instrukcijas, rokasgrāmatas</w:t>
            </w:r>
            <w:r w:rsidR="00697373" w:rsidRPr="00116F7F">
              <w:rPr>
                <w:rFonts w:ascii="Times New Roman" w:eastAsia="Cambria" w:hAnsi="Times New Roman" w:cs="Times New Roman"/>
                <w:kern w:val="56"/>
              </w:rPr>
              <w:t>:</w:t>
            </w:r>
          </w:p>
          <w:p w14:paraId="38893D2D" w14:textId="26577F48" w:rsidR="003B4C97" w:rsidRPr="00116F7F" w:rsidRDefault="003B4C97" w:rsidP="00B5309F">
            <w:pPr>
              <w:spacing w:line="252" w:lineRule="auto"/>
              <w:jc w:val="both"/>
              <w:rPr>
                <w:rFonts w:ascii="Times New Roman" w:eastAsia="Cambria" w:hAnsi="Times New Roman" w:cs="Times New Roman"/>
                <w:kern w:val="56"/>
              </w:rPr>
            </w:pPr>
            <w:r w:rsidRPr="00116F7F">
              <w:rPr>
                <w:rFonts w:ascii="Times New Roman" w:eastAsia="Cambria" w:hAnsi="Times New Roman" w:cs="Times New Roman"/>
                <w:kern w:val="56"/>
              </w:rPr>
              <w:t>Instrukcijas, rokasgrāmatas papīra vai elektroniskā formātā latviešu vai angļu valodā Piegādātājs iesniedz pasūtītājam, piegādājot iekārtu vai parakstot nodošanas-pieņemšanas aktu.</w:t>
            </w:r>
          </w:p>
        </w:tc>
        <w:tc>
          <w:tcPr>
            <w:tcW w:w="6095" w:type="dxa"/>
          </w:tcPr>
          <w:p w14:paraId="03FCB102" w14:textId="77777777" w:rsidR="003B4C97" w:rsidRPr="00116F7F" w:rsidRDefault="003B4C97" w:rsidP="00C83DBE">
            <w:pPr>
              <w:jc w:val="center"/>
              <w:rPr>
                <w:rFonts w:ascii="Times New Roman" w:eastAsia="Times New Roman" w:hAnsi="Times New Roman" w:cs="Times New Roman"/>
                <w:i/>
              </w:rPr>
            </w:pPr>
          </w:p>
        </w:tc>
      </w:tr>
      <w:tr w:rsidR="003B4C97" w:rsidRPr="00116F7F" w14:paraId="66CBC17F" w14:textId="77777777" w:rsidTr="00116F7F">
        <w:trPr>
          <w:trHeight w:val="329"/>
        </w:trPr>
        <w:tc>
          <w:tcPr>
            <w:tcW w:w="8642" w:type="dxa"/>
          </w:tcPr>
          <w:p w14:paraId="073891C7" w14:textId="7AE00F19" w:rsidR="003B4C97" w:rsidRPr="00116F7F" w:rsidRDefault="003B4C97" w:rsidP="00697373">
            <w:pPr>
              <w:rPr>
                <w:rFonts w:ascii="Times New Roman" w:eastAsia="Cambria" w:hAnsi="Times New Roman" w:cs="Times New Roman"/>
                <w:kern w:val="56"/>
              </w:rPr>
            </w:pPr>
            <w:r w:rsidRPr="00116F7F">
              <w:rPr>
                <w:rFonts w:ascii="Times New Roman" w:eastAsia="Cambria" w:hAnsi="Times New Roman" w:cs="Times New Roman"/>
                <w:kern w:val="56"/>
              </w:rPr>
              <w:t>Garantijas laiks</w:t>
            </w:r>
            <w:r w:rsidR="00697373" w:rsidRPr="00116F7F">
              <w:rPr>
                <w:rFonts w:ascii="Times New Roman" w:eastAsia="Cambria" w:hAnsi="Times New Roman" w:cs="Times New Roman"/>
                <w:kern w:val="56"/>
              </w:rPr>
              <w:t xml:space="preserve">: </w:t>
            </w:r>
            <w:r w:rsidRPr="00116F7F">
              <w:rPr>
                <w:rFonts w:ascii="Times New Roman" w:eastAsia="Cambria" w:hAnsi="Times New Roman" w:cs="Times New Roman"/>
                <w:kern w:val="56"/>
              </w:rPr>
              <w:t xml:space="preserve">Vismaz 2 gadi </w:t>
            </w:r>
            <w:bookmarkStart w:id="0" w:name="_GoBack"/>
            <w:bookmarkEnd w:id="0"/>
            <w:r w:rsidRPr="00116F7F">
              <w:rPr>
                <w:rFonts w:ascii="Times New Roman" w:eastAsia="Cambria" w:hAnsi="Times New Roman" w:cs="Times New Roman"/>
                <w:kern w:val="56"/>
              </w:rPr>
              <w:t>no uzstādīšanas brīža</w:t>
            </w:r>
          </w:p>
        </w:tc>
        <w:tc>
          <w:tcPr>
            <w:tcW w:w="6095" w:type="dxa"/>
          </w:tcPr>
          <w:p w14:paraId="203D329F" w14:textId="77777777" w:rsidR="003B4C97" w:rsidRPr="00116F7F" w:rsidRDefault="003B4C97" w:rsidP="00C83DBE">
            <w:pPr>
              <w:jc w:val="center"/>
              <w:rPr>
                <w:rFonts w:ascii="Times New Roman" w:eastAsia="Times New Roman" w:hAnsi="Times New Roman" w:cs="Times New Roman"/>
                <w:i/>
              </w:rPr>
            </w:pPr>
          </w:p>
        </w:tc>
      </w:tr>
      <w:tr w:rsidR="003B4C97" w:rsidRPr="00116F7F" w14:paraId="3E30ABD3" w14:textId="77777777" w:rsidTr="00116F7F">
        <w:trPr>
          <w:trHeight w:val="329"/>
        </w:trPr>
        <w:tc>
          <w:tcPr>
            <w:tcW w:w="8642" w:type="dxa"/>
          </w:tcPr>
          <w:p w14:paraId="5EACFA55" w14:textId="77777777" w:rsidR="00294FB8" w:rsidRDefault="003B4C97" w:rsidP="00294FB8">
            <w:pPr>
              <w:spacing w:after="0"/>
              <w:rPr>
                <w:rFonts w:ascii="Times New Roman" w:eastAsia="Arial Unicode MS" w:hAnsi="Times New Roman" w:cs="Times New Roman"/>
              </w:rPr>
            </w:pPr>
            <w:r w:rsidRPr="00116F7F">
              <w:rPr>
                <w:rFonts w:ascii="Times New Roman" w:eastAsia="Arial Unicode MS" w:hAnsi="Times New Roman" w:cs="Times New Roman"/>
              </w:rPr>
              <w:t>Garantijas remonts</w:t>
            </w:r>
            <w:r w:rsidR="00C4396D" w:rsidRPr="00116F7F">
              <w:rPr>
                <w:rFonts w:ascii="Times New Roman" w:eastAsia="Arial Unicode MS" w:hAnsi="Times New Roman" w:cs="Times New Roman"/>
              </w:rPr>
              <w:t>:</w:t>
            </w:r>
          </w:p>
          <w:p w14:paraId="7D81F7A0" w14:textId="77777777" w:rsidR="00294FB8" w:rsidRDefault="003B4C97" w:rsidP="00294FB8">
            <w:pPr>
              <w:spacing w:after="0"/>
              <w:rPr>
                <w:rFonts w:ascii="Times New Roman" w:eastAsia="Arial Unicode MS" w:hAnsi="Times New Roman" w:cs="Times New Roman"/>
              </w:rPr>
            </w:pPr>
            <w:r w:rsidRPr="00294FB8">
              <w:rPr>
                <w:rFonts w:ascii="Times New Roman" w:eastAsia="Arial Unicode MS" w:hAnsi="Times New Roman" w:cs="Times New Roman"/>
              </w:rPr>
              <w:t>Servisa reakcijas laiks 2 darba dienu laikā pēc izsaukuma saņemšanas</w:t>
            </w:r>
          </w:p>
          <w:p w14:paraId="1A4E5F87" w14:textId="717F05CA" w:rsidR="003B4C97" w:rsidRPr="00294FB8" w:rsidRDefault="003B4C97" w:rsidP="00294FB8">
            <w:pPr>
              <w:rPr>
                <w:rFonts w:ascii="Times New Roman" w:eastAsia="Arial Unicode MS" w:hAnsi="Times New Roman" w:cs="Times New Roman"/>
              </w:rPr>
            </w:pPr>
            <w:r w:rsidRPr="00294FB8">
              <w:rPr>
                <w:rFonts w:ascii="Times New Roman" w:eastAsia="Arial Unicode MS" w:hAnsi="Times New Roman" w:cs="Times New Roman"/>
              </w:rPr>
              <w:t>Garantijas remonts jāveic 7 kalendāro dienu laikā pēc izsaukuma saņemšanas, ja tas nav iespējams, garākā laika periodā, vienojoties ar P</w:t>
            </w:r>
            <w:r w:rsidR="00294FB8">
              <w:rPr>
                <w:rFonts w:ascii="Times New Roman" w:eastAsia="Arial Unicode MS" w:hAnsi="Times New Roman" w:cs="Times New Roman"/>
              </w:rPr>
              <w:t>asūtītāju</w:t>
            </w:r>
          </w:p>
        </w:tc>
        <w:tc>
          <w:tcPr>
            <w:tcW w:w="6095" w:type="dxa"/>
          </w:tcPr>
          <w:p w14:paraId="4BB37231" w14:textId="77777777" w:rsidR="003B4C97" w:rsidRPr="00116F7F" w:rsidRDefault="003B4C97" w:rsidP="00C83DBE">
            <w:pPr>
              <w:jc w:val="center"/>
              <w:rPr>
                <w:rFonts w:ascii="Times New Roman" w:eastAsia="Times New Roman" w:hAnsi="Times New Roman" w:cs="Times New Roman"/>
                <w:i/>
              </w:rPr>
            </w:pPr>
          </w:p>
        </w:tc>
      </w:tr>
    </w:tbl>
    <w:p w14:paraId="0B48C80E" w14:textId="5BDCD94E" w:rsidR="002540A5" w:rsidRDefault="002540A5" w:rsidP="001F7617">
      <w:pPr>
        <w:spacing w:after="0" w:line="240" w:lineRule="auto"/>
        <w:jc w:val="both"/>
        <w:rPr>
          <w:rFonts w:ascii="Times New Roman" w:eastAsia="Cambria" w:hAnsi="Times New Roman" w:cs="Times New Roman"/>
          <w:b/>
          <w:kern w:val="56"/>
        </w:rPr>
      </w:pPr>
    </w:p>
    <w:p w14:paraId="3AC40AA7" w14:textId="25D22E59"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w:t>
      </w:r>
      <w:r w:rsidRPr="0057224D">
        <w:rPr>
          <w:rFonts w:ascii="Times New Roman" w:eastAsia="Cambria" w:hAnsi="Times New Roman" w:cs="Times New Roman"/>
          <w:kern w:val="56"/>
        </w:rPr>
        <w:lastRenderedPageBreak/>
        <w:t>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34B1E2C4"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506CD3">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7261FF"/>
    <w:multiLevelType w:val="hybridMultilevel"/>
    <w:tmpl w:val="667ABE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CB26A0"/>
    <w:multiLevelType w:val="hybridMultilevel"/>
    <w:tmpl w:val="1A5216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7E1BF6"/>
    <w:multiLevelType w:val="hybridMultilevel"/>
    <w:tmpl w:val="EB50F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09B3EF1"/>
    <w:multiLevelType w:val="hybridMultilevel"/>
    <w:tmpl w:val="D2323FE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27C404C"/>
    <w:multiLevelType w:val="hybridMultilevel"/>
    <w:tmpl w:val="C23AE116"/>
    <w:lvl w:ilvl="0" w:tplc="04090001">
      <w:start w:val="1"/>
      <w:numFmt w:val="bullet"/>
      <w:lvlText w:val=""/>
      <w:lvlJc w:val="left"/>
      <w:pPr>
        <w:ind w:left="720" w:hanging="360"/>
      </w:pPr>
      <w:rPr>
        <w:rFonts w:ascii="Symbol" w:hAnsi="Symbol" w:hint="default"/>
      </w:rPr>
    </w:lvl>
    <w:lvl w:ilvl="1" w:tplc="9930487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F84C3F"/>
    <w:multiLevelType w:val="hybridMultilevel"/>
    <w:tmpl w:val="A59827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7"/>
  </w:num>
  <w:num w:numId="4">
    <w:abstractNumId w:val="15"/>
  </w:num>
  <w:num w:numId="5">
    <w:abstractNumId w:val="4"/>
  </w:num>
  <w:num w:numId="6">
    <w:abstractNumId w:val="10"/>
  </w:num>
  <w:num w:numId="7">
    <w:abstractNumId w:val="16"/>
  </w:num>
  <w:num w:numId="8">
    <w:abstractNumId w:val="8"/>
  </w:num>
  <w:num w:numId="9">
    <w:abstractNumId w:val="5"/>
  </w:num>
  <w:num w:numId="10">
    <w:abstractNumId w:val="2"/>
  </w:num>
  <w:num w:numId="11">
    <w:abstractNumId w:val="20"/>
  </w:num>
  <w:num w:numId="12">
    <w:abstractNumId w:val="9"/>
  </w:num>
  <w:num w:numId="13">
    <w:abstractNumId w:val="0"/>
  </w:num>
  <w:num w:numId="14">
    <w:abstractNumId w:val="19"/>
  </w:num>
  <w:num w:numId="15">
    <w:abstractNumId w:val="18"/>
  </w:num>
  <w:num w:numId="16">
    <w:abstractNumId w:val="7"/>
  </w:num>
  <w:num w:numId="17">
    <w:abstractNumId w:val="3"/>
  </w:num>
  <w:num w:numId="18">
    <w:abstractNumId w:val="11"/>
  </w:num>
  <w:num w:numId="19">
    <w:abstractNumId w:val="6"/>
  </w:num>
  <w:num w:numId="20">
    <w:abstractNumId w:val="21"/>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16F7F"/>
    <w:rsid w:val="001271A1"/>
    <w:rsid w:val="00135BDD"/>
    <w:rsid w:val="00162FE9"/>
    <w:rsid w:val="001648BC"/>
    <w:rsid w:val="00181C61"/>
    <w:rsid w:val="00186817"/>
    <w:rsid w:val="001926AB"/>
    <w:rsid w:val="001966A2"/>
    <w:rsid w:val="001A0652"/>
    <w:rsid w:val="001A5308"/>
    <w:rsid w:val="001C12A6"/>
    <w:rsid w:val="001D1F2D"/>
    <w:rsid w:val="001E156D"/>
    <w:rsid w:val="001F7617"/>
    <w:rsid w:val="0020533D"/>
    <w:rsid w:val="00251634"/>
    <w:rsid w:val="002540A5"/>
    <w:rsid w:val="00254C8E"/>
    <w:rsid w:val="00254E8E"/>
    <w:rsid w:val="00264B22"/>
    <w:rsid w:val="00274D36"/>
    <w:rsid w:val="00294FB8"/>
    <w:rsid w:val="002A102F"/>
    <w:rsid w:val="002B456A"/>
    <w:rsid w:val="002E6CF8"/>
    <w:rsid w:val="002F04D7"/>
    <w:rsid w:val="00317AD7"/>
    <w:rsid w:val="0032353B"/>
    <w:rsid w:val="00331B82"/>
    <w:rsid w:val="00335E09"/>
    <w:rsid w:val="0033721D"/>
    <w:rsid w:val="003615E2"/>
    <w:rsid w:val="00372CC3"/>
    <w:rsid w:val="00380E46"/>
    <w:rsid w:val="00386C88"/>
    <w:rsid w:val="00387397"/>
    <w:rsid w:val="003A5308"/>
    <w:rsid w:val="003B4C97"/>
    <w:rsid w:val="003E76D1"/>
    <w:rsid w:val="003F3C18"/>
    <w:rsid w:val="004111FA"/>
    <w:rsid w:val="00425487"/>
    <w:rsid w:val="00442059"/>
    <w:rsid w:val="004470FA"/>
    <w:rsid w:val="00483227"/>
    <w:rsid w:val="004D35DD"/>
    <w:rsid w:val="004D7AA4"/>
    <w:rsid w:val="0050252E"/>
    <w:rsid w:val="0050466B"/>
    <w:rsid w:val="00506CD3"/>
    <w:rsid w:val="00523129"/>
    <w:rsid w:val="00535279"/>
    <w:rsid w:val="00546A5D"/>
    <w:rsid w:val="005505D6"/>
    <w:rsid w:val="00554E30"/>
    <w:rsid w:val="0057224D"/>
    <w:rsid w:val="00593D70"/>
    <w:rsid w:val="005A6E27"/>
    <w:rsid w:val="005D1CF9"/>
    <w:rsid w:val="005D54B9"/>
    <w:rsid w:val="005D57E7"/>
    <w:rsid w:val="005F4D8B"/>
    <w:rsid w:val="00607BD9"/>
    <w:rsid w:val="0061554D"/>
    <w:rsid w:val="00616921"/>
    <w:rsid w:val="006202A7"/>
    <w:rsid w:val="00635092"/>
    <w:rsid w:val="006414BD"/>
    <w:rsid w:val="00652096"/>
    <w:rsid w:val="006609F1"/>
    <w:rsid w:val="0066690D"/>
    <w:rsid w:val="0067142B"/>
    <w:rsid w:val="00697373"/>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0E83"/>
    <w:rsid w:val="007E5590"/>
    <w:rsid w:val="007F1FD7"/>
    <w:rsid w:val="007F3F4D"/>
    <w:rsid w:val="007F6D87"/>
    <w:rsid w:val="00804E79"/>
    <w:rsid w:val="008113D9"/>
    <w:rsid w:val="008400FB"/>
    <w:rsid w:val="008403B8"/>
    <w:rsid w:val="00845E0E"/>
    <w:rsid w:val="00856691"/>
    <w:rsid w:val="0086103B"/>
    <w:rsid w:val="00861494"/>
    <w:rsid w:val="008A5844"/>
    <w:rsid w:val="008B610B"/>
    <w:rsid w:val="008D52B4"/>
    <w:rsid w:val="008E0EA2"/>
    <w:rsid w:val="008E73C6"/>
    <w:rsid w:val="009066F4"/>
    <w:rsid w:val="00913DB0"/>
    <w:rsid w:val="009154E6"/>
    <w:rsid w:val="0094660F"/>
    <w:rsid w:val="009529E1"/>
    <w:rsid w:val="009648AA"/>
    <w:rsid w:val="0096662B"/>
    <w:rsid w:val="009938DA"/>
    <w:rsid w:val="009A6156"/>
    <w:rsid w:val="009B6904"/>
    <w:rsid w:val="009C2934"/>
    <w:rsid w:val="009C2D8A"/>
    <w:rsid w:val="009D23AA"/>
    <w:rsid w:val="009D6763"/>
    <w:rsid w:val="00A02BB5"/>
    <w:rsid w:val="00A13433"/>
    <w:rsid w:val="00A25F0A"/>
    <w:rsid w:val="00A27AB2"/>
    <w:rsid w:val="00A50F52"/>
    <w:rsid w:val="00A56D14"/>
    <w:rsid w:val="00A56D58"/>
    <w:rsid w:val="00A93659"/>
    <w:rsid w:val="00AA6C63"/>
    <w:rsid w:val="00AA7CE8"/>
    <w:rsid w:val="00AF329E"/>
    <w:rsid w:val="00B173DB"/>
    <w:rsid w:val="00B4704C"/>
    <w:rsid w:val="00B5309F"/>
    <w:rsid w:val="00B61C57"/>
    <w:rsid w:val="00B73600"/>
    <w:rsid w:val="00B74B44"/>
    <w:rsid w:val="00B922B3"/>
    <w:rsid w:val="00B9382E"/>
    <w:rsid w:val="00BC41CE"/>
    <w:rsid w:val="00C035F9"/>
    <w:rsid w:val="00C12976"/>
    <w:rsid w:val="00C12C1E"/>
    <w:rsid w:val="00C22D81"/>
    <w:rsid w:val="00C25B1F"/>
    <w:rsid w:val="00C40034"/>
    <w:rsid w:val="00C4396D"/>
    <w:rsid w:val="00C450D0"/>
    <w:rsid w:val="00C63E27"/>
    <w:rsid w:val="00C70CE7"/>
    <w:rsid w:val="00C81F87"/>
    <w:rsid w:val="00C82FC4"/>
    <w:rsid w:val="00C83DBE"/>
    <w:rsid w:val="00C86EBB"/>
    <w:rsid w:val="00CA5741"/>
    <w:rsid w:val="00CB0C60"/>
    <w:rsid w:val="00CB4F99"/>
    <w:rsid w:val="00CB7C86"/>
    <w:rsid w:val="00CD48DA"/>
    <w:rsid w:val="00CE4EA3"/>
    <w:rsid w:val="00D107D5"/>
    <w:rsid w:val="00D22C26"/>
    <w:rsid w:val="00D37A54"/>
    <w:rsid w:val="00D60551"/>
    <w:rsid w:val="00D81E77"/>
    <w:rsid w:val="00D85B41"/>
    <w:rsid w:val="00D90C8D"/>
    <w:rsid w:val="00DB3EAE"/>
    <w:rsid w:val="00DC6856"/>
    <w:rsid w:val="00DE19D5"/>
    <w:rsid w:val="00E26990"/>
    <w:rsid w:val="00E64AA6"/>
    <w:rsid w:val="00E705F3"/>
    <w:rsid w:val="00E73618"/>
    <w:rsid w:val="00E77E91"/>
    <w:rsid w:val="00E82D16"/>
    <w:rsid w:val="00E9506F"/>
    <w:rsid w:val="00EB2BDD"/>
    <w:rsid w:val="00EB5A26"/>
    <w:rsid w:val="00EC517E"/>
    <w:rsid w:val="00EE1C73"/>
    <w:rsid w:val="00EE79C5"/>
    <w:rsid w:val="00F30CB9"/>
    <w:rsid w:val="00F5073E"/>
    <w:rsid w:val="00F72B7C"/>
    <w:rsid w:val="00F7407A"/>
    <w:rsid w:val="00F91722"/>
    <w:rsid w:val="00FA0A27"/>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0A2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nhideWhenUsed/>
    <w:rsid w:val="005D1CF9"/>
    <w:rPr>
      <w:sz w:val="16"/>
      <w:szCs w:val="16"/>
    </w:rPr>
  </w:style>
  <w:style w:type="paragraph" w:styleId="CommentText">
    <w:name w:val="annotation text"/>
    <w:basedOn w:val="Normal"/>
    <w:link w:val="CommentTextChar"/>
    <w:unhideWhenUsed/>
    <w:rsid w:val="005D1CF9"/>
    <w:pPr>
      <w:spacing w:line="240" w:lineRule="auto"/>
    </w:pPr>
    <w:rPr>
      <w:sz w:val="20"/>
      <w:szCs w:val="20"/>
    </w:rPr>
  </w:style>
  <w:style w:type="character" w:customStyle="1" w:styleId="CommentTextChar">
    <w:name w:val="Comment Text Char"/>
    <w:basedOn w:val="DefaultParagraphFont"/>
    <w:link w:val="CommentText"/>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uiPriority w:val="34"/>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character" w:customStyle="1" w:styleId="Heading2Char">
    <w:name w:val="Heading 2 Char"/>
    <w:basedOn w:val="DefaultParagraphFont"/>
    <w:link w:val="Heading2"/>
    <w:uiPriority w:val="9"/>
    <w:semiHidden/>
    <w:rsid w:val="00FA0A2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56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549D-67E2-4DDB-9E72-122324A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3</Pages>
  <Words>2637</Words>
  <Characters>1504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114</cp:revision>
  <cp:lastPrinted>2018-04-05T08:48:00Z</cp:lastPrinted>
  <dcterms:created xsi:type="dcterms:W3CDTF">2018-01-11T07:33:00Z</dcterms:created>
  <dcterms:modified xsi:type="dcterms:W3CDTF">2018-08-30T06:31:00Z</dcterms:modified>
</cp:coreProperties>
</file>