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4BF51666" w:rsidR="006E60CE" w:rsidRDefault="00D034DD" w:rsidP="00683BA8">
      <w:pPr>
        <w:jc w:val="right"/>
        <w:rPr>
          <w:lang w:val="lv-LV"/>
        </w:rPr>
      </w:pPr>
      <w:r>
        <w:rPr>
          <w:lang w:val="lv-LV"/>
        </w:rPr>
        <w:t xml:space="preserve">Iepirkuma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7D4F05D3" w:rsidR="00A27E9B" w:rsidRPr="00535DA1" w:rsidRDefault="00A66B9C" w:rsidP="00535DA1">
      <w:pPr>
        <w:jc w:val="center"/>
        <w:rPr>
          <w:bCs/>
          <w:sz w:val="32"/>
          <w:szCs w:val="32"/>
          <w:lang w:val="lv-LV"/>
        </w:rPr>
      </w:pPr>
      <w:r w:rsidRPr="00631875">
        <w:rPr>
          <w:sz w:val="32"/>
          <w:szCs w:val="32"/>
          <w:lang w:val="lv-LV"/>
        </w:rPr>
        <w:t>“</w:t>
      </w:r>
      <w:r w:rsidR="00BA444F">
        <w:rPr>
          <w:bCs/>
          <w:sz w:val="32"/>
          <w:szCs w:val="32"/>
          <w:lang w:val="lv-LV"/>
        </w:rPr>
        <w:t>Acu kustību reģistrācijas aparatūras un analīzes programmatūra</w:t>
      </w:r>
      <w:r w:rsidR="00535DA1">
        <w:rPr>
          <w:bCs/>
          <w:sz w:val="32"/>
          <w:szCs w:val="32"/>
          <w:lang w:val="lv-LV"/>
        </w:rPr>
        <w:t xml:space="preserve"> studiju programmu modernizēšanai</w:t>
      </w:r>
      <w:r w:rsidRPr="00631875">
        <w:rPr>
          <w:sz w:val="32"/>
          <w:szCs w:val="32"/>
          <w:lang w:val="lv-LV"/>
        </w:rPr>
        <w:t>”</w:t>
      </w:r>
      <w:r w:rsidR="00270E85" w:rsidRPr="00631875">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71A2610B"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BA444F">
        <w:rPr>
          <w:lang w:val="lv-LV"/>
        </w:rPr>
        <w:t>60</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394EDB16"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BA444F">
        <w:rPr>
          <w:lang w:val="lv-LV"/>
        </w:rPr>
        <w:t>60</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18FEB284" w:rsidR="00DE1BA9" w:rsidRPr="005757F4" w:rsidRDefault="00216295" w:rsidP="00DE1BA9">
      <w:pPr>
        <w:ind w:left="567"/>
        <w:rPr>
          <w:lang w:val="lv-LV"/>
        </w:rPr>
      </w:pPr>
      <w:r w:rsidRPr="005757F4">
        <w:rPr>
          <w:lang w:val="lv-LV"/>
        </w:rPr>
        <w:t>PVN Nr. LV90000068977</w:t>
      </w:r>
      <w:r w:rsidR="00BA444F">
        <w:rPr>
          <w:lang w:val="lv-LV"/>
        </w:rPr>
        <w:t>.</w:t>
      </w:r>
    </w:p>
    <w:p w14:paraId="350E0B42" w14:textId="1A7E96BE" w:rsidR="00AD6801" w:rsidRPr="00103A64" w:rsidRDefault="00B82CDD" w:rsidP="00DE1BA9">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BA444F">
        <w:rPr>
          <w:bCs/>
          <w:lang w:val="lv-LV"/>
        </w:rPr>
        <w:t>Acu kustību reģistrācijas aparatūras un analīzes programmatūra</w:t>
      </w:r>
      <w:r w:rsidR="00535DA1">
        <w:rPr>
          <w:bCs/>
          <w:lang w:val="lv-LV"/>
        </w:rPr>
        <w:t xml:space="preserve"> STEM studiju programmu modernizēšanai</w:t>
      </w:r>
      <w:r w:rsidR="00A66B9C" w:rsidRPr="00103A64">
        <w:rPr>
          <w:lang w:val="lv-LV"/>
        </w:rPr>
        <w:t>”</w:t>
      </w:r>
      <w:r w:rsidR="00AD6801" w:rsidRPr="00103A64">
        <w:rPr>
          <w:lang w:val="lv-LV"/>
        </w:rPr>
        <w:t>.</w:t>
      </w:r>
    </w:p>
    <w:p w14:paraId="3375B216" w14:textId="3D023C30"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r w:rsidR="0075108F">
        <w:rPr>
          <w:lang w:val="lv-LV"/>
        </w:rPr>
        <w:t xml:space="preserve"> </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754675E9" w:rsidR="00633244" w:rsidRPr="004329BF"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w:t>
      </w:r>
      <w:r w:rsidR="00BA444F">
        <w:rPr>
          <w:lang w:val="lv-LV"/>
        </w:rPr>
        <w:t>Acu kustību reģistrācijas aparatūras un analīzes programmatūra</w:t>
      </w:r>
      <w:r w:rsidR="008665C0">
        <w:rPr>
          <w:bCs/>
          <w:lang w:val="lv-LV"/>
        </w:rPr>
        <w:t xml:space="preserve">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w:t>
      </w:r>
      <w:r w:rsidR="007B7902" w:rsidRPr="004329BF">
        <w:rPr>
          <w:lang w:val="lv-LV"/>
        </w:rPr>
        <w:t xml:space="preserve">Iepirkuma priekšmets </w:t>
      </w:r>
      <w:r w:rsidR="00BA444F" w:rsidRPr="004329BF">
        <w:rPr>
          <w:b/>
          <w:lang w:val="lv-LV"/>
        </w:rPr>
        <w:t>nav</w:t>
      </w:r>
      <w:r w:rsidR="007B7902" w:rsidRPr="004329BF">
        <w:rPr>
          <w:b/>
          <w:lang w:val="lv-LV"/>
        </w:rPr>
        <w:t xml:space="preserve"> sadalīts daļās</w:t>
      </w:r>
      <w:r w:rsidR="0036470A" w:rsidRPr="004329BF">
        <w:rPr>
          <w:b/>
          <w:lang w:val="lv-LV"/>
        </w:rPr>
        <w:t>.</w:t>
      </w:r>
    </w:p>
    <w:p w14:paraId="5AED6BF9" w14:textId="701BEF12" w:rsidR="00C61234" w:rsidRPr="004329BF" w:rsidRDefault="00B80C39" w:rsidP="00B80C39">
      <w:pPr>
        <w:numPr>
          <w:ilvl w:val="2"/>
          <w:numId w:val="4"/>
        </w:numPr>
        <w:suppressAutoHyphens w:val="0"/>
        <w:jc w:val="both"/>
        <w:rPr>
          <w:lang w:val="lv-LV"/>
        </w:rPr>
      </w:pPr>
      <w:r w:rsidRPr="004329BF">
        <w:rPr>
          <w:b/>
          <w:bCs/>
          <w:color w:val="000000"/>
          <w:lang w:val="lv-LV" w:eastAsia="lv-LV"/>
        </w:rPr>
        <w:t xml:space="preserve">Galvenais </w:t>
      </w:r>
      <w:r w:rsidR="0082377E" w:rsidRPr="004329BF">
        <w:rPr>
          <w:b/>
          <w:bCs/>
          <w:color w:val="000000"/>
          <w:lang w:val="lv-LV" w:eastAsia="lv-LV"/>
        </w:rPr>
        <w:t>CPV kods</w:t>
      </w:r>
      <w:r w:rsidR="00CB748F" w:rsidRPr="004329BF">
        <w:rPr>
          <w:b/>
          <w:bCs/>
          <w:color w:val="000000"/>
          <w:lang w:val="lv-LV" w:eastAsia="lv-LV"/>
        </w:rPr>
        <w:t>:</w:t>
      </w:r>
      <w:r w:rsidR="0082377E" w:rsidRPr="004329BF">
        <w:rPr>
          <w:b/>
          <w:bCs/>
          <w:color w:val="000000"/>
          <w:lang w:val="lv-LV" w:eastAsia="lv-LV"/>
        </w:rPr>
        <w:t xml:space="preserve"> </w:t>
      </w:r>
      <w:r w:rsidR="0036470A" w:rsidRPr="004329BF">
        <w:rPr>
          <w:color w:val="000000"/>
          <w:spacing w:val="-1"/>
          <w:lang w:val="lv-LV"/>
        </w:rPr>
        <w:t>38000000-5</w:t>
      </w:r>
      <w:r w:rsidRPr="004329BF">
        <w:rPr>
          <w:color w:val="000000"/>
          <w:spacing w:val="-1"/>
          <w:lang w:val="lv-LV"/>
        </w:rPr>
        <w:t xml:space="preserve"> (</w:t>
      </w:r>
      <w:r w:rsidR="0036470A" w:rsidRPr="004329BF">
        <w:rPr>
          <w:color w:val="000000"/>
          <w:spacing w:val="-1"/>
          <w:lang w:val="lv-LV"/>
        </w:rPr>
        <w:t xml:space="preserve">Laboratorijas, optiskās un </w:t>
      </w:r>
      <w:proofErr w:type="spellStart"/>
      <w:r w:rsidR="0036470A" w:rsidRPr="004329BF">
        <w:rPr>
          <w:color w:val="000000"/>
          <w:spacing w:val="-1"/>
          <w:lang w:val="lv-LV"/>
        </w:rPr>
        <w:t>precīzijas</w:t>
      </w:r>
      <w:proofErr w:type="spellEnd"/>
      <w:r w:rsidR="0036470A" w:rsidRPr="004329BF">
        <w:rPr>
          <w:color w:val="000000"/>
          <w:spacing w:val="-1"/>
          <w:lang w:val="lv-LV"/>
        </w:rPr>
        <w:t xml:space="preserve"> ierīces (izņemot brilles).</w:t>
      </w:r>
      <w:r w:rsidR="0075406F" w:rsidRPr="004329BF">
        <w:rPr>
          <w:color w:val="000000"/>
          <w:spacing w:val="-1"/>
          <w:lang w:val="lv-LV"/>
        </w:rPr>
        <w:t xml:space="preserve"> </w:t>
      </w:r>
      <w:r w:rsidR="0036470A" w:rsidRPr="004329BF">
        <w:rPr>
          <w:color w:val="000000"/>
          <w:spacing w:val="-1"/>
          <w:lang w:val="lv-LV"/>
        </w:rPr>
        <w:t xml:space="preserve">Papildus CPV kods: 48000000-8 (Programmatūras </w:t>
      </w:r>
      <w:proofErr w:type="spellStart"/>
      <w:r w:rsidR="0036470A" w:rsidRPr="004329BF">
        <w:rPr>
          <w:color w:val="000000"/>
          <w:spacing w:val="-1"/>
          <w:lang w:val="lv-LV"/>
        </w:rPr>
        <w:t>pakotne</w:t>
      </w:r>
      <w:proofErr w:type="spellEnd"/>
      <w:r w:rsidR="0036470A" w:rsidRPr="004329BF">
        <w:rPr>
          <w:color w:val="000000"/>
          <w:spacing w:val="-1"/>
          <w:lang w:val="lv-LV"/>
        </w:rPr>
        <w:t xml:space="preserve"> un informācijas sistēmas). </w:t>
      </w:r>
    </w:p>
    <w:p w14:paraId="30A365E1" w14:textId="2FD311D3" w:rsidR="002E5671" w:rsidRPr="004329BF" w:rsidRDefault="00A221F2" w:rsidP="00633244">
      <w:pPr>
        <w:numPr>
          <w:ilvl w:val="2"/>
          <w:numId w:val="4"/>
        </w:numPr>
        <w:suppressAutoHyphens w:val="0"/>
        <w:jc w:val="both"/>
        <w:rPr>
          <w:lang w:val="lv-LV"/>
        </w:rPr>
      </w:pPr>
      <w:r w:rsidRPr="004329BF">
        <w:rPr>
          <w:b/>
          <w:lang w:val="lv-LV"/>
        </w:rPr>
        <w:t>Iepirk</w:t>
      </w:r>
      <w:r w:rsidR="005A33D5" w:rsidRPr="004329BF">
        <w:rPr>
          <w:b/>
          <w:lang w:val="lv-LV"/>
        </w:rPr>
        <w:t xml:space="preserve">uma priekšmeta </w:t>
      </w:r>
      <w:r w:rsidR="006977F5" w:rsidRPr="004329BF">
        <w:rPr>
          <w:b/>
          <w:lang w:val="lv-LV"/>
        </w:rPr>
        <w:t>piegādes</w:t>
      </w:r>
      <w:r w:rsidR="005A33D5" w:rsidRPr="004329BF">
        <w:rPr>
          <w:b/>
          <w:lang w:val="lv-LV"/>
        </w:rPr>
        <w:t xml:space="preserve"> termiņš</w:t>
      </w:r>
      <w:r w:rsidR="004F0691" w:rsidRPr="004329BF">
        <w:rPr>
          <w:b/>
          <w:lang w:val="lv-LV"/>
        </w:rPr>
        <w:t xml:space="preserve">: </w:t>
      </w:r>
      <w:r w:rsidR="002E5671" w:rsidRPr="004329BF">
        <w:rPr>
          <w:lang w:val="lv-LV"/>
        </w:rPr>
        <w:t xml:space="preserve">ne vēlāk kā </w:t>
      </w:r>
      <w:r w:rsidR="00BA444F" w:rsidRPr="004329BF">
        <w:rPr>
          <w:lang w:val="lv-LV"/>
        </w:rPr>
        <w:t>4</w:t>
      </w:r>
      <w:r w:rsidR="00D034DD" w:rsidRPr="004329BF">
        <w:rPr>
          <w:lang w:val="lv-LV"/>
        </w:rPr>
        <w:t xml:space="preserve"> </w:t>
      </w:r>
      <w:r w:rsidR="007B7902" w:rsidRPr="004329BF">
        <w:rPr>
          <w:lang w:val="lv-LV"/>
        </w:rPr>
        <w:t>(</w:t>
      </w:r>
      <w:r w:rsidR="00BA444F" w:rsidRPr="004329BF">
        <w:rPr>
          <w:lang w:val="lv-LV"/>
        </w:rPr>
        <w:t>četru</w:t>
      </w:r>
      <w:r w:rsidR="002E5671" w:rsidRPr="004329BF">
        <w:rPr>
          <w:lang w:val="lv-LV"/>
        </w:rPr>
        <w:t xml:space="preserve">) </w:t>
      </w:r>
      <w:r w:rsidR="009F05F9" w:rsidRPr="004329BF">
        <w:rPr>
          <w:lang w:val="lv-LV"/>
        </w:rPr>
        <w:t>mēnešu</w:t>
      </w:r>
      <w:r w:rsidR="002E5671" w:rsidRPr="004329BF">
        <w:rPr>
          <w:lang w:val="lv-LV"/>
        </w:rPr>
        <w:t xml:space="preserve"> laikā no iepirkuma līguma noslēgšanas die</w:t>
      </w:r>
      <w:r w:rsidR="00C55946" w:rsidRPr="004329BF">
        <w:rPr>
          <w:lang w:val="lv-LV"/>
        </w:rPr>
        <w:t>nas.</w:t>
      </w:r>
    </w:p>
    <w:p w14:paraId="0F0C8A55" w14:textId="62961D35" w:rsidR="00C32949" w:rsidRPr="004329BF" w:rsidRDefault="00C32949" w:rsidP="00633244">
      <w:pPr>
        <w:numPr>
          <w:ilvl w:val="2"/>
          <w:numId w:val="4"/>
        </w:numPr>
        <w:suppressAutoHyphens w:val="0"/>
        <w:jc w:val="both"/>
        <w:rPr>
          <w:lang w:val="lv-LV"/>
        </w:rPr>
      </w:pPr>
      <w:r w:rsidRPr="004329BF">
        <w:rPr>
          <w:b/>
          <w:lang w:val="lv-LV"/>
        </w:rPr>
        <w:t>Paredzamā līgumcena</w:t>
      </w:r>
      <w:r w:rsidR="000E28AE" w:rsidRPr="004329BF">
        <w:rPr>
          <w:lang w:val="lv-LV"/>
        </w:rPr>
        <w:t xml:space="preserve"> ir </w:t>
      </w:r>
      <w:r w:rsidR="00127BDF">
        <w:rPr>
          <w:lang w:val="lv-LV"/>
        </w:rPr>
        <w:t xml:space="preserve">līdz 3300 </w:t>
      </w:r>
      <w:r w:rsidR="00E52035" w:rsidRPr="004329BF">
        <w:rPr>
          <w:lang w:val="lv-LV"/>
        </w:rPr>
        <w:t>EUR bez PVN</w:t>
      </w:r>
      <w:r w:rsidR="00127BDF">
        <w:rPr>
          <w:lang w:val="lv-LV"/>
        </w:rPr>
        <w:t xml:space="preserve"> (No Nolikuma 1.3.1. punktā minētā projekta līdzekļiem tiks finansēti </w:t>
      </w:r>
      <w:r w:rsidR="00127BDF" w:rsidRPr="004329BF">
        <w:rPr>
          <w:lang w:val="lv-LV"/>
        </w:rPr>
        <w:t>1500,00</w:t>
      </w:r>
      <w:r w:rsidR="00127BDF">
        <w:rPr>
          <w:lang w:val="lv-LV"/>
        </w:rPr>
        <w:t xml:space="preserve"> EUR bez PVN).</w:t>
      </w:r>
    </w:p>
    <w:p w14:paraId="520D9C80" w14:textId="243FE571" w:rsidR="00CB748F" w:rsidRPr="00203080" w:rsidRDefault="00A221F2" w:rsidP="00633244">
      <w:pPr>
        <w:numPr>
          <w:ilvl w:val="2"/>
          <w:numId w:val="4"/>
        </w:numPr>
        <w:suppressAutoHyphens w:val="0"/>
        <w:jc w:val="both"/>
        <w:rPr>
          <w:lang w:val="lv-LV"/>
        </w:rPr>
      </w:pPr>
      <w:r w:rsidRPr="005757F4">
        <w:rPr>
          <w:b/>
          <w:lang w:val="lv-LV"/>
        </w:rPr>
        <w:t>Preces piegādes vieta</w:t>
      </w:r>
      <w:r w:rsidR="00382393" w:rsidRPr="005757F4">
        <w:rPr>
          <w:lang w:val="lv-LV"/>
        </w:rPr>
        <w:t>:</w:t>
      </w:r>
      <w:r w:rsidR="00EE4EF4" w:rsidRPr="005757F4">
        <w:rPr>
          <w:lang w:val="lv-LV"/>
        </w:rPr>
        <w:t xml:space="preserve"> </w:t>
      </w:r>
      <w:r w:rsidR="00CB748F" w:rsidRPr="00203080">
        <w:rPr>
          <w:lang w:val="lv-LV"/>
        </w:rPr>
        <w:t xml:space="preserve">Rīga, </w:t>
      </w:r>
      <w:r w:rsidR="00203080" w:rsidRPr="00203080">
        <w:rPr>
          <w:lang w:val="lv-LV"/>
        </w:rPr>
        <w:t>Kronvalda bulvāris 1</w:t>
      </w:r>
      <w:r w:rsidR="004329BF">
        <w:rPr>
          <w:lang w:val="lv-LV"/>
        </w:rPr>
        <w:t>, LV-1010.</w:t>
      </w:r>
    </w:p>
    <w:p w14:paraId="345DC651" w14:textId="6ACE99A9" w:rsidR="003B6833" w:rsidRPr="005757F4" w:rsidRDefault="00EE4EF4" w:rsidP="00633244">
      <w:pPr>
        <w:numPr>
          <w:ilvl w:val="2"/>
          <w:numId w:val="4"/>
        </w:numPr>
        <w:suppressAutoHyphens w:val="0"/>
        <w:jc w:val="both"/>
        <w:rPr>
          <w:lang w:val="lv-LV"/>
        </w:rPr>
      </w:pPr>
      <w:r w:rsidRPr="00203080">
        <w:rPr>
          <w:b/>
          <w:bCs/>
          <w:lang w:val="lv-LV"/>
        </w:rPr>
        <w:t>Iepirkuma l</w:t>
      </w:r>
      <w:r w:rsidR="003B6833" w:rsidRPr="00203080">
        <w:rPr>
          <w:b/>
          <w:bCs/>
          <w:lang w:val="lv-LV"/>
        </w:rPr>
        <w:t>īgums</w:t>
      </w:r>
      <w:r w:rsidR="0031774D" w:rsidRPr="00203080">
        <w:rPr>
          <w:b/>
          <w:bCs/>
          <w:lang w:val="lv-LV"/>
        </w:rPr>
        <w:t xml:space="preserve"> (turpmāk arī Līgums)</w:t>
      </w:r>
      <w:r w:rsidR="003B6833" w:rsidRPr="00203080">
        <w:rPr>
          <w:b/>
          <w:bCs/>
          <w:lang w:val="lv-LV"/>
        </w:rPr>
        <w:t xml:space="preserve">: </w:t>
      </w:r>
      <w:r w:rsidR="003A4895" w:rsidRPr="00203080">
        <w:rPr>
          <w:bCs/>
          <w:lang w:val="lv-LV"/>
        </w:rPr>
        <w:t>Konkursa rezultātā</w:t>
      </w:r>
      <w:r w:rsidR="003A4895" w:rsidRPr="005757F4">
        <w:rPr>
          <w:bCs/>
          <w:lang w:val="lv-LV"/>
        </w:rPr>
        <w:t xml:space="preserve"> ar uzvarējušo Pretendentu tiek noslēgts Līgums. </w:t>
      </w:r>
      <w:proofErr w:type="spellStart"/>
      <w:r w:rsidR="0031774D" w:rsidRPr="005757F4">
        <w:rPr>
          <w:bCs/>
        </w:rPr>
        <w:t>L</w:t>
      </w:r>
      <w:r w:rsidRPr="005757F4">
        <w:rPr>
          <w:bCs/>
        </w:rPr>
        <w:t>īgum</w:t>
      </w:r>
      <w:r w:rsidR="0031774D" w:rsidRPr="005757F4">
        <w:rPr>
          <w:bCs/>
        </w:rPr>
        <w:t>a</w:t>
      </w:r>
      <w:proofErr w:type="spellEnd"/>
      <w:r w:rsidR="0031774D" w:rsidRPr="005757F4">
        <w:rPr>
          <w:bCs/>
        </w:rPr>
        <w:t xml:space="preserve"> </w:t>
      </w:r>
      <w:proofErr w:type="spellStart"/>
      <w:r w:rsidR="0031774D" w:rsidRPr="005757F4">
        <w:rPr>
          <w:bCs/>
        </w:rPr>
        <w:t>projekts</w:t>
      </w:r>
      <w:proofErr w:type="spellEnd"/>
      <w:r w:rsidRPr="005757F4">
        <w:rPr>
          <w:bCs/>
        </w:rPr>
        <w:t xml:space="preserve"> </w:t>
      </w:r>
      <w:proofErr w:type="spellStart"/>
      <w:r w:rsidR="003B6833" w:rsidRPr="005757F4">
        <w:rPr>
          <w:bCs/>
        </w:rPr>
        <w:t>pievienots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proofErr w:type="spellStart"/>
      <w:r w:rsidR="00C27D72" w:rsidRPr="00384B1F">
        <w:rPr>
          <w:lang w:val="lv-LV"/>
        </w:rPr>
        <w:t>trī</w:t>
      </w:r>
      <w:r w:rsidR="00633244" w:rsidRPr="00384B1F">
        <w:rPr>
          <w:lang w:val="lv-LV"/>
        </w:rPr>
        <w:t>desmit</w:t>
      </w:r>
      <w:proofErr w:type="spellEnd"/>
      <w:r w:rsidR="00633244" w:rsidRPr="00384B1F">
        <w:rPr>
          <w:lang w:val="lv-LV"/>
        </w:rPr>
        <w:t xml:space="preserve"> procenti) apmērā no Līguma summas.</w:t>
      </w:r>
      <w:r w:rsidR="00D15BFE" w:rsidRPr="00384B1F">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732195CF"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Pre</w:t>
      </w:r>
      <w:bookmarkStart w:id="0" w:name="_GoBack"/>
      <w:bookmarkEnd w:id="0"/>
      <w:r w:rsidR="00B93C31" w:rsidRPr="005757F4">
        <w:rPr>
          <w:lang w:val="lv-LV"/>
        </w:rPr>
        <w:t xml:space="preserv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26B46996"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 xml:space="preserve">Pasūtītājs piešķir iepirkuma līguma slēgšanas tiesības saimnieciski visizdevīgākajam piedāvājumam,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w:t>
      </w:r>
      <w:r w:rsidRPr="005757F4">
        <w:rPr>
          <w:lang w:val="lv-LV" w:eastAsia="lv-LV"/>
        </w:rPr>
        <w:lastRenderedPageBreak/>
        <w:t xml:space="preserve">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128F63F6"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E56AE9">
        <w:rPr>
          <w:b/>
          <w:lang w:val="lv-LV"/>
        </w:rPr>
        <w:t>201</w:t>
      </w:r>
      <w:r w:rsidR="00EF217E" w:rsidRPr="00E56AE9">
        <w:rPr>
          <w:b/>
          <w:lang w:val="lv-LV"/>
        </w:rPr>
        <w:t>8</w:t>
      </w:r>
      <w:r w:rsidR="00C3193A" w:rsidRPr="00E56AE9">
        <w:rPr>
          <w:b/>
          <w:lang w:val="lv-LV"/>
        </w:rPr>
        <w:t xml:space="preserve">.gada </w:t>
      </w:r>
      <w:r w:rsidR="00DF0AD1">
        <w:rPr>
          <w:b/>
          <w:lang w:val="lv-LV"/>
        </w:rPr>
        <w:t>16.augusta</w:t>
      </w:r>
      <w:r w:rsidRPr="005757F4">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4D1F446D" w:rsidR="009449E8" w:rsidRPr="005757F4" w:rsidRDefault="00C55946" w:rsidP="00633244">
      <w:pPr>
        <w:numPr>
          <w:ilvl w:val="2"/>
          <w:numId w:val="4"/>
        </w:numPr>
        <w:tabs>
          <w:tab w:val="left" w:pos="1418"/>
        </w:tabs>
        <w:suppressAutoHyphens w:val="0"/>
        <w:jc w:val="both"/>
        <w:rPr>
          <w:lang w:val="lv-LV"/>
        </w:rPr>
      </w:pPr>
      <w:r w:rsidRPr="005757F4">
        <w:rPr>
          <w:lang w:val="lv-LV"/>
        </w:rPr>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E56AE9">
        <w:rPr>
          <w:b/>
          <w:lang w:val="lv-LV"/>
        </w:rPr>
        <w:t xml:space="preserve">gada </w:t>
      </w:r>
      <w:r w:rsidR="00DF0AD1">
        <w:rPr>
          <w:b/>
          <w:lang w:val="lv-LV"/>
        </w:rPr>
        <w:t xml:space="preserve">16.augustā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lastRenderedPageBreak/>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Finanšu piedāvājums atbilstoši Elektronisko iepirkumu sistēmas e-konkursu </w:t>
      </w:r>
      <w:r w:rsidRPr="005757F4">
        <w:rPr>
          <w:rFonts w:ascii="Times New Roman" w:hAnsi="Times New Roman"/>
          <w:kern w:val="56"/>
          <w:sz w:val="24"/>
          <w:szCs w:val="24"/>
          <w:lang w:val="lv-LV"/>
        </w:rPr>
        <w:lastRenderedPageBreak/>
        <w:t>apakšsistēmā šā iepirkuma sadaļā publicētajām formām.</w:t>
      </w:r>
    </w:p>
    <w:p w14:paraId="51AE7E35" w14:textId="68A36258"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5F00AB86" w14:textId="77777777" w:rsidR="006119B6" w:rsidRPr="005757F4" w:rsidRDefault="006119B6"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1A74E44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116572E0"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Pasūtītājs pārbaudi par nolikuma 3.1.punktā noteikto veic PIL 42. pantā noteiktajā kārtībā.</w:t>
      </w:r>
    </w:p>
    <w:p w14:paraId="7BF4A602" w14:textId="77777777" w:rsidR="009872CC" w:rsidRPr="005757F4" w:rsidRDefault="009872CC" w:rsidP="009872CC">
      <w:pPr>
        <w:pStyle w:val="BodyText"/>
        <w:widowControl w:val="0"/>
        <w:numPr>
          <w:ilvl w:val="1"/>
          <w:numId w:val="15"/>
        </w:numPr>
        <w:suppressAutoHyphens w:val="0"/>
        <w:autoSpaceDE w:val="0"/>
        <w:autoSpaceDN w:val="0"/>
        <w:adjustRightInd w:val="0"/>
        <w:rPr>
          <w:rFonts w:ascii="Times New Roman" w:hAnsi="Times New Roman"/>
          <w:sz w:val="24"/>
          <w:szCs w:val="24"/>
          <w:lang w:val="lv-LV"/>
        </w:rPr>
      </w:pPr>
      <w:r w:rsidRPr="005757F4">
        <w:rPr>
          <w:rFonts w:ascii="Times New Roman" w:hAnsi="Times New Roman"/>
          <w:kern w:val="56"/>
          <w:sz w:val="24"/>
          <w:szCs w:val="24"/>
          <w:lang w:val="lv-LV"/>
        </w:rPr>
        <w:t>Pasūtītājs uzticamības nodrošināšanai iesniegto pierādījumu vērtēšanu veiks atbilstoši PIL 43</w:t>
      </w:r>
      <w:r w:rsidRPr="005757F4">
        <w:rPr>
          <w:rFonts w:ascii="Times New Roman" w:hAnsi="Times New Roman"/>
          <w:sz w:val="24"/>
          <w:szCs w:val="24"/>
          <w:lang w:val="lv-LV"/>
        </w:rPr>
        <w:t xml:space="preserve">.pantā noteiktajai kārtībai. </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DF0AD1"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DF0AD1"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DF0AD1"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lastRenderedPageBreak/>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15A65B56"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 xml:space="preserve">Komisijai ir tiesības </w:t>
      </w:r>
      <w:r w:rsidR="00C73923" w:rsidRPr="00C32949">
        <w:rPr>
          <w:rFonts w:ascii="Times New Roman" w:hAnsi="Times New Roman"/>
          <w:sz w:val="24"/>
          <w:szCs w:val="24"/>
          <w:lang w:val="lv-LV"/>
        </w:rPr>
        <w:t>izskatīt tikai to Finanšu piedāvājumu, kurš ir lētākais.</w:t>
      </w:r>
    </w:p>
    <w:p w14:paraId="0479058E" w14:textId="2E14D981"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C83B8E">
      <w:pPr>
        <w:tabs>
          <w:tab w:val="left" w:pos="709"/>
          <w:tab w:val="left" w:pos="1800"/>
        </w:tabs>
        <w:ind w:left="2268" w:hanging="19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06225DFB" w:rsidR="00987374" w:rsidRDefault="000E3F7E" w:rsidP="00C83B8E">
      <w:pPr>
        <w:tabs>
          <w:tab w:val="left" w:pos="709"/>
          <w:tab w:val="left" w:pos="1800"/>
        </w:tabs>
        <w:ind w:left="2268" w:hanging="1908"/>
        <w:jc w:val="both"/>
        <w:rPr>
          <w:lang w:val="lv-LV"/>
        </w:rPr>
      </w:pPr>
      <w:r w:rsidRPr="005757F4">
        <w:rPr>
          <w:lang w:val="lv-LV"/>
        </w:rPr>
        <w:t>Pielikums Nr.2</w:t>
      </w:r>
      <w:r w:rsidR="006119B6">
        <w:rPr>
          <w:lang w:val="lv-LV"/>
        </w:rPr>
        <w:t>.</w:t>
      </w:r>
      <w:r w:rsidR="00987374" w:rsidRPr="005757F4">
        <w:rPr>
          <w:lang w:val="lv-LV"/>
        </w:rPr>
        <w:t xml:space="preserve"> – Tehniskā specifikācija – Tehniskā piedāvājuma forma</w:t>
      </w:r>
      <w:r w:rsidR="00422834">
        <w:rPr>
          <w:lang w:val="lv-LV"/>
        </w:rPr>
        <w:t xml:space="preserve">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3384E010" w14:textId="3B7A99DD" w:rsidR="004D19E3" w:rsidRPr="005757F4" w:rsidRDefault="004D19E3" w:rsidP="00893114">
      <w:pPr>
        <w:tabs>
          <w:tab w:val="left" w:pos="709"/>
          <w:tab w:val="left" w:pos="1800"/>
        </w:tabs>
        <w:ind w:left="2700" w:hanging="2340"/>
        <w:jc w:val="both"/>
        <w:rPr>
          <w:lang w:val="lv-LV"/>
        </w:rPr>
      </w:pPr>
      <w:r w:rsidRPr="005757F4">
        <w:rPr>
          <w:lang w:val="lv-LV"/>
        </w:rPr>
        <w:t>Pielikums Nr.3</w:t>
      </w:r>
      <w:r w:rsidR="00422834">
        <w:rPr>
          <w:lang w:val="lv-LV"/>
        </w:rPr>
        <w:t>.</w:t>
      </w:r>
      <w:r w:rsidRPr="005757F4">
        <w:rPr>
          <w:lang w:val="lv-LV"/>
        </w:rPr>
        <w:t xml:space="preserve"> – Finanšu piedāvājuma forma pievienota nolikumam </w:t>
      </w:r>
      <w:r w:rsidR="00921049" w:rsidRPr="005757F4">
        <w:rPr>
          <w:lang w:val="lv-LV"/>
        </w:rPr>
        <w:t>atsevišķā datnē</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36037D6"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7D36D4">
      <w:rPr>
        <w:rStyle w:val="PageNumber"/>
        <w:noProof/>
      </w:rPr>
      <w:t>8</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6DCF"/>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8AE"/>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27BDF"/>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3080"/>
    <w:rsid w:val="00204024"/>
    <w:rsid w:val="0020463B"/>
    <w:rsid w:val="00204C4E"/>
    <w:rsid w:val="002050FC"/>
    <w:rsid w:val="002051E7"/>
    <w:rsid w:val="002064B8"/>
    <w:rsid w:val="00210723"/>
    <w:rsid w:val="00212228"/>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A4D"/>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470A"/>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EA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9B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05"/>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5827"/>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19B6"/>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08F"/>
    <w:rsid w:val="0075117A"/>
    <w:rsid w:val="007515E3"/>
    <w:rsid w:val="007528EF"/>
    <w:rsid w:val="00753748"/>
    <w:rsid w:val="0075394F"/>
    <w:rsid w:val="00753AE2"/>
    <w:rsid w:val="0075406F"/>
    <w:rsid w:val="00754967"/>
    <w:rsid w:val="00754AC5"/>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6D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5C0"/>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10F8"/>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298E"/>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256"/>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63B6"/>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444F"/>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B8E"/>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4DD"/>
    <w:rsid w:val="00D038C9"/>
    <w:rsid w:val="00D04707"/>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283B"/>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2E75"/>
    <w:rsid w:val="00DE346E"/>
    <w:rsid w:val="00DE4551"/>
    <w:rsid w:val="00DE4D30"/>
    <w:rsid w:val="00DE5B00"/>
    <w:rsid w:val="00DE5EDC"/>
    <w:rsid w:val="00DE65F7"/>
    <w:rsid w:val="00DE7924"/>
    <w:rsid w:val="00DE7B4F"/>
    <w:rsid w:val="00DF0AD1"/>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9420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38F0-8C5B-4721-A1C8-27E13842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8</Pages>
  <Words>14041</Words>
  <Characters>8004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22001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49</cp:revision>
  <cp:lastPrinted>2018-07-03T12:35:00Z</cp:lastPrinted>
  <dcterms:created xsi:type="dcterms:W3CDTF">2018-01-11T11:10:00Z</dcterms:created>
  <dcterms:modified xsi:type="dcterms:W3CDTF">2018-07-04T07:56:00Z</dcterms:modified>
</cp:coreProperties>
</file>