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320F5F2E"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39575C">
        <w:rPr>
          <w:rFonts w:ascii="Times New Roman" w:hAnsi="Times New Roman" w:cs="Times New Roman"/>
          <w:sz w:val="20"/>
          <w:szCs w:val="20"/>
        </w:rPr>
        <w:t>.5</w:t>
      </w:r>
      <w:r w:rsidR="007E5590">
        <w:rPr>
          <w:rFonts w:ascii="Times New Roman" w:hAnsi="Times New Roman" w:cs="Times New Roman"/>
          <w:sz w:val="20"/>
          <w:szCs w:val="20"/>
        </w:rPr>
        <w:t>.</w:t>
      </w:r>
    </w:p>
    <w:p w14:paraId="1C5C9A6A" w14:textId="46DFE8A1"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3A5308">
        <w:rPr>
          <w:rFonts w:ascii="Times New Roman" w:hAnsi="Times New Roman" w:cs="Times New Roman"/>
          <w:sz w:val="20"/>
          <w:szCs w:val="20"/>
        </w:rPr>
        <w:t>23</w:t>
      </w:r>
    </w:p>
    <w:p w14:paraId="279C8956" w14:textId="77777777" w:rsidR="00386C88" w:rsidRPr="003666B2" w:rsidRDefault="008E0EA2" w:rsidP="008E0EA2">
      <w:pPr>
        <w:jc w:val="center"/>
        <w:rPr>
          <w:rFonts w:ascii="Times New Roman" w:hAnsi="Times New Roman" w:cs="Times New Roman"/>
          <w:b/>
          <w:sz w:val="28"/>
          <w:szCs w:val="28"/>
        </w:rPr>
      </w:pPr>
      <w:r w:rsidRPr="003666B2">
        <w:rPr>
          <w:rFonts w:ascii="Times New Roman" w:hAnsi="Times New Roman" w:cs="Times New Roman"/>
          <w:b/>
          <w:sz w:val="28"/>
          <w:szCs w:val="28"/>
        </w:rPr>
        <w:t>Tehniskā specifikācija – Tehniskā piedāvājuma forma</w:t>
      </w:r>
    </w:p>
    <w:p w14:paraId="5AB60C5E" w14:textId="194EB063"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Pr="001F7617">
        <w:rPr>
          <w:rFonts w:ascii="Times New Roman" w:eastAsia="Cambria" w:hAnsi="Times New Roman" w:cs="Times New Roman"/>
          <w:b/>
          <w:kern w:val="56"/>
          <w:sz w:val="24"/>
        </w:rPr>
        <w:t xml:space="preserve"> Aprīkojuma iegāde RTU Elektronikas un telekomunikāciju fakultātes </w:t>
      </w:r>
      <w:r w:rsidR="00AC13D1" w:rsidRPr="00AC13D1">
        <w:rPr>
          <w:rFonts w:ascii="Times New Roman" w:hAnsi="Times New Roman" w:cs="Times New Roman"/>
          <w:b/>
        </w:rPr>
        <w:t>“</w:t>
      </w:r>
      <w:r w:rsidRPr="001F7617">
        <w:rPr>
          <w:rFonts w:ascii="Times New Roman" w:eastAsia="Cambria" w:hAnsi="Times New Roman" w:cs="Times New Roman"/>
          <w:b/>
          <w:kern w:val="56"/>
          <w:sz w:val="24"/>
        </w:rPr>
        <w:t xml:space="preserve">STEM studiju programmu modernizēšanai”, </w:t>
      </w:r>
      <w:r w:rsidRPr="00196B7A">
        <w:rPr>
          <w:rFonts w:ascii="Times New Roman" w:eastAsia="Cambria" w:hAnsi="Times New Roman" w:cs="Times New Roman"/>
          <w:b/>
          <w:kern w:val="56"/>
          <w:sz w:val="24"/>
        </w:rPr>
        <w:t>ID Nr.: RTU – 2018</w:t>
      </w:r>
      <w:r>
        <w:rPr>
          <w:rFonts w:ascii="Times New Roman" w:eastAsia="Cambria" w:hAnsi="Times New Roman" w:cs="Times New Roman"/>
          <w:b/>
          <w:kern w:val="56"/>
          <w:sz w:val="24"/>
        </w:rPr>
        <w:t>/23</w:t>
      </w:r>
    </w:p>
    <w:p w14:paraId="0BCA4656" w14:textId="4DB3F60A" w:rsidR="001F7617" w:rsidRPr="003F5B06" w:rsidRDefault="001F7617" w:rsidP="003F5B06">
      <w:pPr>
        <w:jc w:val="center"/>
        <w:rPr>
          <w:rFonts w:ascii="Times New Roman" w:eastAsia="Cambria" w:hAnsi="Times New Roman" w:cs="Times New Roman"/>
          <w:i/>
          <w:kern w:val="56"/>
          <w:sz w:val="24"/>
          <w:szCs w:val="24"/>
        </w:rPr>
      </w:pPr>
      <w:r w:rsidRPr="0039575C">
        <w:rPr>
          <w:rFonts w:ascii="Times New Roman" w:eastAsia="Cambria" w:hAnsi="Times New Roman" w:cs="Times New Roman"/>
          <w:i/>
          <w:kern w:val="56"/>
          <w:sz w:val="24"/>
          <w:szCs w:val="24"/>
        </w:rPr>
        <w:t xml:space="preserve">Iepirkuma </w:t>
      </w:r>
      <w:r w:rsidR="0039575C" w:rsidRPr="0039575C">
        <w:rPr>
          <w:rFonts w:ascii="Times New Roman" w:eastAsia="Cambria" w:hAnsi="Times New Roman" w:cs="Times New Roman"/>
          <w:i/>
          <w:kern w:val="56"/>
          <w:sz w:val="24"/>
          <w:szCs w:val="24"/>
        </w:rPr>
        <w:t>daļā</w:t>
      </w:r>
      <w:r w:rsidR="0039575C">
        <w:rPr>
          <w:rFonts w:ascii="Times New Roman" w:eastAsia="Cambria" w:hAnsi="Times New Roman" w:cs="Times New Roman"/>
          <w:i/>
          <w:kern w:val="56"/>
          <w:sz w:val="24"/>
          <w:szCs w:val="24"/>
        </w:rPr>
        <w:t xml:space="preserve"> Nr.5</w:t>
      </w:r>
      <w:r w:rsidRPr="00196B7A">
        <w:rPr>
          <w:rFonts w:ascii="Times New Roman" w:eastAsia="Cambria" w:hAnsi="Times New Roman" w:cs="Times New Roman"/>
          <w:i/>
          <w:kern w:val="56"/>
          <w:sz w:val="24"/>
          <w:szCs w:val="24"/>
        </w:rPr>
        <w:t xml:space="preserve"> </w:t>
      </w:r>
      <w:r w:rsidRPr="0039575C">
        <w:rPr>
          <w:rFonts w:ascii="Times New Roman" w:eastAsia="Cambria" w:hAnsi="Times New Roman" w:cs="Times New Roman"/>
          <w:i/>
          <w:kern w:val="56"/>
          <w:sz w:val="24"/>
          <w:szCs w:val="24"/>
        </w:rPr>
        <w:t>“</w:t>
      </w:r>
      <w:r w:rsidR="0039575C" w:rsidRPr="0039575C">
        <w:rPr>
          <w:rFonts w:ascii="Times New Roman" w:eastAsia="Cambria" w:hAnsi="Times New Roman" w:cs="Times New Roman"/>
          <w:i/>
          <w:kern w:val="56"/>
          <w:sz w:val="24"/>
          <w:szCs w:val="24"/>
        </w:rPr>
        <w:t>Stacionārais ciparu osciloskops ar iebūvēto loģisko analizatoru</w:t>
      </w:r>
      <w:r w:rsidR="0020533D" w:rsidRPr="0039575C">
        <w:rPr>
          <w:rFonts w:ascii="Times New Roman" w:eastAsia="Cambria" w:hAnsi="Times New Roman" w:cs="Times New Roman"/>
          <w:i/>
          <w:kern w:val="56"/>
          <w:sz w:val="24"/>
          <w:szCs w:val="24"/>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536"/>
        <w:gridCol w:w="2977"/>
        <w:gridCol w:w="4394"/>
      </w:tblGrid>
      <w:tr w:rsidR="0020533D" w:rsidRPr="00575326" w14:paraId="1F0CACDD" w14:textId="77777777" w:rsidTr="00AC13D1">
        <w:tc>
          <w:tcPr>
            <w:tcW w:w="2830" w:type="dxa"/>
            <w:shd w:val="clear" w:color="auto" w:fill="BFBFBF"/>
            <w:vAlign w:val="center"/>
          </w:tcPr>
          <w:p w14:paraId="149AF176"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Nosaukums</w:t>
            </w:r>
          </w:p>
        </w:tc>
        <w:tc>
          <w:tcPr>
            <w:tcW w:w="4536" w:type="dxa"/>
            <w:shd w:val="clear" w:color="auto" w:fill="BFBFBF"/>
            <w:vAlign w:val="center"/>
          </w:tcPr>
          <w:p w14:paraId="172E0453"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2977" w:type="dxa"/>
            <w:shd w:val="clear" w:color="auto" w:fill="BFBFBF"/>
            <w:vAlign w:val="center"/>
          </w:tcPr>
          <w:p w14:paraId="5B68B06E"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4394" w:type="dxa"/>
            <w:shd w:val="clear" w:color="auto" w:fill="BFBFBF"/>
          </w:tcPr>
          <w:p w14:paraId="5A45425A" w14:textId="77777777" w:rsidR="0020533D" w:rsidRPr="005D54B9" w:rsidRDefault="0020533D"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20533D" w:rsidRPr="0039575C" w:rsidRDefault="0020533D"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w:t>
            </w:r>
            <w:bookmarkStart w:id="0" w:name="_GoBack"/>
            <w:bookmarkEnd w:id="0"/>
            <w:r w:rsidRPr="005D54B9">
              <w:rPr>
                <w:rFonts w:ascii="Times New Roman" w:hAnsi="Times New Roman" w:cs="Times New Roman"/>
                <w:b/>
                <w:i/>
              </w:rPr>
              <w:t>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39575C" w:rsidRPr="00575326" w14:paraId="3587E652" w14:textId="77777777" w:rsidTr="00AC13D1">
        <w:tc>
          <w:tcPr>
            <w:tcW w:w="2830" w:type="dxa"/>
            <w:vMerge w:val="restart"/>
          </w:tcPr>
          <w:p w14:paraId="0CEADA7E" w14:textId="6CAA0B2B" w:rsidR="0039575C" w:rsidRPr="00506D07" w:rsidRDefault="0039575C" w:rsidP="0020533D">
            <w:pPr>
              <w:rPr>
                <w:rFonts w:ascii="Times New Roman" w:eastAsia="Times New Roman" w:hAnsi="Times New Roman" w:cs="Times New Roman"/>
                <w:b/>
                <w:lang w:val="en-GB"/>
              </w:rPr>
            </w:pPr>
            <w:r w:rsidRPr="0039575C">
              <w:rPr>
                <w:rFonts w:ascii="Times New Roman" w:hAnsi="Times New Roman" w:cs="Times New Roman"/>
                <w:b/>
              </w:rPr>
              <w:t>Stacionārais ciparu osciloskops ar iebūvēto loģisko analizatoru</w:t>
            </w:r>
            <w:r w:rsidRPr="0039575C">
              <w:rPr>
                <w:rFonts w:ascii="Times New Roman" w:eastAsia="Times New Roman" w:hAnsi="Times New Roman" w:cs="Times New Roman"/>
                <w:lang w:val="en-GB"/>
              </w:rPr>
              <w:t xml:space="preserve"> </w:t>
            </w:r>
            <w:r w:rsidR="00AC13D1">
              <w:rPr>
                <w:rFonts w:ascii="Times New Roman" w:eastAsia="Times New Roman" w:hAnsi="Times New Roman" w:cs="Times New Roman"/>
                <w:b/>
                <w:lang w:val="en-GB"/>
              </w:rPr>
              <w:t xml:space="preserve"> (</w:t>
            </w:r>
            <w:r w:rsidR="00506D07" w:rsidRPr="00506D07">
              <w:rPr>
                <w:rFonts w:ascii="Times New Roman" w:eastAsia="Times New Roman" w:hAnsi="Times New Roman" w:cs="Times New Roman"/>
                <w:b/>
                <w:lang w:val="en-GB"/>
              </w:rPr>
              <w:t>4 gab.</w:t>
            </w:r>
            <w:r w:rsidR="00AC13D1">
              <w:rPr>
                <w:rFonts w:ascii="Times New Roman" w:eastAsia="Times New Roman" w:hAnsi="Times New Roman" w:cs="Times New Roman"/>
                <w:b/>
                <w:lang w:val="en-GB"/>
              </w:rPr>
              <w:t>)</w:t>
            </w:r>
          </w:p>
          <w:p w14:paraId="28CCC108" w14:textId="77777777" w:rsidR="0039575C" w:rsidRPr="007202F1" w:rsidRDefault="0039575C" w:rsidP="0020533D">
            <w:pPr>
              <w:rPr>
                <w:rFonts w:ascii="Times New Roman" w:eastAsia="Times New Roman" w:hAnsi="Times New Roman" w:cs="Times New Roman"/>
                <w:lang w:val="en-GB"/>
              </w:rPr>
            </w:pPr>
          </w:p>
        </w:tc>
        <w:tc>
          <w:tcPr>
            <w:tcW w:w="4536" w:type="dxa"/>
          </w:tcPr>
          <w:p w14:paraId="2F6A51CE" w14:textId="75A48DBD" w:rsidR="0039575C" w:rsidRPr="003F5B06" w:rsidRDefault="00506D07" w:rsidP="003F5B06">
            <w:pPr>
              <w:pStyle w:val="ListParagraph"/>
              <w:numPr>
                <w:ilvl w:val="0"/>
                <w:numId w:val="18"/>
              </w:numPr>
              <w:spacing w:line="254" w:lineRule="auto"/>
              <w:rPr>
                <w:sz w:val="22"/>
                <w:szCs w:val="22"/>
                <w:lang w:val="lv-LV"/>
              </w:rPr>
            </w:pPr>
            <w:r w:rsidRPr="003F5B06">
              <w:rPr>
                <w:sz w:val="22"/>
                <w:szCs w:val="22"/>
                <w:lang w:val="lv-LV"/>
              </w:rPr>
              <w:t xml:space="preserve">Analogo kanālu skaits: </w:t>
            </w:r>
          </w:p>
        </w:tc>
        <w:tc>
          <w:tcPr>
            <w:tcW w:w="2977" w:type="dxa"/>
          </w:tcPr>
          <w:p w14:paraId="1CD12095" w14:textId="033FA27D" w:rsidR="0039575C" w:rsidRPr="003F5B06" w:rsidRDefault="00506D07" w:rsidP="003F5B06">
            <w:pPr>
              <w:spacing w:line="254" w:lineRule="auto"/>
              <w:rPr>
                <w:rFonts w:ascii="Times New Roman" w:hAnsi="Times New Roman" w:cs="Times New Roman"/>
              </w:rPr>
            </w:pPr>
            <w:r w:rsidRPr="003F5B06">
              <w:rPr>
                <w:rFonts w:ascii="Times New Roman" w:hAnsi="Times New Roman" w:cs="Times New Roman"/>
              </w:rPr>
              <w:t>vismaz 4</w:t>
            </w:r>
          </w:p>
        </w:tc>
        <w:tc>
          <w:tcPr>
            <w:tcW w:w="4394" w:type="dxa"/>
          </w:tcPr>
          <w:p w14:paraId="45D91F05" w14:textId="54D2A0A9" w:rsidR="0039575C" w:rsidRPr="003F5B06" w:rsidRDefault="0039575C" w:rsidP="003F5B06">
            <w:pPr>
              <w:spacing w:line="254" w:lineRule="auto"/>
              <w:rPr>
                <w:rFonts w:ascii="Times New Roman" w:hAnsi="Times New Roman" w:cs="Times New Roman"/>
                <w:i/>
              </w:rPr>
            </w:pPr>
          </w:p>
        </w:tc>
      </w:tr>
      <w:tr w:rsidR="00483227" w:rsidRPr="00575326" w14:paraId="07C1D1B3" w14:textId="77777777" w:rsidTr="00AC13D1">
        <w:tc>
          <w:tcPr>
            <w:tcW w:w="2830" w:type="dxa"/>
            <w:vMerge/>
          </w:tcPr>
          <w:p w14:paraId="5C64E21C" w14:textId="77777777" w:rsidR="00483227" w:rsidRPr="00113D4A" w:rsidRDefault="00483227" w:rsidP="00113D4A">
            <w:pPr>
              <w:pStyle w:val="ListParagraph"/>
              <w:ind w:left="0"/>
              <w:jc w:val="both"/>
              <w:rPr>
                <w:b/>
                <w:sz w:val="22"/>
                <w:szCs w:val="22"/>
              </w:rPr>
            </w:pPr>
          </w:p>
        </w:tc>
        <w:tc>
          <w:tcPr>
            <w:tcW w:w="4536" w:type="dxa"/>
          </w:tcPr>
          <w:p w14:paraId="254331DA" w14:textId="031A8FFA" w:rsidR="00483227" w:rsidRPr="003F5B06" w:rsidRDefault="00506D07" w:rsidP="00506D07">
            <w:pPr>
              <w:pStyle w:val="ListParagraph"/>
              <w:numPr>
                <w:ilvl w:val="0"/>
                <w:numId w:val="15"/>
              </w:numPr>
              <w:spacing w:line="254" w:lineRule="auto"/>
              <w:rPr>
                <w:sz w:val="22"/>
                <w:szCs w:val="22"/>
                <w:lang w:val="lv-LV"/>
              </w:rPr>
            </w:pPr>
            <w:r w:rsidRPr="003F5B06">
              <w:rPr>
                <w:sz w:val="22"/>
                <w:szCs w:val="22"/>
                <w:lang w:val="lv-LV"/>
              </w:rPr>
              <w:t xml:space="preserve">Ciparu kanālu skaits: </w:t>
            </w:r>
          </w:p>
        </w:tc>
        <w:tc>
          <w:tcPr>
            <w:tcW w:w="2977" w:type="dxa"/>
          </w:tcPr>
          <w:p w14:paraId="1DDC3E55" w14:textId="14D9BCA1" w:rsidR="00483227" w:rsidRPr="003F5B06" w:rsidRDefault="00506D07" w:rsidP="00506D07">
            <w:pPr>
              <w:spacing w:line="254" w:lineRule="auto"/>
              <w:rPr>
                <w:rFonts w:ascii="Times New Roman" w:hAnsi="Times New Roman" w:cs="Times New Roman"/>
              </w:rPr>
            </w:pPr>
            <w:r w:rsidRPr="003F5B06">
              <w:rPr>
                <w:rFonts w:ascii="Times New Roman" w:hAnsi="Times New Roman" w:cs="Times New Roman"/>
              </w:rPr>
              <w:t>vismaz 16</w:t>
            </w:r>
          </w:p>
        </w:tc>
        <w:tc>
          <w:tcPr>
            <w:tcW w:w="4394" w:type="dxa"/>
          </w:tcPr>
          <w:p w14:paraId="254FF6F5" w14:textId="77777777" w:rsidR="00483227" w:rsidRPr="003F5B06" w:rsidRDefault="00483227" w:rsidP="0020533D">
            <w:pPr>
              <w:rPr>
                <w:rFonts w:ascii="Times New Roman" w:eastAsia="Times New Roman" w:hAnsi="Times New Roman" w:cs="Times New Roman"/>
              </w:rPr>
            </w:pPr>
          </w:p>
        </w:tc>
      </w:tr>
      <w:tr w:rsidR="0020533D" w:rsidRPr="00575326" w14:paraId="521CE8A7" w14:textId="77777777" w:rsidTr="00AC13D1">
        <w:tc>
          <w:tcPr>
            <w:tcW w:w="2830" w:type="dxa"/>
            <w:vMerge/>
          </w:tcPr>
          <w:p w14:paraId="263C30AD" w14:textId="77777777" w:rsidR="0020533D" w:rsidRPr="007202F1" w:rsidRDefault="0020533D" w:rsidP="0020533D">
            <w:pPr>
              <w:rPr>
                <w:rFonts w:ascii="Times New Roman" w:eastAsia="Times New Roman" w:hAnsi="Times New Roman" w:cs="Times New Roman"/>
                <w:lang w:val="en-GB"/>
              </w:rPr>
            </w:pPr>
          </w:p>
        </w:tc>
        <w:tc>
          <w:tcPr>
            <w:tcW w:w="4536" w:type="dxa"/>
          </w:tcPr>
          <w:p w14:paraId="6E243509" w14:textId="008A5451" w:rsidR="0020533D" w:rsidRPr="003F5B06" w:rsidRDefault="00506D07" w:rsidP="00506D07">
            <w:pPr>
              <w:pStyle w:val="ListParagraph"/>
              <w:numPr>
                <w:ilvl w:val="0"/>
                <w:numId w:val="15"/>
              </w:numPr>
              <w:spacing w:line="254" w:lineRule="auto"/>
            </w:pPr>
            <w:r w:rsidRPr="003F5B06">
              <w:rPr>
                <w:sz w:val="22"/>
                <w:szCs w:val="22"/>
                <w:lang w:val="lv-LV"/>
              </w:rPr>
              <w:t>Analizējamo signālu frekvenču josla</w:t>
            </w:r>
          </w:p>
        </w:tc>
        <w:tc>
          <w:tcPr>
            <w:tcW w:w="2977" w:type="dxa"/>
          </w:tcPr>
          <w:p w14:paraId="7E139273" w14:textId="4FFB8F6C" w:rsidR="0020533D" w:rsidRPr="003F5B06" w:rsidRDefault="00506D07" w:rsidP="003F5B06">
            <w:pPr>
              <w:spacing w:line="254" w:lineRule="auto"/>
              <w:rPr>
                <w:rFonts w:ascii="Times New Roman" w:hAnsi="Times New Roman" w:cs="Times New Roman"/>
              </w:rPr>
            </w:pPr>
            <w:r w:rsidRPr="003F5B06">
              <w:rPr>
                <w:rFonts w:ascii="Times New Roman" w:hAnsi="Times New Roman" w:cs="Times New Roman"/>
              </w:rPr>
              <w:t>vismaz 70 MHz</w:t>
            </w:r>
          </w:p>
        </w:tc>
        <w:tc>
          <w:tcPr>
            <w:tcW w:w="4394" w:type="dxa"/>
          </w:tcPr>
          <w:p w14:paraId="4FE65377" w14:textId="77777777" w:rsidR="0020533D" w:rsidRPr="003F5B06" w:rsidRDefault="0020533D" w:rsidP="0020533D">
            <w:pPr>
              <w:rPr>
                <w:rFonts w:ascii="Times New Roman" w:eastAsia="Times New Roman" w:hAnsi="Times New Roman" w:cs="Times New Roman"/>
              </w:rPr>
            </w:pPr>
          </w:p>
        </w:tc>
      </w:tr>
      <w:tr w:rsidR="0020533D" w:rsidRPr="00575326" w14:paraId="6A09962D" w14:textId="77777777" w:rsidTr="00AC13D1">
        <w:tc>
          <w:tcPr>
            <w:tcW w:w="2830" w:type="dxa"/>
            <w:vMerge/>
          </w:tcPr>
          <w:p w14:paraId="7E287FE3" w14:textId="77777777" w:rsidR="0020533D" w:rsidRPr="007202F1" w:rsidRDefault="0020533D" w:rsidP="0020533D">
            <w:pPr>
              <w:rPr>
                <w:rFonts w:ascii="Times New Roman" w:eastAsia="Times New Roman" w:hAnsi="Times New Roman" w:cs="Times New Roman"/>
                <w:lang w:val="en-GB"/>
              </w:rPr>
            </w:pPr>
          </w:p>
        </w:tc>
        <w:tc>
          <w:tcPr>
            <w:tcW w:w="4536" w:type="dxa"/>
          </w:tcPr>
          <w:p w14:paraId="72BF2C3C" w14:textId="046D696F" w:rsidR="0020533D" w:rsidRPr="003F5B06" w:rsidRDefault="00506D07" w:rsidP="003F5B06">
            <w:pPr>
              <w:pStyle w:val="ListParagraph"/>
              <w:numPr>
                <w:ilvl w:val="0"/>
                <w:numId w:val="15"/>
              </w:numPr>
              <w:spacing w:line="254" w:lineRule="auto"/>
              <w:rPr>
                <w:sz w:val="22"/>
                <w:szCs w:val="22"/>
                <w:lang w:val="lv-LV"/>
              </w:rPr>
            </w:pPr>
            <w:r w:rsidRPr="003F5B06">
              <w:rPr>
                <w:sz w:val="22"/>
                <w:szCs w:val="22"/>
                <w:lang w:val="lv-LV"/>
              </w:rPr>
              <w:t>Nolašu ātrums (</w:t>
            </w:r>
            <w:r w:rsidRPr="003F5B06">
              <w:rPr>
                <w:i/>
                <w:sz w:val="22"/>
                <w:szCs w:val="22"/>
                <w:lang w:val="lv-LV"/>
              </w:rPr>
              <w:t>SampleRate</w:t>
            </w:r>
            <w:r w:rsidRPr="003F5B06">
              <w:rPr>
                <w:sz w:val="22"/>
                <w:szCs w:val="22"/>
                <w:lang w:val="lv-LV"/>
              </w:rPr>
              <w:t>):</w:t>
            </w:r>
          </w:p>
        </w:tc>
        <w:tc>
          <w:tcPr>
            <w:tcW w:w="2977" w:type="dxa"/>
          </w:tcPr>
          <w:p w14:paraId="2B10F4E8" w14:textId="492A5145" w:rsidR="0020533D" w:rsidRPr="003F5B06" w:rsidRDefault="00506D07" w:rsidP="00506D07">
            <w:pPr>
              <w:spacing w:line="254" w:lineRule="auto"/>
              <w:rPr>
                <w:rFonts w:ascii="Times New Roman" w:hAnsi="Times New Roman" w:cs="Times New Roman"/>
              </w:rPr>
            </w:pPr>
            <w:r w:rsidRPr="003F5B06">
              <w:rPr>
                <w:rFonts w:ascii="Times New Roman" w:hAnsi="Times New Roman" w:cs="Times New Roman"/>
              </w:rPr>
              <w:t>vismaz 1 GSa/s</w:t>
            </w:r>
          </w:p>
        </w:tc>
        <w:tc>
          <w:tcPr>
            <w:tcW w:w="4394" w:type="dxa"/>
          </w:tcPr>
          <w:p w14:paraId="44902C8A" w14:textId="77777777" w:rsidR="0020533D" w:rsidRPr="003F5B06" w:rsidRDefault="0020533D" w:rsidP="0020533D">
            <w:pPr>
              <w:rPr>
                <w:rFonts w:ascii="Times New Roman" w:eastAsia="Times New Roman" w:hAnsi="Times New Roman" w:cs="Times New Roman"/>
              </w:rPr>
            </w:pPr>
          </w:p>
        </w:tc>
      </w:tr>
      <w:tr w:rsidR="0020533D" w:rsidRPr="00575326" w14:paraId="131060D7" w14:textId="77777777" w:rsidTr="00AC13D1">
        <w:tc>
          <w:tcPr>
            <w:tcW w:w="2830" w:type="dxa"/>
            <w:vMerge/>
          </w:tcPr>
          <w:p w14:paraId="1E5983D0" w14:textId="77777777" w:rsidR="0020533D" w:rsidRPr="007202F1" w:rsidRDefault="0020533D" w:rsidP="0020533D">
            <w:pPr>
              <w:rPr>
                <w:rFonts w:ascii="Times New Roman" w:eastAsia="Times New Roman" w:hAnsi="Times New Roman" w:cs="Times New Roman"/>
                <w:lang w:val="en-GB"/>
              </w:rPr>
            </w:pPr>
          </w:p>
        </w:tc>
        <w:tc>
          <w:tcPr>
            <w:tcW w:w="4536" w:type="dxa"/>
          </w:tcPr>
          <w:p w14:paraId="6B2278BC" w14:textId="346A3A09" w:rsidR="0020533D" w:rsidRPr="003F5B06" w:rsidRDefault="00506D07" w:rsidP="00506D07">
            <w:pPr>
              <w:pStyle w:val="ListParagraph"/>
              <w:numPr>
                <w:ilvl w:val="0"/>
                <w:numId w:val="15"/>
              </w:numPr>
              <w:spacing w:line="254" w:lineRule="auto"/>
              <w:rPr>
                <w:rFonts w:eastAsiaTheme="minorHAnsi"/>
                <w:sz w:val="22"/>
                <w:szCs w:val="22"/>
              </w:rPr>
            </w:pPr>
            <w:r w:rsidRPr="003F5B06">
              <w:rPr>
                <w:sz w:val="22"/>
                <w:szCs w:val="22"/>
                <w:lang w:val="lv-LV"/>
              </w:rPr>
              <w:t xml:space="preserve">Atmiņas dziļums: </w:t>
            </w:r>
          </w:p>
        </w:tc>
        <w:tc>
          <w:tcPr>
            <w:tcW w:w="2977" w:type="dxa"/>
          </w:tcPr>
          <w:p w14:paraId="247EAAA7" w14:textId="4C64DD5B" w:rsidR="0020533D" w:rsidRPr="003F5B06" w:rsidRDefault="00506D07" w:rsidP="00506D07">
            <w:pPr>
              <w:spacing w:line="254" w:lineRule="auto"/>
              <w:rPr>
                <w:rFonts w:ascii="Times New Roman" w:hAnsi="Times New Roman" w:cs="Times New Roman"/>
              </w:rPr>
            </w:pPr>
            <w:r w:rsidRPr="003F5B06">
              <w:rPr>
                <w:rFonts w:ascii="Times New Roman" w:hAnsi="Times New Roman" w:cs="Times New Roman"/>
              </w:rPr>
              <w:t>vismaz 12Mpts</w:t>
            </w:r>
          </w:p>
        </w:tc>
        <w:tc>
          <w:tcPr>
            <w:tcW w:w="4394" w:type="dxa"/>
          </w:tcPr>
          <w:p w14:paraId="2A6580F1" w14:textId="77777777" w:rsidR="0020533D" w:rsidRPr="003F5B06" w:rsidRDefault="0020533D" w:rsidP="0020533D">
            <w:pPr>
              <w:rPr>
                <w:rFonts w:ascii="Times New Roman" w:eastAsia="Times New Roman" w:hAnsi="Times New Roman" w:cs="Times New Roman"/>
              </w:rPr>
            </w:pPr>
          </w:p>
        </w:tc>
      </w:tr>
      <w:tr w:rsidR="0020533D" w:rsidRPr="003F5B06" w14:paraId="68FE0284" w14:textId="77777777" w:rsidTr="00AC13D1">
        <w:trPr>
          <w:trHeight w:val="317"/>
        </w:trPr>
        <w:tc>
          <w:tcPr>
            <w:tcW w:w="2830" w:type="dxa"/>
            <w:vMerge/>
          </w:tcPr>
          <w:p w14:paraId="54B89D4D" w14:textId="77777777" w:rsidR="0020533D" w:rsidRPr="003F5B06" w:rsidRDefault="0020533D" w:rsidP="0020533D">
            <w:pPr>
              <w:rPr>
                <w:rFonts w:ascii="Times New Roman" w:eastAsia="Times New Roman" w:hAnsi="Times New Roman" w:cs="Times New Roman"/>
                <w:lang w:val="en-GB"/>
              </w:rPr>
            </w:pPr>
          </w:p>
        </w:tc>
        <w:tc>
          <w:tcPr>
            <w:tcW w:w="4536" w:type="dxa"/>
          </w:tcPr>
          <w:p w14:paraId="49776385" w14:textId="22660001" w:rsidR="0020533D" w:rsidRPr="003F5B06" w:rsidRDefault="00506D07" w:rsidP="00506D07">
            <w:pPr>
              <w:pStyle w:val="ListParagraph"/>
              <w:numPr>
                <w:ilvl w:val="0"/>
                <w:numId w:val="15"/>
              </w:numPr>
              <w:spacing w:line="254" w:lineRule="auto"/>
              <w:rPr>
                <w:sz w:val="22"/>
                <w:szCs w:val="22"/>
                <w:lang w:val="lv-LV"/>
              </w:rPr>
            </w:pPr>
            <w:r w:rsidRPr="003F5B06">
              <w:rPr>
                <w:sz w:val="22"/>
                <w:szCs w:val="22"/>
                <w:lang w:val="lv-LV"/>
              </w:rPr>
              <w:t xml:space="preserve">Signāla formas tveršanas ātrums: </w:t>
            </w:r>
          </w:p>
        </w:tc>
        <w:tc>
          <w:tcPr>
            <w:tcW w:w="2977" w:type="dxa"/>
          </w:tcPr>
          <w:p w14:paraId="0431C946" w14:textId="4BE4FACB" w:rsidR="0020533D" w:rsidRPr="003F5B06" w:rsidRDefault="00506D07" w:rsidP="00506D07">
            <w:pPr>
              <w:spacing w:line="254" w:lineRule="auto"/>
              <w:rPr>
                <w:rFonts w:ascii="Times New Roman" w:hAnsi="Times New Roman" w:cs="Times New Roman"/>
              </w:rPr>
            </w:pPr>
            <w:r w:rsidRPr="003F5B06">
              <w:rPr>
                <w:rFonts w:ascii="Times New Roman" w:hAnsi="Times New Roman" w:cs="Times New Roman"/>
              </w:rPr>
              <w:t>līdz 30000 wfms/s</w:t>
            </w:r>
          </w:p>
        </w:tc>
        <w:tc>
          <w:tcPr>
            <w:tcW w:w="4394" w:type="dxa"/>
          </w:tcPr>
          <w:p w14:paraId="050341BF" w14:textId="77777777" w:rsidR="0020533D" w:rsidRPr="003F5B06" w:rsidRDefault="0020533D" w:rsidP="0020533D">
            <w:pPr>
              <w:rPr>
                <w:rFonts w:ascii="Times New Roman" w:eastAsia="Times New Roman" w:hAnsi="Times New Roman" w:cs="Times New Roman"/>
              </w:rPr>
            </w:pPr>
          </w:p>
        </w:tc>
      </w:tr>
      <w:tr w:rsidR="0020533D" w:rsidRPr="003F5B06" w14:paraId="371B8BB2" w14:textId="77777777" w:rsidTr="00AC13D1">
        <w:tc>
          <w:tcPr>
            <w:tcW w:w="2830" w:type="dxa"/>
            <w:vMerge/>
          </w:tcPr>
          <w:p w14:paraId="48AC092B" w14:textId="77777777" w:rsidR="0020533D" w:rsidRPr="003F5B06" w:rsidRDefault="0020533D" w:rsidP="0020533D">
            <w:pPr>
              <w:rPr>
                <w:rFonts w:ascii="Times New Roman" w:eastAsia="Times New Roman" w:hAnsi="Times New Roman" w:cs="Times New Roman"/>
              </w:rPr>
            </w:pPr>
          </w:p>
        </w:tc>
        <w:tc>
          <w:tcPr>
            <w:tcW w:w="4536" w:type="dxa"/>
          </w:tcPr>
          <w:p w14:paraId="0AE8958F" w14:textId="779D70EC" w:rsidR="0020533D" w:rsidRPr="003F5B06" w:rsidRDefault="00506D07" w:rsidP="00506D07">
            <w:pPr>
              <w:pStyle w:val="ListParagraph"/>
              <w:numPr>
                <w:ilvl w:val="0"/>
                <w:numId w:val="15"/>
              </w:numPr>
              <w:spacing w:line="254" w:lineRule="auto"/>
              <w:rPr>
                <w:sz w:val="22"/>
                <w:szCs w:val="22"/>
                <w:lang w:val="lv-LV"/>
              </w:rPr>
            </w:pPr>
            <w:r w:rsidRPr="003F5B06">
              <w:rPr>
                <w:sz w:val="22"/>
                <w:szCs w:val="22"/>
                <w:lang w:val="lv-LV"/>
              </w:rPr>
              <w:t>Displeja izmērs un izšķirtspēja</w:t>
            </w:r>
          </w:p>
        </w:tc>
        <w:tc>
          <w:tcPr>
            <w:tcW w:w="2977" w:type="dxa"/>
          </w:tcPr>
          <w:p w14:paraId="17BE47BF" w14:textId="5EA97B62" w:rsidR="0020533D" w:rsidRPr="003F5B06" w:rsidRDefault="00506D07" w:rsidP="00506D07">
            <w:pPr>
              <w:spacing w:line="254" w:lineRule="auto"/>
              <w:rPr>
                <w:rFonts w:ascii="Times New Roman" w:hAnsi="Times New Roman" w:cs="Times New Roman"/>
              </w:rPr>
            </w:pPr>
            <w:r w:rsidRPr="003F5B06">
              <w:rPr>
                <w:rFonts w:ascii="Times New Roman" w:hAnsi="Times New Roman" w:cs="Times New Roman"/>
              </w:rPr>
              <w:t>vismaz 7 collas un v</w:t>
            </w:r>
            <w:r w:rsidR="003F5B06" w:rsidRPr="003F5B06">
              <w:rPr>
                <w:rFonts w:ascii="Times New Roman" w:hAnsi="Times New Roman" w:cs="Times New Roman"/>
              </w:rPr>
              <w:t>ismaz 800x480 pikseļi</w:t>
            </w:r>
          </w:p>
        </w:tc>
        <w:tc>
          <w:tcPr>
            <w:tcW w:w="4394" w:type="dxa"/>
          </w:tcPr>
          <w:p w14:paraId="79D33816" w14:textId="77777777" w:rsidR="0020533D" w:rsidRPr="003F5B06" w:rsidRDefault="0020533D" w:rsidP="0020533D">
            <w:pPr>
              <w:rPr>
                <w:rFonts w:ascii="Times New Roman" w:eastAsia="Times New Roman" w:hAnsi="Times New Roman" w:cs="Times New Roman"/>
              </w:rPr>
            </w:pPr>
          </w:p>
        </w:tc>
      </w:tr>
      <w:tr w:rsidR="0020533D" w:rsidRPr="003F5B06" w14:paraId="71673E9E" w14:textId="77777777" w:rsidTr="00AC13D1">
        <w:tc>
          <w:tcPr>
            <w:tcW w:w="2830" w:type="dxa"/>
            <w:vMerge/>
          </w:tcPr>
          <w:p w14:paraId="221E1FE3" w14:textId="77777777" w:rsidR="0020533D" w:rsidRPr="003F5B06" w:rsidRDefault="0020533D" w:rsidP="0020533D">
            <w:pPr>
              <w:rPr>
                <w:rFonts w:ascii="Times New Roman" w:eastAsia="Times New Roman" w:hAnsi="Times New Roman" w:cs="Times New Roman"/>
              </w:rPr>
            </w:pPr>
          </w:p>
        </w:tc>
        <w:tc>
          <w:tcPr>
            <w:tcW w:w="4536" w:type="dxa"/>
          </w:tcPr>
          <w:p w14:paraId="78BA0E45" w14:textId="14D843FC" w:rsidR="0020533D" w:rsidRPr="003F5B06" w:rsidRDefault="003F5B06" w:rsidP="003F5B06">
            <w:pPr>
              <w:pStyle w:val="ListParagraph"/>
              <w:numPr>
                <w:ilvl w:val="0"/>
                <w:numId w:val="15"/>
              </w:numPr>
              <w:spacing w:line="254" w:lineRule="auto"/>
              <w:rPr>
                <w:sz w:val="22"/>
                <w:szCs w:val="22"/>
              </w:rPr>
            </w:pPr>
            <w:r w:rsidRPr="003F5B06">
              <w:rPr>
                <w:sz w:val="22"/>
                <w:szCs w:val="22"/>
                <w:lang w:val="lv-LV"/>
              </w:rPr>
              <w:t xml:space="preserve">Vertikālās novirzes koeficients: </w:t>
            </w:r>
          </w:p>
        </w:tc>
        <w:tc>
          <w:tcPr>
            <w:tcW w:w="2977" w:type="dxa"/>
          </w:tcPr>
          <w:p w14:paraId="14C25FDC" w14:textId="7CF7DAC9" w:rsidR="0020533D" w:rsidRPr="003F5B06" w:rsidRDefault="003F5B06" w:rsidP="003F5B06">
            <w:pPr>
              <w:spacing w:line="254" w:lineRule="auto"/>
              <w:rPr>
                <w:rFonts w:ascii="Times New Roman" w:hAnsi="Times New Roman" w:cs="Times New Roman"/>
              </w:rPr>
            </w:pPr>
            <w:r w:rsidRPr="003F5B06">
              <w:rPr>
                <w:rFonts w:ascii="Times New Roman" w:hAnsi="Times New Roman" w:cs="Times New Roman"/>
              </w:rPr>
              <w:t>1mV/skalas dalījumā ÷ 10V/skalas dalījumā</w:t>
            </w:r>
          </w:p>
        </w:tc>
        <w:tc>
          <w:tcPr>
            <w:tcW w:w="4394" w:type="dxa"/>
          </w:tcPr>
          <w:p w14:paraId="7FE438E2" w14:textId="77777777" w:rsidR="0020533D" w:rsidRPr="003F5B06" w:rsidRDefault="0020533D" w:rsidP="0020533D">
            <w:pPr>
              <w:rPr>
                <w:rFonts w:ascii="Times New Roman" w:eastAsia="Times New Roman" w:hAnsi="Times New Roman" w:cs="Times New Roman"/>
              </w:rPr>
            </w:pPr>
          </w:p>
        </w:tc>
      </w:tr>
      <w:tr w:rsidR="0020533D" w:rsidRPr="003F5B06" w14:paraId="4B8637F8" w14:textId="77777777" w:rsidTr="00AC13D1">
        <w:trPr>
          <w:trHeight w:val="568"/>
        </w:trPr>
        <w:tc>
          <w:tcPr>
            <w:tcW w:w="2830" w:type="dxa"/>
            <w:vMerge/>
          </w:tcPr>
          <w:p w14:paraId="6DB56FCB" w14:textId="77777777" w:rsidR="0020533D" w:rsidRPr="003F5B06" w:rsidRDefault="0020533D" w:rsidP="0020533D">
            <w:pPr>
              <w:rPr>
                <w:rFonts w:ascii="Times New Roman" w:eastAsia="Times New Roman" w:hAnsi="Times New Roman" w:cs="Times New Roman"/>
              </w:rPr>
            </w:pPr>
          </w:p>
        </w:tc>
        <w:tc>
          <w:tcPr>
            <w:tcW w:w="4536" w:type="dxa"/>
          </w:tcPr>
          <w:p w14:paraId="648EB548" w14:textId="44785B75" w:rsidR="0020533D" w:rsidRPr="003F5B06" w:rsidRDefault="003F5B06" w:rsidP="003F5B06">
            <w:pPr>
              <w:pStyle w:val="ListParagraph"/>
              <w:numPr>
                <w:ilvl w:val="0"/>
                <w:numId w:val="15"/>
              </w:numPr>
              <w:spacing w:line="254" w:lineRule="auto"/>
              <w:rPr>
                <w:sz w:val="22"/>
                <w:szCs w:val="22"/>
                <w:lang w:val="lv-LV"/>
              </w:rPr>
            </w:pPr>
            <w:r w:rsidRPr="003F5B06">
              <w:rPr>
                <w:sz w:val="22"/>
                <w:szCs w:val="22"/>
                <w:lang w:val="lv-LV"/>
              </w:rPr>
              <w:t xml:space="preserve">Horizontālās izvērses laiks: </w:t>
            </w:r>
          </w:p>
        </w:tc>
        <w:tc>
          <w:tcPr>
            <w:tcW w:w="2977" w:type="dxa"/>
          </w:tcPr>
          <w:p w14:paraId="51CD72C8" w14:textId="0673A944" w:rsidR="0020533D" w:rsidRPr="003F5B06" w:rsidRDefault="003F5B06" w:rsidP="003F5B06">
            <w:pPr>
              <w:spacing w:line="254" w:lineRule="auto"/>
              <w:rPr>
                <w:rFonts w:ascii="Times New Roman" w:hAnsi="Times New Roman" w:cs="Times New Roman"/>
              </w:rPr>
            </w:pPr>
            <w:r w:rsidRPr="003F5B06">
              <w:rPr>
                <w:rFonts w:ascii="Times New Roman" w:hAnsi="Times New Roman" w:cs="Times New Roman"/>
              </w:rPr>
              <w:t>5 ns/skalas dalījumā ÷ 50 s/skalas dalījumā</w:t>
            </w:r>
          </w:p>
        </w:tc>
        <w:tc>
          <w:tcPr>
            <w:tcW w:w="4394" w:type="dxa"/>
          </w:tcPr>
          <w:p w14:paraId="51B94483" w14:textId="77777777" w:rsidR="0020533D" w:rsidRPr="003F5B06" w:rsidRDefault="0020533D" w:rsidP="0020533D">
            <w:pPr>
              <w:rPr>
                <w:rFonts w:ascii="Times New Roman" w:eastAsia="Times New Roman" w:hAnsi="Times New Roman" w:cs="Times New Roman"/>
              </w:rPr>
            </w:pPr>
          </w:p>
        </w:tc>
      </w:tr>
      <w:tr w:rsidR="003F5B06" w:rsidRPr="003F5B06" w14:paraId="242BD967" w14:textId="77777777" w:rsidTr="00AC13D1">
        <w:tc>
          <w:tcPr>
            <w:tcW w:w="2830" w:type="dxa"/>
          </w:tcPr>
          <w:p w14:paraId="45456D6B" w14:textId="77777777" w:rsidR="003F5B06" w:rsidRPr="003F5B06" w:rsidRDefault="003F5B06" w:rsidP="0020533D">
            <w:pPr>
              <w:rPr>
                <w:rFonts w:ascii="Times New Roman" w:eastAsia="Times New Roman" w:hAnsi="Times New Roman" w:cs="Times New Roman"/>
              </w:rPr>
            </w:pPr>
          </w:p>
        </w:tc>
        <w:tc>
          <w:tcPr>
            <w:tcW w:w="4536" w:type="dxa"/>
          </w:tcPr>
          <w:p w14:paraId="13837CE9" w14:textId="3C903D05" w:rsidR="003F5B06" w:rsidRPr="003F5B06" w:rsidRDefault="003F5B06" w:rsidP="003F5B06">
            <w:pPr>
              <w:pStyle w:val="ListParagraph"/>
              <w:numPr>
                <w:ilvl w:val="0"/>
                <w:numId w:val="15"/>
              </w:numPr>
              <w:spacing w:line="254" w:lineRule="auto"/>
              <w:rPr>
                <w:sz w:val="22"/>
                <w:szCs w:val="22"/>
                <w:lang w:val="lv-LV"/>
              </w:rPr>
            </w:pPr>
            <w:r w:rsidRPr="003F5B06">
              <w:rPr>
                <w:sz w:val="22"/>
                <w:szCs w:val="22"/>
                <w:lang w:val="lv-LV"/>
              </w:rPr>
              <w:t xml:space="preserve">Ieejas impedance analogajam kanālam: </w:t>
            </w:r>
          </w:p>
        </w:tc>
        <w:tc>
          <w:tcPr>
            <w:tcW w:w="2977" w:type="dxa"/>
          </w:tcPr>
          <w:p w14:paraId="365BC4B9" w14:textId="56E91516" w:rsidR="003F5B06" w:rsidRPr="003F5B06" w:rsidRDefault="003F5B06" w:rsidP="003F5B06">
            <w:pPr>
              <w:spacing w:line="254" w:lineRule="auto"/>
              <w:rPr>
                <w:rFonts w:ascii="Times New Roman" w:hAnsi="Times New Roman" w:cs="Times New Roman"/>
              </w:rPr>
            </w:pPr>
            <w:r w:rsidRPr="003F5B06">
              <w:rPr>
                <w:rFonts w:ascii="Times New Roman" w:hAnsi="Times New Roman" w:cs="Times New Roman"/>
              </w:rPr>
              <w:t>(1 MΩ±1%) || (15 pF±3 pF)</w:t>
            </w:r>
          </w:p>
        </w:tc>
        <w:tc>
          <w:tcPr>
            <w:tcW w:w="4394" w:type="dxa"/>
          </w:tcPr>
          <w:p w14:paraId="7996AB05" w14:textId="77777777" w:rsidR="003F5B06" w:rsidRPr="003F5B06" w:rsidRDefault="003F5B06" w:rsidP="0020533D">
            <w:pPr>
              <w:rPr>
                <w:rFonts w:ascii="Times New Roman" w:eastAsia="Times New Roman" w:hAnsi="Times New Roman" w:cs="Times New Roman"/>
              </w:rPr>
            </w:pPr>
          </w:p>
        </w:tc>
      </w:tr>
      <w:tr w:rsidR="003F5B06" w:rsidRPr="003F5B06" w14:paraId="7E02E26C" w14:textId="77777777" w:rsidTr="00AC13D1">
        <w:tc>
          <w:tcPr>
            <w:tcW w:w="2830" w:type="dxa"/>
          </w:tcPr>
          <w:p w14:paraId="387BBEF5" w14:textId="77777777" w:rsidR="003F5B06" w:rsidRPr="003F5B06" w:rsidRDefault="003F5B06" w:rsidP="0020533D">
            <w:pPr>
              <w:rPr>
                <w:rFonts w:ascii="Times New Roman" w:eastAsia="Times New Roman" w:hAnsi="Times New Roman" w:cs="Times New Roman"/>
              </w:rPr>
            </w:pPr>
          </w:p>
        </w:tc>
        <w:tc>
          <w:tcPr>
            <w:tcW w:w="4536" w:type="dxa"/>
          </w:tcPr>
          <w:p w14:paraId="7E5986CE" w14:textId="4C13C295" w:rsidR="003F5B06" w:rsidRPr="003F5B06" w:rsidRDefault="003F5B06" w:rsidP="008B1F24">
            <w:pPr>
              <w:pStyle w:val="ListParagraph"/>
              <w:numPr>
                <w:ilvl w:val="0"/>
                <w:numId w:val="15"/>
              </w:numPr>
              <w:spacing w:line="254" w:lineRule="auto"/>
              <w:rPr>
                <w:sz w:val="22"/>
                <w:szCs w:val="22"/>
                <w:lang w:val="lv-LV"/>
              </w:rPr>
            </w:pPr>
            <w:r w:rsidRPr="003F5B06">
              <w:rPr>
                <w:sz w:val="22"/>
                <w:szCs w:val="22"/>
                <w:lang w:val="lv-LV"/>
              </w:rPr>
              <w:t>Ieejas</w:t>
            </w:r>
            <w:r w:rsidR="008B1F24">
              <w:rPr>
                <w:sz w:val="22"/>
                <w:szCs w:val="22"/>
                <w:lang w:val="lv-LV"/>
              </w:rPr>
              <w:t xml:space="preserve"> impedance ciparu kanālam:</w:t>
            </w:r>
          </w:p>
        </w:tc>
        <w:tc>
          <w:tcPr>
            <w:tcW w:w="2977" w:type="dxa"/>
          </w:tcPr>
          <w:p w14:paraId="4B9589D1" w14:textId="7F5D79F0" w:rsidR="003F5B06" w:rsidRPr="003F5B06" w:rsidRDefault="003F5B06" w:rsidP="003F5B06">
            <w:pPr>
              <w:spacing w:line="254" w:lineRule="auto"/>
              <w:rPr>
                <w:rFonts w:ascii="Times New Roman" w:hAnsi="Times New Roman" w:cs="Times New Roman"/>
              </w:rPr>
            </w:pPr>
            <w:r w:rsidRPr="003F5B06">
              <w:rPr>
                <w:rFonts w:ascii="Times New Roman" w:hAnsi="Times New Roman" w:cs="Times New Roman"/>
              </w:rPr>
              <w:t>(100 kΩ±1%) || 8 pF±3 pF)</w:t>
            </w:r>
          </w:p>
        </w:tc>
        <w:tc>
          <w:tcPr>
            <w:tcW w:w="4394" w:type="dxa"/>
          </w:tcPr>
          <w:p w14:paraId="42D4EFDE" w14:textId="77777777" w:rsidR="003F5B06" w:rsidRPr="003F5B06" w:rsidRDefault="003F5B06" w:rsidP="0020533D">
            <w:pPr>
              <w:rPr>
                <w:rFonts w:ascii="Times New Roman" w:eastAsia="Times New Roman" w:hAnsi="Times New Roman" w:cs="Times New Roman"/>
              </w:rPr>
            </w:pPr>
          </w:p>
        </w:tc>
      </w:tr>
      <w:tr w:rsidR="003F5B06" w:rsidRPr="003F5B06" w14:paraId="3FA1DF84" w14:textId="77777777" w:rsidTr="00AC13D1">
        <w:tc>
          <w:tcPr>
            <w:tcW w:w="2830" w:type="dxa"/>
          </w:tcPr>
          <w:p w14:paraId="52FC0EF1" w14:textId="77777777" w:rsidR="003F5B06" w:rsidRPr="003F5B06" w:rsidRDefault="003F5B06" w:rsidP="0020533D">
            <w:pPr>
              <w:rPr>
                <w:rFonts w:ascii="Times New Roman" w:eastAsia="Times New Roman" w:hAnsi="Times New Roman" w:cs="Times New Roman"/>
              </w:rPr>
            </w:pPr>
          </w:p>
        </w:tc>
        <w:tc>
          <w:tcPr>
            <w:tcW w:w="4536" w:type="dxa"/>
          </w:tcPr>
          <w:p w14:paraId="2AD6255E" w14:textId="23621F53" w:rsidR="003F5B06" w:rsidRPr="003F5B06" w:rsidRDefault="003F5B06" w:rsidP="008B1F24">
            <w:pPr>
              <w:pStyle w:val="ListParagraph"/>
              <w:numPr>
                <w:ilvl w:val="0"/>
                <w:numId w:val="15"/>
              </w:numPr>
              <w:spacing w:line="254" w:lineRule="auto"/>
              <w:rPr>
                <w:sz w:val="22"/>
                <w:szCs w:val="22"/>
                <w:lang w:val="lv-LV"/>
              </w:rPr>
            </w:pPr>
            <w:r w:rsidRPr="003F5B06">
              <w:rPr>
                <w:sz w:val="22"/>
                <w:szCs w:val="22"/>
                <w:lang w:val="lv-LV"/>
              </w:rPr>
              <w:t xml:space="preserve">Maksimālais ieejas spriegums analogajam kanālam    (1 MΩ):  </w:t>
            </w:r>
          </w:p>
        </w:tc>
        <w:tc>
          <w:tcPr>
            <w:tcW w:w="2977" w:type="dxa"/>
          </w:tcPr>
          <w:p w14:paraId="74645D9D" w14:textId="31B25508" w:rsidR="003F5B06" w:rsidRPr="003F5B06" w:rsidRDefault="003666B2" w:rsidP="003F5B06">
            <w:pPr>
              <w:spacing w:line="254" w:lineRule="auto"/>
              <w:rPr>
                <w:rFonts w:ascii="Times New Roman" w:hAnsi="Times New Roman" w:cs="Times New Roman"/>
              </w:rPr>
            </w:pPr>
            <w:r>
              <w:rPr>
                <w:rFonts w:ascii="Times New Roman" w:hAnsi="Times New Roman" w:cs="Times New Roman"/>
              </w:rPr>
              <w:t xml:space="preserve">Vismaz </w:t>
            </w:r>
            <w:r w:rsidR="003F5B06" w:rsidRPr="003F5B06">
              <w:rPr>
                <w:rFonts w:ascii="Times New Roman" w:hAnsi="Times New Roman" w:cs="Times New Roman"/>
              </w:rPr>
              <w:t>300 Vrms</w:t>
            </w:r>
            <w:r w:rsidR="001A7B60">
              <w:rPr>
                <w:rFonts w:ascii="Times New Roman" w:hAnsi="Times New Roman" w:cs="Times New Roman"/>
              </w:rPr>
              <w:t xml:space="preserve"> </w:t>
            </w:r>
          </w:p>
        </w:tc>
        <w:tc>
          <w:tcPr>
            <w:tcW w:w="4394" w:type="dxa"/>
          </w:tcPr>
          <w:p w14:paraId="49684167" w14:textId="77777777" w:rsidR="003F5B06" w:rsidRPr="003F5B06" w:rsidRDefault="003F5B06" w:rsidP="0020533D">
            <w:pPr>
              <w:rPr>
                <w:rFonts w:ascii="Times New Roman" w:eastAsia="Times New Roman" w:hAnsi="Times New Roman" w:cs="Times New Roman"/>
              </w:rPr>
            </w:pPr>
          </w:p>
        </w:tc>
      </w:tr>
      <w:tr w:rsidR="003F5B06" w:rsidRPr="003F5B06" w14:paraId="1BF6661F" w14:textId="77777777" w:rsidTr="00AC13D1">
        <w:tc>
          <w:tcPr>
            <w:tcW w:w="2830" w:type="dxa"/>
          </w:tcPr>
          <w:p w14:paraId="2E18072D" w14:textId="77777777" w:rsidR="003F5B06" w:rsidRPr="003F5B06" w:rsidRDefault="003F5B06" w:rsidP="0020533D">
            <w:pPr>
              <w:rPr>
                <w:rFonts w:ascii="Times New Roman" w:eastAsia="Times New Roman" w:hAnsi="Times New Roman" w:cs="Times New Roman"/>
              </w:rPr>
            </w:pPr>
          </w:p>
        </w:tc>
        <w:tc>
          <w:tcPr>
            <w:tcW w:w="4536" w:type="dxa"/>
          </w:tcPr>
          <w:p w14:paraId="6AD803A4" w14:textId="53807E41" w:rsidR="003F5B06" w:rsidRPr="003F5B06" w:rsidRDefault="003F5B06" w:rsidP="003F5B06">
            <w:pPr>
              <w:pStyle w:val="ListParagraph"/>
              <w:numPr>
                <w:ilvl w:val="0"/>
                <w:numId w:val="15"/>
              </w:numPr>
              <w:spacing w:line="254" w:lineRule="auto"/>
              <w:rPr>
                <w:sz w:val="22"/>
                <w:szCs w:val="22"/>
                <w:lang w:val="lv-LV"/>
              </w:rPr>
            </w:pPr>
            <w:r w:rsidRPr="003F5B06">
              <w:rPr>
                <w:sz w:val="22"/>
                <w:szCs w:val="22"/>
                <w:lang w:val="lv-LV"/>
              </w:rPr>
              <w:t xml:space="preserve">Maksimālais ieejas spriegums ciparu kanālam (1 MΩ):  </w:t>
            </w:r>
          </w:p>
        </w:tc>
        <w:tc>
          <w:tcPr>
            <w:tcW w:w="2977" w:type="dxa"/>
          </w:tcPr>
          <w:p w14:paraId="7C10908D" w14:textId="2CF179F7" w:rsidR="003F5B06" w:rsidRPr="003F5B06" w:rsidRDefault="003666B2" w:rsidP="003F5B06">
            <w:pPr>
              <w:spacing w:line="254" w:lineRule="auto"/>
              <w:rPr>
                <w:rFonts w:ascii="Times New Roman" w:hAnsi="Times New Roman" w:cs="Times New Roman"/>
                <w:color w:val="44546A" w:themeColor="text2"/>
              </w:rPr>
            </w:pPr>
            <w:r>
              <w:rPr>
                <w:rFonts w:ascii="Times New Roman" w:hAnsi="Times New Roman" w:cs="Times New Roman"/>
              </w:rPr>
              <w:t xml:space="preserve">Vismaz </w:t>
            </w:r>
            <w:r w:rsidR="003F5B06" w:rsidRPr="003F5B06">
              <w:rPr>
                <w:rFonts w:ascii="Times New Roman" w:hAnsi="Times New Roman" w:cs="Times New Roman"/>
              </w:rPr>
              <w:t>40 Vrms</w:t>
            </w:r>
          </w:p>
        </w:tc>
        <w:tc>
          <w:tcPr>
            <w:tcW w:w="4394" w:type="dxa"/>
          </w:tcPr>
          <w:p w14:paraId="228679AB" w14:textId="0D0E95A2" w:rsidR="003F5B06" w:rsidRPr="003F5B06" w:rsidRDefault="003F5B06" w:rsidP="003F5B06">
            <w:pPr>
              <w:rPr>
                <w:rFonts w:ascii="Times New Roman" w:eastAsia="Times New Roman" w:hAnsi="Times New Roman" w:cs="Times New Roman"/>
              </w:rPr>
            </w:pPr>
          </w:p>
        </w:tc>
      </w:tr>
      <w:tr w:rsidR="003F5B06" w:rsidRPr="003F5B06" w14:paraId="2105AC74" w14:textId="77777777" w:rsidTr="00AC13D1">
        <w:tc>
          <w:tcPr>
            <w:tcW w:w="2830" w:type="dxa"/>
          </w:tcPr>
          <w:p w14:paraId="52A462D9" w14:textId="77777777" w:rsidR="003F5B06" w:rsidRPr="003F5B06" w:rsidRDefault="003F5B06" w:rsidP="0020533D">
            <w:pPr>
              <w:rPr>
                <w:rFonts w:ascii="Times New Roman" w:eastAsia="Times New Roman" w:hAnsi="Times New Roman" w:cs="Times New Roman"/>
              </w:rPr>
            </w:pPr>
          </w:p>
        </w:tc>
        <w:tc>
          <w:tcPr>
            <w:tcW w:w="4536" w:type="dxa"/>
          </w:tcPr>
          <w:p w14:paraId="723A37AF" w14:textId="083FAC03" w:rsidR="003F5B06" w:rsidRPr="003F5B06" w:rsidRDefault="003F5B06" w:rsidP="003F5B06">
            <w:pPr>
              <w:pStyle w:val="ListParagraph"/>
              <w:numPr>
                <w:ilvl w:val="0"/>
                <w:numId w:val="15"/>
              </w:numPr>
              <w:spacing w:line="254" w:lineRule="auto"/>
              <w:rPr>
                <w:sz w:val="22"/>
                <w:szCs w:val="22"/>
                <w:lang w:val="lv-LV"/>
              </w:rPr>
            </w:pPr>
            <w:r w:rsidRPr="003F5B06">
              <w:rPr>
                <w:sz w:val="22"/>
                <w:szCs w:val="22"/>
                <w:lang w:val="lv-LV"/>
              </w:rPr>
              <w:t>Prasība ģeneratoram</w:t>
            </w:r>
            <w:r w:rsidR="00AC13D1">
              <w:rPr>
                <w:sz w:val="22"/>
                <w:szCs w:val="22"/>
                <w:lang w:val="lv-LV"/>
              </w:rPr>
              <w:t>:</w:t>
            </w:r>
          </w:p>
          <w:p w14:paraId="0771009E" w14:textId="77777777" w:rsidR="003F5B06" w:rsidRPr="003F5B06" w:rsidRDefault="003F5B06" w:rsidP="003F5B06">
            <w:pPr>
              <w:pStyle w:val="ListParagraph"/>
              <w:numPr>
                <w:ilvl w:val="0"/>
                <w:numId w:val="15"/>
              </w:numPr>
              <w:spacing w:line="254" w:lineRule="auto"/>
              <w:rPr>
                <w:sz w:val="22"/>
                <w:szCs w:val="22"/>
                <w:lang w:val="lv-LV"/>
              </w:rPr>
            </w:pPr>
          </w:p>
        </w:tc>
        <w:tc>
          <w:tcPr>
            <w:tcW w:w="2977" w:type="dxa"/>
          </w:tcPr>
          <w:p w14:paraId="15316273" w14:textId="31148B48" w:rsidR="003F5B06" w:rsidRPr="003F5B06" w:rsidRDefault="003F5B06" w:rsidP="003F5B06">
            <w:pPr>
              <w:spacing w:line="254" w:lineRule="auto"/>
              <w:rPr>
                <w:rFonts w:ascii="Times New Roman" w:hAnsi="Times New Roman" w:cs="Times New Roman"/>
              </w:rPr>
            </w:pPr>
            <w:r w:rsidRPr="003F5B06">
              <w:rPr>
                <w:rFonts w:ascii="Times New Roman" w:hAnsi="Times New Roman" w:cs="Times New Roman"/>
              </w:rPr>
              <w:t>iebūvēts 2- kanālu signālu ģenerators</w:t>
            </w:r>
          </w:p>
        </w:tc>
        <w:tc>
          <w:tcPr>
            <w:tcW w:w="4394" w:type="dxa"/>
          </w:tcPr>
          <w:p w14:paraId="229AA055" w14:textId="77777777" w:rsidR="003F5B06" w:rsidRPr="003F5B06" w:rsidRDefault="003F5B06" w:rsidP="003F5B06">
            <w:pPr>
              <w:pStyle w:val="ListParagraph"/>
              <w:spacing w:line="254" w:lineRule="auto"/>
              <w:rPr>
                <w:sz w:val="22"/>
                <w:szCs w:val="22"/>
                <w:lang w:val="lv-LV"/>
              </w:rPr>
            </w:pPr>
          </w:p>
        </w:tc>
      </w:tr>
      <w:tr w:rsidR="003F5B06" w:rsidRPr="003F5B06" w14:paraId="24D239C2" w14:textId="77777777" w:rsidTr="00AC13D1">
        <w:tc>
          <w:tcPr>
            <w:tcW w:w="2830" w:type="dxa"/>
          </w:tcPr>
          <w:p w14:paraId="7BF71612" w14:textId="77777777" w:rsidR="003F5B06" w:rsidRPr="003F5B06" w:rsidRDefault="003F5B06" w:rsidP="0020533D">
            <w:pPr>
              <w:rPr>
                <w:rFonts w:ascii="Times New Roman" w:eastAsia="Times New Roman" w:hAnsi="Times New Roman" w:cs="Times New Roman"/>
              </w:rPr>
            </w:pPr>
          </w:p>
        </w:tc>
        <w:tc>
          <w:tcPr>
            <w:tcW w:w="4536" w:type="dxa"/>
          </w:tcPr>
          <w:p w14:paraId="51169F35" w14:textId="2190515A" w:rsidR="003F5B06" w:rsidRPr="003F5B06" w:rsidRDefault="003F5B06" w:rsidP="003F5B06">
            <w:pPr>
              <w:pStyle w:val="ListParagraph"/>
              <w:numPr>
                <w:ilvl w:val="0"/>
                <w:numId w:val="15"/>
              </w:numPr>
              <w:spacing w:line="254" w:lineRule="auto"/>
              <w:rPr>
                <w:sz w:val="22"/>
                <w:szCs w:val="22"/>
                <w:lang w:val="lv-LV"/>
              </w:rPr>
            </w:pPr>
            <w:r w:rsidRPr="003F5B06">
              <w:rPr>
                <w:sz w:val="22"/>
                <w:szCs w:val="22"/>
                <w:lang w:val="lv-LV"/>
              </w:rPr>
              <w:t xml:space="preserve">Mērtausti: </w:t>
            </w:r>
          </w:p>
        </w:tc>
        <w:tc>
          <w:tcPr>
            <w:tcW w:w="2977" w:type="dxa"/>
          </w:tcPr>
          <w:p w14:paraId="6BE69908" w14:textId="10BA960A" w:rsidR="003F5B06" w:rsidRPr="003F5B06" w:rsidRDefault="003F5B06" w:rsidP="003F5B06">
            <w:pPr>
              <w:spacing w:line="254" w:lineRule="auto"/>
              <w:rPr>
                <w:rFonts w:ascii="Times New Roman" w:hAnsi="Times New Roman" w:cs="Times New Roman"/>
              </w:rPr>
            </w:pPr>
            <w:r w:rsidRPr="003F5B06">
              <w:rPr>
                <w:rFonts w:ascii="Times New Roman" w:hAnsi="Times New Roman" w:cs="Times New Roman"/>
              </w:rPr>
              <w:t>150 MHz</w:t>
            </w:r>
          </w:p>
        </w:tc>
        <w:tc>
          <w:tcPr>
            <w:tcW w:w="4394" w:type="dxa"/>
          </w:tcPr>
          <w:p w14:paraId="0889AD83" w14:textId="77777777" w:rsidR="003F5B06" w:rsidRPr="003F5B06" w:rsidRDefault="003F5B06" w:rsidP="003F5B06">
            <w:pPr>
              <w:pStyle w:val="ListParagraph"/>
              <w:spacing w:line="254" w:lineRule="auto"/>
              <w:rPr>
                <w:sz w:val="22"/>
                <w:szCs w:val="22"/>
                <w:lang w:val="lv-LV"/>
              </w:rPr>
            </w:pPr>
          </w:p>
        </w:tc>
      </w:tr>
      <w:tr w:rsidR="003F5B06" w:rsidRPr="003F5B06" w14:paraId="526CB8B6" w14:textId="77777777" w:rsidTr="00AC13D1">
        <w:tc>
          <w:tcPr>
            <w:tcW w:w="2830" w:type="dxa"/>
          </w:tcPr>
          <w:p w14:paraId="14143CFE" w14:textId="77777777" w:rsidR="003F5B06" w:rsidRPr="003F5B06" w:rsidRDefault="003F5B06" w:rsidP="0020533D">
            <w:pPr>
              <w:rPr>
                <w:rFonts w:ascii="Times New Roman" w:eastAsia="Times New Roman" w:hAnsi="Times New Roman" w:cs="Times New Roman"/>
              </w:rPr>
            </w:pPr>
          </w:p>
        </w:tc>
        <w:tc>
          <w:tcPr>
            <w:tcW w:w="4536" w:type="dxa"/>
          </w:tcPr>
          <w:p w14:paraId="67749AE9" w14:textId="26EE38D0" w:rsidR="003F5B06" w:rsidRPr="003F5B06" w:rsidRDefault="003F5B06" w:rsidP="003F5B06">
            <w:pPr>
              <w:pStyle w:val="ListParagraph"/>
              <w:numPr>
                <w:ilvl w:val="0"/>
                <w:numId w:val="15"/>
              </w:numPr>
              <w:spacing w:line="254" w:lineRule="auto"/>
              <w:rPr>
                <w:sz w:val="22"/>
                <w:szCs w:val="22"/>
                <w:lang w:val="lv-LV"/>
              </w:rPr>
            </w:pPr>
            <w:r w:rsidRPr="003F5B06">
              <w:rPr>
                <w:sz w:val="22"/>
                <w:szCs w:val="22"/>
                <w:lang w:val="lv-LV"/>
              </w:rPr>
              <w:t>Savienojums ar datoru</w:t>
            </w:r>
            <w:r w:rsidR="00AC13D1">
              <w:rPr>
                <w:sz w:val="22"/>
                <w:szCs w:val="22"/>
                <w:lang w:val="lv-LV"/>
              </w:rPr>
              <w:t>:</w:t>
            </w:r>
          </w:p>
        </w:tc>
        <w:tc>
          <w:tcPr>
            <w:tcW w:w="2977" w:type="dxa"/>
          </w:tcPr>
          <w:p w14:paraId="7F67D726" w14:textId="443B6DB1" w:rsidR="003F5B06" w:rsidRPr="003F5B06" w:rsidRDefault="003666B2" w:rsidP="003666B2">
            <w:pPr>
              <w:spacing w:line="254" w:lineRule="auto"/>
              <w:rPr>
                <w:rFonts w:ascii="Times New Roman" w:hAnsi="Times New Roman" w:cs="Times New Roman"/>
              </w:rPr>
            </w:pPr>
            <w:r>
              <w:rPr>
                <w:rFonts w:ascii="Times New Roman" w:hAnsi="Times New Roman" w:cs="Times New Roman"/>
              </w:rPr>
              <w:t xml:space="preserve">Vismaz </w:t>
            </w:r>
            <w:r w:rsidR="003F5B06" w:rsidRPr="003F5B06">
              <w:rPr>
                <w:rFonts w:ascii="Times New Roman" w:hAnsi="Times New Roman" w:cs="Times New Roman"/>
              </w:rPr>
              <w:t xml:space="preserve">USB </w:t>
            </w:r>
            <w:r>
              <w:rPr>
                <w:rFonts w:ascii="Times New Roman" w:hAnsi="Times New Roman" w:cs="Times New Roman"/>
              </w:rPr>
              <w:t>2.0</w:t>
            </w:r>
          </w:p>
        </w:tc>
        <w:tc>
          <w:tcPr>
            <w:tcW w:w="4394" w:type="dxa"/>
          </w:tcPr>
          <w:p w14:paraId="4DB5CC55" w14:textId="77777777" w:rsidR="003F5B06" w:rsidRPr="003F5B06" w:rsidRDefault="003F5B06" w:rsidP="003F5B06">
            <w:pPr>
              <w:pStyle w:val="ListParagraph"/>
              <w:spacing w:line="254" w:lineRule="auto"/>
              <w:rPr>
                <w:sz w:val="22"/>
                <w:szCs w:val="22"/>
                <w:lang w:val="lv-LV"/>
              </w:rPr>
            </w:pPr>
          </w:p>
        </w:tc>
      </w:tr>
    </w:tbl>
    <w:p w14:paraId="3AC40AA7" w14:textId="65DBFEF9" w:rsidR="001F7617" w:rsidRPr="003F5B06" w:rsidRDefault="001F7617" w:rsidP="001F7617">
      <w:pPr>
        <w:spacing w:after="0" w:line="240" w:lineRule="auto"/>
        <w:jc w:val="both"/>
        <w:rPr>
          <w:rFonts w:ascii="Times New Roman" w:eastAsia="Cambria" w:hAnsi="Times New Roman" w:cs="Times New Roman"/>
          <w:b/>
          <w:kern w:val="56"/>
        </w:rPr>
      </w:pPr>
      <w:r w:rsidRPr="003F5B06">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4C147960" w14:textId="370B928C"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D03DDAA" w14:textId="48739139" w:rsidR="00A56D14" w:rsidRPr="001A7B60" w:rsidRDefault="001F7617" w:rsidP="001A7B60">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7C95B991" w14:textId="274303E2" w:rsidR="00FF1C56" w:rsidRDefault="00FF1C56" w:rsidP="009C2D8A">
      <w:pPr>
        <w:jc w:val="center"/>
        <w:rPr>
          <w:rFonts w:ascii="Times New Roman" w:hAnsi="Times New Roman" w:cs="Times New Roman"/>
          <w:b/>
          <w:sz w:val="28"/>
          <w:szCs w:val="28"/>
        </w:rPr>
      </w:pPr>
    </w:p>
    <w:sectPr w:rsidR="00FF1C56" w:rsidSect="001D4EF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3AE0AA90"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AC13D1">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3328B"/>
    <w:multiLevelType w:val="hybridMultilevel"/>
    <w:tmpl w:val="5CE05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D64DD"/>
    <w:multiLevelType w:val="hybridMultilevel"/>
    <w:tmpl w:val="9DAC62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12"/>
  </w:num>
  <w:num w:numId="5">
    <w:abstractNumId w:val="3"/>
  </w:num>
  <w:num w:numId="6">
    <w:abstractNumId w:val="8"/>
  </w:num>
  <w:num w:numId="7">
    <w:abstractNumId w:val="13"/>
  </w:num>
  <w:num w:numId="8">
    <w:abstractNumId w:val="6"/>
  </w:num>
  <w:num w:numId="9">
    <w:abstractNumId w:val="4"/>
  </w:num>
  <w:num w:numId="10">
    <w:abstractNumId w:val="2"/>
  </w:num>
  <w:num w:numId="11">
    <w:abstractNumId w:val="18"/>
  </w:num>
  <w:num w:numId="12">
    <w:abstractNumId w:val="7"/>
  </w:num>
  <w:num w:numId="13">
    <w:abstractNumId w:val="0"/>
  </w:num>
  <w:num w:numId="14">
    <w:abstractNumId w:val="17"/>
  </w:num>
  <w:num w:numId="15">
    <w:abstractNumId w:val="16"/>
  </w:num>
  <w:num w:numId="16">
    <w:abstractNumId w:val="5"/>
  </w:num>
  <w:num w:numId="17">
    <w:abstractNumId w:val="1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D0CFE"/>
    <w:rsid w:val="000E014F"/>
    <w:rsid w:val="000E2866"/>
    <w:rsid w:val="00113D4A"/>
    <w:rsid w:val="001271A1"/>
    <w:rsid w:val="001648BC"/>
    <w:rsid w:val="00181C61"/>
    <w:rsid w:val="001926AB"/>
    <w:rsid w:val="001966A2"/>
    <w:rsid w:val="001A0652"/>
    <w:rsid w:val="001A5308"/>
    <w:rsid w:val="001A7B60"/>
    <w:rsid w:val="001C12A6"/>
    <w:rsid w:val="001D1F2D"/>
    <w:rsid w:val="001D4EF7"/>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666B2"/>
    <w:rsid w:val="00380E46"/>
    <w:rsid w:val="00386C88"/>
    <w:rsid w:val="0039575C"/>
    <w:rsid w:val="003A5308"/>
    <w:rsid w:val="003E76D1"/>
    <w:rsid w:val="003F3C18"/>
    <w:rsid w:val="003F5B06"/>
    <w:rsid w:val="004111FA"/>
    <w:rsid w:val="00425487"/>
    <w:rsid w:val="00442059"/>
    <w:rsid w:val="00483227"/>
    <w:rsid w:val="004D7AA4"/>
    <w:rsid w:val="0050252E"/>
    <w:rsid w:val="0050466B"/>
    <w:rsid w:val="00506D07"/>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414BD"/>
    <w:rsid w:val="006609F1"/>
    <w:rsid w:val="006A3B7E"/>
    <w:rsid w:val="006B325F"/>
    <w:rsid w:val="006B5691"/>
    <w:rsid w:val="006D47A4"/>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B1F24"/>
    <w:rsid w:val="008D52B4"/>
    <w:rsid w:val="008E0EA2"/>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C13D1"/>
    <w:rsid w:val="00AF329E"/>
    <w:rsid w:val="00B173DB"/>
    <w:rsid w:val="00B61C57"/>
    <w:rsid w:val="00B74B44"/>
    <w:rsid w:val="00B922B3"/>
    <w:rsid w:val="00B9382E"/>
    <w:rsid w:val="00BC41CE"/>
    <w:rsid w:val="00C035F9"/>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E651-DB28-4897-B51E-E4F2A9BE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Pages>
  <Words>2024</Words>
  <Characters>1155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99</cp:revision>
  <cp:lastPrinted>2018-02-21T08:15:00Z</cp:lastPrinted>
  <dcterms:created xsi:type="dcterms:W3CDTF">2018-01-11T07:33:00Z</dcterms:created>
  <dcterms:modified xsi:type="dcterms:W3CDTF">2018-03-05T12:22:00Z</dcterms:modified>
</cp:coreProperties>
</file>