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74F1D28E" w:rsidR="00B45EA8" w:rsidRPr="000341E1" w:rsidRDefault="00B45EA8" w:rsidP="00C45255">
      <w:pPr>
        <w:spacing w:after="0"/>
        <w:jc w:val="right"/>
        <w:rPr>
          <w:rFonts w:ascii="Times New Roman" w:hAnsi="Times New Roman" w:cs="Times New Roman"/>
        </w:rPr>
      </w:pPr>
      <w:bookmarkStart w:id="0" w:name="_GoBack"/>
      <w:bookmarkEnd w:id="0"/>
      <w:r w:rsidRPr="000341E1">
        <w:rPr>
          <w:rFonts w:ascii="Times New Roman" w:hAnsi="Times New Roman" w:cs="Times New Roman"/>
        </w:rPr>
        <w:t>Pielikums Nr.2</w:t>
      </w:r>
      <w:r w:rsidR="003066EA">
        <w:rPr>
          <w:rFonts w:ascii="Times New Roman" w:hAnsi="Times New Roman" w:cs="Times New Roman"/>
        </w:rPr>
        <w:t>.3</w:t>
      </w:r>
      <w:r w:rsidRPr="000341E1">
        <w:rPr>
          <w:rFonts w:ascii="Times New Roman" w:hAnsi="Times New Roman" w:cs="Times New Roman"/>
        </w:rPr>
        <w:t>.</w:t>
      </w:r>
    </w:p>
    <w:p w14:paraId="41556AFB" w14:textId="5CD41CE6"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A747FF">
        <w:rPr>
          <w:rFonts w:ascii="Times New Roman" w:hAnsi="Times New Roman" w:cs="Times New Roman"/>
        </w:rPr>
        <w:t>109</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329AFAA2"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A747FF" w:rsidRPr="00A747FF">
        <w:rPr>
          <w:rFonts w:ascii="Times New Roman" w:hAnsi="Times New Roman" w:cs="Times New Roman"/>
          <w:b/>
        </w:rPr>
        <w:t xml:space="preserve">Aprīkojuma iegāde RTU </w:t>
      </w:r>
      <w:proofErr w:type="spellStart"/>
      <w:r w:rsidR="00A747FF" w:rsidRPr="00A747FF">
        <w:rPr>
          <w:rFonts w:ascii="Times New Roman" w:hAnsi="Times New Roman" w:cs="Times New Roman"/>
          <w:b/>
        </w:rPr>
        <w:t>Materiālzinātnes</w:t>
      </w:r>
      <w:proofErr w:type="spellEnd"/>
      <w:r w:rsidR="00A747FF" w:rsidRPr="00A747FF">
        <w:rPr>
          <w:rFonts w:ascii="Times New Roman" w:hAnsi="Times New Roman" w:cs="Times New Roman"/>
          <w:b/>
        </w:rPr>
        <w:t xml:space="preserve"> un lietišķās ķīmijas fakultātes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ID Nr.: RTU – 2018/109</w:t>
      </w:r>
    </w:p>
    <w:p w14:paraId="52B0C1B7" w14:textId="5A524090"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3066EA">
        <w:rPr>
          <w:rFonts w:ascii="Times New Roman" w:eastAsia="Cambria" w:hAnsi="Times New Roman" w:cs="Times New Roman"/>
          <w:i/>
          <w:kern w:val="56"/>
        </w:rPr>
        <w:t xml:space="preserve"> Nr.3</w:t>
      </w:r>
      <w:r w:rsidRPr="000341E1">
        <w:rPr>
          <w:rFonts w:ascii="Times New Roman" w:eastAsia="Cambria" w:hAnsi="Times New Roman" w:cs="Times New Roman"/>
          <w:i/>
          <w:kern w:val="56"/>
        </w:rPr>
        <w:t xml:space="preserve"> “</w:t>
      </w:r>
      <w:r w:rsidR="003066EA" w:rsidRPr="003066EA">
        <w:rPr>
          <w:rFonts w:ascii="Times New Roman" w:hAnsi="Times New Roman" w:cs="Times New Roman"/>
          <w:bCs/>
          <w:i/>
        </w:rPr>
        <w:t xml:space="preserve">Komplekts augsti efektīvā šķidruma </w:t>
      </w:r>
      <w:proofErr w:type="spellStart"/>
      <w:r w:rsidR="003066EA" w:rsidRPr="003066EA">
        <w:rPr>
          <w:rFonts w:ascii="Times New Roman" w:hAnsi="Times New Roman" w:cs="Times New Roman"/>
          <w:bCs/>
          <w:i/>
        </w:rPr>
        <w:t>hromatogrāfa</w:t>
      </w:r>
      <w:proofErr w:type="spellEnd"/>
      <w:r w:rsidR="003066EA" w:rsidRPr="003066EA">
        <w:rPr>
          <w:rFonts w:ascii="Times New Roman" w:hAnsi="Times New Roman" w:cs="Times New Roman"/>
          <w:bCs/>
          <w:i/>
        </w:rPr>
        <w:t xml:space="preserve"> "</w:t>
      </w:r>
      <w:proofErr w:type="spellStart"/>
      <w:r w:rsidR="003066EA" w:rsidRPr="003066EA">
        <w:rPr>
          <w:rFonts w:ascii="Times New Roman" w:hAnsi="Times New Roman" w:cs="Times New Roman"/>
          <w:bCs/>
          <w:i/>
        </w:rPr>
        <w:t>Agilent</w:t>
      </w:r>
      <w:proofErr w:type="spellEnd"/>
      <w:r w:rsidR="003066EA" w:rsidRPr="003066EA">
        <w:rPr>
          <w:rFonts w:ascii="Times New Roman" w:hAnsi="Times New Roman" w:cs="Times New Roman"/>
          <w:bCs/>
          <w:i/>
        </w:rPr>
        <w:t xml:space="preserve"> Technologies 1200 </w:t>
      </w:r>
      <w:proofErr w:type="spellStart"/>
      <w:r w:rsidR="003066EA" w:rsidRPr="003066EA">
        <w:rPr>
          <w:rFonts w:ascii="Times New Roman" w:hAnsi="Times New Roman" w:cs="Times New Roman"/>
          <w:bCs/>
          <w:i/>
        </w:rPr>
        <w:t>series</w:t>
      </w:r>
      <w:proofErr w:type="spellEnd"/>
      <w:r w:rsidR="003066EA" w:rsidRPr="003066EA">
        <w:rPr>
          <w:rFonts w:ascii="Times New Roman" w:hAnsi="Times New Roman" w:cs="Times New Roman"/>
          <w:bCs/>
          <w:i/>
        </w:rPr>
        <w:t xml:space="preserve">" pielāgošanai </w:t>
      </w:r>
      <w:proofErr w:type="spellStart"/>
      <w:r w:rsidR="003066EA" w:rsidRPr="003066EA">
        <w:rPr>
          <w:rFonts w:ascii="Times New Roman" w:hAnsi="Times New Roman" w:cs="Times New Roman"/>
          <w:bCs/>
          <w:i/>
        </w:rPr>
        <w:t>puspreparatīvās</w:t>
      </w:r>
      <w:proofErr w:type="spellEnd"/>
      <w:r w:rsidR="003066EA" w:rsidRPr="003066EA">
        <w:rPr>
          <w:rFonts w:ascii="Times New Roman" w:hAnsi="Times New Roman" w:cs="Times New Roman"/>
          <w:bCs/>
          <w:i/>
        </w:rPr>
        <w:t xml:space="preserve"> hromatogrāfijas vajadzībām</w:t>
      </w:r>
      <w:r w:rsidRPr="000341E1">
        <w:rPr>
          <w:rFonts w:ascii="Times New Roman" w:eastAsia="Cambria" w:hAnsi="Times New Roman" w:cs="Times New Roman"/>
          <w:i/>
          <w:kern w:val="56"/>
        </w:rPr>
        <w:t>”</w:t>
      </w:r>
    </w:p>
    <w:p w14:paraId="79ADFDF4" w14:textId="77777777" w:rsidR="003066EA" w:rsidRPr="003066EA" w:rsidRDefault="003066EA" w:rsidP="003066EA">
      <w:pPr>
        <w:rPr>
          <w:rFonts w:ascii="Times New Roman" w:hAnsi="Times New Roman" w:cs="Times New Roman"/>
        </w:rPr>
      </w:pPr>
      <w:r w:rsidRPr="003066EA">
        <w:rPr>
          <w:rFonts w:ascii="Times New Roman" w:hAnsi="Times New Roman" w:cs="Times New Roman"/>
        </w:rPr>
        <w:t>Komplektā ietilpst:</w:t>
      </w:r>
    </w:p>
    <w:p w14:paraId="22F473DA" w14:textId="77777777" w:rsidR="003066EA" w:rsidRPr="003066EA" w:rsidRDefault="003066EA" w:rsidP="003066EA">
      <w:pPr>
        <w:pStyle w:val="ListParagraph"/>
        <w:numPr>
          <w:ilvl w:val="0"/>
          <w:numId w:val="5"/>
        </w:numPr>
        <w:spacing w:after="0" w:line="240" w:lineRule="auto"/>
        <w:rPr>
          <w:rFonts w:ascii="Times New Roman" w:hAnsi="Times New Roman" w:cs="Times New Roman"/>
        </w:rPr>
      </w:pPr>
      <w:r w:rsidRPr="003066EA">
        <w:rPr>
          <w:rFonts w:ascii="Times New Roman" w:hAnsi="Times New Roman" w:cs="Times New Roman"/>
        </w:rPr>
        <w:t xml:space="preserve">1 </w:t>
      </w:r>
      <w:proofErr w:type="spellStart"/>
      <w:r w:rsidRPr="003066EA">
        <w:rPr>
          <w:rFonts w:ascii="Times New Roman" w:hAnsi="Times New Roman" w:cs="Times New Roman"/>
        </w:rPr>
        <w:t>gab</w:t>
      </w:r>
      <w:proofErr w:type="spellEnd"/>
      <w:r w:rsidRPr="003066EA">
        <w:rPr>
          <w:rFonts w:ascii="Times New Roman" w:hAnsi="Times New Roman" w:cs="Times New Roman"/>
        </w:rPr>
        <w:t>: Frakciju kolektors</w:t>
      </w:r>
    </w:p>
    <w:p w14:paraId="170D2F90" w14:textId="77777777" w:rsidR="003066EA" w:rsidRPr="003066EA" w:rsidRDefault="003066EA" w:rsidP="003066EA">
      <w:pPr>
        <w:pStyle w:val="ListParagraph"/>
        <w:numPr>
          <w:ilvl w:val="0"/>
          <w:numId w:val="5"/>
        </w:numPr>
        <w:spacing w:after="0" w:line="240" w:lineRule="auto"/>
        <w:rPr>
          <w:rFonts w:ascii="Times New Roman" w:hAnsi="Times New Roman" w:cs="Times New Roman"/>
        </w:rPr>
      </w:pPr>
      <w:r w:rsidRPr="003066EA">
        <w:rPr>
          <w:rFonts w:ascii="Times New Roman" w:hAnsi="Times New Roman" w:cs="Times New Roman"/>
        </w:rPr>
        <w:t xml:space="preserve">1 </w:t>
      </w:r>
      <w:proofErr w:type="spellStart"/>
      <w:r w:rsidRPr="003066EA">
        <w:rPr>
          <w:rFonts w:ascii="Times New Roman" w:hAnsi="Times New Roman" w:cs="Times New Roman"/>
        </w:rPr>
        <w:t>gab</w:t>
      </w:r>
      <w:proofErr w:type="spellEnd"/>
      <w:r w:rsidRPr="003066EA">
        <w:rPr>
          <w:rFonts w:ascii="Times New Roman" w:hAnsi="Times New Roman" w:cs="Times New Roman"/>
        </w:rPr>
        <w:t>: Maināma viļņa garuma detektors (</w:t>
      </w:r>
      <w:proofErr w:type="spellStart"/>
      <w:r w:rsidRPr="003066EA">
        <w:rPr>
          <w:rFonts w:ascii="Times New Roman" w:hAnsi="Times New Roman" w:cs="Times New Roman"/>
        </w:rPr>
        <w:t>variable</w:t>
      </w:r>
      <w:proofErr w:type="spellEnd"/>
      <w:r w:rsidRPr="003066EA">
        <w:rPr>
          <w:rFonts w:ascii="Times New Roman" w:hAnsi="Times New Roman" w:cs="Times New Roman"/>
        </w:rPr>
        <w:t xml:space="preserve"> </w:t>
      </w:r>
      <w:proofErr w:type="spellStart"/>
      <w:r w:rsidRPr="003066EA">
        <w:rPr>
          <w:rFonts w:ascii="Times New Roman" w:hAnsi="Times New Roman" w:cs="Times New Roman"/>
        </w:rPr>
        <w:t>wavelength</w:t>
      </w:r>
      <w:proofErr w:type="spellEnd"/>
      <w:r w:rsidRPr="003066EA">
        <w:rPr>
          <w:rFonts w:ascii="Times New Roman" w:hAnsi="Times New Roman" w:cs="Times New Roman"/>
        </w:rPr>
        <w:t xml:space="preserve"> </w:t>
      </w:r>
      <w:proofErr w:type="spellStart"/>
      <w:r w:rsidRPr="003066EA">
        <w:rPr>
          <w:rFonts w:ascii="Times New Roman" w:hAnsi="Times New Roman" w:cs="Times New Roman"/>
        </w:rPr>
        <w:t>detector</w:t>
      </w:r>
      <w:proofErr w:type="spellEnd"/>
      <w:r w:rsidRPr="003066EA">
        <w:rPr>
          <w:rFonts w:ascii="Times New Roman" w:hAnsi="Times New Roman" w:cs="Times New Roman"/>
        </w:rPr>
        <w:t xml:space="preserve"> – VWD)</w:t>
      </w:r>
    </w:p>
    <w:p w14:paraId="6FE67815" w14:textId="77777777" w:rsidR="003066EA" w:rsidRPr="003066EA" w:rsidRDefault="003066EA" w:rsidP="003066EA">
      <w:pPr>
        <w:pStyle w:val="ListParagraph"/>
        <w:numPr>
          <w:ilvl w:val="0"/>
          <w:numId w:val="5"/>
        </w:numPr>
        <w:spacing w:after="0" w:line="240" w:lineRule="auto"/>
        <w:rPr>
          <w:rFonts w:ascii="Times New Roman" w:hAnsi="Times New Roman" w:cs="Times New Roman"/>
        </w:rPr>
      </w:pPr>
      <w:r w:rsidRPr="003066EA">
        <w:rPr>
          <w:rFonts w:ascii="Times New Roman" w:hAnsi="Times New Roman" w:cs="Times New Roman"/>
        </w:rPr>
        <w:t xml:space="preserve">1 </w:t>
      </w:r>
      <w:proofErr w:type="spellStart"/>
      <w:r w:rsidRPr="003066EA">
        <w:rPr>
          <w:rFonts w:ascii="Times New Roman" w:hAnsi="Times New Roman" w:cs="Times New Roman"/>
        </w:rPr>
        <w:t>gab</w:t>
      </w:r>
      <w:proofErr w:type="spellEnd"/>
      <w:r w:rsidRPr="003066EA">
        <w:rPr>
          <w:rFonts w:ascii="Times New Roman" w:hAnsi="Times New Roman" w:cs="Times New Roman"/>
        </w:rPr>
        <w:t>: Inžekcijas cilpa</w:t>
      </w:r>
    </w:p>
    <w:p w14:paraId="2083C1C9" w14:textId="300350FC" w:rsidR="003066EA" w:rsidRDefault="003066EA" w:rsidP="00EB5EB2">
      <w:pPr>
        <w:pStyle w:val="ListParagraph"/>
        <w:numPr>
          <w:ilvl w:val="0"/>
          <w:numId w:val="5"/>
        </w:numPr>
        <w:spacing w:after="0" w:line="240" w:lineRule="auto"/>
        <w:rPr>
          <w:rFonts w:ascii="Times New Roman" w:hAnsi="Times New Roman" w:cs="Times New Roman"/>
        </w:rPr>
      </w:pPr>
      <w:r w:rsidRPr="003066EA">
        <w:rPr>
          <w:rFonts w:ascii="Times New Roman" w:hAnsi="Times New Roman" w:cs="Times New Roman"/>
        </w:rPr>
        <w:t xml:space="preserve">1 </w:t>
      </w:r>
      <w:proofErr w:type="spellStart"/>
      <w:r w:rsidRPr="003066EA">
        <w:rPr>
          <w:rFonts w:ascii="Times New Roman" w:hAnsi="Times New Roman" w:cs="Times New Roman"/>
        </w:rPr>
        <w:t>gab</w:t>
      </w:r>
      <w:proofErr w:type="spellEnd"/>
      <w:r w:rsidRPr="003066EA">
        <w:rPr>
          <w:rFonts w:ascii="Times New Roman" w:hAnsi="Times New Roman" w:cs="Times New Roman"/>
        </w:rPr>
        <w:t xml:space="preserve">: </w:t>
      </w:r>
      <w:proofErr w:type="spellStart"/>
      <w:r w:rsidRPr="003066EA">
        <w:rPr>
          <w:rFonts w:ascii="Times New Roman" w:hAnsi="Times New Roman" w:cs="Times New Roman"/>
        </w:rPr>
        <w:t>Puspreparatīvā</w:t>
      </w:r>
      <w:proofErr w:type="spellEnd"/>
      <w:r w:rsidRPr="003066EA">
        <w:rPr>
          <w:rFonts w:ascii="Times New Roman" w:hAnsi="Times New Roman" w:cs="Times New Roman"/>
        </w:rPr>
        <w:t xml:space="preserve"> hromatogrāfijas kolonna</w:t>
      </w:r>
    </w:p>
    <w:p w14:paraId="0A46B0B0" w14:textId="32CEC978" w:rsidR="00071E7D" w:rsidRPr="00EB5EB2" w:rsidRDefault="00071E7D" w:rsidP="00EB5EB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r>
        <w:rPr>
          <w:rFonts w:ascii="Times New Roman" w:hAnsi="Times New Roman" w:cs="Times New Roman"/>
        </w:rPr>
        <w:t>: Lietojumprogrammatūra</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615"/>
        <w:gridCol w:w="1890"/>
        <w:gridCol w:w="3515"/>
        <w:gridCol w:w="1554"/>
        <w:gridCol w:w="4656"/>
      </w:tblGrid>
      <w:tr w:rsidR="00A747FF" w:rsidRPr="000341E1" w14:paraId="24CE160F" w14:textId="77777777" w:rsidTr="00CD5786">
        <w:tc>
          <w:tcPr>
            <w:tcW w:w="1615"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890"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51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A224BC" w:rsidRPr="000341E1" w14:paraId="38CE36DE" w14:textId="77777777" w:rsidTr="00CD5786">
        <w:trPr>
          <w:trHeight w:val="320"/>
        </w:trPr>
        <w:tc>
          <w:tcPr>
            <w:tcW w:w="1615" w:type="dxa"/>
            <w:vMerge w:val="restart"/>
          </w:tcPr>
          <w:p w14:paraId="1F4C721D" w14:textId="21B88919" w:rsidR="00A224BC" w:rsidRPr="002A0538" w:rsidRDefault="00CB27E6" w:rsidP="00AD4668">
            <w:pPr>
              <w:rPr>
                <w:rFonts w:ascii="Times New Roman" w:hAnsi="Times New Roman" w:cs="Times New Roman"/>
              </w:rPr>
            </w:pPr>
            <w:r>
              <w:rPr>
                <w:rFonts w:ascii="Times New Roman" w:hAnsi="Times New Roman" w:cs="Times New Roman"/>
              </w:rPr>
              <w:t xml:space="preserve">1. </w:t>
            </w:r>
            <w:r w:rsidR="003066EA">
              <w:rPr>
                <w:rFonts w:ascii="Times New Roman" w:hAnsi="Times New Roman" w:cs="Times New Roman"/>
              </w:rPr>
              <w:t>Frakciju kolektors</w:t>
            </w:r>
          </w:p>
        </w:tc>
        <w:tc>
          <w:tcPr>
            <w:tcW w:w="5405" w:type="dxa"/>
            <w:gridSpan w:val="2"/>
          </w:tcPr>
          <w:p w14:paraId="0D01B70E" w14:textId="3F4486A1" w:rsidR="00A224BC" w:rsidRPr="002A0538" w:rsidRDefault="00A224BC"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A224BC" w:rsidRPr="002A0538" w:rsidRDefault="00A224BC" w:rsidP="00066E12">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p>
        </w:tc>
        <w:tc>
          <w:tcPr>
            <w:tcW w:w="4656" w:type="dxa"/>
          </w:tcPr>
          <w:p w14:paraId="2366C632" w14:textId="77777777" w:rsidR="00A224BC" w:rsidRPr="002A0538" w:rsidRDefault="00A224BC" w:rsidP="00AD4668">
            <w:pPr>
              <w:rPr>
                <w:rFonts w:ascii="Times New Roman" w:hAnsi="Times New Roman" w:cs="Times New Roman"/>
              </w:rPr>
            </w:pPr>
          </w:p>
        </w:tc>
      </w:tr>
      <w:tr w:rsidR="00F56E0D" w:rsidRPr="000341E1" w14:paraId="2030686E" w14:textId="77777777" w:rsidTr="00CD5786">
        <w:trPr>
          <w:trHeight w:val="320"/>
        </w:trPr>
        <w:tc>
          <w:tcPr>
            <w:tcW w:w="1615" w:type="dxa"/>
            <w:vMerge/>
          </w:tcPr>
          <w:p w14:paraId="75A7B2BE" w14:textId="77777777" w:rsidR="00F56E0D" w:rsidRPr="000341E1" w:rsidRDefault="00F56E0D" w:rsidP="00F56E0D">
            <w:pPr>
              <w:rPr>
                <w:rFonts w:ascii="Times New Roman" w:hAnsi="Times New Roman" w:cs="Times New Roman"/>
              </w:rPr>
            </w:pPr>
          </w:p>
        </w:tc>
        <w:tc>
          <w:tcPr>
            <w:tcW w:w="1890" w:type="dxa"/>
          </w:tcPr>
          <w:p w14:paraId="3D8118A9" w14:textId="44BC7699" w:rsidR="00F56E0D" w:rsidRPr="00F56E0D" w:rsidRDefault="00F56E0D" w:rsidP="00F56E0D">
            <w:pPr>
              <w:pStyle w:val="ListParagraph"/>
              <w:numPr>
                <w:ilvl w:val="1"/>
                <w:numId w:val="7"/>
              </w:numPr>
              <w:rPr>
                <w:rFonts w:ascii="Times New Roman" w:hAnsi="Times New Roman" w:cs="Times New Roman"/>
              </w:rPr>
            </w:pPr>
            <w:r w:rsidRPr="00F56E0D">
              <w:rPr>
                <w:rFonts w:ascii="Times New Roman" w:hAnsi="Times New Roman" w:cs="Times New Roman"/>
              </w:rPr>
              <w:t>Savietojamība</w:t>
            </w:r>
          </w:p>
        </w:tc>
        <w:tc>
          <w:tcPr>
            <w:tcW w:w="3515" w:type="dxa"/>
          </w:tcPr>
          <w:p w14:paraId="1C9BEC21" w14:textId="02AFE245" w:rsidR="00F56E0D" w:rsidRPr="00F56E0D" w:rsidRDefault="00F56E0D" w:rsidP="00F56E0D">
            <w:pPr>
              <w:jc w:val="both"/>
              <w:rPr>
                <w:rFonts w:ascii="Times New Roman" w:hAnsi="Times New Roman" w:cs="Times New Roman"/>
              </w:rPr>
            </w:pPr>
            <w:r w:rsidRPr="00F56E0D">
              <w:rPr>
                <w:rFonts w:ascii="Times New Roman" w:hAnsi="Times New Roman" w:cs="Times New Roman"/>
              </w:rPr>
              <w:t xml:space="preserve">Pilnībā savietojams ar </w:t>
            </w:r>
            <w:r>
              <w:rPr>
                <w:rFonts w:ascii="Times New Roman" w:hAnsi="Times New Roman" w:cs="Times New Roman"/>
              </w:rPr>
              <w:t xml:space="preserve">pasūtītāja īpašumā </w:t>
            </w:r>
            <w:r w:rsidRPr="00F56E0D">
              <w:rPr>
                <w:rFonts w:ascii="Times New Roman" w:hAnsi="Times New Roman" w:cs="Times New Roman"/>
              </w:rPr>
              <w:t xml:space="preserve">esošā </w:t>
            </w:r>
            <w:proofErr w:type="spellStart"/>
            <w:r w:rsidRPr="00F56E0D">
              <w:rPr>
                <w:rFonts w:ascii="Times New Roman" w:hAnsi="Times New Roman" w:cs="Times New Roman"/>
              </w:rPr>
              <w:t>hromatogrāfa</w:t>
            </w:r>
            <w:proofErr w:type="spellEnd"/>
            <w:r w:rsidRPr="00F56E0D">
              <w:rPr>
                <w:rFonts w:ascii="Times New Roman" w:hAnsi="Times New Roman" w:cs="Times New Roman"/>
              </w:rPr>
              <w:t xml:space="preserve"> "</w:t>
            </w:r>
            <w:proofErr w:type="spellStart"/>
            <w:r w:rsidRPr="00F56E0D">
              <w:rPr>
                <w:rFonts w:ascii="Times New Roman" w:hAnsi="Times New Roman" w:cs="Times New Roman"/>
                <w:i/>
              </w:rPr>
              <w:t>Agilent</w:t>
            </w:r>
            <w:proofErr w:type="spellEnd"/>
            <w:r w:rsidRPr="00F56E0D">
              <w:rPr>
                <w:rFonts w:ascii="Times New Roman" w:hAnsi="Times New Roman" w:cs="Times New Roman"/>
                <w:i/>
              </w:rPr>
              <w:t xml:space="preserve"> Technologies 1200 </w:t>
            </w:r>
            <w:proofErr w:type="spellStart"/>
            <w:r w:rsidRPr="00F56E0D">
              <w:rPr>
                <w:rFonts w:ascii="Times New Roman" w:hAnsi="Times New Roman" w:cs="Times New Roman"/>
                <w:i/>
              </w:rPr>
              <w:t>series</w:t>
            </w:r>
            <w:proofErr w:type="spellEnd"/>
            <w:r w:rsidRPr="00F56E0D">
              <w:rPr>
                <w:rFonts w:ascii="Times New Roman" w:hAnsi="Times New Roman" w:cs="Times New Roman"/>
              </w:rPr>
              <w:t xml:space="preserve">" sūkni ar plūsmas ātrumu ne mazāku kā 5.0 </w:t>
            </w:r>
            <w:proofErr w:type="spellStart"/>
            <w:r w:rsidRPr="00F56E0D">
              <w:rPr>
                <w:rFonts w:ascii="Times New Roman" w:hAnsi="Times New Roman" w:cs="Times New Roman"/>
              </w:rPr>
              <w:t>mL</w:t>
            </w:r>
            <w:proofErr w:type="spellEnd"/>
            <w:r w:rsidRPr="00F56E0D">
              <w:rPr>
                <w:rFonts w:ascii="Times New Roman" w:hAnsi="Times New Roman" w:cs="Times New Roman"/>
              </w:rPr>
              <w:t>/min.</w:t>
            </w:r>
          </w:p>
        </w:tc>
        <w:tc>
          <w:tcPr>
            <w:tcW w:w="1554" w:type="dxa"/>
            <w:vMerge/>
          </w:tcPr>
          <w:p w14:paraId="24BE7493" w14:textId="77777777" w:rsidR="00F56E0D" w:rsidRPr="002A0538" w:rsidRDefault="00F56E0D" w:rsidP="00F56E0D">
            <w:pPr>
              <w:jc w:val="center"/>
              <w:rPr>
                <w:rFonts w:ascii="Times New Roman" w:hAnsi="Times New Roman" w:cs="Times New Roman"/>
              </w:rPr>
            </w:pPr>
          </w:p>
        </w:tc>
        <w:tc>
          <w:tcPr>
            <w:tcW w:w="4656" w:type="dxa"/>
            <w:vMerge w:val="restart"/>
          </w:tcPr>
          <w:p w14:paraId="398AE2ED" w14:textId="77777777" w:rsidR="00F56E0D" w:rsidRPr="002A0538" w:rsidRDefault="00F56E0D" w:rsidP="00F56E0D">
            <w:pPr>
              <w:rPr>
                <w:rFonts w:ascii="Times New Roman" w:hAnsi="Times New Roman" w:cs="Times New Roman"/>
              </w:rPr>
            </w:pPr>
          </w:p>
        </w:tc>
      </w:tr>
      <w:tr w:rsidR="00F56E0D" w:rsidRPr="000341E1" w14:paraId="368206BE" w14:textId="77777777" w:rsidTr="00CD5786">
        <w:trPr>
          <w:trHeight w:val="319"/>
        </w:trPr>
        <w:tc>
          <w:tcPr>
            <w:tcW w:w="1615" w:type="dxa"/>
            <w:vMerge/>
          </w:tcPr>
          <w:p w14:paraId="658F48F1" w14:textId="77777777" w:rsidR="00F56E0D" w:rsidRPr="000341E1" w:rsidRDefault="00F56E0D" w:rsidP="00F56E0D">
            <w:pPr>
              <w:rPr>
                <w:rFonts w:ascii="Times New Roman" w:hAnsi="Times New Roman" w:cs="Times New Roman"/>
              </w:rPr>
            </w:pPr>
          </w:p>
        </w:tc>
        <w:tc>
          <w:tcPr>
            <w:tcW w:w="1890" w:type="dxa"/>
          </w:tcPr>
          <w:p w14:paraId="44EE3977" w14:textId="1B4EA17E" w:rsidR="00F56E0D" w:rsidRPr="00F56E0D" w:rsidRDefault="00F56E0D" w:rsidP="00F56E0D">
            <w:pPr>
              <w:rPr>
                <w:rFonts w:ascii="Times New Roman" w:hAnsi="Times New Roman" w:cs="Times New Roman"/>
              </w:rPr>
            </w:pPr>
            <w:r>
              <w:rPr>
                <w:rFonts w:ascii="Times New Roman" w:hAnsi="Times New Roman" w:cs="Times New Roman"/>
              </w:rPr>
              <w:t xml:space="preserve">1.2. </w:t>
            </w:r>
            <w:r w:rsidRPr="00F56E0D">
              <w:rPr>
                <w:rFonts w:ascii="Times New Roman" w:hAnsi="Times New Roman" w:cs="Times New Roman"/>
              </w:rPr>
              <w:t>Sistēmas “brīvais” tilpums (</w:t>
            </w:r>
            <w:proofErr w:type="spellStart"/>
            <w:r w:rsidRPr="00F56E0D">
              <w:rPr>
                <w:rFonts w:ascii="Times New Roman" w:hAnsi="Times New Roman" w:cs="Times New Roman"/>
              </w:rPr>
              <w:t>delay</w:t>
            </w:r>
            <w:proofErr w:type="spellEnd"/>
            <w:r w:rsidRPr="00F56E0D">
              <w:rPr>
                <w:rFonts w:ascii="Times New Roman" w:hAnsi="Times New Roman" w:cs="Times New Roman"/>
              </w:rPr>
              <w:t xml:space="preserve"> </w:t>
            </w:r>
            <w:proofErr w:type="spellStart"/>
            <w:r w:rsidRPr="00F56E0D">
              <w:rPr>
                <w:rFonts w:ascii="Times New Roman" w:hAnsi="Times New Roman" w:cs="Times New Roman"/>
              </w:rPr>
              <w:t>volume</w:t>
            </w:r>
            <w:proofErr w:type="spellEnd"/>
            <w:r w:rsidRPr="00F56E0D">
              <w:rPr>
                <w:rFonts w:ascii="Times New Roman" w:hAnsi="Times New Roman" w:cs="Times New Roman"/>
              </w:rPr>
              <w:t>)</w:t>
            </w:r>
          </w:p>
        </w:tc>
        <w:tc>
          <w:tcPr>
            <w:tcW w:w="3515" w:type="dxa"/>
          </w:tcPr>
          <w:p w14:paraId="021F6400" w14:textId="4FF2046A" w:rsidR="00F56E0D" w:rsidRPr="00F56E0D" w:rsidRDefault="00F56E0D" w:rsidP="00F56E0D">
            <w:pPr>
              <w:rPr>
                <w:rFonts w:ascii="Times New Roman" w:eastAsia="Times New Roman" w:hAnsi="Times New Roman" w:cs="Times New Roman"/>
              </w:rPr>
            </w:pPr>
            <w:r w:rsidRPr="00F56E0D">
              <w:rPr>
                <w:rFonts w:ascii="Times New Roman" w:hAnsi="Times New Roman" w:cs="Times New Roman"/>
              </w:rPr>
              <w:t xml:space="preserve">ne vairāk kā 51 </w:t>
            </w:r>
            <w:proofErr w:type="spellStart"/>
            <w:r w:rsidRPr="00F56E0D">
              <w:rPr>
                <w:rFonts w:ascii="Times New Roman" w:hAnsi="Times New Roman" w:cs="Times New Roman"/>
              </w:rPr>
              <w:t>μl</w:t>
            </w:r>
            <w:proofErr w:type="spellEnd"/>
          </w:p>
        </w:tc>
        <w:tc>
          <w:tcPr>
            <w:tcW w:w="1554" w:type="dxa"/>
            <w:vMerge/>
          </w:tcPr>
          <w:p w14:paraId="094BF858" w14:textId="77777777" w:rsidR="00F56E0D" w:rsidRPr="002A0538" w:rsidRDefault="00F56E0D" w:rsidP="00F56E0D">
            <w:pPr>
              <w:jc w:val="center"/>
              <w:rPr>
                <w:rFonts w:ascii="Times New Roman" w:hAnsi="Times New Roman" w:cs="Times New Roman"/>
              </w:rPr>
            </w:pPr>
          </w:p>
        </w:tc>
        <w:tc>
          <w:tcPr>
            <w:tcW w:w="4656" w:type="dxa"/>
            <w:vMerge/>
          </w:tcPr>
          <w:p w14:paraId="4282FF1E" w14:textId="77777777" w:rsidR="00F56E0D" w:rsidRPr="002A0538" w:rsidRDefault="00F56E0D" w:rsidP="00F56E0D">
            <w:pPr>
              <w:rPr>
                <w:rFonts w:ascii="Times New Roman" w:hAnsi="Times New Roman" w:cs="Times New Roman"/>
              </w:rPr>
            </w:pPr>
          </w:p>
        </w:tc>
      </w:tr>
      <w:tr w:rsidR="00F56E0D" w:rsidRPr="000341E1" w14:paraId="454294CE" w14:textId="77777777" w:rsidTr="00CD5786">
        <w:trPr>
          <w:trHeight w:val="287"/>
        </w:trPr>
        <w:tc>
          <w:tcPr>
            <w:tcW w:w="1615" w:type="dxa"/>
            <w:vMerge/>
          </w:tcPr>
          <w:p w14:paraId="6065AA02" w14:textId="77777777" w:rsidR="00F56E0D" w:rsidRPr="000341E1" w:rsidRDefault="00F56E0D" w:rsidP="00F56E0D">
            <w:pPr>
              <w:rPr>
                <w:rFonts w:ascii="Times New Roman" w:hAnsi="Times New Roman" w:cs="Times New Roman"/>
              </w:rPr>
            </w:pPr>
          </w:p>
        </w:tc>
        <w:tc>
          <w:tcPr>
            <w:tcW w:w="1890" w:type="dxa"/>
          </w:tcPr>
          <w:p w14:paraId="3737EA5D" w14:textId="60F1120F" w:rsidR="00F56E0D" w:rsidRPr="00F56E0D" w:rsidRDefault="00F56E0D" w:rsidP="00F56E0D">
            <w:pPr>
              <w:rPr>
                <w:rFonts w:ascii="Times New Roman" w:hAnsi="Times New Roman" w:cs="Times New Roman"/>
              </w:rPr>
            </w:pPr>
            <w:r>
              <w:rPr>
                <w:rFonts w:ascii="Times New Roman" w:hAnsi="Times New Roman" w:cs="Times New Roman"/>
              </w:rPr>
              <w:t xml:space="preserve">1.3. </w:t>
            </w:r>
            <w:r w:rsidRPr="00F56E0D">
              <w:rPr>
                <w:rFonts w:ascii="Times New Roman" w:hAnsi="Times New Roman" w:cs="Times New Roman"/>
              </w:rPr>
              <w:t>Frakciju konteinera konfigurācija</w:t>
            </w:r>
          </w:p>
        </w:tc>
        <w:tc>
          <w:tcPr>
            <w:tcW w:w="3515" w:type="dxa"/>
          </w:tcPr>
          <w:p w14:paraId="7726D13E" w14:textId="254C24F0" w:rsidR="00F56E0D" w:rsidRPr="00F56E0D" w:rsidRDefault="00F56E0D" w:rsidP="00F56E0D">
            <w:pPr>
              <w:rPr>
                <w:rFonts w:ascii="Times New Roman" w:hAnsi="Times New Roman" w:cs="Times New Roman"/>
              </w:rPr>
            </w:pPr>
            <w:r w:rsidRPr="00F56E0D">
              <w:rPr>
                <w:rFonts w:ascii="Times New Roman" w:hAnsi="Times New Roman" w:cs="Times New Roman"/>
              </w:rPr>
              <w:t xml:space="preserve">Frakciju konteineris atbalsta paraugu turētāju ar augstumu vismaz 47 mm, </w:t>
            </w:r>
            <w:proofErr w:type="spellStart"/>
            <w:r w:rsidRPr="00F56E0D">
              <w:rPr>
                <w:rFonts w:ascii="Times New Roman" w:hAnsi="Times New Roman" w:cs="Times New Roman"/>
              </w:rPr>
              <w:t>autosamplera</w:t>
            </w:r>
            <w:proofErr w:type="spellEnd"/>
            <w:r w:rsidRPr="00F56E0D">
              <w:rPr>
                <w:rFonts w:ascii="Times New Roman" w:hAnsi="Times New Roman" w:cs="Times New Roman"/>
              </w:rPr>
              <w:t xml:space="preserve"> pudelītes (</w:t>
            </w:r>
            <w:proofErr w:type="spellStart"/>
            <w:r w:rsidRPr="00F56E0D">
              <w:rPr>
                <w:rFonts w:ascii="Times New Roman" w:hAnsi="Times New Roman" w:cs="Times New Roman"/>
              </w:rPr>
              <w:t>viālas</w:t>
            </w:r>
            <w:proofErr w:type="spellEnd"/>
            <w:r w:rsidRPr="00F56E0D">
              <w:rPr>
                <w:rFonts w:ascii="Times New Roman" w:hAnsi="Times New Roman" w:cs="Times New Roman"/>
              </w:rPr>
              <w:t>) (2mL un 6mL)</w:t>
            </w:r>
          </w:p>
        </w:tc>
        <w:tc>
          <w:tcPr>
            <w:tcW w:w="1554" w:type="dxa"/>
            <w:vMerge/>
          </w:tcPr>
          <w:p w14:paraId="27362119" w14:textId="77777777" w:rsidR="00F56E0D" w:rsidRPr="002A0538" w:rsidRDefault="00F56E0D" w:rsidP="00F56E0D">
            <w:pPr>
              <w:jc w:val="center"/>
              <w:rPr>
                <w:rFonts w:ascii="Times New Roman" w:hAnsi="Times New Roman" w:cs="Times New Roman"/>
              </w:rPr>
            </w:pPr>
          </w:p>
        </w:tc>
        <w:tc>
          <w:tcPr>
            <w:tcW w:w="4656" w:type="dxa"/>
          </w:tcPr>
          <w:p w14:paraId="62A0935F" w14:textId="77777777" w:rsidR="00F56E0D" w:rsidRPr="002A0538" w:rsidRDefault="00F56E0D" w:rsidP="00F56E0D">
            <w:pPr>
              <w:rPr>
                <w:rFonts w:ascii="Times New Roman" w:hAnsi="Times New Roman" w:cs="Times New Roman"/>
              </w:rPr>
            </w:pPr>
          </w:p>
        </w:tc>
      </w:tr>
      <w:tr w:rsidR="00F56E0D" w:rsidRPr="000341E1" w14:paraId="42A69C92" w14:textId="77777777" w:rsidTr="00CD5786">
        <w:trPr>
          <w:trHeight w:val="287"/>
        </w:trPr>
        <w:tc>
          <w:tcPr>
            <w:tcW w:w="1615" w:type="dxa"/>
            <w:vMerge/>
          </w:tcPr>
          <w:p w14:paraId="18D3F193" w14:textId="77777777" w:rsidR="00F56E0D" w:rsidRPr="000341E1" w:rsidRDefault="00F56E0D" w:rsidP="00F56E0D">
            <w:pPr>
              <w:rPr>
                <w:rFonts w:ascii="Times New Roman" w:hAnsi="Times New Roman" w:cs="Times New Roman"/>
              </w:rPr>
            </w:pPr>
          </w:p>
        </w:tc>
        <w:tc>
          <w:tcPr>
            <w:tcW w:w="1890" w:type="dxa"/>
          </w:tcPr>
          <w:p w14:paraId="15E7440F" w14:textId="261724F2" w:rsidR="00F56E0D" w:rsidRPr="00F56E0D" w:rsidRDefault="00F56E0D" w:rsidP="00F56E0D">
            <w:pPr>
              <w:rPr>
                <w:rFonts w:ascii="Times New Roman" w:hAnsi="Times New Roman" w:cs="Times New Roman"/>
              </w:rPr>
            </w:pPr>
            <w:r>
              <w:rPr>
                <w:rFonts w:ascii="Times New Roman" w:hAnsi="Times New Roman" w:cs="Times New Roman"/>
              </w:rPr>
              <w:t xml:space="preserve">1.4. </w:t>
            </w:r>
            <w:r w:rsidRPr="00F56E0D">
              <w:rPr>
                <w:rFonts w:ascii="Times New Roman" w:hAnsi="Times New Roman" w:cs="Times New Roman"/>
              </w:rPr>
              <w:t>Maksimālais paraugu mēģenes tilpums</w:t>
            </w:r>
          </w:p>
        </w:tc>
        <w:tc>
          <w:tcPr>
            <w:tcW w:w="3515" w:type="dxa"/>
          </w:tcPr>
          <w:p w14:paraId="642ABB01" w14:textId="149F6111" w:rsidR="00F56E0D" w:rsidRPr="00F56E0D" w:rsidRDefault="00F56E0D" w:rsidP="00F56E0D">
            <w:pPr>
              <w:jc w:val="both"/>
              <w:rPr>
                <w:rFonts w:ascii="Times New Roman" w:hAnsi="Times New Roman" w:cs="Times New Roman"/>
              </w:rPr>
            </w:pPr>
            <w:r w:rsidRPr="00F56E0D">
              <w:rPr>
                <w:rFonts w:ascii="Times New Roman" w:hAnsi="Times New Roman" w:cs="Times New Roman"/>
              </w:rPr>
              <w:t xml:space="preserve">20 </w:t>
            </w:r>
            <w:proofErr w:type="spellStart"/>
            <w:r w:rsidRPr="00F56E0D">
              <w:rPr>
                <w:rFonts w:ascii="Times New Roman" w:hAnsi="Times New Roman" w:cs="Times New Roman"/>
              </w:rPr>
              <w:t>mL</w:t>
            </w:r>
            <w:proofErr w:type="spellEnd"/>
            <w:r w:rsidRPr="00F56E0D">
              <w:rPr>
                <w:rFonts w:ascii="Times New Roman" w:hAnsi="Times New Roman" w:cs="Times New Roman"/>
              </w:rPr>
              <w:t xml:space="preserve"> ar 48 mm paraugu mēģenēm</w:t>
            </w:r>
          </w:p>
        </w:tc>
        <w:tc>
          <w:tcPr>
            <w:tcW w:w="1554" w:type="dxa"/>
            <w:vMerge/>
          </w:tcPr>
          <w:p w14:paraId="5655011C" w14:textId="77777777" w:rsidR="00F56E0D" w:rsidRPr="002A0538" w:rsidRDefault="00F56E0D" w:rsidP="00F56E0D">
            <w:pPr>
              <w:jc w:val="center"/>
              <w:rPr>
                <w:rFonts w:ascii="Times New Roman" w:hAnsi="Times New Roman" w:cs="Times New Roman"/>
              </w:rPr>
            </w:pPr>
          </w:p>
        </w:tc>
        <w:tc>
          <w:tcPr>
            <w:tcW w:w="4656" w:type="dxa"/>
          </w:tcPr>
          <w:p w14:paraId="161870A8" w14:textId="77777777" w:rsidR="00F56E0D" w:rsidRPr="002A0538" w:rsidRDefault="00F56E0D" w:rsidP="00F56E0D">
            <w:pPr>
              <w:rPr>
                <w:rFonts w:ascii="Times New Roman" w:hAnsi="Times New Roman" w:cs="Times New Roman"/>
              </w:rPr>
            </w:pPr>
          </w:p>
        </w:tc>
      </w:tr>
      <w:tr w:rsidR="00F56E0D" w:rsidRPr="000341E1" w14:paraId="3C30665E" w14:textId="77777777" w:rsidTr="00CD5786">
        <w:trPr>
          <w:trHeight w:val="287"/>
        </w:trPr>
        <w:tc>
          <w:tcPr>
            <w:tcW w:w="1615" w:type="dxa"/>
            <w:vMerge/>
          </w:tcPr>
          <w:p w14:paraId="4D2FB83F" w14:textId="77777777" w:rsidR="00F56E0D" w:rsidRPr="000341E1" w:rsidRDefault="00F56E0D" w:rsidP="00F56E0D">
            <w:pPr>
              <w:rPr>
                <w:rFonts w:ascii="Times New Roman" w:hAnsi="Times New Roman" w:cs="Times New Roman"/>
              </w:rPr>
            </w:pPr>
          </w:p>
        </w:tc>
        <w:tc>
          <w:tcPr>
            <w:tcW w:w="1890" w:type="dxa"/>
          </w:tcPr>
          <w:p w14:paraId="3ABC268C" w14:textId="2F3CE8B5" w:rsidR="00F56E0D" w:rsidRPr="00F56E0D" w:rsidRDefault="00F56E0D" w:rsidP="00F56E0D">
            <w:pPr>
              <w:rPr>
                <w:rFonts w:ascii="Times New Roman" w:hAnsi="Times New Roman" w:cs="Times New Roman"/>
              </w:rPr>
            </w:pPr>
            <w:r>
              <w:rPr>
                <w:rFonts w:ascii="Times New Roman" w:hAnsi="Times New Roman" w:cs="Times New Roman"/>
              </w:rPr>
              <w:t xml:space="preserve">1.5. </w:t>
            </w:r>
            <w:r w:rsidRPr="00F56E0D">
              <w:rPr>
                <w:rFonts w:ascii="Times New Roman" w:hAnsi="Times New Roman" w:cs="Times New Roman"/>
              </w:rPr>
              <w:t>Trigera režīmi</w:t>
            </w:r>
          </w:p>
        </w:tc>
        <w:tc>
          <w:tcPr>
            <w:tcW w:w="3515" w:type="dxa"/>
          </w:tcPr>
          <w:p w14:paraId="5F1FA4A5" w14:textId="6CB5F0C1" w:rsidR="00F56E0D" w:rsidRPr="00F56E0D" w:rsidRDefault="00F56E0D" w:rsidP="00F56E0D">
            <w:pPr>
              <w:jc w:val="both"/>
              <w:rPr>
                <w:rFonts w:ascii="Times New Roman" w:hAnsi="Times New Roman" w:cs="Times New Roman"/>
              </w:rPr>
            </w:pPr>
            <w:r w:rsidRPr="00F56E0D">
              <w:rPr>
                <w:rFonts w:ascii="Times New Roman" w:hAnsi="Times New Roman" w:cs="Times New Roman"/>
              </w:rPr>
              <w:t xml:space="preserve">Sadalījums pēc laika sprīžiem un pīķiem (slieksnis, augšup / lejup, augšējais slieksnis un grafiks), </w:t>
            </w:r>
            <w:proofErr w:type="spellStart"/>
            <w:r w:rsidRPr="00F56E0D">
              <w:rPr>
                <w:rFonts w:ascii="Times New Roman" w:hAnsi="Times New Roman" w:cs="Times New Roman"/>
              </w:rPr>
              <w:t>Boolean</w:t>
            </w:r>
            <w:proofErr w:type="spellEnd"/>
            <w:r w:rsidRPr="00F56E0D">
              <w:rPr>
                <w:rFonts w:ascii="Times New Roman" w:hAnsi="Times New Roman" w:cs="Times New Roman"/>
              </w:rPr>
              <w:t xml:space="preserve"> loģika dažādiem detektoru signāliem, dažādu režīmu kombinācija</w:t>
            </w:r>
          </w:p>
        </w:tc>
        <w:tc>
          <w:tcPr>
            <w:tcW w:w="1554" w:type="dxa"/>
            <w:vMerge/>
          </w:tcPr>
          <w:p w14:paraId="5BFC3B56" w14:textId="77777777" w:rsidR="00F56E0D" w:rsidRPr="002A0538" w:rsidRDefault="00F56E0D" w:rsidP="00F56E0D">
            <w:pPr>
              <w:jc w:val="center"/>
              <w:rPr>
                <w:rFonts w:ascii="Times New Roman" w:hAnsi="Times New Roman" w:cs="Times New Roman"/>
              </w:rPr>
            </w:pPr>
          </w:p>
        </w:tc>
        <w:tc>
          <w:tcPr>
            <w:tcW w:w="4656" w:type="dxa"/>
          </w:tcPr>
          <w:p w14:paraId="767D3392" w14:textId="77777777" w:rsidR="00F56E0D" w:rsidRPr="002A0538" w:rsidRDefault="00F56E0D" w:rsidP="00F56E0D">
            <w:pPr>
              <w:rPr>
                <w:rFonts w:ascii="Times New Roman" w:hAnsi="Times New Roman" w:cs="Times New Roman"/>
              </w:rPr>
            </w:pPr>
          </w:p>
        </w:tc>
      </w:tr>
      <w:tr w:rsidR="00F56E0D" w:rsidRPr="000341E1" w14:paraId="7D3B5840" w14:textId="77777777" w:rsidTr="00CD5786">
        <w:trPr>
          <w:trHeight w:val="287"/>
        </w:trPr>
        <w:tc>
          <w:tcPr>
            <w:tcW w:w="1615" w:type="dxa"/>
            <w:vMerge/>
          </w:tcPr>
          <w:p w14:paraId="27D40795" w14:textId="77777777" w:rsidR="00F56E0D" w:rsidRPr="000341E1" w:rsidRDefault="00F56E0D" w:rsidP="00F56E0D">
            <w:pPr>
              <w:rPr>
                <w:rFonts w:ascii="Times New Roman" w:hAnsi="Times New Roman" w:cs="Times New Roman"/>
              </w:rPr>
            </w:pPr>
          </w:p>
        </w:tc>
        <w:tc>
          <w:tcPr>
            <w:tcW w:w="1890" w:type="dxa"/>
          </w:tcPr>
          <w:p w14:paraId="0C339408" w14:textId="6434A8D3" w:rsidR="00F56E0D" w:rsidRPr="00F56E0D" w:rsidRDefault="00F56E0D" w:rsidP="00F56E0D">
            <w:pPr>
              <w:rPr>
                <w:rFonts w:ascii="Times New Roman" w:hAnsi="Times New Roman" w:cs="Times New Roman"/>
              </w:rPr>
            </w:pPr>
            <w:r>
              <w:rPr>
                <w:rFonts w:ascii="Times New Roman" w:hAnsi="Times New Roman" w:cs="Times New Roman"/>
              </w:rPr>
              <w:t xml:space="preserve">1.6. </w:t>
            </w:r>
            <w:r w:rsidRPr="00F56E0D">
              <w:rPr>
                <w:rFonts w:ascii="Times New Roman" w:hAnsi="Times New Roman" w:cs="Times New Roman"/>
              </w:rPr>
              <w:t>Trigera avoti</w:t>
            </w:r>
          </w:p>
        </w:tc>
        <w:tc>
          <w:tcPr>
            <w:tcW w:w="3515" w:type="dxa"/>
          </w:tcPr>
          <w:p w14:paraId="31C2B386" w14:textId="6B600F78" w:rsidR="00F56E0D" w:rsidRPr="00F56E0D" w:rsidRDefault="00F56E0D" w:rsidP="00F56E0D">
            <w:pPr>
              <w:jc w:val="both"/>
              <w:rPr>
                <w:rFonts w:ascii="Times New Roman" w:hAnsi="Times New Roman" w:cs="Times New Roman"/>
              </w:rPr>
            </w:pPr>
            <w:proofErr w:type="spellStart"/>
            <w:r w:rsidRPr="00F56E0D">
              <w:rPr>
                <w:rFonts w:ascii="Times New Roman" w:hAnsi="Times New Roman" w:cs="Times New Roman"/>
              </w:rPr>
              <w:t>Agilent</w:t>
            </w:r>
            <w:proofErr w:type="spellEnd"/>
            <w:r w:rsidRPr="00F56E0D">
              <w:rPr>
                <w:rFonts w:ascii="Times New Roman" w:hAnsi="Times New Roman" w:cs="Times New Roman"/>
              </w:rPr>
              <w:t xml:space="preserve"> VWD, MWD vai DAD detektori</w:t>
            </w:r>
          </w:p>
        </w:tc>
        <w:tc>
          <w:tcPr>
            <w:tcW w:w="1554" w:type="dxa"/>
            <w:vMerge/>
          </w:tcPr>
          <w:p w14:paraId="156DF380" w14:textId="77777777" w:rsidR="00F56E0D" w:rsidRPr="002A0538" w:rsidRDefault="00F56E0D" w:rsidP="00F56E0D">
            <w:pPr>
              <w:jc w:val="center"/>
              <w:rPr>
                <w:rFonts w:ascii="Times New Roman" w:hAnsi="Times New Roman" w:cs="Times New Roman"/>
              </w:rPr>
            </w:pPr>
          </w:p>
        </w:tc>
        <w:tc>
          <w:tcPr>
            <w:tcW w:w="4656" w:type="dxa"/>
          </w:tcPr>
          <w:p w14:paraId="3623247B" w14:textId="77777777" w:rsidR="00F56E0D" w:rsidRPr="002A0538" w:rsidRDefault="00F56E0D" w:rsidP="00F56E0D">
            <w:pPr>
              <w:rPr>
                <w:rFonts w:ascii="Times New Roman" w:hAnsi="Times New Roman" w:cs="Times New Roman"/>
              </w:rPr>
            </w:pPr>
          </w:p>
        </w:tc>
      </w:tr>
      <w:tr w:rsidR="00F56E0D" w:rsidRPr="000341E1" w14:paraId="6A994BA4" w14:textId="77777777" w:rsidTr="00CD5786">
        <w:trPr>
          <w:trHeight w:val="287"/>
        </w:trPr>
        <w:tc>
          <w:tcPr>
            <w:tcW w:w="1615" w:type="dxa"/>
            <w:vMerge/>
          </w:tcPr>
          <w:p w14:paraId="4450AA43" w14:textId="77777777" w:rsidR="00F56E0D" w:rsidRPr="000341E1" w:rsidRDefault="00F56E0D" w:rsidP="00F56E0D">
            <w:pPr>
              <w:rPr>
                <w:rFonts w:ascii="Times New Roman" w:hAnsi="Times New Roman" w:cs="Times New Roman"/>
              </w:rPr>
            </w:pPr>
          </w:p>
        </w:tc>
        <w:tc>
          <w:tcPr>
            <w:tcW w:w="1890" w:type="dxa"/>
          </w:tcPr>
          <w:p w14:paraId="65A0A919" w14:textId="35483120" w:rsidR="00F56E0D" w:rsidRPr="00F56E0D" w:rsidRDefault="00F56E0D" w:rsidP="00F56E0D">
            <w:pPr>
              <w:rPr>
                <w:rFonts w:ascii="Times New Roman" w:hAnsi="Times New Roman" w:cs="Times New Roman"/>
              </w:rPr>
            </w:pPr>
            <w:r>
              <w:rPr>
                <w:rFonts w:ascii="Times New Roman" w:hAnsi="Times New Roman" w:cs="Times New Roman"/>
              </w:rPr>
              <w:t xml:space="preserve">1.7. </w:t>
            </w:r>
            <w:r w:rsidRPr="00F56E0D">
              <w:rPr>
                <w:rFonts w:ascii="Times New Roman" w:hAnsi="Times New Roman" w:cs="Times New Roman"/>
              </w:rPr>
              <w:t>Pārslēgšanas laiks</w:t>
            </w:r>
          </w:p>
        </w:tc>
        <w:tc>
          <w:tcPr>
            <w:tcW w:w="3515" w:type="dxa"/>
          </w:tcPr>
          <w:p w14:paraId="5F841F56" w14:textId="7708527B" w:rsidR="00F56E0D" w:rsidRPr="00F56E0D" w:rsidRDefault="00F56E0D" w:rsidP="00F56E0D">
            <w:pPr>
              <w:jc w:val="both"/>
              <w:rPr>
                <w:rFonts w:ascii="Times New Roman" w:hAnsi="Times New Roman" w:cs="Times New Roman"/>
              </w:rPr>
            </w:pPr>
            <w:r w:rsidRPr="00F56E0D">
              <w:rPr>
                <w:rFonts w:ascii="Times New Roman" w:hAnsi="Times New Roman" w:cs="Times New Roman"/>
              </w:rPr>
              <w:t>ne lielāks par 100 ms</w:t>
            </w:r>
          </w:p>
        </w:tc>
        <w:tc>
          <w:tcPr>
            <w:tcW w:w="1554" w:type="dxa"/>
            <w:vMerge/>
          </w:tcPr>
          <w:p w14:paraId="6AB31EB9" w14:textId="77777777" w:rsidR="00F56E0D" w:rsidRPr="002A0538" w:rsidRDefault="00F56E0D" w:rsidP="00F56E0D">
            <w:pPr>
              <w:jc w:val="center"/>
              <w:rPr>
                <w:rFonts w:ascii="Times New Roman" w:hAnsi="Times New Roman" w:cs="Times New Roman"/>
              </w:rPr>
            </w:pPr>
          </w:p>
        </w:tc>
        <w:tc>
          <w:tcPr>
            <w:tcW w:w="4656" w:type="dxa"/>
          </w:tcPr>
          <w:p w14:paraId="74AEA267" w14:textId="77777777" w:rsidR="00F56E0D" w:rsidRPr="002A0538" w:rsidRDefault="00F56E0D" w:rsidP="00F56E0D">
            <w:pPr>
              <w:rPr>
                <w:rFonts w:ascii="Times New Roman" w:hAnsi="Times New Roman" w:cs="Times New Roman"/>
              </w:rPr>
            </w:pPr>
          </w:p>
        </w:tc>
      </w:tr>
      <w:tr w:rsidR="00F56E0D" w:rsidRPr="000341E1" w14:paraId="1B47BCC1" w14:textId="77777777" w:rsidTr="00CD5786">
        <w:trPr>
          <w:trHeight w:val="287"/>
        </w:trPr>
        <w:tc>
          <w:tcPr>
            <w:tcW w:w="1615" w:type="dxa"/>
            <w:vMerge/>
          </w:tcPr>
          <w:p w14:paraId="43D22843" w14:textId="77777777" w:rsidR="00F56E0D" w:rsidRPr="000341E1" w:rsidRDefault="00F56E0D" w:rsidP="00F56E0D">
            <w:pPr>
              <w:rPr>
                <w:rFonts w:ascii="Times New Roman" w:hAnsi="Times New Roman" w:cs="Times New Roman"/>
              </w:rPr>
            </w:pPr>
          </w:p>
        </w:tc>
        <w:tc>
          <w:tcPr>
            <w:tcW w:w="1890" w:type="dxa"/>
          </w:tcPr>
          <w:p w14:paraId="705F6941" w14:textId="38474DD9" w:rsidR="00F56E0D" w:rsidRPr="00F56E0D" w:rsidRDefault="00F56E0D" w:rsidP="00F56E0D">
            <w:pPr>
              <w:rPr>
                <w:rFonts w:ascii="Times New Roman" w:hAnsi="Times New Roman" w:cs="Times New Roman"/>
              </w:rPr>
            </w:pPr>
            <w:r>
              <w:rPr>
                <w:rFonts w:ascii="Times New Roman" w:hAnsi="Times New Roman" w:cs="Times New Roman"/>
              </w:rPr>
              <w:t xml:space="preserve">1.8. </w:t>
            </w:r>
            <w:r w:rsidRPr="00F56E0D">
              <w:rPr>
                <w:rFonts w:ascii="Times New Roman" w:hAnsi="Times New Roman" w:cs="Times New Roman"/>
              </w:rPr>
              <w:t>Maksimālais spiediens</w:t>
            </w:r>
          </w:p>
        </w:tc>
        <w:tc>
          <w:tcPr>
            <w:tcW w:w="3515" w:type="dxa"/>
          </w:tcPr>
          <w:p w14:paraId="1755D76E" w14:textId="6528EF01" w:rsidR="00F56E0D" w:rsidRPr="00F56E0D" w:rsidRDefault="00F56E0D" w:rsidP="00F56E0D">
            <w:pPr>
              <w:jc w:val="both"/>
              <w:rPr>
                <w:rFonts w:ascii="Times New Roman" w:hAnsi="Times New Roman" w:cs="Times New Roman"/>
              </w:rPr>
            </w:pPr>
            <w:r w:rsidRPr="00F56E0D">
              <w:rPr>
                <w:rFonts w:ascii="Times New Roman" w:hAnsi="Times New Roman" w:cs="Times New Roman"/>
              </w:rPr>
              <w:t>ne lielāks par 6 bar;</w:t>
            </w:r>
          </w:p>
        </w:tc>
        <w:tc>
          <w:tcPr>
            <w:tcW w:w="1554" w:type="dxa"/>
            <w:vMerge/>
          </w:tcPr>
          <w:p w14:paraId="53365154" w14:textId="77777777" w:rsidR="00F56E0D" w:rsidRPr="002A0538" w:rsidRDefault="00F56E0D" w:rsidP="00F56E0D">
            <w:pPr>
              <w:jc w:val="center"/>
              <w:rPr>
                <w:rFonts w:ascii="Times New Roman" w:hAnsi="Times New Roman" w:cs="Times New Roman"/>
              </w:rPr>
            </w:pPr>
          </w:p>
        </w:tc>
        <w:tc>
          <w:tcPr>
            <w:tcW w:w="4656" w:type="dxa"/>
          </w:tcPr>
          <w:p w14:paraId="65DAF076" w14:textId="77777777" w:rsidR="00F56E0D" w:rsidRPr="002A0538" w:rsidRDefault="00F56E0D" w:rsidP="00F56E0D">
            <w:pPr>
              <w:rPr>
                <w:rFonts w:ascii="Times New Roman" w:hAnsi="Times New Roman" w:cs="Times New Roman"/>
              </w:rPr>
            </w:pPr>
          </w:p>
        </w:tc>
      </w:tr>
      <w:tr w:rsidR="00F56E0D" w:rsidRPr="000341E1" w14:paraId="13D9ED3E" w14:textId="77777777" w:rsidTr="00CD5786">
        <w:trPr>
          <w:trHeight w:val="287"/>
        </w:trPr>
        <w:tc>
          <w:tcPr>
            <w:tcW w:w="1615" w:type="dxa"/>
            <w:vMerge/>
          </w:tcPr>
          <w:p w14:paraId="781B019F" w14:textId="77777777" w:rsidR="00F56E0D" w:rsidRPr="000341E1" w:rsidRDefault="00F56E0D" w:rsidP="00F56E0D">
            <w:pPr>
              <w:rPr>
                <w:rFonts w:ascii="Times New Roman" w:hAnsi="Times New Roman" w:cs="Times New Roman"/>
              </w:rPr>
            </w:pPr>
          </w:p>
        </w:tc>
        <w:tc>
          <w:tcPr>
            <w:tcW w:w="1890" w:type="dxa"/>
          </w:tcPr>
          <w:p w14:paraId="3F1A18C3" w14:textId="5195F8B7" w:rsidR="00F56E0D" w:rsidRPr="00F56E0D" w:rsidRDefault="00F56E0D" w:rsidP="00F56E0D">
            <w:pPr>
              <w:rPr>
                <w:rFonts w:ascii="Times New Roman" w:hAnsi="Times New Roman" w:cs="Times New Roman"/>
              </w:rPr>
            </w:pPr>
            <w:r>
              <w:rPr>
                <w:rFonts w:ascii="Times New Roman" w:hAnsi="Times New Roman" w:cs="Times New Roman"/>
              </w:rPr>
              <w:t xml:space="preserve">1.9. </w:t>
            </w:r>
            <w:r w:rsidRPr="00F56E0D">
              <w:rPr>
                <w:rFonts w:ascii="Times New Roman" w:hAnsi="Times New Roman" w:cs="Times New Roman"/>
              </w:rPr>
              <w:t>Papildus prasības</w:t>
            </w:r>
          </w:p>
        </w:tc>
        <w:tc>
          <w:tcPr>
            <w:tcW w:w="3515" w:type="dxa"/>
          </w:tcPr>
          <w:p w14:paraId="566F4084" w14:textId="77777777" w:rsidR="00F56E0D" w:rsidRPr="00F56E0D" w:rsidRDefault="00F56E0D" w:rsidP="00F56E0D">
            <w:pPr>
              <w:pStyle w:val="ListParagraph"/>
              <w:numPr>
                <w:ilvl w:val="0"/>
                <w:numId w:val="6"/>
              </w:numPr>
              <w:rPr>
                <w:rFonts w:ascii="Times New Roman" w:hAnsi="Times New Roman" w:cs="Times New Roman"/>
              </w:rPr>
            </w:pPr>
            <w:r w:rsidRPr="00F56E0D">
              <w:rPr>
                <w:rFonts w:ascii="Times New Roman" w:hAnsi="Times New Roman" w:cs="Times New Roman"/>
              </w:rPr>
              <w:t>Jābūt iebūvētam noplūdes noteikšanas un drošas noplūdes novēršanas detektoram;</w:t>
            </w:r>
          </w:p>
          <w:p w14:paraId="050ADD27" w14:textId="77777777" w:rsidR="00F56E0D" w:rsidRPr="00F56E0D" w:rsidRDefault="00F56E0D" w:rsidP="00F56E0D">
            <w:pPr>
              <w:pStyle w:val="ListParagraph"/>
              <w:numPr>
                <w:ilvl w:val="0"/>
                <w:numId w:val="6"/>
              </w:numPr>
              <w:rPr>
                <w:rFonts w:ascii="Times New Roman" w:hAnsi="Times New Roman" w:cs="Times New Roman"/>
              </w:rPr>
            </w:pPr>
            <w:r w:rsidRPr="00F56E0D">
              <w:rPr>
                <w:rFonts w:ascii="Times New Roman" w:hAnsi="Times New Roman" w:cs="Times New Roman"/>
              </w:rPr>
              <w:t>Kļūdu noteikšanas un rādīšanas iespēja;</w:t>
            </w:r>
          </w:p>
          <w:p w14:paraId="0CD2C271" w14:textId="77777777" w:rsidR="00F56E0D" w:rsidRPr="00F56E0D" w:rsidRDefault="00F56E0D" w:rsidP="00F56E0D">
            <w:pPr>
              <w:pStyle w:val="ListParagraph"/>
              <w:numPr>
                <w:ilvl w:val="0"/>
                <w:numId w:val="6"/>
              </w:numPr>
              <w:rPr>
                <w:rFonts w:ascii="Times New Roman" w:hAnsi="Times New Roman" w:cs="Times New Roman"/>
              </w:rPr>
            </w:pPr>
            <w:r w:rsidRPr="00F56E0D">
              <w:rPr>
                <w:rFonts w:ascii="Times New Roman" w:hAnsi="Times New Roman" w:cs="Times New Roman"/>
              </w:rPr>
              <w:t>Jābūt iebūvētam izplūdes ventilatoram, kas paredzēts bīstamu tvaiku izvadīšanai;</w:t>
            </w:r>
          </w:p>
          <w:p w14:paraId="6734CF2C" w14:textId="0C7A0F0B" w:rsidR="00F56E0D" w:rsidRPr="00F56E0D" w:rsidRDefault="00F56E0D" w:rsidP="00F56E0D">
            <w:pPr>
              <w:jc w:val="both"/>
              <w:rPr>
                <w:rFonts w:ascii="Times New Roman" w:hAnsi="Times New Roman" w:cs="Times New Roman"/>
              </w:rPr>
            </w:pPr>
            <w:r w:rsidRPr="00F56E0D">
              <w:rPr>
                <w:rFonts w:ascii="Times New Roman" w:hAnsi="Times New Roman" w:cs="Times New Roman"/>
              </w:rPr>
              <w:t xml:space="preserve">Komplektā jābūt </w:t>
            </w:r>
            <w:proofErr w:type="spellStart"/>
            <w:r w:rsidRPr="00F56E0D">
              <w:rPr>
                <w:rFonts w:ascii="Times New Roman" w:hAnsi="Times New Roman" w:cs="Times New Roman"/>
              </w:rPr>
              <w:t>mēģenu</w:t>
            </w:r>
            <w:proofErr w:type="spellEnd"/>
            <w:r w:rsidRPr="00F56E0D">
              <w:rPr>
                <w:rFonts w:ascii="Times New Roman" w:hAnsi="Times New Roman" w:cs="Times New Roman"/>
              </w:rPr>
              <w:t xml:space="preserve"> turētājam 2mL pudelītēm (</w:t>
            </w:r>
            <w:proofErr w:type="spellStart"/>
            <w:r w:rsidRPr="00F56E0D">
              <w:rPr>
                <w:rFonts w:ascii="Times New Roman" w:hAnsi="Times New Roman" w:cs="Times New Roman"/>
              </w:rPr>
              <w:t>viālam</w:t>
            </w:r>
            <w:proofErr w:type="spellEnd"/>
            <w:r w:rsidRPr="00F56E0D">
              <w:rPr>
                <w:rFonts w:ascii="Times New Roman" w:hAnsi="Times New Roman" w:cs="Times New Roman"/>
              </w:rPr>
              <w:t>) (vismaz 40 vietas) un 6mL pudelītēm (</w:t>
            </w:r>
            <w:proofErr w:type="spellStart"/>
            <w:r w:rsidRPr="00F56E0D">
              <w:rPr>
                <w:rFonts w:ascii="Times New Roman" w:hAnsi="Times New Roman" w:cs="Times New Roman"/>
              </w:rPr>
              <w:t>viālām</w:t>
            </w:r>
            <w:proofErr w:type="spellEnd"/>
            <w:r w:rsidRPr="00F56E0D">
              <w:rPr>
                <w:rFonts w:ascii="Times New Roman" w:hAnsi="Times New Roman" w:cs="Times New Roman"/>
              </w:rPr>
              <w:t xml:space="preserve">) (vismaz 15 vietas) </w:t>
            </w:r>
          </w:p>
        </w:tc>
        <w:tc>
          <w:tcPr>
            <w:tcW w:w="1554" w:type="dxa"/>
            <w:vMerge/>
          </w:tcPr>
          <w:p w14:paraId="6FFCBF1F" w14:textId="77777777" w:rsidR="00F56E0D" w:rsidRPr="002A0538" w:rsidRDefault="00F56E0D" w:rsidP="00F56E0D">
            <w:pPr>
              <w:jc w:val="center"/>
              <w:rPr>
                <w:rFonts w:ascii="Times New Roman" w:hAnsi="Times New Roman" w:cs="Times New Roman"/>
              </w:rPr>
            </w:pPr>
          </w:p>
        </w:tc>
        <w:tc>
          <w:tcPr>
            <w:tcW w:w="4656" w:type="dxa"/>
          </w:tcPr>
          <w:p w14:paraId="4E3CF6EE" w14:textId="77777777" w:rsidR="00F56E0D" w:rsidRPr="002A0538" w:rsidRDefault="00F56E0D" w:rsidP="00F56E0D">
            <w:pPr>
              <w:rPr>
                <w:rFonts w:ascii="Times New Roman" w:hAnsi="Times New Roman" w:cs="Times New Roman"/>
              </w:rPr>
            </w:pPr>
          </w:p>
        </w:tc>
      </w:tr>
      <w:tr w:rsidR="00CD5786" w:rsidRPr="000341E1" w14:paraId="6DF11223" w14:textId="77777777" w:rsidTr="00CD5786">
        <w:trPr>
          <w:trHeight w:val="287"/>
        </w:trPr>
        <w:tc>
          <w:tcPr>
            <w:tcW w:w="1615" w:type="dxa"/>
            <w:vMerge w:val="restart"/>
          </w:tcPr>
          <w:p w14:paraId="6062A595" w14:textId="47657049" w:rsidR="00CD5786" w:rsidRDefault="00CD5786" w:rsidP="00541561">
            <w:pPr>
              <w:rPr>
                <w:rFonts w:ascii="Times New Roman" w:hAnsi="Times New Roman" w:cs="Times New Roman"/>
              </w:rPr>
            </w:pPr>
            <w:r>
              <w:rPr>
                <w:rFonts w:ascii="Times New Roman" w:hAnsi="Times New Roman" w:cs="Times New Roman"/>
              </w:rPr>
              <w:t xml:space="preserve">2. </w:t>
            </w:r>
            <w:r w:rsidRPr="00CB27E6">
              <w:rPr>
                <w:rFonts w:ascii="Times New Roman" w:hAnsi="Times New Roman" w:cs="Times New Roman"/>
              </w:rPr>
              <w:t>Maināma viļņa garuma detektors (</w:t>
            </w:r>
            <w:proofErr w:type="spellStart"/>
            <w:r w:rsidRPr="00CB27E6">
              <w:rPr>
                <w:rFonts w:ascii="Times New Roman" w:hAnsi="Times New Roman" w:cs="Times New Roman"/>
              </w:rPr>
              <w:t>variable</w:t>
            </w:r>
            <w:proofErr w:type="spellEnd"/>
            <w:r w:rsidRPr="00CB27E6">
              <w:rPr>
                <w:rFonts w:ascii="Times New Roman" w:hAnsi="Times New Roman" w:cs="Times New Roman"/>
              </w:rPr>
              <w:t xml:space="preserve"> </w:t>
            </w:r>
            <w:proofErr w:type="spellStart"/>
            <w:r w:rsidRPr="00CB27E6">
              <w:rPr>
                <w:rFonts w:ascii="Times New Roman" w:hAnsi="Times New Roman" w:cs="Times New Roman"/>
              </w:rPr>
              <w:t>wavelength</w:t>
            </w:r>
            <w:proofErr w:type="spellEnd"/>
            <w:r w:rsidRPr="00CB27E6">
              <w:rPr>
                <w:rFonts w:ascii="Times New Roman" w:hAnsi="Times New Roman" w:cs="Times New Roman"/>
              </w:rPr>
              <w:t xml:space="preserve"> </w:t>
            </w:r>
            <w:proofErr w:type="spellStart"/>
            <w:r w:rsidRPr="00CB27E6">
              <w:rPr>
                <w:rFonts w:ascii="Times New Roman" w:hAnsi="Times New Roman" w:cs="Times New Roman"/>
              </w:rPr>
              <w:t>detector</w:t>
            </w:r>
            <w:proofErr w:type="spellEnd"/>
            <w:r w:rsidRPr="00CB27E6">
              <w:rPr>
                <w:rFonts w:ascii="Times New Roman" w:hAnsi="Times New Roman" w:cs="Times New Roman"/>
              </w:rPr>
              <w:t xml:space="preserve"> – VWD)</w:t>
            </w:r>
          </w:p>
        </w:tc>
        <w:tc>
          <w:tcPr>
            <w:tcW w:w="5405" w:type="dxa"/>
            <w:gridSpan w:val="2"/>
          </w:tcPr>
          <w:p w14:paraId="4C701BD1" w14:textId="21DB2936" w:rsidR="00CD5786" w:rsidRPr="00CB27E6" w:rsidRDefault="00CD5786" w:rsidP="00541561">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03E7FC91" w14:textId="4DF7A478" w:rsidR="00CD5786" w:rsidRDefault="00CD5786" w:rsidP="00E047A6">
            <w:pPr>
              <w:jc w:val="center"/>
              <w:rPr>
                <w:rFonts w:ascii="Times New Roman" w:hAnsi="Times New Roman" w:cs="Times New Roman"/>
              </w:rPr>
            </w:pPr>
            <w:r>
              <w:rPr>
                <w:rFonts w:ascii="Times New Roman" w:hAnsi="Times New Roman" w:cs="Times New Roman"/>
              </w:rPr>
              <w:t>1.gab</w:t>
            </w:r>
          </w:p>
        </w:tc>
        <w:tc>
          <w:tcPr>
            <w:tcW w:w="4656" w:type="dxa"/>
          </w:tcPr>
          <w:p w14:paraId="75D0FFC5" w14:textId="77777777" w:rsidR="00CD5786" w:rsidRPr="002A0538" w:rsidRDefault="00CD5786" w:rsidP="00541561">
            <w:pPr>
              <w:rPr>
                <w:rFonts w:ascii="Times New Roman" w:hAnsi="Times New Roman" w:cs="Times New Roman"/>
              </w:rPr>
            </w:pPr>
          </w:p>
        </w:tc>
      </w:tr>
      <w:tr w:rsidR="00CD5786" w:rsidRPr="000341E1" w14:paraId="025B1AEB" w14:textId="77777777" w:rsidTr="00CD5786">
        <w:trPr>
          <w:trHeight w:val="287"/>
        </w:trPr>
        <w:tc>
          <w:tcPr>
            <w:tcW w:w="1615" w:type="dxa"/>
            <w:vMerge/>
          </w:tcPr>
          <w:p w14:paraId="4887E681" w14:textId="20657F44" w:rsidR="00CD5786" w:rsidRPr="000341E1" w:rsidRDefault="00CD5786" w:rsidP="00541561">
            <w:pPr>
              <w:rPr>
                <w:rFonts w:ascii="Times New Roman" w:hAnsi="Times New Roman" w:cs="Times New Roman"/>
              </w:rPr>
            </w:pPr>
          </w:p>
        </w:tc>
        <w:tc>
          <w:tcPr>
            <w:tcW w:w="1890" w:type="dxa"/>
          </w:tcPr>
          <w:p w14:paraId="20A2BC8E" w14:textId="4292D8FD" w:rsidR="00CD5786" w:rsidRPr="00CB27E6" w:rsidRDefault="00CD5786" w:rsidP="00541561">
            <w:pPr>
              <w:rPr>
                <w:rFonts w:ascii="Times New Roman" w:hAnsi="Times New Roman" w:cs="Times New Roman"/>
              </w:rPr>
            </w:pPr>
            <w:r>
              <w:rPr>
                <w:rFonts w:ascii="Times New Roman" w:hAnsi="Times New Roman" w:cs="Times New Roman"/>
              </w:rPr>
              <w:t>2.1.</w:t>
            </w:r>
            <w:r w:rsidRPr="00CB27E6">
              <w:rPr>
                <w:rFonts w:ascii="Times New Roman" w:hAnsi="Times New Roman" w:cs="Times New Roman"/>
              </w:rPr>
              <w:t xml:space="preserve">Savietojamība </w:t>
            </w:r>
          </w:p>
        </w:tc>
        <w:tc>
          <w:tcPr>
            <w:tcW w:w="3515" w:type="dxa"/>
          </w:tcPr>
          <w:p w14:paraId="1E285753" w14:textId="7992032D" w:rsidR="00CD5786" w:rsidRPr="00CB27E6" w:rsidRDefault="00CD5786" w:rsidP="00541561">
            <w:pPr>
              <w:rPr>
                <w:rFonts w:ascii="Times New Roman" w:hAnsi="Times New Roman" w:cs="Times New Roman"/>
              </w:rPr>
            </w:pPr>
            <w:r w:rsidRPr="00CB27E6">
              <w:rPr>
                <w:rFonts w:ascii="Times New Roman" w:hAnsi="Times New Roman" w:cs="Times New Roman"/>
              </w:rPr>
              <w:t xml:space="preserve">Pilnībā savietojams ar esošo </w:t>
            </w:r>
            <w:proofErr w:type="spellStart"/>
            <w:r w:rsidRPr="00CB27E6">
              <w:rPr>
                <w:rFonts w:ascii="Times New Roman" w:hAnsi="Times New Roman" w:cs="Times New Roman"/>
              </w:rPr>
              <w:t>hromatogrāfu</w:t>
            </w:r>
            <w:proofErr w:type="spellEnd"/>
            <w:r w:rsidRPr="00CB27E6">
              <w:rPr>
                <w:rFonts w:ascii="Times New Roman" w:hAnsi="Times New Roman" w:cs="Times New Roman"/>
              </w:rPr>
              <w:t xml:space="preserve"> "</w:t>
            </w:r>
            <w:proofErr w:type="spellStart"/>
            <w:r w:rsidRPr="00CB27E6">
              <w:rPr>
                <w:rFonts w:ascii="Times New Roman" w:hAnsi="Times New Roman" w:cs="Times New Roman"/>
                <w:i/>
              </w:rPr>
              <w:t>Agilent</w:t>
            </w:r>
            <w:proofErr w:type="spellEnd"/>
            <w:r w:rsidRPr="00CB27E6">
              <w:rPr>
                <w:rFonts w:ascii="Times New Roman" w:hAnsi="Times New Roman" w:cs="Times New Roman"/>
                <w:i/>
              </w:rPr>
              <w:t xml:space="preserve"> Technologies 1200 </w:t>
            </w:r>
            <w:proofErr w:type="spellStart"/>
            <w:r w:rsidRPr="00CB27E6">
              <w:rPr>
                <w:rFonts w:ascii="Times New Roman" w:hAnsi="Times New Roman" w:cs="Times New Roman"/>
                <w:i/>
              </w:rPr>
              <w:t>series</w:t>
            </w:r>
            <w:proofErr w:type="spellEnd"/>
            <w:r w:rsidRPr="00CB27E6">
              <w:rPr>
                <w:rFonts w:ascii="Times New Roman" w:hAnsi="Times New Roman" w:cs="Times New Roman"/>
              </w:rPr>
              <w:t>"</w:t>
            </w:r>
          </w:p>
        </w:tc>
        <w:tc>
          <w:tcPr>
            <w:tcW w:w="1554" w:type="dxa"/>
            <w:vMerge/>
          </w:tcPr>
          <w:p w14:paraId="0CAAC66D" w14:textId="23DF70D0" w:rsidR="00CD5786" w:rsidRPr="002A0538" w:rsidRDefault="00CD5786" w:rsidP="00541561">
            <w:pPr>
              <w:jc w:val="center"/>
              <w:rPr>
                <w:rFonts w:ascii="Times New Roman" w:hAnsi="Times New Roman" w:cs="Times New Roman"/>
              </w:rPr>
            </w:pPr>
          </w:p>
        </w:tc>
        <w:tc>
          <w:tcPr>
            <w:tcW w:w="4656" w:type="dxa"/>
          </w:tcPr>
          <w:p w14:paraId="0E8AEAB7" w14:textId="77777777" w:rsidR="00CD5786" w:rsidRPr="002A0538" w:rsidRDefault="00CD5786" w:rsidP="00541561">
            <w:pPr>
              <w:rPr>
                <w:rFonts w:ascii="Times New Roman" w:hAnsi="Times New Roman" w:cs="Times New Roman"/>
              </w:rPr>
            </w:pPr>
          </w:p>
        </w:tc>
      </w:tr>
      <w:tr w:rsidR="00CD5786" w:rsidRPr="000341E1" w14:paraId="4C846769" w14:textId="77777777" w:rsidTr="00CD5786">
        <w:trPr>
          <w:trHeight w:val="287"/>
        </w:trPr>
        <w:tc>
          <w:tcPr>
            <w:tcW w:w="1615" w:type="dxa"/>
            <w:vMerge/>
          </w:tcPr>
          <w:p w14:paraId="29B7B7DD" w14:textId="77777777" w:rsidR="00CD5786" w:rsidRDefault="00CD5786" w:rsidP="00541561">
            <w:pPr>
              <w:rPr>
                <w:rFonts w:ascii="Times New Roman" w:hAnsi="Times New Roman" w:cs="Times New Roman"/>
              </w:rPr>
            </w:pPr>
          </w:p>
        </w:tc>
        <w:tc>
          <w:tcPr>
            <w:tcW w:w="1890" w:type="dxa"/>
          </w:tcPr>
          <w:p w14:paraId="0815590E" w14:textId="200619DA" w:rsidR="00CD5786" w:rsidRPr="00CB27E6" w:rsidRDefault="00CD5786" w:rsidP="00541561">
            <w:pPr>
              <w:rPr>
                <w:rFonts w:ascii="Times New Roman" w:hAnsi="Times New Roman" w:cs="Times New Roman"/>
              </w:rPr>
            </w:pPr>
            <w:r>
              <w:rPr>
                <w:rFonts w:ascii="Times New Roman" w:hAnsi="Times New Roman" w:cs="Times New Roman"/>
              </w:rPr>
              <w:t>2.2.</w:t>
            </w:r>
            <w:r w:rsidRPr="00CB27E6">
              <w:rPr>
                <w:rFonts w:ascii="Times New Roman" w:hAnsi="Times New Roman" w:cs="Times New Roman"/>
              </w:rPr>
              <w:t xml:space="preserve">Gaismas avots </w:t>
            </w:r>
          </w:p>
        </w:tc>
        <w:tc>
          <w:tcPr>
            <w:tcW w:w="3515" w:type="dxa"/>
          </w:tcPr>
          <w:p w14:paraId="3606114E" w14:textId="5A9FC7F0" w:rsidR="00CD5786" w:rsidRPr="00CB27E6" w:rsidRDefault="00CD5786" w:rsidP="00541561">
            <w:pPr>
              <w:rPr>
                <w:rFonts w:ascii="Times New Roman" w:hAnsi="Times New Roman" w:cs="Times New Roman"/>
              </w:rPr>
            </w:pPr>
            <w:r w:rsidRPr="00CB27E6">
              <w:rPr>
                <w:rFonts w:ascii="Times New Roman" w:hAnsi="Times New Roman" w:cs="Times New Roman"/>
              </w:rPr>
              <w:t>Deiterija lampa</w:t>
            </w:r>
          </w:p>
        </w:tc>
        <w:tc>
          <w:tcPr>
            <w:tcW w:w="1554" w:type="dxa"/>
            <w:vMerge/>
          </w:tcPr>
          <w:p w14:paraId="21D29F0D" w14:textId="77777777" w:rsidR="00CD5786" w:rsidRPr="002A0538" w:rsidRDefault="00CD5786" w:rsidP="00541561">
            <w:pPr>
              <w:jc w:val="center"/>
              <w:rPr>
                <w:rFonts w:ascii="Times New Roman" w:hAnsi="Times New Roman" w:cs="Times New Roman"/>
              </w:rPr>
            </w:pPr>
          </w:p>
        </w:tc>
        <w:tc>
          <w:tcPr>
            <w:tcW w:w="4656" w:type="dxa"/>
          </w:tcPr>
          <w:p w14:paraId="282C74AA" w14:textId="77777777" w:rsidR="00CD5786" w:rsidRPr="002A0538" w:rsidRDefault="00CD5786" w:rsidP="00541561">
            <w:pPr>
              <w:rPr>
                <w:rFonts w:ascii="Times New Roman" w:hAnsi="Times New Roman" w:cs="Times New Roman"/>
              </w:rPr>
            </w:pPr>
          </w:p>
        </w:tc>
      </w:tr>
      <w:tr w:rsidR="00CD5786" w:rsidRPr="000341E1" w14:paraId="3BE4CBB9" w14:textId="77777777" w:rsidTr="00CD5786">
        <w:trPr>
          <w:trHeight w:val="287"/>
        </w:trPr>
        <w:tc>
          <w:tcPr>
            <w:tcW w:w="1615" w:type="dxa"/>
            <w:vMerge/>
          </w:tcPr>
          <w:p w14:paraId="03383D6A" w14:textId="77777777" w:rsidR="00CD5786" w:rsidRDefault="00CD5786" w:rsidP="00541561">
            <w:pPr>
              <w:rPr>
                <w:rFonts w:ascii="Times New Roman" w:hAnsi="Times New Roman" w:cs="Times New Roman"/>
              </w:rPr>
            </w:pPr>
          </w:p>
        </w:tc>
        <w:tc>
          <w:tcPr>
            <w:tcW w:w="1890" w:type="dxa"/>
          </w:tcPr>
          <w:p w14:paraId="1F98C0C9" w14:textId="207D6CA3" w:rsidR="00CD5786" w:rsidRPr="00CB27E6" w:rsidRDefault="00CD5786" w:rsidP="00541561">
            <w:pPr>
              <w:rPr>
                <w:rFonts w:ascii="Times New Roman" w:hAnsi="Times New Roman" w:cs="Times New Roman"/>
              </w:rPr>
            </w:pPr>
            <w:r>
              <w:rPr>
                <w:rFonts w:ascii="Times New Roman" w:hAnsi="Times New Roman" w:cs="Times New Roman"/>
              </w:rPr>
              <w:t>2.3.</w:t>
            </w:r>
            <w:r w:rsidRPr="00CB27E6">
              <w:rPr>
                <w:rFonts w:ascii="Times New Roman" w:hAnsi="Times New Roman" w:cs="Times New Roman"/>
              </w:rPr>
              <w:t>Viļņu garuma diapazons</w:t>
            </w:r>
          </w:p>
        </w:tc>
        <w:tc>
          <w:tcPr>
            <w:tcW w:w="3515" w:type="dxa"/>
          </w:tcPr>
          <w:p w14:paraId="4228981E" w14:textId="54DCDFCC" w:rsidR="00CD5786" w:rsidRPr="00CB27E6" w:rsidRDefault="00CD5786" w:rsidP="00541561">
            <w:pPr>
              <w:rPr>
                <w:rFonts w:ascii="Times New Roman" w:hAnsi="Times New Roman" w:cs="Times New Roman"/>
              </w:rPr>
            </w:pPr>
            <w:r w:rsidRPr="00CB27E6">
              <w:rPr>
                <w:rFonts w:ascii="Times New Roman" w:hAnsi="Times New Roman" w:cs="Times New Roman"/>
              </w:rPr>
              <w:t xml:space="preserve">ne mazāks kā 190 – 600 </w:t>
            </w:r>
            <w:proofErr w:type="spellStart"/>
            <w:r w:rsidRPr="00CB27E6">
              <w:rPr>
                <w:rFonts w:ascii="Times New Roman" w:hAnsi="Times New Roman" w:cs="Times New Roman"/>
              </w:rPr>
              <w:t>nm</w:t>
            </w:r>
            <w:proofErr w:type="spellEnd"/>
          </w:p>
        </w:tc>
        <w:tc>
          <w:tcPr>
            <w:tcW w:w="1554" w:type="dxa"/>
            <w:vMerge/>
          </w:tcPr>
          <w:p w14:paraId="2A60911D" w14:textId="77777777" w:rsidR="00CD5786" w:rsidRPr="002A0538" w:rsidRDefault="00CD5786" w:rsidP="00541561">
            <w:pPr>
              <w:jc w:val="center"/>
              <w:rPr>
                <w:rFonts w:ascii="Times New Roman" w:hAnsi="Times New Roman" w:cs="Times New Roman"/>
              </w:rPr>
            </w:pPr>
          </w:p>
        </w:tc>
        <w:tc>
          <w:tcPr>
            <w:tcW w:w="4656" w:type="dxa"/>
          </w:tcPr>
          <w:p w14:paraId="55ABD3AF" w14:textId="77777777" w:rsidR="00CD5786" w:rsidRPr="002A0538" w:rsidRDefault="00CD5786" w:rsidP="00541561">
            <w:pPr>
              <w:rPr>
                <w:rFonts w:ascii="Times New Roman" w:hAnsi="Times New Roman" w:cs="Times New Roman"/>
              </w:rPr>
            </w:pPr>
          </w:p>
        </w:tc>
      </w:tr>
      <w:tr w:rsidR="00CD5786" w:rsidRPr="000341E1" w14:paraId="1E60B1BA" w14:textId="77777777" w:rsidTr="00CD5786">
        <w:trPr>
          <w:trHeight w:val="287"/>
        </w:trPr>
        <w:tc>
          <w:tcPr>
            <w:tcW w:w="1615" w:type="dxa"/>
            <w:vMerge/>
          </w:tcPr>
          <w:p w14:paraId="170F0AEE" w14:textId="77777777" w:rsidR="00CD5786" w:rsidRDefault="00CD5786" w:rsidP="00541561">
            <w:pPr>
              <w:rPr>
                <w:rFonts w:ascii="Times New Roman" w:hAnsi="Times New Roman" w:cs="Times New Roman"/>
              </w:rPr>
            </w:pPr>
          </w:p>
        </w:tc>
        <w:tc>
          <w:tcPr>
            <w:tcW w:w="1890" w:type="dxa"/>
          </w:tcPr>
          <w:p w14:paraId="37230B54" w14:textId="348FD4AE" w:rsidR="00CD5786" w:rsidRPr="00CB27E6" w:rsidRDefault="00CD5786" w:rsidP="00541561">
            <w:pPr>
              <w:rPr>
                <w:rFonts w:ascii="Times New Roman" w:hAnsi="Times New Roman" w:cs="Times New Roman"/>
              </w:rPr>
            </w:pPr>
            <w:r>
              <w:rPr>
                <w:rFonts w:ascii="Times New Roman" w:hAnsi="Times New Roman" w:cs="Times New Roman"/>
              </w:rPr>
              <w:t>2.4.</w:t>
            </w:r>
            <w:r w:rsidRPr="00CB27E6">
              <w:rPr>
                <w:rFonts w:ascii="Times New Roman" w:hAnsi="Times New Roman" w:cs="Times New Roman"/>
              </w:rPr>
              <w:t>Viļņa garuma precizitāte</w:t>
            </w:r>
          </w:p>
        </w:tc>
        <w:tc>
          <w:tcPr>
            <w:tcW w:w="3515" w:type="dxa"/>
          </w:tcPr>
          <w:p w14:paraId="56765833" w14:textId="7D7D023E" w:rsidR="00CD5786" w:rsidRPr="00CB27E6" w:rsidRDefault="00CD5786" w:rsidP="00541561">
            <w:pPr>
              <w:rPr>
                <w:rFonts w:ascii="Times New Roman" w:hAnsi="Times New Roman" w:cs="Times New Roman"/>
              </w:rPr>
            </w:pPr>
            <w:r w:rsidRPr="00CB27E6">
              <w:rPr>
                <w:rFonts w:ascii="Times New Roman" w:hAnsi="Times New Roman" w:cs="Times New Roman"/>
              </w:rPr>
              <w:t xml:space="preserve">ne sliktāka kā ±1 </w:t>
            </w:r>
            <w:proofErr w:type="spellStart"/>
            <w:r w:rsidRPr="00CB27E6">
              <w:rPr>
                <w:rFonts w:ascii="Times New Roman" w:hAnsi="Times New Roman" w:cs="Times New Roman"/>
              </w:rPr>
              <w:t>nm</w:t>
            </w:r>
            <w:proofErr w:type="spellEnd"/>
          </w:p>
        </w:tc>
        <w:tc>
          <w:tcPr>
            <w:tcW w:w="1554" w:type="dxa"/>
            <w:vMerge/>
          </w:tcPr>
          <w:p w14:paraId="15228FB2" w14:textId="77777777" w:rsidR="00CD5786" w:rsidRPr="002A0538" w:rsidRDefault="00CD5786" w:rsidP="00541561">
            <w:pPr>
              <w:jc w:val="center"/>
              <w:rPr>
                <w:rFonts w:ascii="Times New Roman" w:hAnsi="Times New Roman" w:cs="Times New Roman"/>
              </w:rPr>
            </w:pPr>
          </w:p>
        </w:tc>
        <w:tc>
          <w:tcPr>
            <w:tcW w:w="4656" w:type="dxa"/>
          </w:tcPr>
          <w:p w14:paraId="69EF5A1B" w14:textId="77777777" w:rsidR="00CD5786" w:rsidRPr="002A0538" w:rsidRDefault="00CD5786" w:rsidP="00541561">
            <w:pPr>
              <w:rPr>
                <w:rFonts w:ascii="Times New Roman" w:hAnsi="Times New Roman" w:cs="Times New Roman"/>
              </w:rPr>
            </w:pPr>
          </w:p>
        </w:tc>
      </w:tr>
      <w:tr w:rsidR="00CD5786" w:rsidRPr="000341E1" w14:paraId="1A5B5683" w14:textId="77777777" w:rsidTr="00CD5786">
        <w:trPr>
          <w:trHeight w:val="287"/>
        </w:trPr>
        <w:tc>
          <w:tcPr>
            <w:tcW w:w="1615" w:type="dxa"/>
            <w:vMerge/>
          </w:tcPr>
          <w:p w14:paraId="5BD58B6B" w14:textId="77777777" w:rsidR="00CD5786" w:rsidRDefault="00CD5786" w:rsidP="00541561">
            <w:pPr>
              <w:rPr>
                <w:rFonts w:ascii="Times New Roman" w:hAnsi="Times New Roman" w:cs="Times New Roman"/>
              </w:rPr>
            </w:pPr>
          </w:p>
        </w:tc>
        <w:tc>
          <w:tcPr>
            <w:tcW w:w="1890" w:type="dxa"/>
          </w:tcPr>
          <w:p w14:paraId="2A526396" w14:textId="6110CE4F" w:rsidR="00CD5786" w:rsidRPr="00CB27E6" w:rsidRDefault="00CD5786" w:rsidP="00541561">
            <w:pPr>
              <w:rPr>
                <w:rFonts w:ascii="Times New Roman" w:hAnsi="Times New Roman" w:cs="Times New Roman"/>
              </w:rPr>
            </w:pPr>
            <w:r>
              <w:rPr>
                <w:rFonts w:ascii="Times New Roman" w:hAnsi="Times New Roman" w:cs="Times New Roman"/>
              </w:rPr>
              <w:t>2.5.</w:t>
            </w:r>
            <w:r w:rsidRPr="00CB27E6">
              <w:rPr>
                <w:rFonts w:ascii="Times New Roman" w:hAnsi="Times New Roman" w:cs="Times New Roman"/>
              </w:rPr>
              <w:t>Signāla trokšņa līmenis</w:t>
            </w:r>
          </w:p>
        </w:tc>
        <w:tc>
          <w:tcPr>
            <w:tcW w:w="3515" w:type="dxa"/>
          </w:tcPr>
          <w:p w14:paraId="35C3318F" w14:textId="0E20C4E0" w:rsidR="00CD5786" w:rsidRPr="00CB27E6" w:rsidRDefault="00CD5786" w:rsidP="00541561">
            <w:pPr>
              <w:rPr>
                <w:rFonts w:ascii="Times New Roman" w:hAnsi="Times New Roman" w:cs="Times New Roman"/>
              </w:rPr>
            </w:pPr>
            <w:r w:rsidRPr="00CB27E6">
              <w:rPr>
                <w:rFonts w:ascii="Times New Roman" w:hAnsi="Times New Roman" w:cs="Times New Roman"/>
              </w:rPr>
              <w:t>ne lielāks kā ±0.25x10-5 AU</w:t>
            </w:r>
          </w:p>
        </w:tc>
        <w:tc>
          <w:tcPr>
            <w:tcW w:w="1554" w:type="dxa"/>
            <w:vMerge/>
          </w:tcPr>
          <w:p w14:paraId="1C50FA0B" w14:textId="77777777" w:rsidR="00CD5786" w:rsidRPr="002A0538" w:rsidRDefault="00CD5786" w:rsidP="00541561">
            <w:pPr>
              <w:jc w:val="center"/>
              <w:rPr>
                <w:rFonts w:ascii="Times New Roman" w:hAnsi="Times New Roman" w:cs="Times New Roman"/>
              </w:rPr>
            </w:pPr>
          </w:p>
        </w:tc>
        <w:tc>
          <w:tcPr>
            <w:tcW w:w="4656" w:type="dxa"/>
          </w:tcPr>
          <w:p w14:paraId="69952939" w14:textId="77777777" w:rsidR="00CD5786" w:rsidRPr="002A0538" w:rsidRDefault="00CD5786" w:rsidP="00541561">
            <w:pPr>
              <w:rPr>
                <w:rFonts w:ascii="Times New Roman" w:hAnsi="Times New Roman" w:cs="Times New Roman"/>
              </w:rPr>
            </w:pPr>
          </w:p>
        </w:tc>
      </w:tr>
      <w:tr w:rsidR="00CD5786" w:rsidRPr="000341E1" w14:paraId="5B35EC53" w14:textId="77777777" w:rsidTr="00CD5786">
        <w:trPr>
          <w:trHeight w:val="287"/>
        </w:trPr>
        <w:tc>
          <w:tcPr>
            <w:tcW w:w="1615" w:type="dxa"/>
            <w:vMerge/>
          </w:tcPr>
          <w:p w14:paraId="629EF91C" w14:textId="77777777" w:rsidR="00CD5786" w:rsidRDefault="00CD5786" w:rsidP="00541561">
            <w:pPr>
              <w:rPr>
                <w:rFonts w:ascii="Times New Roman" w:hAnsi="Times New Roman" w:cs="Times New Roman"/>
              </w:rPr>
            </w:pPr>
          </w:p>
        </w:tc>
        <w:tc>
          <w:tcPr>
            <w:tcW w:w="1890" w:type="dxa"/>
          </w:tcPr>
          <w:p w14:paraId="07C79180" w14:textId="10EDD68D" w:rsidR="00CD5786" w:rsidRPr="00CB27E6" w:rsidRDefault="00CD5786" w:rsidP="00541561">
            <w:pPr>
              <w:rPr>
                <w:rFonts w:ascii="Times New Roman" w:hAnsi="Times New Roman" w:cs="Times New Roman"/>
              </w:rPr>
            </w:pPr>
            <w:r>
              <w:rPr>
                <w:rFonts w:ascii="Times New Roman" w:hAnsi="Times New Roman" w:cs="Times New Roman"/>
              </w:rPr>
              <w:t>2.6.</w:t>
            </w:r>
            <w:r w:rsidRPr="00CB27E6">
              <w:rPr>
                <w:rFonts w:ascii="Times New Roman" w:hAnsi="Times New Roman" w:cs="Times New Roman"/>
              </w:rPr>
              <w:t>Dreifs</w:t>
            </w:r>
          </w:p>
        </w:tc>
        <w:tc>
          <w:tcPr>
            <w:tcW w:w="3515" w:type="dxa"/>
          </w:tcPr>
          <w:p w14:paraId="0E258550" w14:textId="5FB29BA6" w:rsidR="00CD5786" w:rsidRPr="00CB27E6" w:rsidRDefault="00CD5786" w:rsidP="00541561">
            <w:pPr>
              <w:rPr>
                <w:rFonts w:ascii="Times New Roman" w:hAnsi="Times New Roman" w:cs="Times New Roman"/>
              </w:rPr>
            </w:pPr>
            <w:r w:rsidRPr="00CB27E6">
              <w:rPr>
                <w:rFonts w:ascii="Times New Roman" w:hAnsi="Times New Roman" w:cs="Times New Roman"/>
              </w:rPr>
              <w:t>ne lielāks kā 1x10-4 AU/stundā</w:t>
            </w:r>
          </w:p>
        </w:tc>
        <w:tc>
          <w:tcPr>
            <w:tcW w:w="1554" w:type="dxa"/>
            <w:vMerge/>
          </w:tcPr>
          <w:p w14:paraId="50780F2D" w14:textId="77777777" w:rsidR="00CD5786" w:rsidRPr="002A0538" w:rsidRDefault="00CD5786" w:rsidP="00541561">
            <w:pPr>
              <w:jc w:val="center"/>
              <w:rPr>
                <w:rFonts w:ascii="Times New Roman" w:hAnsi="Times New Roman" w:cs="Times New Roman"/>
              </w:rPr>
            </w:pPr>
          </w:p>
        </w:tc>
        <w:tc>
          <w:tcPr>
            <w:tcW w:w="4656" w:type="dxa"/>
          </w:tcPr>
          <w:p w14:paraId="28EB0545" w14:textId="77777777" w:rsidR="00CD5786" w:rsidRPr="002A0538" w:rsidRDefault="00CD5786" w:rsidP="00541561">
            <w:pPr>
              <w:rPr>
                <w:rFonts w:ascii="Times New Roman" w:hAnsi="Times New Roman" w:cs="Times New Roman"/>
              </w:rPr>
            </w:pPr>
          </w:p>
        </w:tc>
      </w:tr>
      <w:tr w:rsidR="00CD5786" w:rsidRPr="000341E1" w14:paraId="5EAD9365" w14:textId="77777777" w:rsidTr="00CD5786">
        <w:trPr>
          <w:trHeight w:val="287"/>
        </w:trPr>
        <w:tc>
          <w:tcPr>
            <w:tcW w:w="1615" w:type="dxa"/>
            <w:vMerge/>
          </w:tcPr>
          <w:p w14:paraId="5307153B" w14:textId="77777777" w:rsidR="00CD5786" w:rsidRDefault="00CD5786" w:rsidP="00541561">
            <w:pPr>
              <w:rPr>
                <w:rFonts w:ascii="Times New Roman" w:hAnsi="Times New Roman" w:cs="Times New Roman"/>
              </w:rPr>
            </w:pPr>
          </w:p>
        </w:tc>
        <w:tc>
          <w:tcPr>
            <w:tcW w:w="1890" w:type="dxa"/>
          </w:tcPr>
          <w:p w14:paraId="51C64E87" w14:textId="6B302419" w:rsidR="00CD5786" w:rsidRPr="00CB27E6" w:rsidRDefault="00CD5786" w:rsidP="00541561">
            <w:pPr>
              <w:rPr>
                <w:rFonts w:ascii="Times New Roman" w:hAnsi="Times New Roman" w:cs="Times New Roman"/>
              </w:rPr>
            </w:pPr>
            <w:r>
              <w:rPr>
                <w:rFonts w:ascii="Times New Roman" w:hAnsi="Times New Roman" w:cs="Times New Roman"/>
              </w:rPr>
              <w:t>2.7.</w:t>
            </w:r>
            <w:r w:rsidRPr="00CB27E6">
              <w:rPr>
                <w:rFonts w:ascii="Times New Roman" w:hAnsi="Times New Roman" w:cs="Times New Roman"/>
              </w:rPr>
              <w:t>Linearitāte</w:t>
            </w:r>
          </w:p>
        </w:tc>
        <w:tc>
          <w:tcPr>
            <w:tcW w:w="3515" w:type="dxa"/>
          </w:tcPr>
          <w:p w14:paraId="3FBF5F91" w14:textId="3649FF66" w:rsidR="00CD5786" w:rsidRPr="00CB27E6" w:rsidRDefault="00CD5786" w:rsidP="00541561">
            <w:pPr>
              <w:rPr>
                <w:rFonts w:ascii="Times New Roman" w:hAnsi="Times New Roman" w:cs="Times New Roman"/>
              </w:rPr>
            </w:pPr>
            <w:r w:rsidRPr="00CB27E6">
              <w:rPr>
                <w:rFonts w:ascii="Times New Roman" w:hAnsi="Times New Roman" w:cs="Times New Roman"/>
              </w:rPr>
              <w:t>ne mazāka par 2.5 AU</w:t>
            </w:r>
          </w:p>
        </w:tc>
        <w:tc>
          <w:tcPr>
            <w:tcW w:w="1554" w:type="dxa"/>
            <w:vMerge/>
          </w:tcPr>
          <w:p w14:paraId="2BC2254E" w14:textId="77777777" w:rsidR="00CD5786" w:rsidRPr="002A0538" w:rsidRDefault="00CD5786" w:rsidP="00541561">
            <w:pPr>
              <w:jc w:val="center"/>
              <w:rPr>
                <w:rFonts w:ascii="Times New Roman" w:hAnsi="Times New Roman" w:cs="Times New Roman"/>
              </w:rPr>
            </w:pPr>
          </w:p>
        </w:tc>
        <w:tc>
          <w:tcPr>
            <w:tcW w:w="4656" w:type="dxa"/>
          </w:tcPr>
          <w:p w14:paraId="521DDCD4" w14:textId="77777777" w:rsidR="00CD5786" w:rsidRPr="002A0538" w:rsidRDefault="00CD5786" w:rsidP="00541561">
            <w:pPr>
              <w:rPr>
                <w:rFonts w:ascii="Times New Roman" w:hAnsi="Times New Roman" w:cs="Times New Roman"/>
              </w:rPr>
            </w:pPr>
          </w:p>
        </w:tc>
      </w:tr>
      <w:tr w:rsidR="00CD5786" w:rsidRPr="000341E1" w14:paraId="43C165DE" w14:textId="77777777" w:rsidTr="00CD5786">
        <w:trPr>
          <w:trHeight w:val="287"/>
        </w:trPr>
        <w:tc>
          <w:tcPr>
            <w:tcW w:w="1615" w:type="dxa"/>
            <w:vMerge/>
          </w:tcPr>
          <w:p w14:paraId="3D6AC05A" w14:textId="77777777" w:rsidR="00CD5786" w:rsidRDefault="00CD5786" w:rsidP="00541561">
            <w:pPr>
              <w:rPr>
                <w:rFonts w:ascii="Times New Roman" w:hAnsi="Times New Roman" w:cs="Times New Roman"/>
              </w:rPr>
            </w:pPr>
          </w:p>
        </w:tc>
        <w:tc>
          <w:tcPr>
            <w:tcW w:w="1890" w:type="dxa"/>
          </w:tcPr>
          <w:p w14:paraId="43621735" w14:textId="533BDB3C" w:rsidR="00CD5786" w:rsidRPr="00CB27E6" w:rsidRDefault="00CD5786" w:rsidP="00541561">
            <w:pPr>
              <w:rPr>
                <w:rFonts w:ascii="Times New Roman" w:hAnsi="Times New Roman" w:cs="Times New Roman"/>
              </w:rPr>
            </w:pPr>
            <w:r>
              <w:rPr>
                <w:rFonts w:ascii="Times New Roman" w:hAnsi="Times New Roman" w:cs="Times New Roman"/>
              </w:rPr>
              <w:t>2.8.</w:t>
            </w:r>
            <w:r w:rsidRPr="00CB27E6">
              <w:rPr>
                <w:rFonts w:ascii="Times New Roman" w:hAnsi="Times New Roman" w:cs="Times New Roman"/>
              </w:rPr>
              <w:t>Signālu skaits</w:t>
            </w:r>
          </w:p>
        </w:tc>
        <w:tc>
          <w:tcPr>
            <w:tcW w:w="3515" w:type="dxa"/>
          </w:tcPr>
          <w:p w14:paraId="25213648" w14:textId="2245E595" w:rsidR="00CD5786" w:rsidRPr="00CB27E6" w:rsidRDefault="00CD5786" w:rsidP="00541561">
            <w:pPr>
              <w:rPr>
                <w:rFonts w:ascii="Times New Roman" w:hAnsi="Times New Roman" w:cs="Times New Roman"/>
              </w:rPr>
            </w:pPr>
            <w:r w:rsidRPr="00CB27E6">
              <w:rPr>
                <w:rFonts w:ascii="Times New Roman" w:hAnsi="Times New Roman" w:cs="Times New Roman"/>
              </w:rPr>
              <w:t>detektēšana pie viena vai diviem viļņa garumiem</w:t>
            </w:r>
          </w:p>
        </w:tc>
        <w:tc>
          <w:tcPr>
            <w:tcW w:w="1554" w:type="dxa"/>
            <w:vMerge/>
          </w:tcPr>
          <w:p w14:paraId="062C1C76" w14:textId="77777777" w:rsidR="00CD5786" w:rsidRPr="002A0538" w:rsidRDefault="00CD5786" w:rsidP="00541561">
            <w:pPr>
              <w:jc w:val="center"/>
              <w:rPr>
                <w:rFonts w:ascii="Times New Roman" w:hAnsi="Times New Roman" w:cs="Times New Roman"/>
              </w:rPr>
            </w:pPr>
          </w:p>
        </w:tc>
        <w:tc>
          <w:tcPr>
            <w:tcW w:w="4656" w:type="dxa"/>
          </w:tcPr>
          <w:p w14:paraId="654C8619" w14:textId="77777777" w:rsidR="00CD5786" w:rsidRPr="002A0538" w:rsidRDefault="00CD5786" w:rsidP="00541561">
            <w:pPr>
              <w:rPr>
                <w:rFonts w:ascii="Times New Roman" w:hAnsi="Times New Roman" w:cs="Times New Roman"/>
              </w:rPr>
            </w:pPr>
          </w:p>
        </w:tc>
      </w:tr>
      <w:tr w:rsidR="00CD5786" w:rsidRPr="000341E1" w14:paraId="17F87C5E" w14:textId="77777777" w:rsidTr="00CD5786">
        <w:trPr>
          <w:trHeight w:val="287"/>
        </w:trPr>
        <w:tc>
          <w:tcPr>
            <w:tcW w:w="1615" w:type="dxa"/>
            <w:vMerge/>
          </w:tcPr>
          <w:p w14:paraId="52AEA690" w14:textId="77777777" w:rsidR="00CD5786" w:rsidRDefault="00CD5786" w:rsidP="00541561">
            <w:pPr>
              <w:rPr>
                <w:rFonts w:ascii="Times New Roman" w:hAnsi="Times New Roman" w:cs="Times New Roman"/>
              </w:rPr>
            </w:pPr>
          </w:p>
        </w:tc>
        <w:tc>
          <w:tcPr>
            <w:tcW w:w="1890" w:type="dxa"/>
          </w:tcPr>
          <w:p w14:paraId="1138D5B5" w14:textId="1E83F2CC" w:rsidR="00CD5786" w:rsidRPr="00CB27E6" w:rsidRDefault="00CD5786" w:rsidP="00541561">
            <w:pPr>
              <w:rPr>
                <w:rFonts w:ascii="Times New Roman" w:hAnsi="Times New Roman" w:cs="Times New Roman"/>
              </w:rPr>
            </w:pPr>
            <w:r>
              <w:rPr>
                <w:rFonts w:ascii="Times New Roman" w:hAnsi="Times New Roman" w:cs="Times New Roman"/>
              </w:rPr>
              <w:t>2.9.</w:t>
            </w:r>
            <w:r w:rsidRPr="00CB27E6">
              <w:rPr>
                <w:rFonts w:ascii="Times New Roman" w:hAnsi="Times New Roman" w:cs="Times New Roman"/>
              </w:rPr>
              <w:t xml:space="preserve">Prasības </w:t>
            </w:r>
            <w:proofErr w:type="spellStart"/>
            <w:r w:rsidRPr="00CB27E6">
              <w:rPr>
                <w:rFonts w:ascii="Times New Roman" w:hAnsi="Times New Roman" w:cs="Times New Roman"/>
              </w:rPr>
              <w:t>kivetei</w:t>
            </w:r>
            <w:proofErr w:type="spellEnd"/>
          </w:p>
        </w:tc>
        <w:tc>
          <w:tcPr>
            <w:tcW w:w="3515" w:type="dxa"/>
          </w:tcPr>
          <w:p w14:paraId="4C6B29BD" w14:textId="0BE7154C" w:rsidR="00CD5786" w:rsidRPr="00CB27E6" w:rsidRDefault="00CD5786" w:rsidP="00541561">
            <w:pPr>
              <w:rPr>
                <w:rFonts w:ascii="Times New Roman" w:hAnsi="Times New Roman" w:cs="Times New Roman"/>
              </w:rPr>
            </w:pPr>
            <w:r w:rsidRPr="00CB27E6">
              <w:rPr>
                <w:rFonts w:ascii="Times New Roman" w:hAnsi="Times New Roman" w:cs="Times New Roman"/>
              </w:rPr>
              <w:t xml:space="preserve">Caurplūdes </w:t>
            </w:r>
            <w:proofErr w:type="spellStart"/>
            <w:r w:rsidRPr="00CB27E6">
              <w:rPr>
                <w:rFonts w:ascii="Times New Roman" w:hAnsi="Times New Roman" w:cs="Times New Roman"/>
              </w:rPr>
              <w:t>kivete</w:t>
            </w:r>
            <w:proofErr w:type="spellEnd"/>
            <w:r w:rsidRPr="00CB27E6">
              <w:rPr>
                <w:rFonts w:ascii="Times New Roman" w:hAnsi="Times New Roman" w:cs="Times New Roman"/>
              </w:rPr>
              <w:t xml:space="preserve">, preparatīva, optiskā ceļa garums ne lielāks par 0.3 mm, maksimālais spiediens 50 bar (5 </w:t>
            </w:r>
            <w:proofErr w:type="spellStart"/>
            <w:r w:rsidRPr="00CB27E6">
              <w:rPr>
                <w:rFonts w:ascii="Times New Roman" w:hAnsi="Times New Roman" w:cs="Times New Roman"/>
              </w:rPr>
              <w:t>MPa</w:t>
            </w:r>
            <w:proofErr w:type="spellEnd"/>
            <w:r w:rsidRPr="00CB27E6">
              <w:rPr>
                <w:rFonts w:ascii="Times New Roman" w:hAnsi="Times New Roman" w:cs="Times New Roman"/>
              </w:rPr>
              <w:t>)</w:t>
            </w:r>
          </w:p>
        </w:tc>
        <w:tc>
          <w:tcPr>
            <w:tcW w:w="1554" w:type="dxa"/>
            <w:vMerge/>
          </w:tcPr>
          <w:p w14:paraId="462D1F36" w14:textId="77777777" w:rsidR="00CD5786" w:rsidRPr="002A0538" w:rsidRDefault="00CD5786" w:rsidP="00541561">
            <w:pPr>
              <w:jc w:val="center"/>
              <w:rPr>
                <w:rFonts w:ascii="Times New Roman" w:hAnsi="Times New Roman" w:cs="Times New Roman"/>
              </w:rPr>
            </w:pPr>
          </w:p>
        </w:tc>
        <w:tc>
          <w:tcPr>
            <w:tcW w:w="4656" w:type="dxa"/>
          </w:tcPr>
          <w:p w14:paraId="4C133581" w14:textId="77777777" w:rsidR="00CD5786" w:rsidRPr="002A0538" w:rsidRDefault="00CD5786" w:rsidP="00541561">
            <w:pPr>
              <w:rPr>
                <w:rFonts w:ascii="Times New Roman" w:hAnsi="Times New Roman" w:cs="Times New Roman"/>
              </w:rPr>
            </w:pPr>
          </w:p>
        </w:tc>
      </w:tr>
      <w:tr w:rsidR="00CD5786" w:rsidRPr="000341E1" w14:paraId="18278FC2" w14:textId="77777777" w:rsidTr="00CD5786">
        <w:trPr>
          <w:trHeight w:val="287"/>
        </w:trPr>
        <w:tc>
          <w:tcPr>
            <w:tcW w:w="1615" w:type="dxa"/>
            <w:vMerge/>
          </w:tcPr>
          <w:p w14:paraId="1E1A8353" w14:textId="77777777" w:rsidR="00CD5786" w:rsidRDefault="00CD5786" w:rsidP="00541561">
            <w:pPr>
              <w:rPr>
                <w:rFonts w:ascii="Times New Roman" w:hAnsi="Times New Roman" w:cs="Times New Roman"/>
              </w:rPr>
            </w:pPr>
          </w:p>
        </w:tc>
        <w:tc>
          <w:tcPr>
            <w:tcW w:w="1890" w:type="dxa"/>
          </w:tcPr>
          <w:p w14:paraId="7A2CB95A" w14:textId="065AB305" w:rsidR="00CD5786" w:rsidRPr="00CB27E6" w:rsidRDefault="00CD5786" w:rsidP="00541561">
            <w:pPr>
              <w:rPr>
                <w:rFonts w:ascii="Times New Roman" w:hAnsi="Times New Roman" w:cs="Times New Roman"/>
              </w:rPr>
            </w:pPr>
            <w:r>
              <w:rPr>
                <w:rFonts w:ascii="Times New Roman" w:hAnsi="Times New Roman" w:cs="Times New Roman"/>
              </w:rPr>
              <w:t>2.10.</w:t>
            </w:r>
            <w:r w:rsidRPr="00CB27E6">
              <w:rPr>
                <w:rFonts w:ascii="Times New Roman" w:hAnsi="Times New Roman" w:cs="Times New Roman"/>
              </w:rPr>
              <w:t>Vadības programatūra</w:t>
            </w:r>
          </w:p>
        </w:tc>
        <w:tc>
          <w:tcPr>
            <w:tcW w:w="3515" w:type="dxa"/>
          </w:tcPr>
          <w:p w14:paraId="20CFA65C" w14:textId="256167B3" w:rsidR="00CD5786" w:rsidRPr="00CB27E6" w:rsidRDefault="00CD5786" w:rsidP="00541561">
            <w:pPr>
              <w:rPr>
                <w:rFonts w:ascii="Times New Roman" w:hAnsi="Times New Roman" w:cs="Times New Roman"/>
              </w:rPr>
            </w:pPr>
            <w:r w:rsidRPr="00CB27E6">
              <w:rPr>
                <w:rFonts w:ascii="Times New Roman" w:hAnsi="Times New Roman" w:cs="Times New Roman"/>
              </w:rPr>
              <w:t xml:space="preserve">Vadība ar </w:t>
            </w:r>
            <w:proofErr w:type="spellStart"/>
            <w:r w:rsidRPr="00CB27E6">
              <w:rPr>
                <w:rFonts w:ascii="Times New Roman" w:hAnsi="Times New Roman" w:cs="Times New Roman"/>
              </w:rPr>
              <w:t>Chemstation</w:t>
            </w:r>
            <w:proofErr w:type="spellEnd"/>
            <w:r w:rsidRPr="00CB27E6">
              <w:rPr>
                <w:rFonts w:ascii="Times New Roman" w:hAnsi="Times New Roman" w:cs="Times New Roman"/>
              </w:rPr>
              <w:t xml:space="preserve"> programmatūru</w:t>
            </w:r>
          </w:p>
        </w:tc>
        <w:tc>
          <w:tcPr>
            <w:tcW w:w="1554" w:type="dxa"/>
            <w:vMerge/>
          </w:tcPr>
          <w:p w14:paraId="592DEA37" w14:textId="77777777" w:rsidR="00CD5786" w:rsidRPr="002A0538" w:rsidRDefault="00CD5786" w:rsidP="00541561">
            <w:pPr>
              <w:jc w:val="center"/>
              <w:rPr>
                <w:rFonts w:ascii="Times New Roman" w:hAnsi="Times New Roman" w:cs="Times New Roman"/>
              </w:rPr>
            </w:pPr>
          </w:p>
        </w:tc>
        <w:tc>
          <w:tcPr>
            <w:tcW w:w="4656" w:type="dxa"/>
          </w:tcPr>
          <w:p w14:paraId="517F352B" w14:textId="77777777" w:rsidR="00CD5786" w:rsidRPr="002A0538" w:rsidRDefault="00CD5786" w:rsidP="00541561">
            <w:pPr>
              <w:rPr>
                <w:rFonts w:ascii="Times New Roman" w:hAnsi="Times New Roman" w:cs="Times New Roman"/>
              </w:rPr>
            </w:pPr>
          </w:p>
        </w:tc>
      </w:tr>
      <w:tr w:rsidR="00CD5786" w:rsidRPr="000341E1" w14:paraId="4DBCB4D3" w14:textId="77777777" w:rsidTr="00CD5786">
        <w:trPr>
          <w:trHeight w:val="287"/>
        </w:trPr>
        <w:tc>
          <w:tcPr>
            <w:tcW w:w="1615" w:type="dxa"/>
            <w:vMerge/>
          </w:tcPr>
          <w:p w14:paraId="7AE9E4D2" w14:textId="77777777" w:rsidR="00CD5786" w:rsidRDefault="00CD5786" w:rsidP="00541561">
            <w:pPr>
              <w:rPr>
                <w:rFonts w:ascii="Times New Roman" w:hAnsi="Times New Roman" w:cs="Times New Roman"/>
              </w:rPr>
            </w:pPr>
          </w:p>
        </w:tc>
        <w:tc>
          <w:tcPr>
            <w:tcW w:w="1890" w:type="dxa"/>
          </w:tcPr>
          <w:p w14:paraId="79FC4C90" w14:textId="053B6962" w:rsidR="00CD5786" w:rsidRPr="00CB27E6" w:rsidRDefault="00CD5786" w:rsidP="00541561">
            <w:pPr>
              <w:rPr>
                <w:rFonts w:ascii="Times New Roman" w:hAnsi="Times New Roman" w:cs="Times New Roman"/>
              </w:rPr>
            </w:pPr>
            <w:r>
              <w:rPr>
                <w:rFonts w:ascii="Times New Roman" w:hAnsi="Times New Roman" w:cs="Times New Roman"/>
              </w:rPr>
              <w:t xml:space="preserve">2.11. </w:t>
            </w:r>
            <w:r w:rsidRPr="00CB27E6">
              <w:rPr>
                <w:rFonts w:ascii="Times New Roman" w:hAnsi="Times New Roman" w:cs="Times New Roman"/>
              </w:rPr>
              <w:t>Papildus prasības</w:t>
            </w:r>
          </w:p>
        </w:tc>
        <w:tc>
          <w:tcPr>
            <w:tcW w:w="3515" w:type="dxa"/>
          </w:tcPr>
          <w:p w14:paraId="5F122F50" w14:textId="741DD9ED" w:rsidR="00CD5786" w:rsidRPr="00CB27E6" w:rsidRDefault="00CD5786" w:rsidP="00541561">
            <w:pPr>
              <w:rPr>
                <w:rFonts w:ascii="Times New Roman" w:hAnsi="Times New Roman" w:cs="Times New Roman"/>
              </w:rPr>
            </w:pPr>
            <w:r w:rsidRPr="00CB27E6">
              <w:rPr>
                <w:rFonts w:ascii="Times New Roman" w:hAnsi="Times New Roman" w:cs="Times New Roman"/>
              </w:rPr>
              <w:t>Iebūvēts noplūdes sensors</w:t>
            </w:r>
          </w:p>
        </w:tc>
        <w:tc>
          <w:tcPr>
            <w:tcW w:w="1554" w:type="dxa"/>
            <w:vMerge/>
          </w:tcPr>
          <w:p w14:paraId="57AE0BC5" w14:textId="77777777" w:rsidR="00CD5786" w:rsidRPr="002A0538" w:rsidRDefault="00CD5786" w:rsidP="00541561">
            <w:pPr>
              <w:jc w:val="center"/>
              <w:rPr>
                <w:rFonts w:ascii="Times New Roman" w:hAnsi="Times New Roman" w:cs="Times New Roman"/>
              </w:rPr>
            </w:pPr>
          </w:p>
        </w:tc>
        <w:tc>
          <w:tcPr>
            <w:tcW w:w="4656" w:type="dxa"/>
          </w:tcPr>
          <w:p w14:paraId="4B065A22" w14:textId="77777777" w:rsidR="00CD5786" w:rsidRPr="002A0538" w:rsidRDefault="00CD5786" w:rsidP="00541561">
            <w:pPr>
              <w:rPr>
                <w:rFonts w:ascii="Times New Roman" w:hAnsi="Times New Roman" w:cs="Times New Roman"/>
              </w:rPr>
            </w:pPr>
          </w:p>
        </w:tc>
      </w:tr>
      <w:tr w:rsidR="00CD5786" w:rsidRPr="002A0538" w14:paraId="5FC1D0CF" w14:textId="77777777" w:rsidTr="00CD5786">
        <w:trPr>
          <w:trHeight w:val="287"/>
        </w:trPr>
        <w:tc>
          <w:tcPr>
            <w:tcW w:w="1615" w:type="dxa"/>
            <w:vMerge w:val="restart"/>
          </w:tcPr>
          <w:p w14:paraId="5DED9D09" w14:textId="1A2E4C45" w:rsidR="00CD5786" w:rsidRDefault="00CD5786" w:rsidP="00071E7D">
            <w:pPr>
              <w:rPr>
                <w:rFonts w:ascii="Times New Roman" w:hAnsi="Times New Roman" w:cs="Times New Roman"/>
              </w:rPr>
            </w:pPr>
            <w:r>
              <w:rPr>
                <w:rFonts w:ascii="Times New Roman" w:hAnsi="Times New Roman" w:cs="Times New Roman"/>
              </w:rPr>
              <w:t xml:space="preserve">3. </w:t>
            </w:r>
            <w:r>
              <w:t xml:space="preserve"> </w:t>
            </w:r>
            <w:r w:rsidRPr="00541561">
              <w:rPr>
                <w:rFonts w:ascii="Times New Roman" w:hAnsi="Times New Roman" w:cs="Times New Roman"/>
              </w:rPr>
              <w:t>Inžekcijas</w:t>
            </w:r>
            <w:r w:rsidR="00071E7D">
              <w:rPr>
                <w:rFonts w:ascii="Times New Roman" w:hAnsi="Times New Roman" w:cs="Times New Roman"/>
              </w:rPr>
              <w:t xml:space="preserve"> </w:t>
            </w:r>
            <w:r w:rsidRPr="00541561">
              <w:rPr>
                <w:rFonts w:ascii="Times New Roman" w:hAnsi="Times New Roman" w:cs="Times New Roman"/>
              </w:rPr>
              <w:t>cilpa</w:t>
            </w:r>
          </w:p>
        </w:tc>
        <w:tc>
          <w:tcPr>
            <w:tcW w:w="5405" w:type="dxa"/>
            <w:gridSpan w:val="2"/>
          </w:tcPr>
          <w:p w14:paraId="7FAE3F67" w14:textId="77777777" w:rsidR="00CD5786" w:rsidRPr="00CB27E6" w:rsidRDefault="00CD5786" w:rsidP="00AE4180">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5AC34A27" w14:textId="18B39748" w:rsidR="00CD5786" w:rsidRDefault="00CD5786" w:rsidP="00385AC7">
            <w:pPr>
              <w:jc w:val="center"/>
              <w:rPr>
                <w:rFonts w:ascii="Times New Roman" w:hAnsi="Times New Roman" w:cs="Times New Roman"/>
              </w:rPr>
            </w:pPr>
            <w:r>
              <w:rPr>
                <w:rFonts w:ascii="Times New Roman" w:hAnsi="Times New Roman" w:cs="Times New Roman"/>
              </w:rPr>
              <w:t>1.gab</w:t>
            </w:r>
          </w:p>
        </w:tc>
        <w:tc>
          <w:tcPr>
            <w:tcW w:w="4656" w:type="dxa"/>
          </w:tcPr>
          <w:p w14:paraId="11009E33" w14:textId="77777777" w:rsidR="00CD5786" w:rsidRPr="002A0538" w:rsidRDefault="00CD5786" w:rsidP="00AE4180">
            <w:pPr>
              <w:rPr>
                <w:rFonts w:ascii="Times New Roman" w:hAnsi="Times New Roman" w:cs="Times New Roman"/>
              </w:rPr>
            </w:pPr>
          </w:p>
        </w:tc>
      </w:tr>
      <w:tr w:rsidR="00CD5786" w:rsidRPr="002A0538" w14:paraId="0E4616E0" w14:textId="77777777" w:rsidTr="00CD5786">
        <w:trPr>
          <w:trHeight w:val="287"/>
        </w:trPr>
        <w:tc>
          <w:tcPr>
            <w:tcW w:w="1615" w:type="dxa"/>
            <w:vMerge/>
          </w:tcPr>
          <w:p w14:paraId="29747D93" w14:textId="77777777" w:rsidR="00CD5786" w:rsidRPr="000341E1" w:rsidRDefault="00CD5786" w:rsidP="00541561">
            <w:pPr>
              <w:rPr>
                <w:rFonts w:ascii="Times New Roman" w:hAnsi="Times New Roman" w:cs="Times New Roman"/>
              </w:rPr>
            </w:pPr>
          </w:p>
        </w:tc>
        <w:tc>
          <w:tcPr>
            <w:tcW w:w="1890" w:type="dxa"/>
          </w:tcPr>
          <w:p w14:paraId="75024B36" w14:textId="1FEDB78C" w:rsidR="00CD5786" w:rsidRPr="00541561" w:rsidRDefault="00CD5786" w:rsidP="00541561">
            <w:pPr>
              <w:rPr>
                <w:rFonts w:ascii="Times New Roman" w:hAnsi="Times New Roman" w:cs="Times New Roman"/>
              </w:rPr>
            </w:pPr>
            <w:r>
              <w:rPr>
                <w:rFonts w:ascii="Times New Roman" w:hAnsi="Times New Roman" w:cs="Times New Roman"/>
              </w:rPr>
              <w:t>3.1.</w:t>
            </w:r>
            <w:r w:rsidRPr="00541561">
              <w:rPr>
                <w:rFonts w:ascii="Times New Roman" w:hAnsi="Times New Roman" w:cs="Times New Roman"/>
              </w:rPr>
              <w:t xml:space="preserve">Savietojamība </w:t>
            </w:r>
          </w:p>
        </w:tc>
        <w:tc>
          <w:tcPr>
            <w:tcW w:w="3515" w:type="dxa"/>
          </w:tcPr>
          <w:p w14:paraId="740C5C83" w14:textId="7EBCDAB7" w:rsidR="00CD5786" w:rsidRPr="00541561" w:rsidRDefault="00CD5786" w:rsidP="00541561">
            <w:pPr>
              <w:rPr>
                <w:rFonts w:ascii="Times New Roman" w:hAnsi="Times New Roman" w:cs="Times New Roman"/>
              </w:rPr>
            </w:pPr>
            <w:r w:rsidRPr="00541561">
              <w:rPr>
                <w:rFonts w:ascii="Times New Roman" w:hAnsi="Times New Roman" w:cs="Times New Roman"/>
              </w:rPr>
              <w:t xml:space="preserve">Pilnībā savietojams ar esošā </w:t>
            </w:r>
            <w:proofErr w:type="spellStart"/>
            <w:r w:rsidRPr="00541561">
              <w:rPr>
                <w:rFonts w:ascii="Times New Roman" w:hAnsi="Times New Roman" w:cs="Times New Roman"/>
              </w:rPr>
              <w:t>hromatogrāfa</w:t>
            </w:r>
            <w:proofErr w:type="spellEnd"/>
            <w:r w:rsidRPr="00541561">
              <w:rPr>
                <w:rFonts w:ascii="Times New Roman" w:hAnsi="Times New Roman" w:cs="Times New Roman"/>
              </w:rPr>
              <w:t xml:space="preserve"> "</w:t>
            </w:r>
            <w:proofErr w:type="spellStart"/>
            <w:r w:rsidRPr="00541561">
              <w:rPr>
                <w:rFonts w:ascii="Times New Roman" w:hAnsi="Times New Roman" w:cs="Times New Roman"/>
                <w:i/>
              </w:rPr>
              <w:t>Agilent</w:t>
            </w:r>
            <w:proofErr w:type="spellEnd"/>
            <w:r w:rsidRPr="00541561">
              <w:rPr>
                <w:rFonts w:ascii="Times New Roman" w:hAnsi="Times New Roman" w:cs="Times New Roman"/>
                <w:i/>
              </w:rPr>
              <w:t xml:space="preserve"> Technologies 1200 </w:t>
            </w:r>
            <w:proofErr w:type="spellStart"/>
            <w:r w:rsidRPr="00541561">
              <w:rPr>
                <w:rFonts w:ascii="Times New Roman" w:hAnsi="Times New Roman" w:cs="Times New Roman"/>
                <w:i/>
              </w:rPr>
              <w:t>series</w:t>
            </w:r>
            <w:proofErr w:type="spellEnd"/>
            <w:r w:rsidRPr="00541561">
              <w:rPr>
                <w:rFonts w:ascii="Times New Roman" w:hAnsi="Times New Roman" w:cs="Times New Roman"/>
              </w:rPr>
              <w:t xml:space="preserve">" </w:t>
            </w:r>
            <w:proofErr w:type="spellStart"/>
            <w:r w:rsidRPr="00541561">
              <w:rPr>
                <w:rFonts w:ascii="Times New Roman" w:hAnsi="Times New Roman" w:cs="Times New Roman"/>
              </w:rPr>
              <w:t>autosampleri</w:t>
            </w:r>
            <w:proofErr w:type="spellEnd"/>
          </w:p>
        </w:tc>
        <w:tc>
          <w:tcPr>
            <w:tcW w:w="1554" w:type="dxa"/>
            <w:vMerge/>
          </w:tcPr>
          <w:p w14:paraId="1945FE36" w14:textId="192417D9" w:rsidR="00CD5786" w:rsidRPr="002A0538" w:rsidRDefault="00CD5786" w:rsidP="00541561">
            <w:pPr>
              <w:jc w:val="center"/>
              <w:rPr>
                <w:rFonts w:ascii="Times New Roman" w:hAnsi="Times New Roman" w:cs="Times New Roman"/>
              </w:rPr>
            </w:pPr>
          </w:p>
        </w:tc>
        <w:tc>
          <w:tcPr>
            <w:tcW w:w="4656" w:type="dxa"/>
          </w:tcPr>
          <w:p w14:paraId="2D361165" w14:textId="77777777" w:rsidR="00CD5786" w:rsidRPr="002A0538" w:rsidRDefault="00CD5786" w:rsidP="00541561">
            <w:pPr>
              <w:rPr>
                <w:rFonts w:ascii="Times New Roman" w:hAnsi="Times New Roman" w:cs="Times New Roman"/>
              </w:rPr>
            </w:pPr>
          </w:p>
        </w:tc>
      </w:tr>
      <w:tr w:rsidR="00CD5786" w:rsidRPr="002A0538" w14:paraId="4EE4B011" w14:textId="77777777" w:rsidTr="00CD5786">
        <w:trPr>
          <w:trHeight w:val="287"/>
        </w:trPr>
        <w:tc>
          <w:tcPr>
            <w:tcW w:w="1615" w:type="dxa"/>
            <w:vMerge/>
          </w:tcPr>
          <w:p w14:paraId="31E85848" w14:textId="77777777" w:rsidR="00CD5786" w:rsidRDefault="00CD5786" w:rsidP="00541561">
            <w:pPr>
              <w:rPr>
                <w:rFonts w:ascii="Times New Roman" w:hAnsi="Times New Roman" w:cs="Times New Roman"/>
              </w:rPr>
            </w:pPr>
          </w:p>
        </w:tc>
        <w:tc>
          <w:tcPr>
            <w:tcW w:w="1890" w:type="dxa"/>
          </w:tcPr>
          <w:p w14:paraId="398F91E1" w14:textId="257ECFB7" w:rsidR="00CD5786" w:rsidRPr="00541561" w:rsidRDefault="00CD5786" w:rsidP="00541561">
            <w:pPr>
              <w:rPr>
                <w:rFonts w:ascii="Times New Roman" w:hAnsi="Times New Roman" w:cs="Times New Roman"/>
              </w:rPr>
            </w:pPr>
            <w:r>
              <w:rPr>
                <w:rFonts w:ascii="Times New Roman" w:hAnsi="Times New Roman" w:cs="Times New Roman"/>
              </w:rPr>
              <w:t>3.2.</w:t>
            </w:r>
            <w:r w:rsidRPr="00541561">
              <w:rPr>
                <w:rFonts w:ascii="Times New Roman" w:hAnsi="Times New Roman" w:cs="Times New Roman"/>
              </w:rPr>
              <w:t>Tilpums</w:t>
            </w:r>
          </w:p>
        </w:tc>
        <w:tc>
          <w:tcPr>
            <w:tcW w:w="3515" w:type="dxa"/>
          </w:tcPr>
          <w:p w14:paraId="540728EE" w14:textId="77777777" w:rsidR="00CD5786" w:rsidRPr="00541561" w:rsidRDefault="00CD5786" w:rsidP="00541561">
            <w:pPr>
              <w:rPr>
                <w:rFonts w:ascii="Times New Roman" w:hAnsi="Times New Roman" w:cs="Times New Roman"/>
              </w:rPr>
            </w:pPr>
            <w:r w:rsidRPr="00541561">
              <w:rPr>
                <w:rFonts w:ascii="Times New Roman" w:hAnsi="Times New Roman" w:cs="Times New Roman"/>
              </w:rPr>
              <w:t>Iespēja palielināt parauga ievadīšanas tilpumu līdz vismaz 500 µL</w:t>
            </w:r>
          </w:p>
          <w:p w14:paraId="53DC48C4" w14:textId="77215001" w:rsidR="00CD5786" w:rsidRPr="00541561" w:rsidRDefault="00CD5786" w:rsidP="00541561">
            <w:pPr>
              <w:rPr>
                <w:rFonts w:ascii="Times New Roman" w:hAnsi="Times New Roman" w:cs="Times New Roman"/>
              </w:rPr>
            </w:pPr>
          </w:p>
        </w:tc>
        <w:tc>
          <w:tcPr>
            <w:tcW w:w="1554" w:type="dxa"/>
            <w:vMerge/>
          </w:tcPr>
          <w:p w14:paraId="44E073D9" w14:textId="77777777" w:rsidR="00CD5786" w:rsidRPr="002A0538" w:rsidRDefault="00CD5786" w:rsidP="00541561">
            <w:pPr>
              <w:jc w:val="center"/>
              <w:rPr>
                <w:rFonts w:ascii="Times New Roman" w:hAnsi="Times New Roman" w:cs="Times New Roman"/>
              </w:rPr>
            </w:pPr>
          </w:p>
        </w:tc>
        <w:tc>
          <w:tcPr>
            <w:tcW w:w="4656" w:type="dxa"/>
          </w:tcPr>
          <w:p w14:paraId="71C93434" w14:textId="77777777" w:rsidR="00CD5786" w:rsidRPr="002A0538" w:rsidRDefault="00CD5786" w:rsidP="00541561">
            <w:pPr>
              <w:rPr>
                <w:rFonts w:ascii="Times New Roman" w:hAnsi="Times New Roman" w:cs="Times New Roman"/>
              </w:rPr>
            </w:pPr>
          </w:p>
        </w:tc>
      </w:tr>
      <w:tr w:rsidR="00CD5786" w:rsidRPr="002A0538" w14:paraId="05F1639A" w14:textId="77777777" w:rsidTr="00CD5786">
        <w:trPr>
          <w:trHeight w:val="287"/>
        </w:trPr>
        <w:tc>
          <w:tcPr>
            <w:tcW w:w="1615" w:type="dxa"/>
            <w:vMerge/>
          </w:tcPr>
          <w:p w14:paraId="36435BB6" w14:textId="77777777" w:rsidR="00CD5786" w:rsidRDefault="00CD5786" w:rsidP="00541561">
            <w:pPr>
              <w:rPr>
                <w:rFonts w:ascii="Times New Roman" w:hAnsi="Times New Roman" w:cs="Times New Roman"/>
              </w:rPr>
            </w:pPr>
          </w:p>
        </w:tc>
        <w:tc>
          <w:tcPr>
            <w:tcW w:w="1890" w:type="dxa"/>
          </w:tcPr>
          <w:p w14:paraId="51221F4C" w14:textId="2CB6B435" w:rsidR="00CD5786" w:rsidRPr="00541561" w:rsidRDefault="00CD5786" w:rsidP="00541561">
            <w:pPr>
              <w:rPr>
                <w:rFonts w:ascii="Times New Roman" w:hAnsi="Times New Roman" w:cs="Times New Roman"/>
              </w:rPr>
            </w:pPr>
            <w:r>
              <w:rPr>
                <w:rFonts w:ascii="Times New Roman" w:hAnsi="Times New Roman" w:cs="Times New Roman"/>
              </w:rPr>
              <w:t>3.3.</w:t>
            </w:r>
            <w:r w:rsidRPr="00541561">
              <w:rPr>
                <w:rFonts w:ascii="Times New Roman" w:hAnsi="Times New Roman" w:cs="Times New Roman"/>
              </w:rPr>
              <w:t xml:space="preserve">Papildus prasības </w:t>
            </w:r>
          </w:p>
        </w:tc>
        <w:tc>
          <w:tcPr>
            <w:tcW w:w="3515" w:type="dxa"/>
          </w:tcPr>
          <w:p w14:paraId="251779B5" w14:textId="20BF6520" w:rsidR="00CD5786" w:rsidRPr="00541561" w:rsidRDefault="00CD5786" w:rsidP="00541561">
            <w:pPr>
              <w:rPr>
                <w:rFonts w:ascii="Times New Roman" w:hAnsi="Times New Roman" w:cs="Times New Roman"/>
              </w:rPr>
            </w:pPr>
            <w:r w:rsidRPr="00541561">
              <w:rPr>
                <w:rFonts w:ascii="Times New Roman" w:hAnsi="Times New Roman" w:cs="Times New Roman"/>
              </w:rPr>
              <w:t>Inžekcijas cilpas instalēšana bez papildus aprīkojuma.</w:t>
            </w:r>
          </w:p>
        </w:tc>
        <w:tc>
          <w:tcPr>
            <w:tcW w:w="1554" w:type="dxa"/>
            <w:vMerge/>
          </w:tcPr>
          <w:p w14:paraId="10A4D917" w14:textId="77777777" w:rsidR="00CD5786" w:rsidRPr="002A0538" w:rsidRDefault="00CD5786" w:rsidP="00541561">
            <w:pPr>
              <w:jc w:val="center"/>
              <w:rPr>
                <w:rFonts w:ascii="Times New Roman" w:hAnsi="Times New Roman" w:cs="Times New Roman"/>
              </w:rPr>
            </w:pPr>
          </w:p>
        </w:tc>
        <w:tc>
          <w:tcPr>
            <w:tcW w:w="4656" w:type="dxa"/>
          </w:tcPr>
          <w:p w14:paraId="1F291402" w14:textId="77777777" w:rsidR="00CD5786" w:rsidRPr="002A0538" w:rsidRDefault="00CD5786" w:rsidP="00541561">
            <w:pPr>
              <w:rPr>
                <w:rFonts w:ascii="Times New Roman" w:hAnsi="Times New Roman" w:cs="Times New Roman"/>
              </w:rPr>
            </w:pPr>
          </w:p>
        </w:tc>
      </w:tr>
      <w:tr w:rsidR="00CD5786" w:rsidRPr="002A0538" w14:paraId="75139844" w14:textId="77777777" w:rsidTr="00CD5786">
        <w:trPr>
          <w:trHeight w:val="287"/>
        </w:trPr>
        <w:tc>
          <w:tcPr>
            <w:tcW w:w="1615" w:type="dxa"/>
            <w:vMerge w:val="restart"/>
          </w:tcPr>
          <w:p w14:paraId="749C7F08" w14:textId="4BB6DA16" w:rsidR="00CD5786" w:rsidRDefault="00CD5786" w:rsidP="00CD5786">
            <w:pPr>
              <w:rPr>
                <w:rFonts w:ascii="Times New Roman" w:hAnsi="Times New Roman" w:cs="Times New Roman"/>
              </w:rPr>
            </w:pPr>
            <w:r>
              <w:rPr>
                <w:rFonts w:ascii="Times New Roman" w:hAnsi="Times New Roman" w:cs="Times New Roman"/>
              </w:rPr>
              <w:t xml:space="preserve">4. </w:t>
            </w:r>
            <w:r>
              <w:t xml:space="preserve">  </w:t>
            </w:r>
            <w:proofErr w:type="spellStart"/>
            <w:r>
              <w:t>P</w:t>
            </w:r>
            <w:r w:rsidRPr="00CD5786">
              <w:rPr>
                <w:rFonts w:ascii="Times New Roman" w:hAnsi="Times New Roman" w:cs="Times New Roman"/>
              </w:rPr>
              <w:t>uspreparatīvā</w:t>
            </w:r>
            <w:proofErr w:type="spellEnd"/>
            <w:r w:rsidRPr="00CD5786">
              <w:rPr>
                <w:rFonts w:ascii="Times New Roman" w:hAnsi="Times New Roman" w:cs="Times New Roman"/>
              </w:rPr>
              <w:t xml:space="preserve"> hromatogrāfijas kolonna</w:t>
            </w:r>
          </w:p>
        </w:tc>
        <w:tc>
          <w:tcPr>
            <w:tcW w:w="5405" w:type="dxa"/>
            <w:gridSpan w:val="2"/>
          </w:tcPr>
          <w:p w14:paraId="32C259EE" w14:textId="77777777" w:rsidR="00CD5786" w:rsidRPr="00CB27E6" w:rsidRDefault="00CD5786" w:rsidP="00AE4180">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6500DB65" w14:textId="316406B1" w:rsidR="00CD5786" w:rsidRDefault="00CD5786" w:rsidP="00D63E2E">
            <w:pPr>
              <w:jc w:val="center"/>
              <w:rPr>
                <w:rFonts w:ascii="Times New Roman" w:hAnsi="Times New Roman" w:cs="Times New Roman"/>
              </w:rPr>
            </w:pPr>
            <w:r>
              <w:rPr>
                <w:rFonts w:ascii="Times New Roman" w:hAnsi="Times New Roman" w:cs="Times New Roman"/>
              </w:rPr>
              <w:t>1.gab</w:t>
            </w:r>
          </w:p>
        </w:tc>
        <w:tc>
          <w:tcPr>
            <w:tcW w:w="4656" w:type="dxa"/>
          </w:tcPr>
          <w:p w14:paraId="6CEDAD05" w14:textId="77777777" w:rsidR="00CD5786" w:rsidRPr="002A0538" w:rsidRDefault="00CD5786" w:rsidP="00AE4180">
            <w:pPr>
              <w:rPr>
                <w:rFonts w:ascii="Times New Roman" w:hAnsi="Times New Roman" w:cs="Times New Roman"/>
              </w:rPr>
            </w:pPr>
          </w:p>
        </w:tc>
      </w:tr>
      <w:tr w:rsidR="00CD5786" w:rsidRPr="002A0538" w14:paraId="02E1A278" w14:textId="77777777" w:rsidTr="00CD5786">
        <w:trPr>
          <w:trHeight w:val="287"/>
        </w:trPr>
        <w:tc>
          <w:tcPr>
            <w:tcW w:w="1615" w:type="dxa"/>
            <w:vMerge/>
          </w:tcPr>
          <w:p w14:paraId="0BC567DC" w14:textId="77777777" w:rsidR="00CD5786" w:rsidRPr="000341E1" w:rsidRDefault="00CD5786" w:rsidP="00CD5786">
            <w:pPr>
              <w:rPr>
                <w:rFonts w:ascii="Times New Roman" w:hAnsi="Times New Roman" w:cs="Times New Roman"/>
              </w:rPr>
            </w:pPr>
          </w:p>
        </w:tc>
        <w:tc>
          <w:tcPr>
            <w:tcW w:w="1890" w:type="dxa"/>
          </w:tcPr>
          <w:p w14:paraId="2F2E1FD7" w14:textId="445C3801" w:rsidR="00CD5786" w:rsidRPr="00CD5786" w:rsidRDefault="00CD5786" w:rsidP="00CD5786">
            <w:pPr>
              <w:rPr>
                <w:rFonts w:ascii="Times New Roman" w:hAnsi="Times New Roman" w:cs="Times New Roman"/>
              </w:rPr>
            </w:pPr>
            <w:r>
              <w:rPr>
                <w:rFonts w:ascii="Times New Roman" w:hAnsi="Times New Roman" w:cs="Times New Roman"/>
              </w:rPr>
              <w:t>4.1.</w:t>
            </w:r>
            <w:r w:rsidRPr="00CD5786">
              <w:rPr>
                <w:rFonts w:ascii="Times New Roman" w:hAnsi="Times New Roman" w:cs="Times New Roman"/>
              </w:rPr>
              <w:t>Sorbenta tips</w:t>
            </w:r>
          </w:p>
        </w:tc>
        <w:tc>
          <w:tcPr>
            <w:tcW w:w="3515" w:type="dxa"/>
          </w:tcPr>
          <w:p w14:paraId="5D4758BF" w14:textId="77777777" w:rsidR="00CD5786" w:rsidRPr="00CD5786" w:rsidRDefault="00CD5786" w:rsidP="00CD5786">
            <w:pPr>
              <w:rPr>
                <w:rFonts w:ascii="Times New Roman" w:hAnsi="Times New Roman" w:cs="Times New Roman"/>
              </w:rPr>
            </w:pPr>
            <w:r w:rsidRPr="00CD5786">
              <w:rPr>
                <w:rFonts w:ascii="Times New Roman" w:hAnsi="Times New Roman" w:cs="Times New Roman"/>
              </w:rPr>
              <w:t xml:space="preserve">C18 saistītā apgrieztā fāze uz </w:t>
            </w:r>
            <w:proofErr w:type="spellStart"/>
            <w:r w:rsidRPr="00CD5786">
              <w:rPr>
                <w:rFonts w:ascii="Times New Roman" w:hAnsi="Times New Roman" w:cs="Times New Roman"/>
              </w:rPr>
              <w:t>silikagela</w:t>
            </w:r>
            <w:proofErr w:type="spellEnd"/>
            <w:r w:rsidRPr="00CD5786">
              <w:rPr>
                <w:rFonts w:ascii="Times New Roman" w:hAnsi="Times New Roman" w:cs="Times New Roman"/>
              </w:rPr>
              <w:t xml:space="preserve"> bāzes;</w:t>
            </w:r>
          </w:p>
          <w:p w14:paraId="1788486F" w14:textId="15247E91" w:rsidR="00CD5786" w:rsidRPr="00CD5786" w:rsidRDefault="00CD5786" w:rsidP="00CD5786">
            <w:pPr>
              <w:rPr>
                <w:rFonts w:ascii="Times New Roman" w:hAnsi="Times New Roman" w:cs="Times New Roman"/>
              </w:rPr>
            </w:pPr>
            <w:r w:rsidRPr="00CD5786">
              <w:rPr>
                <w:rFonts w:ascii="Times New Roman" w:hAnsi="Times New Roman" w:cs="Times New Roman"/>
              </w:rPr>
              <w:t>C-</w:t>
            </w:r>
            <w:proofErr w:type="spellStart"/>
            <w:r w:rsidRPr="00CD5786">
              <w:rPr>
                <w:rFonts w:ascii="Times New Roman" w:hAnsi="Times New Roman" w:cs="Times New Roman"/>
              </w:rPr>
              <w:t>uznesums</w:t>
            </w:r>
            <w:proofErr w:type="spellEnd"/>
            <w:r w:rsidRPr="00CD5786">
              <w:rPr>
                <w:rFonts w:ascii="Times New Roman" w:hAnsi="Times New Roman" w:cs="Times New Roman"/>
              </w:rPr>
              <w:t xml:space="preserve"> : vismaz 24%</w:t>
            </w:r>
          </w:p>
        </w:tc>
        <w:tc>
          <w:tcPr>
            <w:tcW w:w="1554" w:type="dxa"/>
            <w:vMerge/>
          </w:tcPr>
          <w:p w14:paraId="624F8F2E" w14:textId="469A8819" w:rsidR="00CD5786" w:rsidRPr="002A0538" w:rsidRDefault="00CD5786" w:rsidP="00CD5786">
            <w:pPr>
              <w:jc w:val="center"/>
              <w:rPr>
                <w:rFonts w:ascii="Times New Roman" w:hAnsi="Times New Roman" w:cs="Times New Roman"/>
              </w:rPr>
            </w:pPr>
          </w:p>
        </w:tc>
        <w:tc>
          <w:tcPr>
            <w:tcW w:w="4656" w:type="dxa"/>
          </w:tcPr>
          <w:p w14:paraId="2134D525" w14:textId="77777777" w:rsidR="00CD5786" w:rsidRPr="002A0538" w:rsidRDefault="00CD5786" w:rsidP="00CD5786">
            <w:pPr>
              <w:rPr>
                <w:rFonts w:ascii="Times New Roman" w:hAnsi="Times New Roman" w:cs="Times New Roman"/>
              </w:rPr>
            </w:pPr>
          </w:p>
        </w:tc>
      </w:tr>
      <w:tr w:rsidR="00CD5786" w:rsidRPr="002A0538" w14:paraId="3A430E80" w14:textId="77777777" w:rsidTr="00CD5786">
        <w:trPr>
          <w:trHeight w:val="287"/>
        </w:trPr>
        <w:tc>
          <w:tcPr>
            <w:tcW w:w="1615" w:type="dxa"/>
            <w:vMerge/>
          </w:tcPr>
          <w:p w14:paraId="252287A6" w14:textId="77777777" w:rsidR="00CD5786" w:rsidRDefault="00CD5786" w:rsidP="00CD5786">
            <w:pPr>
              <w:rPr>
                <w:rFonts w:ascii="Times New Roman" w:hAnsi="Times New Roman" w:cs="Times New Roman"/>
              </w:rPr>
            </w:pPr>
          </w:p>
        </w:tc>
        <w:tc>
          <w:tcPr>
            <w:tcW w:w="1890" w:type="dxa"/>
          </w:tcPr>
          <w:p w14:paraId="38BAABAC" w14:textId="012B1495" w:rsidR="00CD5786" w:rsidRPr="00CD5786" w:rsidRDefault="00CD5786" w:rsidP="00CD5786">
            <w:pPr>
              <w:rPr>
                <w:rFonts w:ascii="Times New Roman" w:hAnsi="Times New Roman" w:cs="Times New Roman"/>
              </w:rPr>
            </w:pPr>
            <w:r>
              <w:rPr>
                <w:rFonts w:ascii="Times New Roman" w:hAnsi="Times New Roman" w:cs="Times New Roman"/>
              </w:rPr>
              <w:t>4.2.</w:t>
            </w:r>
            <w:r w:rsidRPr="00CD5786">
              <w:rPr>
                <w:rFonts w:ascii="Times New Roman" w:hAnsi="Times New Roman" w:cs="Times New Roman"/>
              </w:rPr>
              <w:t>pH stabilitāte</w:t>
            </w:r>
          </w:p>
        </w:tc>
        <w:tc>
          <w:tcPr>
            <w:tcW w:w="3515" w:type="dxa"/>
          </w:tcPr>
          <w:p w14:paraId="218E7D66" w14:textId="0E3685D4" w:rsidR="00CD5786" w:rsidRPr="00CD5786" w:rsidRDefault="00CD5786" w:rsidP="00CD5786">
            <w:pPr>
              <w:rPr>
                <w:rFonts w:ascii="Times New Roman" w:hAnsi="Times New Roman" w:cs="Times New Roman"/>
              </w:rPr>
            </w:pPr>
            <w:r w:rsidRPr="00CD5786">
              <w:rPr>
                <w:rFonts w:ascii="Times New Roman" w:hAnsi="Times New Roman" w:cs="Times New Roman"/>
              </w:rPr>
              <w:t>no 2 līdz vismaz 10</w:t>
            </w:r>
          </w:p>
        </w:tc>
        <w:tc>
          <w:tcPr>
            <w:tcW w:w="1554" w:type="dxa"/>
            <w:vMerge/>
          </w:tcPr>
          <w:p w14:paraId="726D74D0" w14:textId="77777777" w:rsidR="00CD5786" w:rsidRPr="002A0538" w:rsidRDefault="00CD5786" w:rsidP="00CD5786">
            <w:pPr>
              <w:jc w:val="center"/>
              <w:rPr>
                <w:rFonts w:ascii="Times New Roman" w:hAnsi="Times New Roman" w:cs="Times New Roman"/>
              </w:rPr>
            </w:pPr>
          </w:p>
        </w:tc>
        <w:tc>
          <w:tcPr>
            <w:tcW w:w="4656" w:type="dxa"/>
          </w:tcPr>
          <w:p w14:paraId="6C2749B1" w14:textId="77777777" w:rsidR="00CD5786" w:rsidRPr="002A0538" w:rsidRDefault="00CD5786" w:rsidP="00CD5786">
            <w:pPr>
              <w:rPr>
                <w:rFonts w:ascii="Times New Roman" w:hAnsi="Times New Roman" w:cs="Times New Roman"/>
              </w:rPr>
            </w:pPr>
          </w:p>
        </w:tc>
      </w:tr>
      <w:tr w:rsidR="00CD5786" w:rsidRPr="002A0538" w14:paraId="1F614101" w14:textId="77777777" w:rsidTr="00CD5786">
        <w:trPr>
          <w:trHeight w:val="287"/>
        </w:trPr>
        <w:tc>
          <w:tcPr>
            <w:tcW w:w="1615" w:type="dxa"/>
            <w:vMerge/>
          </w:tcPr>
          <w:p w14:paraId="39902070" w14:textId="77777777" w:rsidR="00CD5786" w:rsidRDefault="00CD5786" w:rsidP="00CD5786">
            <w:pPr>
              <w:rPr>
                <w:rFonts w:ascii="Times New Roman" w:hAnsi="Times New Roman" w:cs="Times New Roman"/>
              </w:rPr>
            </w:pPr>
          </w:p>
        </w:tc>
        <w:tc>
          <w:tcPr>
            <w:tcW w:w="1890" w:type="dxa"/>
          </w:tcPr>
          <w:p w14:paraId="69393DA7" w14:textId="765E67E7" w:rsidR="00CD5786" w:rsidRPr="00CD5786" w:rsidRDefault="00CD5786" w:rsidP="00CD5786">
            <w:pPr>
              <w:rPr>
                <w:rFonts w:ascii="Times New Roman" w:hAnsi="Times New Roman" w:cs="Times New Roman"/>
              </w:rPr>
            </w:pPr>
            <w:r>
              <w:rPr>
                <w:rFonts w:ascii="Times New Roman" w:hAnsi="Times New Roman" w:cs="Times New Roman"/>
              </w:rPr>
              <w:t>4.3.</w:t>
            </w:r>
            <w:r w:rsidRPr="00CD5786">
              <w:rPr>
                <w:rFonts w:ascii="Times New Roman" w:hAnsi="Times New Roman" w:cs="Times New Roman"/>
              </w:rPr>
              <w:t>Temperatūras limiti</w:t>
            </w:r>
          </w:p>
        </w:tc>
        <w:tc>
          <w:tcPr>
            <w:tcW w:w="3515" w:type="dxa"/>
          </w:tcPr>
          <w:p w14:paraId="53FF2F1F" w14:textId="6CC49979" w:rsidR="00CD5786" w:rsidRPr="00CD5786" w:rsidRDefault="00CD5786" w:rsidP="00CD5786">
            <w:pPr>
              <w:rPr>
                <w:rFonts w:ascii="Times New Roman" w:hAnsi="Times New Roman" w:cs="Times New Roman"/>
              </w:rPr>
            </w:pPr>
            <w:r w:rsidRPr="00CD5786">
              <w:rPr>
                <w:rFonts w:ascii="Times New Roman" w:hAnsi="Times New Roman" w:cs="Times New Roman"/>
              </w:rPr>
              <w:t xml:space="preserve">Stabila vismaz līdz 60 ºC (pie </w:t>
            </w:r>
            <w:proofErr w:type="spellStart"/>
            <w:r w:rsidRPr="00CD5786">
              <w:rPr>
                <w:rFonts w:ascii="Times New Roman" w:hAnsi="Times New Roman" w:cs="Times New Roman"/>
              </w:rPr>
              <w:t>pH</w:t>
            </w:r>
            <w:proofErr w:type="spellEnd"/>
            <w:r w:rsidRPr="00CD5786">
              <w:rPr>
                <w:rFonts w:ascii="Times New Roman" w:hAnsi="Times New Roman" w:cs="Times New Roman"/>
              </w:rPr>
              <w:t xml:space="preserve"> 8)</w:t>
            </w:r>
          </w:p>
        </w:tc>
        <w:tc>
          <w:tcPr>
            <w:tcW w:w="1554" w:type="dxa"/>
            <w:vMerge/>
          </w:tcPr>
          <w:p w14:paraId="7FBF90F9" w14:textId="77777777" w:rsidR="00CD5786" w:rsidRPr="002A0538" w:rsidRDefault="00CD5786" w:rsidP="00CD5786">
            <w:pPr>
              <w:jc w:val="center"/>
              <w:rPr>
                <w:rFonts w:ascii="Times New Roman" w:hAnsi="Times New Roman" w:cs="Times New Roman"/>
              </w:rPr>
            </w:pPr>
          </w:p>
        </w:tc>
        <w:tc>
          <w:tcPr>
            <w:tcW w:w="4656" w:type="dxa"/>
          </w:tcPr>
          <w:p w14:paraId="7329A30E" w14:textId="77777777" w:rsidR="00CD5786" w:rsidRPr="002A0538" w:rsidRDefault="00CD5786" w:rsidP="00CD5786">
            <w:pPr>
              <w:rPr>
                <w:rFonts w:ascii="Times New Roman" w:hAnsi="Times New Roman" w:cs="Times New Roman"/>
              </w:rPr>
            </w:pPr>
          </w:p>
        </w:tc>
      </w:tr>
      <w:tr w:rsidR="00CD5786" w:rsidRPr="002A0538" w14:paraId="10B39B4F" w14:textId="77777777" w:rsidTr="00CD5786">
        <w:trPr>
          <w:trHeight w:val="287"/>
        </w:trPr>
        <w:tc>
          <w:tcPr>
            <w:tcW w:w="1615" w:type="dxa"/>
            <w:vMerge/>
          </w:tcPr>
          <w:p w14:paraId="351AF248" w14:textId="77777777" w:rsidR="00CD5786" w:rsidRDefault="00CD5786" w:rsidP="00CD5786">
            <w:pPr>
              <w:rPr>
                <w:rFonts w:ascii="Times New Roman" w:hAnsi="Times New Roman" w:cs="Times New Roman"/>
              </w:rPr>
            </w:pPr>
          </w:p>
        </w:tc>
        <w:tc>
          <w:tcPr>
            <w:tcW w:w="1890" w:type="dxa"/>
          </w:tcPr>
          <w:p w14:paraId="65CD80E1" w14:textId="0EB42839" w:rsidR="00CD5786" w:rsidRPr="00CD5786" w:rsidRDefault="00CD5786" w:rsidP="00CD5786">
            <w:pPr>
              <w:rPr>
                <w:rFonts w:ascii="Times New Roman" w:hAnsi="Times New Roman" w:cs="Times New Roman"/>
              </w:rPr>
            </w:pPr>
            <w:r>
              <w:rPr>
                <w:rFonts w:ascii="Times New Roman" w:hAnsi="Times New Roman" w:cs="Times New Roman"/>
              </w:rPr>
              <w:t>4.4.</w:t>
            </w:r>
            <w:r w:rsidRPr="00CD5786">
              <w:rPr>
                <w:rFonts w:ascii="Times New Roman" w:hAnsi="Times New Roman" w:cs="Times New Roman"/>
              </w:rPr>
              <w:t>Sorbenta virsmas laukums</w:t>
            </w:r>
          </w:p>
        </w:tc>
        <w:tc>
          <w:tcPr>
            <w:tcW w:w="3515" w:type="dxa"/>
          </w:tcPr>
          <w:p w14:paraId="17D637F2" w14:textId="45FBFA6F" w:rsidR="00CD5786" w:rsidRPr="00CD5786" w:rsidRDefault="00CD5786" w:rsidP="00CD5786">
            <w:pPr>
              <w:rPr>
                <w:rFonts w:ascii="Times New Roman" w:hAnsi="Times New Roman" w:cs="Times New Roman"/>
              </w:rPr>
            </w:pPr>
            <w:r w:rsidRPr="00CD5786">
              <w:rPr>
                <w:rFonts w:ascii="Times New Roman" w:hAnsi="Times New Roman" w:cs="Times New Roman"/>
              </w:rPr>
              <w:t>vismaz 400 m</w:t>
            </w:r>
            <w:r w:rsidRPr="00CD5786">
              <w:rPr>
                <w:rFonts w:ascii="Times New Roman" w:hAnsi="Times New Roman" w:cs="Times New Roman"/>
                <w:vertAlign w:val="superscript"/>
              </w:rPr>
              <w:t>2</w:t>
            </w:r>
            <w:r w:rsidRPr="00CD5786">
              <w:rPr>
                <w:rFonts w:ascii="Times New Roman" w:hAnsi="Times New Roman" w:cs="Times New Roman"/>
              </w:rPr>
              <w:t>/g</w:t>
            </w:r>
          </w:p>
        </w:tc>
        <w:tc>
          <w:tcPr>
            <w:tcW w:w="1554" w:type="dxa"/>
            <w:vMerge/>
          </w:tcPr>
          <w:p w14:paraId="102CEA3A" w14:textId="77777777" w:rsidR="00CD5786" w:rsidRPr="002A0538" w:rsidRDefault="00CD5786" w:rsidP="00CD5786">
            <w:pPr>
              <w:jc w:val="center"/>
              <w:rPr>
                <w:rFonts w:ascii="Times New Roman" w:hAnsi="Times New Roman" w:cs="Times New Roman"/>
              </w:rPr>
            </w:pPr>
          </w:p>
        </w:tc>
        <w:tc>
          <w:tcPr>
            <w:tcW w:w="4656" w:type="dxa"/>
          </w:tcPr>
          <w:p w14:paraId="26226619" w14:textId="77777777" w:rsidR="00CD5786" w:rsidRPr="002A0538" w:rsidRDefault="00CD5786" w:rsidP="00CD5786">
            <w:pPr>
              <w:rPr>
                <w:rFonts w:ascii="Times New Roman" w:hAnsi="Times New Roman" w:cs="Times New Roman"/>
              </w:rPr>
            </w:pPr>
          </w:p>
        </w:tc>
      </w:tr>
      <w:tr w:rsidR="00CD5786" w:rsidRPr="002A0538" w14:paraId="2AA37B2C" w14:textId="77777777" w:rsidTr="00CD5786">
        <w:trPr>
          <w:trHeight w:val="287"/>
        </w:trPr>
        <w:tc>
          <w:tcPr>
            <w:tcW w:w="1615" w:type="dxa"/>
            <w:vMerge/>
          </w:tcPr>
          <w:p w14:paraId="1917F099" w14:textId="77777777" w:rsidR="00CD5786" w:rsidRDefault="00CD5786" w:rsidP="00CD5786">
            <w:pPr>
              <w:rPr>
                <w:rFonts w:ascii="Times New Roman" w:hAnsi="Times New Roman" w:cs="Times New Roman"/>
              </w:rPr>
            </w:pPr>
          </w:p>
        </w:tc>
        <w:tc>
          <w:tcPr>
            <w:tcW w:w="1890" w:type="dxa"/>
          </w:tcPr>
          <w:p w14:paraId="4675D6FA" w14:textId="40F70F55" w:rsidR="00CD5786" w:rsidRPr="00CD5786" w:rsidRDefault="00CD5786" w:rsidP="00CD5786">
            <w:pPr>
              <w:rPr>
                <w:rFonts w:ascii="Times New Roman" w:hAnsi="Times New Roman" w:cs="Times New Roman"/>
              </w:rPr>
            </w:pPr>
            <w:r>
              <w:rPr>
                <w:rFonts w:ascii="Times New Roman" w:hAnsi="Times New Roman" w:cs="Times New Roman"/>
              </w:rPr>
              <w:t>4.5.</w:t>
            </w:r>
            <w:r w:rsidRPr="00CD5786">
              <w:rPr>
                <w:rFonts w:ascii="Times New Roman" w:hAnsi="Times New Roman" w:cs="Times New Roman"/>
              </w:rPr>
              <w:t xml:space="preserve">Sorbenta poru izmērs </w:t>
            </w:r>
          </w:p>
        </w:tc>
        <w:tc>
          <w:tcPr>
            <w:tcW w:w="3515" w:type="dxa"/>
          </w:tcPr>
          <w:p w14:paraId="31C513E8" w14:textId="5854F381" w:rsidR="00CD5786" w:rsidRPr="00CD5786" w:rsidRDefault="00CD5786" w:rsidP="00CD5786">
            <w:pPr>
              <w:rPr>
                <w:rFonts w:ascii="Times New Roman" w:hAnsi="Times New Roman" w:cs="Times New Roman"/>
              </w:rPr>
            </w:pPr>
            <w:r w:rsidRPr="00CD5786">
              <w:rPr>
                <w:rFonts w:ascii="Times New Roman" w:hAnsi="Times New Roman" w:cs="Times New Roman"/>
              </w:rPr>
              <w:t>vismaz 100Å</w:t>
            </w:r>
          </w:p>
        </w:tc>
        <w:tc>
          <w:tcPr>
            <w:tcW w:w="1554" w:type="dxa"/>
            <w:vMerge/>
          </w:tcPr>
          <w:p w14:paraId="70997203" w14:textId="77777777" w:rsidR="00CD5786" w:rsidRPr="002A0538" w:rsidRDefault="00CD5786" w:rsidP="00CD5786">
            <w:pPr>
              <w:jc w:val="center"/>
              <w:rPr>
                <w:rFonts w:ascii="Times New Roman" w:hAnsi="Times New Roman" w:cs="Times New Roman"/>
              </w:rPr>
            </w:pPr>
          </w:p>
        </w:tc>
        <w:tc>
          <w:tcPr>
            <w:tcW w:w="4656" w:type="dxa"/>
          </w:tcPr>
          <w:p w14:paraId="49B7C8E9" w14:textId="77777777" w:rsidR="00CD5786" w:rsidRPr="002A0538" w:rsidRDefault="00CD5786" w:rsidP="00CD5786">
            <w:pPr>
              <w:rPr>
                <w:rFonts w:ascii="Times New Roman" w:hAnsi="Times New Roman" w:cs="Times New Roman"/>
              </w:rPr>
            </w:pPr>
          </w:p>
        </w:tc>
      </w:tr>
      <w:tr w:rsidR="00CD5786" w:rsidRPr="002A0538" w14:paraId="7B505750" w14:textId="77777777" w:rsidTr="00CD5786">
        <w:trPr>
          <w:trHeight w:val="287"/>
        </w:trPr>
        <w:tc>
          <w:tcPr>
            <w:tcW w:w="1615" w:type="dxa"/>
            <w:vMerge/>
          </w:tcPr>
          <w:p w14:paraId="4DD93CB8" w14:textId="77777777" w:rsidR="00CD5786" w:rsidRDefault="00CD5786" w:rsidP="00CD5786">
            <w:pPr>
              <w:rPr>
                <w:rFonts w:ascii="Times New Roman" w:hAnsi="Times New Roman" w:cs="Times New Roman"/>
              </w:rPr>
            </w:pPr>
          </w:p>
        </w:tc>
        <w:tc>
          <w:tcPr>
            <w:tcW w:w="1890" w:type="dxa"/>
          </w:tcPr>
          <w:p w14:paraId="21FB2C3F" w14:textId="2D90274B" w:rsidR="00CD5786" w:rsidRPr="00CD5786" w:rsidRDefault="00CD5786" w:rsidP="00CD5786">
            <w:pPr>
              <w:rPr>
                <w:rFonts w:ascii="Times New Roman" w:hAnsi="Times New Roman" w:cs="Times New Roman"/>
              </w:rPr>
            </w:pPr>
            <w:r>
              <w:rPr>
                <w:rFonts w:ascii="Times New Roman" w:hAnsi="Times New Roman" w:cs="Times New Roman"/>
              </w:rPr>
              <w:t>4.6.</w:t>
            </w:r>
            <w:r w:rsidRPr="00CD5786">
              <w:rPr>
                <w:rFonts w:ascii="Times New Roman" w:hAnsi="Times New Roman" w:cs="Times New Roman"/>
              </w:rPr>
              <w:t xml:space="preserve">Sorbenta daļiņu izmērs </w:t>
            </w:r>
          </w:p>
        </w:tc>
        <w:tc>
          <w:tcPr>
            <w:tcW w:w="3515" w:type="dxa"/>
          </w:tcPr>
          <w:p w14:paraId="3BDD38B7" w14:textId="1B1F9391" w:rsidR="00CD5786" w:rsidRPr="00CD5786" w:rsidRDefault="00CD5786" w:rsidP="00CD5786">
            <w:pPr>
              <w:rPr>
                <w:rFonts w:ascii="Times New Roman" w:hAnsi="Times New Roman" w:cs="Times New Roman"/>
              </w:rPr>
            </w:pPr>
            <w:r w:rsidRPr="00CD5786">
              <w:rPr>
                <w:rFonts w:ascii="Times New Roman" w:hAnsi="Times New Roman" w:cs="Times New Roman"/>
              </w:rPr>
              <w:t>Ne lielāks par 5µm</w:t>
            </w:r>
          </w:p>
        </w:tc>
        <w:tc>
          <w:tcPr>
            <w:tcW w:w="1554" w:type="dxa"/>
            <w:vMerge/>
          </w:tcPr>
          <w:p w14:paraId="30D5976D" w14:textId="77777777" w:rsidR="00CD5786" w:rsidRPr="002A0538" w:rsidRDefault="00CD5786" w:rsidP="00CD5786">
            <w:pPr>
              <w:jc w:val="center"/>
              <w:rPr>
                <w:rFonts w:ascii="Times New Roman" w:hAnsi="Times New Roman" w:cs="Times New Roman"/>
              </w:rPr>
            </w:pPr>
          </w:p>
        </w:tc>
        <w:tc>
          <w:tcPr>
            <w:tcW w:w="4656" w:type="dxa"/>
          </w:tcPr>
          <w:p w14:paraId="0D1F0D5D" w14:textId="77777777" w:rsidR="00CD5786" w:rsidRPr="002A0538" w:rsidRDefault="00CD5786" w:rsidP="00CD5786">
            <w:pPr>
              <w:rPr>
                <w:rFonts w:ascii="Times New Roman" w:hAnsi="Times New Roman" w:cs="Times New Roman"/>
              </w:rPr>
            </w:pPr>
          </w:p>
        </w:tc>
      </w:tr>
      <w:tr w:rsidR="00CD5786" w:rsidRPr="002A0538" w14:paraId="16016B60" w14:textId="77777777" w:rsidTr="00CD5786">
        <w:trPr>
          <w:trHeight w:val="287"/>
        </w:trPr>
        <w:tc>
          <w:tcPr>
            <w:tcW w:w="1615" w:type="dxa"/>
            <w:vMerge/>
          </w:tcPr>
          <w:p w14:paraId="20248D15" w14:textId="77777777" w:rsidR="00CD5786" w:rsidRDefault="00CD5786" w:rsidP="00CD5786">
            <w:pPr>
              <w:rPr>
                <w:rFonts w:ascii="Times New Roman" w:hAnsi="Times New Roman" w:cs="Times New Roman"/>
              </w:rPr>
            </w:pPr>
          </w:p>
        </w:tc>
        <w:tc>
          <w:tcPr>
            <w:tcW w:w="1890" w:type="dxa"/>
          </w:tcPr>
          <w:p w14:paraId="35453459" w14:textId="766FD17E" w:rsidR="00CD5786" w:rsidRPr="00CD5786" w:rsidRDefault="00CD5786" w:rsidP="00CD5786">
            <w:pPr>
              <w:rPr>
                <w:rFonts w:ascii="Times New Roman" w:hAnsi="Times New Roman" w:cs="Times New Roman"/>
              </w:rPr>
            </w:pPr>
            <w:r>
              <w:rPr>
                <w:rFonts w:ascii="Times New Roman" w:hAnsi="Times New Roman" w:cs="Times New Roman"/>
              </w:rPr>
              <w:t>4.7.</w:t>
            </w:r>
            <w:r w:rsidRPr="00CD5786">
              <w:rPr>
                <w:rFonts w:ascii="Times New Roman" w:hAnsi="Times New Roman" w:cs="Times New Roman"/>
              </w:rPr>
              <w:t>Izmēri</w:t>
            </w:r>
          </w:p>
        </w:tc>
        <w:tc>
          <w:tcPr>
            <w:tcW w:w="3515" w:type="dxa"/>
          </w:tcPr>
          <w:p w14:paraId="5C7BFC5B" w14:textId="77777777" w:rsidR="00CD5786" w:rsidRPr="00CD5786" w:rsidRDefault="00CD5786" w:rsidP="00CD5786">
            <w:pPr>
              <w:rPr>
                <w:rFonts w:ascii="Times New Roman" w:hAnsi="Times New Roman" w:cs="Times New Roman"/>
              </w:rPr>
            </w:pPr>
            <w:r w:rsidRPr="00CD5786">
              <w:rPr>
                <w:rFonts w:ascii="Times New Roman" w:hAnsi="Times New Roman" w:cs="Times New Roman"/>
              </w:rPr>
              <w:t>Diametrs: 9,4 mm</w:t>
            </w:r>
          </w:p>
          <w:p w14:paraId="1B8D0740" w14:textId="77777777" w:rsidR="00CD5786" w:rsidRPr="00CD5786" w:rsidRDefault="00CD5786" w:rsidP="00CD5786">
            <w:pPr>
              <w:rPr>
                <w:rFonts w:ascii="Times New Roman" w:hAnsi="Times New Roman" w:cs="Times New Roman"/>
              </w:rPr>
            </w:pPr>
            <w:r w:rsidRPr="00CD5786">
              <w:rPr>
                <w:rFonts w:ascii="Times New Roman" w:hAnsi="Times New Roman" w:cs="Times New Roman"/>
              </w:rPr>
              <w:t>Garums: 250mm</w:t>
            </w:r>
          </w:p>
          <w:p w14:paraId="3AF60C61" w14:textId="77777777" w:rsidR="00CD5786" w:rsidRPr="00CD5786" w:rsidRDefault="00CD5786" w:rsidP="00CD5786">
            <w:pPr>
              <w:rPr>
                <w:rFonts w:ascii="Times New Roman" w:hAnsi="Times New Roman" w:cs="Times New Roman"/>
              </w:rPr>
            </w:pPr>
          </w:p>
        </w:tc>
        <w:tc>
          <w:tcPr>
            <w:tcW w:w="1554" w:type="dxa"/>
            <w:vMerge/>
          </w:tcPr>
          <w:p w14:paraId="0C45BB1C" w14:textId="77777777" w:rsidR="00CD5786" w:rsidRPr="002A0538" w:rsidRDefault="00CD5786" w:rsidP="00CD5786">
            <w:pPr>
              <w:jc w:val="center"/>
              <w:rPr>
                <w:rFonts w:ascii="Times New Roman" w:hAnsi="Times New Roman" w:cs="Times New Roman"/>
              </w:rPr>
            </w:pPr>
          </w:p>
        </w:tc>
        <w:tc>
          <w:tcPr>
            <w:tcW w:w="4656" w:type="dxa"/>
          </w:tcPr>
          <w:p w14:paraId="6A27DACA" w14:textId="77777777" w:rsidR="00CD5786" w:rsidRPr="002A0538" w:rsidRDefault="00CD5786" w:rsidP="00CD5786">
            <w:pPr>
              <w:rPr>
                <w:rFonts w:ascii="Times New Roman" w:hAnsi="Times New Roman" w:cs="Times New Roman"/>
              </w:rPr>
            </w:pPr>
          </w:p>
        </w:tc>
      </w:tr>
      <w:tr w:rsidR="00730E5D" w:rsidRPr="002A0538" w14:paraId="65CDCD05" w14:textId="77777777" w:rsidTr="00397AEC">
        <w:trPr>
          <w:trHeight w:val="1354"/>
        </w:trPr>
        <w:tc>
          <w:tcPr>
            <w:tcW w:w="1615" w:type="dxa"/>
          </w:tcPr>
          <w:p w14:paraId="07C3279F" w14:textId="6A996B0A" w:rsidR="00730E5D" w:rsidRDefault="00730E5D" w:rsidP="002F4E2C">
            <w:pPr>
              <w:rPr>
                <w:rFonts w:ascii="Times New Roman" w:hAnsi="Times New Roman" w:cs="Times New Roman"/>
              </w:rPr>
            </w:pPr>
            <w:r>
              <w:rPr>
                <w:rFonts w:ascii="Times New Roman" w:hAnsi="Times New Roman" w:cs="Times New Roman"/>
              </w:rPr>
              <w:t>5. Lietojumprogrammatūra</w:t>
            </w:r>
          </w:p>
        </w:tc>
        <w:tc>
          <w:tcPr>
            <w:tcW w:w="5405" w:type="dxa"/>
            <w:gridSpan w:val="2"/>
          </w:tcPr>
          <w:p w14:paraId="4090AB3D" w14:textId="7F13EF91" w:rsidR="00730E5D" w:rsidRDefault="00730E5D" w:rsidP="00071E7D">
            <w:pPr>
              <w:rPr>
                <w:rFonts w:ascii="Times New Roman" w:hAnsi="Times New Roman" w:cs="Times New Roman"/>
                <w:color w:val="000000" w:themeColor="text1"/>
              </w:rPr>
            </w:pPr>
            <w:r>
              <w:rPr>
                <w:rFonts w:ascii="Times New Roman" w:hAnsi="Times New Roman" w:cs="Times New Roman"/>
                <w:color w:val="000000" w:themeColor="text1"/>
              </w:rPr>
              <w:t>Lietojum</w:t>
            </w:r>
            <w:r w:rsidRPr="00071E7D">
              <w:rPr>
                <w:rFonts w:ascii="Times New Roman" w:hAnsi="Times New Roman" w:cs="Times New Roman"/>
                <w:color w:val="000000" w:themeColor="text1"/>
              </w:rPr>
              <w:t>programmatūrai jābūt</w:t>
            </w:r>
            <w:r>
              <w:rPr>
                <w:rFonts w:ascii="Times New Roman" w:hAnsi="Times New Roman" w:cs="Times New Roman"/>
                <w:color w:val="000000" w:themeColor="text1"/>
              </w:rPr>
              <w:t xml:space="preserve"> </w:t>
            </w:r>
            <w:r w:rsidR="00397AEC">
              <w:rPr>
                <w:rFonts w:ascii="Times New Roman" w:hAnsi="Times New Roman" w:cs="Times New Roman"/>
                <w:color w:val="000000" w:themeColor="text1"/>
              </w:rPr>
              <w:t>savietojam</w:t>
            </w:r>
            <w:r w:rsidRPr="00071E7D">
              <w:rPr>
                <w:rFonts w:ascii="Times New Roman" w:hAnsi="Times New Roman" w:cs="Times New Roman"/>
                <w:color w:val="000000" w:themeColor="text1"/>
              </w:rPr>
              <w:t>ai ar:</w:t>
            </w:r>
          </w:p>
          <w:p w14:paraId="112F55EE" w14:textId="77777777" w:rsidR="00730E5D" w:rsidRPr="00CB27E6" w:rsidRDefault="00730E5D" w:rsidP="00071E7D">
            <w:pPr>
              <w:rPr>
                <w:rFonts w:ascii="Times New Roman" w:hAnsi="Times New Roman" w:cs="Times New Roman"/>
              </w:rPr>
            </w:pPr>
          </w:p>
          <w:p w14:paraId="09062CE3" w14:textId="7E1476B1" w:rsidR="00730E5D" w:rsidRDefault="00730E5D" w:rsidP="002F4E2C">
            <w:pPr>
              <w:rPr>
                <w:rFonts w:ascii="Times New Roman" w:hAnsi="Times New Roman" w:cs="Times New Roman"/>
              </w:rPr>
            </w:pPr>
            <w:r>
              <w:rPr>
                <w:rFonts w:ascii="Times New Roman" w:hAnsi="Times New Roman" w:cs="Times New Roman"/>
              </w:rPr>
              <w:t xml:space="preserve">Windows 7 vai </w:t>
            </w:r>
            <w:r w:rsidR="00FD2386">
              <w:rPr>
                <w:rFonts w:ascii="Times New Roman" w:hAnsi="Times New Roman" w:cs="Times New Roman"/>
              </w:rPr>
              <w:t>ekvivalentu</w:t>
            </w:r>
            <w:r>
              <w:rPr>
                <w:rFonts w:ascii="Times New Roman" w:hAnsi="Times New Roman" w:cs="Times New Roman"/>
              </w:rPr>
              <w:t xml:space="preserve"> OS</w:t>
            </w:r>
          </w:p>
          <w:p w14:paraId="64D3C352" w14:textId="0C2ECF4E" w:rsidR="00730E5D" w:rsidRPr="00CB27E6" w:rsidRDefault="00730E5D" w:rsidP="00397AEC">
            <w:pPr>
              <w:rPr>
                <w:rFonts w:ascii="Times New Roman" w:hAnsi="Times New Roman" w:cs="Times New Roman"/>
              </w:rPr>
            </w:pPr>
            <w:r>
              <w:rPr>
                <w:rFonts w:ascii="Times New Roman" w:hAnsi="Times New Roman" w:cs="Times New Roman"/>
              </w:rPr>
              <w:t xml:space="preserve">Pasūtītāja īpašumā </w:t>
            </w:r>
            <w:r w:rsidRPr="00F56E0D">
              <w:rPr>
                <w:rFonts w:ascii="Times New Roman" w:hAnsi="Times New Roman" w:cs="Times New Roman"/>
              </w:rPr>
              <w:t>esoš</w:t>
            </w:r>
            <w:r>
              <w:rPr>
                <w:rFonts w:ascii="Times New Roman" w:hAnsi="Times New Roman" w:cs="Times New Roman"/>
              </w:rPr>
              <w:t>o</w:t>
            </w:r>
            <w:r w:rsidRPr="00F56E0D">
              <w:rPr>
                <w:rFonts w:ascii="Times New Roman" w:hAnsi="Times New Roman" w:cs="Times New Roman"/>
              </w:rPr>
              <w:t xml:space="preserve"> "</w:t>
            </w:r>
            <w:proofErr w:type="spellStart"/>
            <w:r w:rsidRPr="00F56E0D">
              <w:rPr>
                <w:rFonts w:ascii="Times New Roman" w:hAnsi="Times New Roman" w:cs="Times New Roman"/>
                <w:i/>
              </w:rPr>
              <w:t>Agilent</w:t>
            </w:r>
            <w:proofErr w:type="spellEnd"/>
            <w:r w:rsidRPr="00F56E0D">
              <w:rPr>
                <w:rFonts w:ascii="Times New Roman" w:hAnsi="Times New Roman" w:cs="Times New Roman"/>
                <w:i/>
              </w:rPr>
              <w:t xml:space="preserve"> Technologies 1200 </w:t>
            </w:r>
            <w:proofErr w:type="spellStart"/>
            <w:r w:rsidRPr="00F56E0D">
              <w:rPr>
                <w:rFonts w:ascii="Times New Roman" w:hAnsi="Times New Roman" w:cs="Times New Roman"/>
                <w:i/>
              </w:rPr>
              <w:t>series</w:t>
            </w:r>
            <w:proofErr w:type="spellEnd"/>
            <w:r w:rsidRPr="00F56E0D">
              <w:rPr>
                <w:rFonts w:ascii="Times New Roman" w:hAnsi="Times New Roman" w:cs="Times New Roman"/>
              </w:rPr>
              <w:t>"</w:t>
            </w:r>
            <w:r>
              <w:rPr>
                <w:rFonts w:ascii="Times New Roman" w:hAnsi="Times New Roman" w:cs="Times New Roman"/>
              </w:rPr>
              <w:t xml:space="preserve"> </w:t>
            </w:r>
            <w:proofErr w:type="spellStart"/>
            <w:r w:rsidRPr="00F56E0D">
              <w:rPr>
                <w:rFonts w:ascii="Times New Roman" w:hAnsi="Times New Roman" w:cs="Times New Roman"/>
              </w:rPr>
              <w:t>hromatogrāf</w:t>
            </w:r>
            <w:r>
              <w:rPr>
                <w:rFonts w:ascii="Times New Roman" w:hAnsi="Times New Roman" w:cs="Times New Roman"/>
              </w:rPr>
              <w:t>u</w:t>
            </w:r>
            <w:proofErr w:type="spellEnd"/>
            <w:r w:rsidR="00397AEC">
              <w:rPr>
                <w:rFonts w:ascii="Times New Roman" w:hAnsi="Times New Roman" w:cs="Times New Roman"/>
              </w:rPr>
              <w:t xml:space="preserve"> ar UV DAD un RID detektoriem</w:t>
            </w:r>
          </w:p>
        </w:tc>
        <w:tc>
          <w:tcPr>
            <w:tcW w:w="1554" w:type="dxa"/>
          </w:tcPr>
          <w:p w14:paraId="2AF90259" w14:textId="77777777" w:rsidR="00730E5D" w:rsidRDefault="00730E5D" w:rsidP="002F4E2C">
            <w:pPr>
              <w:jc w:val="center"/>
              <w:rPr>
                <w:rFonts w:ascii="Times New Roman" w:hAnsi="Times New Roman" w:cs="Times New Roman"/>
              </w:rPr>
            </w:pPr>
            <w:r>
              <w:rPr>
                <w:rFonts w:ascii="Times New Roman" w:hAnsi="Times New Roman" w:cs="Times New Roman"/>
              </w:rPr>
              <w:t>1.gab</w:t>
            </w:r>
          </w:p>
        </w:tc>
        <w:tc>
          <w:tcPr>
            <w:tcW w:w="4656" w:type="dxa"/>
          </w:tcPr>
          <w:p w14:paraId="2DDBD6D7" w14:textId="77777777" w:rsidR="00730E5D" w:rsidRPr="002A0538" w:rsidRDefault="00730E5D" w:rsidP="002F4E2C">
            <w:pPr>
              <w:rPr>
                <w:rFonts w:ascii="Times New Roman" w:hAnsi="Times New Roman" w:cs="Times New Roman"/>
              </w:rPr>
            </w:pPr>
          </w:p>
        </w:tc>
      </w:tr>
    </w:tbl>
    <w:p w14:paraId="2770525B" w14:textId="6B9F2105" w:rsidR="00A224BC" w:rsidRDefault="00A224BC" w:rsidP="00AD4668">
      <w:pPr>
        <w:spacing w:after="0" w:line="240" w:lineRule="auto"/>
        <w:ind w:right="-450"/>
        <w:jc w:val="both"/>
        <w:rPr>
          <w:rFonts w:ascii="Times New Roman" w:eastAsia="Cambria" w:hAnsi="Times New Roman" w:cs="Times New Roman"/>
          <w:b/>
          <w:kern w:val="56"/>
        </w:rPr>
      </w:pPr>
    </w:p>
    <w:p w14:paraId="52C29E39" w14:textId="77777777" w:rsidR="00541561" w:rsidRDefault="00541561" w:rsidP="00AD4668">
      <w:pPr>
        <w:spacing w:after="0" w:line="240" w:lineRule="auto"/>
        <w:ind w:right="-450"/>
        <w:jc w:val="both"/>
        <w:rPr>
          <w:rFonts w:ascii="Times New Roman" w:eastAsia="Cambria" w:hAnsi="Times New Roman" w:cs="Times New Roman"/>
          <w:b/>
          <w:kern w:val="56"/>
        </w:rPr>
      </w:pPr>
    </w:p>
    <w:p w14:paraId="52EE0824" w14:textId="5B4F717E"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2E31138F" w:rsidR="00B45EA8" w:rsidRPr="000341E1" w:rsidRDefault="00EB5EB2" w:rsidP="00AD4668">
      <w:pPr>
        <w:spacing w:after="0" w:line="240" w:lineRule="auto"/>
        <w:ind w:right="-450"/>
        <w:jc w:val="both"/>
        <w:rPr>
          <w:rFonts w:ascii="Times New Roman" w:eastAsia="Cambria" w:hAnsi="Times New Roman" w:cs="Times New Roman"/>
          <w:kern w:val="56"/>
        </w:rPr>
      </w:pPr>
      <w:r>
        <w:rPr>
          <w:rFonts w:ascii="Times New Roman" w:eastAsia="Cambria" w:hAnsi="Times New Roman" w:cs="Times New Roman"/>
          <w:kern w:val="56"/>
        </w:rPr>
        <w:t>Preču piegādi,</w:t>
      </w:r>
      <w:r w:rsidR="00B45EA8" w:rsidRPr="000341E1">
        <w:rPr>
          <w:rFonts w:ascii="Times New Roman" w:eastAsia="Cambria" w:hAnsi="Times New Roman" w:cs="Times New Roman"/>
          <w:kern w:val="56"/>
        </w:rPr>
        <w:t xml:space="preserve"> izkraušanu </w:t>
      </w:r>
      <w:r>
        <w:rPr>
          <w:rFonts w:ascii="Times New Roman" w:eastAsia="Cambria" w:hAnsi="Times New Roman" w:cs="Times New Roman"/>
          <w:kern w:val="56"/>
        </w:rPr>
        <w:t xml:space="preserve">un uzstādīšanu </w:t>
      </w:r>
      <w:r w:rsidR="00B45EA8" w:rsidRPr="000341E1">
        <w:rPr>
          <w:rFonts w:ascii="Times New Roman" w:eastAsia="Cambria" w:hAnsi="Times New Roman" w:cs="Times New Roman"/>
          <w:kern w:val="56"/>
        </w:rPr>
        <w:t xml:space="preserve">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191"/>
    <w:multiLevelType w:val="hybridMultilevel"/>
    <w:tmpl w:val="BDC2484C"/>
    <w:lvl w:ilvl="0" w:tplc="3258DCD6">
      <w:start w:val="20"/>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1E6E65"/>
    <w:multiLevelType w:val="multilevel"/>
    <w:tmpl w:val="C390F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C44C11"/>
    <w:multiLevelType w:val="hybridMultilevel"/>
    <w:tmpl w:val="673022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0731C8"/>
    <w:multiLevelType w:val="multilevel"/>
    <w:tmpl w:val="1B2E2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071E7D"/>
    <w:rsid w:val="0009621F"/>
    <w:rsid w:val="00210A52"/>
    <w:rsid w:val="00293355"/>
    <w:rsid w:val="002A0538"/>
    <w:rsid w:val="002F1390"/>
    <w:rsid w:val="003066EA"/>
    <w:rsid w:val="003077B8"/>
    <w:rsid w:val="003778B0"/>
    <w:rsid w:val="00397AEC"/>
    <w:rsid w:val="003C315D"/>
    <w:rsid w:val="003C5327"/>
    <w:rsid w:val="004264B4"/>
    <w:rsid w:val="00541561"/>
    <w:rsid w:val="006305A1"/>
    <w:rsid w:val="00694B35"/>
    <w:rsid w:val="00730E5D"/>
    <w:rsid w:val="007E027E"/>
    <w:rsid w:val="007F7B6A"/>
    <w:rsid w:val="00824562"/>
    <w:rsid w:val="00887C4B"/>
    <w:rsid w:val="00894C50"/>
    <w:rsid w:val="008E0B87"/>
    <w:rsid w:val="00944E78"/>
    <w:rsid w:val="00973A88"/>
    <w:rsid w:val="00A224BC"/>
    <w:rsid w:val="00A34784"/>
    <w:rsid w:val="00A747FF"/>
    <w:rsid w:val="00A944C0"/>
    <w:rsid w:val="00AC159E"/>
    <w:rsid w:val="00AD4668"/>
    <w:rsid w:val="00B27639"/>
    <w:rsid w:val="00B355A4"/>
    <w:rsid w:val="00B45EA8"/>
    <w:rsid w:val="00C1486A"/>
    <w:rsid w:val="00C45255"/>
    <w:rsid w:val="00C46200"/>
    <w:rsid w:val="00CB27E6"/>
    <w:rsid w:val="00CD5786"/>
    <w:rsid w:val="00DA5611"/>
    <w:rsid w:val="00DD52AE"/>
    <w:rsid w:val="00E81499"/>
    <w:rsid w:val="00E91D1F"/>
    <w:rsid w:val="00EB5EB2"/>
    <w:rsid w:val="00F224DF"/>
    <w:rsid w:val="00F56E0D"/>
    <w:rsid w:val="00F95A1B"/>
    <w:rsid w:val="00FD2386"/>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3513</Words>
  <Characters>2003</Characters>
  <Application>Microsoft Office Word</Application>
  <DocSecurity>4</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2018-11-06T14:51:00Z</dcterms:created>
  <dcterms:modified xsi:type="dcterms:W3CDTF">2018-11-06T14:51:00Z</dcterms:modified>
</cp:coreProperties>
</file>