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5ED67D3D"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227296">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59708044" w:rsidR="00F200AC" w:rsidRPr="00F404A0" w:rsidRDefault="004B403A" w:rsidP="00F200AC">
      <w:pPr>
        <w:ind w:firstLine="720"/>
        <w:jc w:val="right"/>
        <w:rPr>
          <w:rFonts w:ascii="Times New Roman" w:hAnsi="Times New Roman" w:cs="Times New Roman"/>
          <w:sz w:val="24"/>
        </w:rPr>
      </w:pPr>
      <w:r w:rsidRPr="004B403A">
        <w:rPr>
          <w:rFonts w:ascii="Times New Roman" w:hAnsi="Times New Roman" w:cs="Times New Roman"/>
          <w:sz w:val="24"/>
        </w:rPr>
        <w:t>2017.gada 15</w:t>
      </w:r>
      <w:r w:rsidR="00B26407" w:rsidRPr="004B403A">
        <w:rPr>
          <w:rFonts w:ascii="Times New Roman" w:hAnsi="Times New Roman" w:cs="Times New Roman"/>
          <w:sz w:val="24"/>
        </w:rPr>
        <w:t>.</w:t>
      </w:r>
      <w:r w:rsidR="007E1745" w:rsidRPr="004B403A">
        <w:rPr>
          <w:rFonts w:ascii="Times New Roman" w:hAnsi="Times New Roman" w:cs="Times New Roman"/>
          <w:sz w:val="24"/>
        </w:rPr>
        <w:t>jūnija</w:t>
      </w:r>
      <w:r w:rsidR="00F200AC" w:rsidRPr="004B403A">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0BF4B153" w:rsidR="00F200AC" w:rsidRPr="001C398C" w:rsidRDefault="00447DBF" w:rsidP="00F200AC">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Pr="00447DBF">
        <w:rPr>
          <w:rFonts w:ascii="Times New Roman Bold" w:eastAsia="Times New Roman" w:hAnsi="Times New Roman Bold"/>
          <w:b/>
          <w:bCs/>
          <w:caps/>
          <w:lang w:val="lv-LV" w:eastAsia="lv-LV"/>
        </w:rPr>
        <w:t>Multimediju iekārtas iegāde Inženierzinātņu vēstures pētniecības centra vajadzībām</w:t>
      </w:r>
      <w:r w:rsidR="00F200AC" w:rsidRPr="001C398C">
        <w:rPr>
          <w:rFonts w:ascii="Times New Roman Bold" w:hAnsi="Times New Roman Bold"/>
          <w:b/>
          <w:bCs/>
          <w:caps/>
          <w:lang w:val="lv-LV"/>
        </w:rPr>
        <w:t>”</w:t>
      </w:r>
    </w:p>
    <w:bookmarkEnd w:id="0"/>
    <w:bookmarkEnd w:id="1"/>
    <w:p w14:paraId="6D335203" w14:textId="77777777" w:rsidR="00447DBF" w:rsidRDefault="00447DBF" w:rsidP="001C398C">
      <w:pPr>
        <w:pStyle w:val="BodyText"/>
        <w:jc w:val="center"/>
        <w:rPr>
          <w:rFonts w:ascii="Times New Roman" w:hAnsi="Times New Roman"/>
          <w:b/>
          <w:bCs/>
          <w:sz w:val="24"/>
          <w:szCs w:val="24"/>
        </w:rPr>
      </w:pPr>
    </w:p>
    <w:p w14:paraId="5470BE35" w14:textId="55C5293E"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447DBF">
        <w:rPr>
          <w:rFonts w:ascii="Times New Roman" w:hAnsi="Times New Roman"/>
          <w:b/>
          <w:bCs/>
          <w:sz w:val="24"/>
          <w:szCs w:val="24"/>
        </w:rPr>
        <w:t>53</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596D5E2F"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447DBF">
        <w:rPr>
          <w:rFonts w:ascii="Times New Roman" w:hAnsi="Times New Roman" w:cs="Times New Roman"/>
          <w:sz w:val="24"/>
        </w:rPr>
        <w:t>RTU-2017/53</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03F0602E" w:rsidR="00F200AC" w:rsidRPr="00200A7C"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447DBF">
        <w:rPr>
          <w:rFonts w:ascii="Times New Roman" w:hAnsi="Times New Roman" w:cs="Times New Roman"/>
          <w:bCs/>
          <w:sz w:val="24"/>
        </w:rPr>
        <w:t>m</w:t>
      </w:r>
      <w:r w:rsidR="00447DBF" w:rsidRPr="00447DBF">
        <w:rPr>
          <w:rFonts w:ascii="Times New Roman" w:hAnsi="Times New Roman" w:cs="Times New Roman"/>
          <w:bCs/>
          <w:sz w:val="24"/>
        </w:rPr>
        <w:t>ultimediju iekārtas iegāde Inženierzinātņu vēstures pētniecības centra vajadzībām</w:t>
      </w:r>
      <w:r w:rsidRPr="00B5294C">
        <w:rPr>
          <w:rFonts w:ascii="Times New Roman" w:hAnsi="Times New Roman" w:cs="Times New Roman"/>
          <w:bCs/>
          <w:sz w:val="24"/>
        </w:rPr>
        <w:t xml:space="preserve"> saskaņā ar tehnisko specifikāciju </w:t>
      </w:r>
      <w:r w:rsidRPr="00B5294C">
        <w:rPr>
          <w:rFonts w:ascii="Times New Roman" w:hAnsi="Times New Roman" w:cs="Times New Roman"/>
          <w:color w:val="000000"/>
          <w:spacing w:val="-4"/>
          <w:sz w:val="24"/>
        </w:rPr>
        <w:t>(turpmāk tekstā – Prece).</w:t>
      </w:r>
      <w:r w:rsidR="00200A7C">
        <w:rPr>
          <w:rFonts w:ascii="Times New Roman" w:hAnsi="Times New Roman" w:cs="Times New Roman"/>
          <w:color w:val="000000"/>
          <w:spacing w:val="-4"/>
          <w:sz w:val="24"/>
        </w:rPr>
        <w:t xml:space="preserve"> Iepirkuma priekšmets ir sadalīts daļās:</w:t>
      </w:r>
    </w:p>
    <w:p w14:paraId="37A66DD9" w14:textId="1105030F" w:rsidR="00200A7C" w:rsidRDefault="00200A7C" w:rsidP="00200A7C">
      <w:pPr>
        <w:pStyle w:val="ListParagraph"/>
        <w:numPr>
          <w:ilvl w:val="2"/>
          <w:numId w:val="10"/>
        </w:numPr>
        <w:jc w:val="both"/>
        <w:rPr>
          <w:rFonts w:ascii="Times New Roman" w:hAnsi="Times New Roman"/>
          <w:sz w:val="24"/>
        </w:rPr>
      </w:pPr>
      <w:r>
        <w:rPr>
          <w:rFonts w:ascii="Times New Roman" w:hAnsi="Times New Roman"/>
          <w:sz w:val="24"/>
        </w:rPr>
        <w:t xml:space="preserve">1.daļa – </w:t>
      </w:r>
      <w:r w:rsidRPr="00200A7C">
        <w:rPr>
          <w:rFonts w:ascii="Times New Roman" w:hAnsi="Times New Roman"/>
          <w:sz w:val="24"/>
        </w:rPr>
        <w:t>Audio vizuālā atskaņotāja iegāde un uzstādīšana</w:t>
      </w:r>
      <w:r>
        <w:rPr>
          <w:rFonts w:ascii="Times New Roman" w:hAnsi="Times New Roman"/>
          <w:sz w:val="24"/>
        </w:rPr>
        <w:t>;</w:t>
      </w:r>
    </w:p>
    <w:p w14:paraId="536822D0" w14:textId="4F125AAB" w:rsidR="00200A7C" w:rsidRPr="00200A7C" w:rsidRDefault="00200A7C" w:rsidP="00200A7C">
      <w:pPr>
        <w:pStyle w:val="ListParagraph"/>
        <w:numPr>
          <w:ilvl w:val="2"/>
          <w:numId w:val="10"/>
        </w:numPr>
        <w:jc w:val="both"/>
        <w:rPr>
          <w:rFonts w:ascii="Times New Roman" w:hAnsi="Times New Roman"/>
          <w:sz w:val="24"/>
        </w:rPr>
      </w:pPr>
      <w:r>
        <w:rPr>
          <w:rFonts w:ascii="Times New Roman" w:hAnsi="Times New Roman"/>
          <w:sz w:val="24"/>
        </w:rPr>
        <w:t xml:space="preserve">2.daļa – </w:t>
      </w:r>
      <w:r w:rsidRPr="00200A7C">
        <w:rPr>
          <w:rFonts w:ascii="Times New Roman" w:hAnsi="Times New Roman"/>
          <w:sz w:val="24"/>
        </w:rPr>
        <w:t>Interaktīvā ekrāna iegāde un uzstādīšana</w:t>
      </w:r>
      <w:r>
        <w:rPr>
          <w:rFonts w:ascii="Times New Roman" w:hAnsi="Times New Roman"/>
          <w:sz w:val="24"/>
        </w:rPr>
        <w:t>.</w:t>
      </w:r>
    </w:p>
    <w:p w14:paraId="60EFAED7" w14:textId="349FAE75" w:rsidR="004F1CBA" w:rsidRPr="004B403A"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B4317C" w:rsidRPr="004B403A">
        <w:rPr>
          <w:rFonts w:ascii="Times New Roman" w:hAnsi="Times New Roman" w:cs="Times New Roman"/>
          <w:color w:val="000000"/>
          <w:sz w:val="24"/>
        </w:rPr>
        <w:t>32000000-3</w:t>
      </w:r>
      <w:r w:rsidR="004F1CBA" w:rsidRPr="004B403A">
        <w:rPr>
          <w:rFonts w:ascii="Times New Roman" w:hAnsi="Times New Roman" w:cs="Times New Roman"/>
          <w:color w:val="000000"/>
          <w:sz w:val="24"/>
        </w:rPr>
        <w:t xml:space="preserve"> </w:t>
      </w:r>
      <w:r w:rsidRPr="004B403A">
        <w:rPr>
          <w:rFonts w:ascii="Times New Roman" w:hAnsi="Times New Roman" w:cs="Times New Roman"/>
          <w:color w:val="000000"/>
          <w:sz w:val="24"/>
        </w:rPr>
        <w:t>(</w:t>
      </w:r>
      <w:r w:rsidR="00B4317C" w:rsidRPr="004B403A">
        <w:rPr>
          <w:rFonts w:ascii="Times New Roman" w:hAnsi="Times New Roman" w:cs="Times New Roman"/>
          <w:color w:val="000000"/>
          <w:sz w:val="24"/>
        </w:rPr>
        <w:t>Radio, televīzijas, komunikāciju, telekomunikāciju un saistītās iekārtas un aparāti</w:t>
      </w:r>
      <w:r w:rsidRPr="004B403A">
        <w:rPr>
          <w:rFonts w:ascii="Times New Roman" w:hAnsi="Times New Roman" w:cs="Times New Roman"/>
          <w:color w:val="000000"/>
          <w:sz w:val="24"/>
        </w:rPr>
        <w:t>).</w:t>
      </w:r>
      <w:r w:rsidRPr="004B403A">
        <w:rPr>
          <w:rFonts w:ascii="Times New Roman" w:hAnsi="Times New Roman" w:cs="Times New Roman"/>
          <w:b/>
          <w:color w:val="000000"/>
          <w:sz w:val="24"/>
        </w:rPr>
        <w:t xml:space="preserve"> </w:t>
      </w:r>
    </w:p>
    <w:p w14:paraId="33902EEE" w14:textId="5466D4DD"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200A7C">
        <w:rPr>
          <w:rFonts w:ascii="Times New Roman" w:hAnsi="Times New Roman" w:cs="Times New Roman"/>
          <w:bCs/>
          <w:sz w:val="24"/>
        </w:rPr>
        <w:t>Kronvalda bulv. 1-230</w:t>
      </w:r>
      <w:r w:rsidRPr="004B7B01">
        <w:rPr>
          <w:rFonts w:ascii="Times New Roman" w:hAnsi="Times New Roman" w:cs="Times New Roman"/>
          <w:bCs/>
          <w:sz w:val="24"/>
        </w:rPr>
        <w:t>, Rīga.</w:t>
      </w:r>
    </w:p>
    <w:p w14:paraId="3D654205" w14:textId="39FC0C46" w:rsidR="00F03529" w:rsidRPr="00F03529"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viszemāko cenu (bez PVN)</w:t>
      </w:r>
      <w:r w:rsidR="00200A7C">
        <w:rPr>
          <w:rFonts w:ascii="Times New Roman" w:hAnsi="Times New Roman" w:cs="Times New Roman"/>
          <w:b/>
          <w:bCs/>
          <w:sz w:val="24"/>
        </w:rPr>
        <w:t xml:space="preserve"> katrā iepirkuma daļā atsevišķi</w:t>
      </w:r>
      <w:r w:rsidRPr="00F03529">
        <w:rPr>
          <w:rFonts w:ascii="Times New Roman" w:hAnsi="Times New Roman" w:cs="Times New Roman"/>
          <w:b/>
          <w:bCs/>
          <w:sz w:val="24"/>
        </w:rPr>
        <w:t xml:space="preserve">. </w:t>
      </w:r>
    </w:p>
    <w:p w14:paraId="70A28052" w14:textId="05F1938D"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w:t>
      </w:r>
      <w:r w:rsidR="00193278">
        <w:rPr>
          <w:rFonts w:ascii="Times New Roman" w:hAnsi="Times New Roman" w:cs="Times New Roman"/>
          <w:sz w:val="24"/>
        </w:rPr>
        <w:t xml:space="preserve">nolikuma </w:t>
      </w:r>
      <w:r w:rsidR="00447DBF" w:rsidRPr="00B4317C">
        <w:rPr>
          <w:rFonts w:ascii="Times New Roman" w:hAnsi="Times New Roman" w:cs="Times New Roman"/>
          <w:sz w:val="24"/>
        </w:rPr>
        <w:t>pielikumā Nr.4</w:t>
      </w:r>
      <w:r w:rsidR="00F200AC" w:rsidRPr="00B4317C">
        <w:rPr>
          <w:rFonts w:ascii="Times New Roman" w:hAnsi="Times New Roman" w:cs="Times New Roman"/>
          <w:sz w:val="24"/>
        </w:rPr>
        <w:t>.</w:t>
      </w:r>
      <w:r w:rsidR="00F200AC" w:rsidRPr="00B5294C">
        <w:rPr>
          <w:rFonts w:ascii="Times New Roman" w:hAnsi="Times New Roman" w:cs="Times New Roman"/>
          <w:sz w:val="24"/>
        </w:rPr>
        <w:t xml:space="preserve"> </w:t>
      </w:r>
    </w:p>
    <w:p w14:paraId="2521C712" w14:textId="2EC0CB30"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200A7C">
        <w:rPr>
          <w:rFonts w:ascii="Times New Roman" w:hAnsi="Times New Roman" w:cs="Times New Roman"/>
          <w:sz w:val="24"/>
        </w:rPr>
        <w:t>3</w:t>
      </w:r>
      <w:r w:rsidR="00200A7C" w:rsidRPr="00200A7C">
        <w:rPr>
          <w:rFonts w:ascii="Times New Roman" w:hAnsi="Times New Roman" w:cs="Times New Roman"/>
          <w:sz w:val="24"/>
        </w:rPr>
        <w:t>0</w:t>
      </w:r>
      <w:r w:rsidRPr="005818A6">
        <w:rPr>
          <w:rFonts w:ascii="Times New Roman" w:hAnsi="Times New Roman" w:cs="Times New Roman"/>
          <w:color w:val="000000"/>
          <w:sz w:val="24"/>
        </w:rPr>
        <w:t xml:space="preserve"> (</w:t>
      </w:r>
      <w:r w:rsidR="00200A7C">
        <w:rPr>
          <w:rFonts w:ascii="Times New Roman" w:hAnsi="Times New Roman" w:cs="Times New Roman"/>
          <w:color w:val="000000"/>
          <w:sz w:val="24"/>
        </w:rPr>
        <w:t>trīs</w:t>
      </w:r>
      <w:r w:rsidR="00AC5EAC">
        <w:rPr>
          <w:rFonts w:ascii="Times New Roman" w:hAnsi="Times New Roman" w:cs="Times New Roman"/>
          <w:color w:val="000000"/>
          <w:sz w:val="24"/>
        </w:rPr>
        <w:t>desmit</w:t>
      </w:r>
      <w:r w:rsidRPr="005818A6">
        <w:rPr>
          <w:rFonts w:ascii="Times New Roman" w:hAnsi="Times New Roman" w:cs="Times New Roman"/>
          <w:color w:val="000000"/>
          <w:sz w:val="24"/>
        </w:rPr>
        <w:t xml:space="preserve">) dienu laikā no </w:t>
      </w:r>
      <w:r w:rsidR="00447DBF">
        <w:rPr>
          <w:rFonts w:ascii="Times New Roman" w:hAnsi="Times New Roman" w:cs="Times New Roman"/>
          <w:color w:val="000000"/>
          <w:sz w:val="24"/>
        </w:rPr>
        <w:t>L</w:t>
      </w:r>
      <w:r w:rsidR="00C92C4B">
        <w:rPr>
          <w:rFonts w:ascii="Times New Roman" w:hAnsi="Times New Roman" w:cs="Times New Roman"/>
          <w:color w:val="000000"/>
          <w:sz w:val="24"/>
        </w:rPr>
        <w:t>īguma noslēgšanas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447DBF">
        <w:rPr>
          <w:rFonts w:ascii="Times New Roman" w:hAnsi="Times New Roman" w:cs="Times New Roman"/>
          <w:color w:val="000000"/>
          <w:sz w:val="24"/>
        </w:rPr>
        <w:t>L</w:t>
      </w:r>
      <w:r w:rsidR="00AC5EAC">
        <w:rPr>
          <w:rFonts w:ascii="Times New Roman" w:hAnsi="Times New Roman" w:cs="Times New Roman"/>
          <w:color w:val="000000"/>
          <w:sz w:val="24"/>
        </w:rPr>
        <w:t>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499608CF" w:rsidR="00F200AC" w:rsidRPr="003362FD"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00447DBF">
        <w:rPr>
          <w:rFonts w:ascii="Times New Roman" w:hAnsi="Times New Roman" w:cs="Times New Roman"/>
          <w:sz w:val="24"/>
        </w:rPr>
        <w:t>v</w:t>
      </w:r>
      <w:r w:rsidRPr="00123B3B">
        <w:rPr>
          <w:rFonts w:ascii="Times New Roman" w:hAnsi="Times New Roman" w:cs="Times New Roman"/>
          <w:sz w:val="24"/>
        </w:rPr>
        <w:t xml:space="preserve">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F441BD">
        <w:rPr>
          <w:rFonts w:ascii="Times New Roman" w:hAnsi="Times New Roman" w:cs="Times New Roman"/>
          <w:sz w:val="24"/>
        </w:rPr>
        <w:t xml:space="preserve">līdz </w:t>
      </w:r>
      <w:r w:rsidR="003362FD" w:rsidRPr="003362FD">
        <w:rPr>
          <w:rFonts w:ascii="Times New Roman" w:hAnsi="Times New Roman" w:cs="Times New Roman"/>
          <w:b/>
          <w:sz w:val="24"/>
        </w:rPr>
        <w:t>2017.gada 3</w:t>
      </w:r>
      <w:r w:rsidR="002445A2" w:rsidRPr="003362FD">
        <w:rPr>
          <w:rFonts w:ascii="Times New Roman" w:hAnsi="Times New Roman" w:cs="Times New Roman"/>
          <w:b/>
          <w:sz w:val="24"/>
        </w:rPr>
        <w:t>.</w:t>
      </w:r>
      <w:r w:rsidR="00447DBF" w:rsidRPr="003362FD">
        <w:rPr>
          <w:rFonts w:ascii="Times New Roman" w:hAnsi="Times New Roman" w:cs="Times New Roman"/>
          <w:b/>
          <w:sz w:val="24"/>
        </w:rPr>
        <w:t>jūlijam</w:t>
      </w:r>
      <w:r w:rsidRPr="003362FD">
        <w:rPr>
          <w:rFonts w:ascii="Times New Roman" w:hAnsi="Times New Roman" w:cs="Times New Roman"/>
          <w:sz w:val="24"/>
        </w:rPr>
        <w:t xml:space="preserve">, </w:t>
      </w:r>
      <w:r w:rsidRPr="003362FD">
        <w:rPr>
          <w:rFonts w:ascii="Times New Roman" w:hAnsi="Times New Roman" w:cs="Times New Roman"/>
          <w:b/>
          <w:sz w:val="24"/>
        </w:rPr>
        <w:t>plkst.10:00</w:t>
      </w:r>
      <w:r w:rsidRPr="003362FD">
        <w:rPr>
          <w:rFonts w:ascii="Times New Roman" w:hAnsi="Times New Roman" w:cs="Times New Roman"/>
          <w:sz w:val="24"/>
        </w:rPr>
        <w:t xml:space="preserve">. </w:t>
      </w:r>
    </w:p>
    <w:p w14:paraId="590ADC06" w14:textId="0427D364" w:rsidR="00F200AC" w:rsidRPr="004501DE" w:rsidRDefault="00F200AC" w:rsidP="00447DBF">
      <w:pPr>
        <w:numPr>
          <w:ilvl w:val="2"/>
          <w:numId w:val="10"/>
        </w:numPr>
        <w:jc w:val="both"/>
        <w:rPr>
          <w:rFonts w:ascii="Times New Roman" w:hAnsi="Times New Roman" w:cs="Times New Roman"/>
          <w:sz w:val="24"/>
        </w:rPr>
      </w:pPr>
      <w:r w:rsidRPr="009E196C">
        <w:rPr>
          <w:rFonts w:ascii="Times New Roman" w:hAnsi="Times New Roman" w:cs="Times New Roman"/>
          <w:bCs/>
          <w:kern w:val="2"/>
          <w:sz w:val="24"/>
        </w:rPr>
        <w:lastRenderedPageBreak/>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 xml:space="preserve">vecākā iepirkumu </w:t>
      </w:r>
      <w:r w:rsidR="00447DBF">
        <w:rPr>
          <w:rFonts w:ascii="Times New Roman" w:hAnsi="Times New Roman" w:cs="Times New Roman"/>
          <w:bCs/>
          <w:kern w:val="2"/>
          <w:sz w:val="24"/>
        </w:rPr>
        <w:t>speciālists</w:t>
      </w:r>
      <w:r>
        <w:rPr>
          <w:rFonts w:ascii="Times New Roman" w:hAnsi="Times New Roman" w:cs="Times New Roman"/>
          <w:bCs/>
          <w:kern w:val="2"/>
          <w:sz w:val="24"/>
        </w:rPr>
        <w:t xml:space="preserve"> </w:t>
      </w:r>
      <w:r w:rsidR="00447DBF">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447DBF">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447DBF" w:rsidRPr="00E06A33">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831305" w:rsidRDefault="00F200AC" w:rsidP="00447DBF">
      <w:pPr>
        <w:numPr>
          <w:ilvl w:val="1"/>
          <w:numId w:val="10"/>
        </w:numPr>
        <w:ind w:left="567" w:hanging="567"/>
        <w:jc w:val="both"/>
      </w:pPr>
      <w:r w:rsidRPr="00447DBF">
        <w:rPr>
          <w:rFonts w:ascii="Times New Roman" w:hAnsi="Times New Roman" w:cs="Times New Roman"/>
          <w:sz w:val="24"/>
        </w:rPr>
        <w:t xml:space="preserve">Piedāvājuma iesniegšana ir pretendenta brīvas gribas izpausme, tāpēc neatkarīgi </w:t>
      </w:r>
      <w:r w:rsidRPr="00447DBF">
        <w:rPr>
          <w:rFonts w:ascii="Times New Roman" w:hAnsi="Times New Roman" w:cs="Times New Roman"/>
          <w:spacing w:val="-2"/>
          <w:sz w:val="24"/>
        </w:rPr>
        <w:t xml:space="preserve">no iepirkuma rezultātiem, Pasūtītājs neuzņemas atbildību par pretendenta </w:t>
      </w:r>
      <w:r w:rsidRPr="00447DBF">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586E2553"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447DBF" w:rsidRPr="00E06A33">
          <w:rPr>
            <w:rStyle w:val="Hyperlink"/>
            <w:rFonts w:ascii="Times New Roman" w:hAnsi="Times New Roman" w:cs="Times New Roman"/>
            <w:sz w:val="24"/>
          </w:rPr>
          <w:t>jevgenijs.gramsts@rtu.lv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04A6F30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Pr="00755495">
          <w:rPr>
            <w:rStyle w:val="Hyperlink"/>
            <w:rFonts w:ascii="Times New Roman" w:hAnsi="Times New Roman" w:cs="Times New Roman"/>
            <w:color w:val="000000"/>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0E252EE1"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2445A2" w:rsidRPr="003362FD">
        <w:rPr>
          <w:rFonts w:ascii="Times New Roman" w:hAnsi="Times New Roman"/>
          <w:b/>
          <w:sz w:val="24"/>
          <w:szCs w:val="24"/>
        </w:rPr>
        <w:t xml:space="preserve">2017.gada </w:t>
      </w:r>
      <w:r w:rsidR="003362FD" w:rsidRPr="003362FD">
        <w:rPr>
          <w:rFonts w:ascii="Times New Roman" w:hAnsi="Times New Roman"/>
          <w:b/>
          <w:sz w:val="24"/>
          <w:szCs w:val="24"/>
        </w:rPr>
        <w:t>3</w:t>
      </w:r>
      <w:r w:rsidRPr="003362FD">
        <w:rPr>
          <w:rFonts w:ascii="Times New Roman" w:hAnsi="Times New Roman"/>
          <w:b/>
          <w:sz w:val="24"/>
          <w:szCs w:val="24"/>
        </w:rPr>
        <w:t>.</w:t>
      </w:r>
      <w:r w:rsidR="002445A2" w:rsidRPr="003362FD">
        <w:rPr>
          <w:rFonts w:ascii="Times New Roman" w:hAnsi="Times New Roman"/>
          <w:b/>
          <w:sz w:val="24"/>
          <w:szCs w:val="24"/>
        </w:rPr>
        <w:t>jū</w:t>
      </w:r>
      <w:r w:rsidR="00447DBF" w:rsidRPr="003362FD">
        <w:rPr>
          <w:rFonts w:ascii="Times New Roman" w:hAnsi="Times New Roman"/>
          <w:b/>
          <w:sz w:val="24"/>
          <w:szCs w:val="24"/>
        </w:rPr>
        <w:t>lijam</w:t>
      </w:r>
      <w:r w:rsidRPr="003362FD">
        <w:rPr>
          <w:rFonts w:ascii="Times New Roman" w:hAnsi="Times New Roman"/>
          <w:b/>
          <w:sz w:val="24"/>
          <w:szCs w:val="24"/>
        </w:rPr>
        <w:t>, plkst.</w:t>
      </w:r>
      <w:r w:rsidRPr="003362FD">
        <w:rPr>
          <w:rFonts w:ascii="Times New Roman" w:hAnsi="Times New Roman"/>
          <w:sz w:val="24"/>
          <w:szCs w:val="24"/>
        </w:rPr>
        <w:t xml:space="preserve"> </w:t>
      </w:r>
      <w:r w:rsidRPr="003362FD">
        <w:rPr>
          <w:rFonts w:ascii="Times New Roman" w:hAnsi="Times New Roman"/>
          <w:b/>
          <w:sz w:val="24"/>
          <w:szCs w:val="24"/>
        </w:rPr>
        <w:t>10:00,</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lastRenderedPageBreak/>
        <w:t>Tehniskais piedāvājums (nolikuma pielikumā Nr.2 – Tehniskā specifikācija – Tehniskais piedāvājums);</w:t>
      </w:r>
    </w:p>
    <w:p w14:paraId="78E6B185" w14:textId="25A84816"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810240" w:rsidRPr="00810240">
        <w:rPr>
          <w:rFonts w:ascii="Times New Roman" w:hAnsi="Times New Roman"/>
          <w:sz w:val="24"/>
        </w:rPr>
        <w:t>(nolikuma pielikumā Nr.3</w:t>
      </w:r>
      <w:r w:rsidRPr="00810240">
        <w:rPr>
          <w:rFonts w:ascii="Times New Roman" w:hAnsi="Times New Roman"/>
          <w:sz w:val="24"/>
        </w:rPr>
        <w:t xml:space="preserve"> – </w:t>
      </w:r>
      <w:r w:rsidR="00193278">
        <w:rPr>
          <w:rFonts w:ascii="Times New Roman" w:hAnsi="Times New Roman"/>
          <w:sz w:val="24"/>
        </w:rPr>
        <w:t>F</w:t>
      </w:r>
      <w:r w:rsidRPr="00810240">
        <w:rPr>
          <w:rFonts w:ascii="Times New Roman" w:hAnsi="Times New Roman"/>
          <w:sz w:val="24"/>
        </w:rPr>
        <w:t>inanšu piedāvājum</w:t>
      </w:r>
      <w:r w:rsidR="00193278">
        <w:rPr>
          <w:rFonts w:ascii="Times New Roman" w:hAnsi="Times New Roman"/>
          <w:sz w:val="24"/>
        </w:rPr>
        <w:t>a forma</w:t>
      </w:r>
      <w:r w:rsidRPr="00810240">
        <w:rPr>
          <w:rFonts w:ascii="Times New Roman" w:hAnsi="Times New Roman"/>
          <w:sz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5"/>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7E8A591B"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200A7C" w:rsidRPr="00200A7C">
              <w:rPr>
                <w:rFonts w:ascii="Times New Roman" w:hAnsi="Times New Roman"/>
                <w:b/>
                <w:bCs/>
                <w:sz w:val="24"/>
                <w:szCs w:val="28"/>
                <w:lang w:val="lv-LV"/>
              </w:rPr>
              <w:t>Multimediju iekārtas iegāde Inženierzinātņu vēstures pētniecības centra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6799FC60"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200A7C">
              <w:rPr>
                <w:rFonts w:ascii="Times New Roman" w:hAnsi="Times New Roman"/>
                <w:b/>
                <w:sz w:val="24"/>
                <w:szCs w:val="24"/>
                <w:lang w:val="lv-LV"/>
              </w:rPr>
              <w:t>53</w:t>
            </w:r>
          </w:p>
        </w:tc>
      </w:tr>
      <w:tr w:rsidR="00F200AC" w:rsidRPr="00BF2FA6" w14:paraId="4D11E61F" w14:textId="77777777" w:rsidTr="00F200AC">
        <w:tc>
          <w:tcPr>
            <w:tcW w:w="9067" w:type="dxa"/>
          </w:tcPr>
          <w:p w14:paraId="335132AD" w14:textId="77777777" w:rsidR="00F200AC" w:rsidRPr="00F11C1D"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F200AC">
        <w:tc>
          <w:tcPr>
            <w:tcW w:w="9067" w:type="dxa"/>
          </w:tcPr>
          <w:p w14:paraId="42B613D8" w14:textId="654873EA" w:rsidR="00F200AC" w:rsidRPr="00F11C1D" w:rsidRDefault="00F11C1D" w:rsidP="003362FD">
            <w:pPr>
              <w:pStyle w:val="BodyText"/>
              <w:jc w:val="center"/>
              <w:rPr>
                <w:rFonts w:ascii="Times New Roman" w:hAnsi="Times New Roman"/>
                <w:b/>
                <w:sz w:val="24"/>
                <w:szCs w:val="24"/>
                <w:highlight w:val="yellow"/>
                <w:lang w:val="lv-LV"/>
              </w:rPr>
            </w:pPr>
            <w:r w:rsidRPr="003362FD">
              <w:rPr>
                <w:rFonts w:ascii="Times New Roman" w:hAnsi="Times New Roman"/>
                <w:b/>
                <w:sz w:val="24"/>
                <w:szCs w:val="24"/>
                <w:lang w:val="lv-LV"/>
              </w:rPr>
              <w:t xml:space="preserve">Neatvērt līdz 2017.gada </w:t>
            </w:r>
            <w:r w:rsidR="003362FD" w:rsidRPr="003362FD">
              <w:rPr>
                <w:rFonts w:ascii="Times New Roman" w:hAnsi="Times New Roman"/>
                <w:b/>
                <w:sz w:val="24"/>
                <w:szCs w:val="24"/>
                <w:lang w:val="lv-LV"/>
              </w:rPr>
              <w:t>3</w:t>
            </w:r>
            <w:r w:rsidRPr="003362FD">
              <w:rPr>
                <w:rFonts w:ascii="Times New Roman" w:hAnsi="Times New Roman"/>
                <w:b/>
                <w:sz w:val="24"/>
                <w:szCs w:val="24"/>
                <w:lang w:val="lv-LV"/>
              </w:rPr>
              <w:t>.</w:t>
            </w:r>
            <w:r w:rsidR="00200A7C" w:rsidRPr="003362FD">
              <w:rPr>
                <w:rFonts w:ascii="Times New Roman" w:hAnsi="Times New Roman"/>
                <w:b/>
                <w:sz w:val="24"/>
                <w:szCs w:val="24"/>
                <w:lang w:val="lv-LV"/>
              </w:rPr>
              <w:t>jūlijam</w:t>
            </w:r>
            <w:r w:rsidR="00F200AC" w:rsidRPr="003362FD">
              <w:rPr>
                <w:rFonts w:ascii="Times New Roman" w:hAnsi="Times New Roman"/>
                <w:b/>
                <w:sz w:val="24"/>
                <w:szCs w:val="24"/>
                <w:lang w:val="lv-LV"/>
              </w:rPr>
              <w:t>, plkst.10:00</w:t>
            </w:r>
            <w:bookmarkStart w:id="2" w:name="_GoBack"/>
            <w:bookmarkEnd w:id="2"/>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lastRenderedPageBreak/>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proofErr w:type="spellStart"/>
      <w:r w:rsidRPr="009E46B7">
        <w:rPr>
          <w:rFonts w:ascii="Times New Roman" w:hAnsi="Times New Roman"/>
          <w:i/>
          <w:iCs/>
          <w:sz w:val="24"/>
          <w:szCs w:val="24"/>
        </w:rPr>
        <w:t>euro</w:t>
      </w:r>
      <w:proofErr w:type="spellEnd"/>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proofErr w:type="spellStart"/>
      <w:r w:rsidRPr="009E46B7">
        <w:rPr>
          <w:i/>
          <w:iCs/>
        </w:rPr>
        <w:t>euro</w:t>
      </w:r>
      <w:proofErr w:type="spellEnd"/>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proofErr w:type="spellStart"/>
      <w:r w:rsidRPr="001269E4">
        <w:rPr>
          <w:i/>
          <w:iCs/>
        </w:rPr>
        <w:t>euro</w:t>
      </w:r>
      <w:proofErr w:type="spellEnd"/>
      <w:r>
        <w:t xml:space="preserve">, un nosaka </w:t>
      </w:r>
      <w:r>
        <w:lastRenderedPageBreak/>
        <w:t xml:space="preserve">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iemaksu parādu</w:t>
      </w:r>
      <w:r>
        <w:t xml:space="preserve">, kas </w:t>
      </w:r>
      <w:r w:rsidRPr="00913E83">
        <w:t xml:space="preserve">kopsummā pārsniedz 150 </w:t>
      </w:r>
      <w:proofErr w:type="spellStart"/>
      <w:r w:rsidRPr="001269E4">
        <w:rPr>
          <w:i/>
          <w:iCs/>
        </w:rPr>
        <w:t>euro</w:t>
      </w:r>
      <w:proofErr w:type="spellEnd"/>
      <w:r>
        <w:rPr>
          <w:iCs/>
        </w:rPr>
        <w:t xml:space="preserve">. Ja noteiktajā termiņā </w:t>
      </w:r>
      <w:r w:rsidRPr="00913E83">
        <w:t>apliecinājums nav iesniegts,</w:t>
      </w:r>
      <w:r w:rsidRPr="002A2C97">
        <w:t xml:space="preserve"> </w:t>
      </w:r>
      <w:r w:rsidRPr="00913E83">
        <w:t>pasūtītājs pretendentu izslēdz no dalības iepirkumā.</w:t>
      </w: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w:t>
      </w:r>
      <w:r w:rsidRPr="00CF7229">
        <w:lastRenderedPageBreak/>
        <w:t>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43E22A64"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Tehniskais</w:t>
      </w:r>
      <w:r>
        <w:t xml:space="preserve"> piedāvājums” noteikto formu, </w:t>
      </w:r>
      <w:r w:rsidRPr="007630ED">
        <w:rPr>
          <w:lang w:val="x-none" w:eastAsia="x-none"/>
        </w:rPr>
        <w:t xml:space="preserve">ievērojot Pasūtītāja noteiktās prasības, kas iekļautas Tehniskajā specifikācijā un </w:t>
      </w:r>
      <w:r w:rsidR="00193278">
        <w:rPr>
          <w:lang w:eastAsia="x-none"/>
        </w:rPr>
        <w:t>n</w:t>
      </w:r>
      <w:proofErr w:type="spellStart"/>
      <w:r w:rsidRPr="007630ED">
        <w:rPr>
          <w:lang w:val="x-none" w:eastAsia="x-none"/>
        </w:rPr>
        <w:t>olikumā</w:t>
      </w:r>
      <w:proofErr w:type="spellEnd"/>
      <w:r w:rsidRPr="007630ED">
        <w:rPr>
          <w:lang w:val="x-none" w:eastAsia="x-none"/>
        </w:rPr>
        <w:t>.</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2FD30DE2" w14:textId="77777777" w:rsidR="00227296" w:rsidRDefault="00F200AC" w:rsidP="00227296">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5A3EC2E5" w14:textId="1F08F512" w:rsidR="00227296" w:rsidRPr="00227296" w:rsidRDefault="00227296" w:rsidP="00227296">
      <w:pPr>
        <w:pStyle w:val="Style1"/>
        <w:numPr>
          <w:ilvl w:val="1"/>
          <w:numId w:val="13"/>
        </w:numPr>
        <w:ind w:left="567" w:hanging="567"/>
      </w:pPr>
      <w:r>
        <w:rPr>
          <w:b/>
          <w:sz w:val="22"/>
          <w:szCs w:val="22"/>
        </w:rPr>
        <w:t>Ja Pasūtītāja T</w:t>
      </w:r>
      <w:r w:rsidRPr="00227296">
        <w:rPr>
          <w:b/>
          <w:sz w:val="22"/>
          <w:szCs w:val="22"/>
        </w:rPr>
        <w:t>ehniskajā specifikācijā norādīts konkrēts preču vai standarta nosaukums vai kāda cita norāde uz specifisku preču izcelsmi, īpašu procesu, zīmolu vai veidu, pretendents var piedāvāt ekvivalentas preces vai atbilstību ekvivalentiem standartiem</w:t>
      </w:r>
      <w:r>
        <w:rPr>
          <w:b/>
          <w:sz w:val="22"/>
          <w:szCs w:val="22"/>
        </w:rPr>
        <w:t>, kas atbilst T</w:t>
      </w:r>
      <w:r w:rsidRPr="00227296">
        <w:rPr>
          <w:b/>
          <w:sz w:val="22"/>
          <w:szCs w:val="22"/>
        </w:rPr>
        <w:t xml:space="preserve">ehniskās specifikācijas prasībām un parametriem un nodrošina tehniskajā specifikācijā prasīto darbību un funkcionalitāti. </w:t>
      </w:r>
      <w:r w:rsidRPr="00227296">
        <w:rPr>
          <w:sz w:val="22"/>
          <w:szCs w:val="22"/>
        </w:rPr>
        <w:t>Pretendentam ir jāpierāda piedāvātā ekvivalenta atbilstību iepirkuma priekšmeta tehniskajām prasībām.</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E9E56DB"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Nr.3</w:t>
      </w:r>
      <w:r>
        <w:t xml:space="preserve"> „</w:t>
      </w:r>
      <w:r w:rsidRPr="00650D3A">
        <w:t>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E766F25"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w:t>
      </w:r>
      <w:r w:rsidR="00200A7C">
        <w:rPr>
          <w:rFonts w:ascii="Times New Roman" w:hAnsi="Times New Roman" w:cs="Times New Roman"/>
          <w:sz w:val="24"/>
        </w:rPr>
        <w:t xml:space="preserve">kas saistītas ar preces piegādi, t.sk. </w:t>
      </w:r>
      <w:r w:rsidR="00071623" w:rsidRPr="00071623">
        <w:rPr>
          <w:rFonts w:ascii="Times New Roman" w:hAnsi="Times New Roman" w:cs="Times New Roman"/>
          <w:sz w:val="24"/>
        </w:rPr>
        <w:t>ir jābūt iekļautām visām izmaksām, kas ir saistītas ar instalācijas risinājuma mezglu saskaņošanu ar Pasūtītāju vai Pasūtītāja norādītajām trešajām personām</w:t>
      </w:r>
      <w:r w:rsidR="00071623">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lastRenderedPageBreak/>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5681133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208DF2AC"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w:t>
      </w:r>
      <w:r w:rsidR="00071623">
        <w:rPr>
          <w:kern w:val="56"/>
        </w:rPr>
        <w:t>katrā iepirkuma daļā atsevišķi</w:t>
      </w:r>
      <w:r w:rsidRPr="001F2CDE">
        <w:rPr>
          <w:kern w:val="56"/>
        </w:rPr>
        <w:t xml:space="preserve"> atzīst pretendentu, kurš izraudzīts atbilstoši iepirkuma nolikumā noteiktajām prasībām un kritērijiem un nav izslēdzams no dalības iepirkumā saskaņā ar nolikuma 4.1.punktu. </w:t>
      </w:r>
    </w:p>
    <w:p w14:paraId="316BC961" w14:textId="77777777"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7777777"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w:t>
      </w:r>
      <w:r w:rsidRPr="001F2CDE">
        <w:rPr>
          <w:rFonts w:ascii="Times New Roman" w:eastAsia="Cambria" w:hAnsi="Times New Roman"/>
          <w:sz w:val="24"/>
        </w:rPr>
        <w:lastRenderedPageBreak/>
        <w:t xml:space="preserve">iepirkumā izraudzīto pretendentu vai pretendentiem un sniedz tiem nolikuma 11.1.punktā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11.1.punktā minētajam lēmumam.</w:t>
      </w:r>
    </w:p>
    <w:p w14:paraId="3B3551FA" w14:textId="7A740532"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2D87F439"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F200AC">
        <w:rPr>
          <w:rFonts w:ascii="Times New Roman" w:hAnsi="Times New Roman" w:cs="Times New Roman"/>
          <w:sz w:val="24"/>
        </w:rPr>
        <w:t xml:space="preserve"> piedāvājums</w:t>
      </w:r>
      <w:r w:rsidR="00071623">
        <w:rPr>
          <w:rFonts w:ascii="Times New Roman" w:hAnsi="Times New Roman" w:cs="Times New Roman"/>
          <w:sz w:val="24"/>
        </w:rPr>
        <w:t xml:space="preserve"> (forma)</w:t>
      </w:r>
      <w:r w:rsidR="00F200AC" w:rsidRPr="00061DBE">
        <w:rPr>
          <w:rFonts w:ascii="Times New Roman" w:hAnsi="Times New Roman" w:cs="Times New Roman"/>
          <w:sz w:val="24"/>
        </w:rPr>
        <w:t>;</w:t>
      </w:r>
    </w:p>
    <w:p w14:paraId="3A73765E" w14:textId="1DDAD074"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Finanšu piedāvājum</w:t>
      </w:r>
      <w:r w:rsidR="00193278">
        <w:rPr>
          <w:rFonts w:ascii="Times New Roman" w:hAnsi="Times New Roman" w:cs="Times New Roman"/>
          <w:sz w:val="24"/>
        </w:rPr>
        <w:t>a forma</w:t>
      </w:r>
      <w:r w:rsidR="00F200AC">
        <w:rPr>
          <w:rFonts w:ascii="Times New Roman" w:hAnsi="Times New Roman" w:cs="Times New Roman"/>
          <w:sz w:val="24"/>
        </w:rPr>
        <w:t>;</w:t>
      </w:r>
    </w:p>
    <w:p w14:paraId="7A90C152" w14:textId="506952ED"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4C077DF9" w14:textId="1C9BFCE8" w:rsidR="00071623" w:rsidRDefault="00F200AC" w:rsidP="00071623">
      <w:pPr>
        <w:widowControl w:val="0"/>
        <w:ind w:left="567"/>
        <w:jc w:val="right"/>
        <w:rPr>
          <w:rFonts w:ascii="Times New Roman" w:hAnsi="Times New Roman" w:cs="Times New Roman"/>
          <w:sz w:val="20"/>
          <w:szCs w:val="20"/>
        </w:rPr>
      </w:pPr>
      <w:r w:rsidRPr="006A5678">
        <w:rPr>
          <w:rFonts w:ascii="Times New Roman" w:hAnsi="Times New Roman" w:cs="Times New Roman"/>
          <w:sz w:val="24"/>
        </w:rPr>
        <w:br w:type="page"/>
      </w:r>
      <w:r w:rsidR="00071623" w:rsidRPr="00071623">
        <w:rPr>
          <w:rFonts w:ascii="Times New Roman" w:hAnsi="Times New Roman" w:cs="Times New Roman"/>
          <w:sz w:val="20"/>
          <w:szCs w:val="20"/>
        </w:rPr>
        <w:lastRenderedPageBreak/>
        <w:t>1</w:t>
      </w:r>
      <w:r w:rsidR="00071623">
        <w:rPr>
          <w:rFonts w:ascii="Times New Roman" w:hAnsi="Times New Roman" w:cs="Times New Roman"/>
          <w:sz w:val="24"/>
        </w:rPr>
        <w:t>.p</w:t>
      </w:r>
      <w:r w:rsidR="00071623">
        <w:rPr>
          <w:rFonts w:ascii="Times New Roman" w:hAnsi="Times New Roman" w:cs="Times New Roman"/>
          <w:sz w:val="20"/>
          <w:szCs w:val="20"/>
        </w:rPr>
        <w:t>ielikums</w:t>
      </w:r>
    </w:p>
    <w:p w14:paraId="27C263DD" w14:textId="77777777" w:rsidR="00071623" w:rsidRPr="00061DBE" w:rsidRDefault="00071623" w:rsidP="00071623">
      <w:pPr>
        <w:widowControl w:val="0"/>
        <w:ind w:left="567"/>
        <w:jc w:val="right"/>
        <w:rPr>
          <w:rFonts w:ascii="Times New Roman" w:hAnsi="Times New Roman" w:cs="Times New Roman"/>
          <w:vanish/>
          <w:sz w:val="20"/>
          <w:szCs w:val="20"/>
          <w:specVanish/>
        </w:rPr>
      </w:pPr>
    </w:p>
    <w:p w14:paraId="5217D725" w14:textId="70314AEE" w:rsidR="00F200AC" w:rsidRPr="00AA4D2E" w:rsidRDefault="00071623" w:rsidP="00071623">
      <w:pPr>
        <w:jc w:val="right"/>
        <w:rPr>
          <w:rFonts w:ascii="Times New Roman" w:hAnsi="Times New Roman" w:cs="Times New Roman"/>
          <w:sz w:val="20"/>
          <w:szCs w:val="20"/>
        </w:rPr>
      </w:pPr>
      <w:r>
        <w:rPr>
          <w:rFonts w:ascii="Times New Roman" w:hAnsi="Times New Roman" w:cs="Times New Roman"/>
          <w:sz w:val="20"/>
          <w:szCs w:val="20"/>
        </w:rPr>
        <w:t>n</w:t>
      </w:r>
      <w:r w:rsidR="00F200AC" w:rsidRPr="00B23865">
        <w:rPr>
          <w:rFonts w:ascii="Times New Roman" w:hAnsi="Times New Roman" w:cs="Times New Roman"/>
          <w:sz w:val="20"/>
          <w:szCs w:val="20"/>
        </w:rPr>
        <w:t xml:space="preserve">olikumam ID </w:t>
      </w:r>
      <w:r w:rsidR="00F200AC" w:rsidRPr="00ED6466">
        <w:rPr>
          <w:rFonts w:ascii="Times New Roman" w:hAnsi="Times New Roman" w:cs="Times New Roman"/>
          <w:sz w:val="20"/>
          <w:szCs w:val="20"/>
        </w:rPr>
        <w:t>Nr. RTU</w:t>
      </w:r>
      <w:r w:rsidR="00F200AC" w:rsidRPr="00485171">
        <w:rPr>
          <w:rFonts w:ascii="Times New Roman" w:hAnsi="Times New Roman" w:cs="Times New Roman"/>
          <w:sz w:val="20"/>
          <w:szCs w:val="20"/>
        </w:rPr>
        <w:t>-201</w:t>
      </w:r>
      <w:r w:rsidR="00F200AC">
        <w:rPr>
          <w:rFonts w:ascii="Times New Roman" w:hAnsi="Times New Roman" w:cs="Times New Roman"/>
          <w:sz w:val="20"/>
          <w:szCs w:val="20"/>
        </w:rPr>
        <w:t>7</w:t>
      </w:r>
      <w:r w:rsidR="00F200AC" w:rsidRPr="00485171">
        <w:rPr>
          <w:rFonts w:ascii="Times New Roman" w:hAnsi="Times New Roman" w:cs="Times New Roman"/>
          <w:sz w:val="20"/>
          <w:szCs w:val="20"/>
        </w:rPr>
        <w:t>/</w:t>
      </w:r>
      <w:r>
        <w:rPr>
          <w:rFonts w:ascii="Times New Roman" w:hAnsi="Times New Roman" w:cs="Times New Roman"/>
          <w:sz w:val="20"/>
          <w:szCs w:val="20"/>
        </w:rPr>
        <w:t xml:space="preserve">53       </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5414F1A6" w:rsidR="00F200AC" w:rsidRPr="00EE6A73" w:rsidRDefault="00071623" w:rsidP="00F200AC">
      <w:pPr>
        <w:jc w:val="both"/>
        <w:rPr>
          <w:rFonts w:ascii="Times New Roman" w:hAnsi="Times New Roman" w:cs="Times New Roman"/>
          <w:sz w:val="24"/>
        </w:rPr>
      </w:pPr>
      <w:r>
        <w:rPr>
          <w:rFonts w:ascii="Times New Roman" w:hAnsi="Times New Roman" w:cs="Times New Roman"/>
          <w:sz w:val="24"/>
        </w:rPr>
        <w:t xml:space="preserve">Iepirkums: </w:t>
      </w:r>
      <w:r w:rsidRPr="00071623">
        <w:rPr>
          <w:rFonts w:ascii="Times New Roman" w:hAnsi="Times New Roman" w:cs="Times New Roman"/>
          <w:sz w:val="24"/>
        </w:rPr>
        <w:t>“</w:t>
      </w:r>
      <w:r w:rsidRPr="00071623">
        <w:rPr>
          <w:rFonts w:ascii="Times New Roman" w:eastAsia="Times New Roman" w:hAnsi="Times New Roman" w:cs="Times New Roman"/>
          <w:bCs/>
          <w:sz w:val="24"/>
          <w:lang w:eastAsia="lv-LV"/>
        </w:rPr>
        <w:t>Multimediju iekārtas iegāde Inženierzinātņu vēstures pētniecības centra vajadzībām</w:t>
      </w:r>
      <w:r w:rsidR="00F200AC" w:rsidRPr="00071623">
        <w:rPr>
          <w:rFonts w:ascii="Times New Roman" w:hAnsi="Times New Roman" w:cs="Times New Roman"/>
          <w:sz w:val="24"/>
        </w:rPr>
        <w:t>”</w:t>
      </w:r>
      <w:r w:rsidR="00F200AC" w:rsidRPr="00AA4D2E">
        <w:rPr>
          <w:rFonts w:ascii="Times New Roman" w:hAnsi="Times New Roman" w:cs="Times New Roman"/>
          <w:sz w:val="24"/>
        </w:rPr>
        <w:t xml:space="preserve">, </w:t>
      </w:r>
      <w:r w:rsidR="00F200AC" w:rsidRPr="00376B59">
        <w:rPr>
          <w:rFonts w:ascii="Times New Roman" w:hAnsi="Times New Roman" w:cs="Times New Roman"/>
          <w:sz w:val="24"/>
        </w:rPr>
        <w:t xml:space="preserve">iepirkuma </w:t>
      </w:r>
      <w:r w:rsidR="00F200AC" w:rsidRPr="00B23865">
        <w:rPr>
          <w:rFonts w:ascii="Times New Roman" w:hAnsi="Times New Roman" w:cs="Times New Roman"/>
          <w:sz w:val="24"/>
        </w:rPr>
        <w:t xml:space="preserve">ID </w:t>
      </w:r>
      <w:r w:rsidR="00F200AC" w:rsidRPr="00911306">
        <w:rPr>
          <w:rFonts w:ascii="Times New Roman" w:hAnsi="Times New Roman" w:cs="Times New Roman"/>
          <w:sz w:val="24"/>
        </w:rPr>
        <w:t>Nr.: </w:t>
      </w:r>
      <w:r w:rsidR="00F200AC" w:rsidRPr="00ED6466">
        <w:rPr>
          <w:rFonts w:ascii="Times New Roman" w:hAnsi="Times New Roman" w:cs="Times New Roman"/>
          <w:sz w:val="24"/>
        </w:rPr>
        <w:t>RTU</w:t>
      </w:r>
      <w:r w:rsidR="00F200AC" w:rsidRPr="00ED6466">
        <w:rPr>
          <w:rFonts w:ascii="Times New Roman" w:hAnsi="Times New Roman" w:cs="Times New Roman"/>
          <w:sz w:val="24"/>
        </w:rPr>
        <w:noBreakHyphen/>
      </w:r>
      <w:r w:rsidR="00F200AC">
        <w:rPr>
          <w:rFonts w:ascii="Times New Roman" w:hAnsi="Times New Roman" w:cs="Times New Roman"/>
          <w:sz w:val="24"/>
        </w:rPr>
        <w:t>2017</w:t>
      </w:r>
      <w:r w:rsidR="00F200AC" w:rsidRPr="00485171">
        <w:rPr>
          <w:rFonts w:ascii="Times New Roman" w:hAnsi="Times New Roman" w:cs="Times New Roman"/>
          <w:sz w:val="24"/>
        </w:rPr>
        <w:t>/</w:t>
      </w:r>
      <w:r>
        <w:rPr>
          <w:rFonts w:ascii="Times New Roman" w:hAnsi="Times New Roman" w:cs="Times New Roman"/>
          <w:sz w:val="24"/>
        </w:rPr>
        <w:t>53</w:t>
      </w:r>
      <w:r w:rsidR="00F200AC"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6E315C00"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BF732E">
        <w:rPr>
          <w:rFonts w:ascii="Times New Roman" w:eastAsia="Times New Roman" w:hAnsi="Times New Roman"/>
          <w:bCs/>
          <w:sz w:val="24"/>
          <w:lang w:eastAsia="lv-LV"/>
        </w:rPr>
        <w:t>dinamisko parametru noteikšanas un monitoringa sistēmas</w:t>
      </w:r>
      <w:r w:rsidR="00BF732E">
        <w:rPr>
          <w:rFonts w:ascii="Times New Roman" w:hAnsi="Times New Roman"/>
          <w:sz w:val="24"/>
        </w:rPr>
        <w:t xml:space="preserve"> </w:t>
      </w:r>
      <w:r w:rsidRPr="003C11E4">
        <w:rPr>
          <w:rFonts w:ascii="Times New Roman" w:hAnsi="Times New Roman"/>
          <w:sz w:val="24"/>
        </w:rPr>
        <w:t xml:space="preserve">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77777777" w:rsidR="00BF732E" w:rsidRDefault="00BF732E"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76A60E67" w14:textId="4A5F8A06" w:rsidR="001B7737" w:rsidRDefault="00F2235F" w:rsidP="00071623">
      <w:pPr>
        <w:tabs>
          <w:tab w:val="left" w:pos="4343"/>
        </w:tabs>
        <w:rPr>
          <w:rFonts w:ascii="Times New Roman" w:hAnsi="Times New Roman" w:cs="Times New Roman"/>
          <w:sz w:val="24"/>
        </w:rPr>
      </w:pPr>
      <w:r>
        <w:rPr>
          <w:rFonts w:ascii="Times New Roman" w:hAnsi="Times New Roman" w:cs="Times New Roman"/>
          <w:sz w:val="24"/>
          <w:lang w:eastAsia="lv-LV"/>
        </w:rPr>
        <w:tab/>
      </w:r>
      <w:r>
        <w:rPr>
          <w:rFonts w:ascii="Times New Roman" w:hAnsi="Times New Roman" w:cs="Times New Roman"/>
          <w:sz w:val="24"/>
          <w:lang w:eastAsia="lv-LV"/>
        </w:rPr>
        <w:tab/>
      </w: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071623">
        <w:trPr>
          <w:trHeight w:val="300"/>
        </w:trPr>
        <w:tc>
          <w:tcPr>
            <w:tcW w:w="7180" w:type="dxa"/>
            <w:tcBorders>
              <w:top w:val="nil"/>
              <w:left w:val="nil"/>
              <w:bottom w:val="nil"/>
              <w:right w:val="nil"/>
            </w:tcBorders>
            <w:shd w:val="clear" w:color="auto" w:fill="auto"/>
            <w:vAlign w:val="bottom"/>
          </w:tcPr>
          <w:p w14:paraId="0D93281A" w14:textId="178D86A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071623">
        <w:trPr>
          <w:trHeight w:val="285"/>
        </w:trPr>
        <w:tc>
          <w:tcPr>
            <w:tcW w:w="7180" w:type="dxa"/>
            <w:vMerge w:val="restart"/>
            <w:tcBorders>
              <w:top w:val="nil"/>
              <w:left w:val="nil"/>
              <w:bottom w:val="nil"/>
              <w:right w:val="nil"/>
            </w:tcBorders>
            <w:shd w:val="clear" w:color="auto" w:fill="auto"/>
            <w:vAlign w:val="bottom"/>
          </w:tcPr>
          <w:p w14:paraId="6F3224C3" w14:textId="2B7381B2"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071623">
        <w:trPr>
          <w:trHeight w:val="285"/>
        </w:trPr>
        <w:tc>
          <w:tcPr>
            <w:tcW w:w="7180" w:type="dxa"/>
            <w:vMerge/>
            <w:tcBorders>
              <w:top w:val="nil"/>
              <w:left w:val="nil"/>
              <w:bottom w:val="nil"/>
              <w:right w:val="nil"/>
            </w:tcBorders>
            <w:vAlign w:val="center"/>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071623">
        <w:trPr>
          <w:trHeight w:val="285"/>
        </w:trPr>
        <w:tc>
          <w:tcPr>
            <w:tcW w:w="14520" w:type="dxa"/>
            <w:gridSpan w:val="3"/>
            <w:vMerge w:val="restart"/>
            <w:tcBorders>
              <w:top w:val="nil"/>
              <w:left w:val="nil"/>
              <w:bottom w:val="nil"/>
              <w:right w:val="nil"/>
            </w:tcBorders>
            <w:shd w:val="clear" w:color="auto" w:fill="auto"/>
            <w:vAlign w:val="bottom"/>
          </w:tcPr>
          <w:p w14:paraId="20951FF8" w14:textId="09435904" w:rsidR="00F200AC" w:rsidRPr="009E46B7" w:rsidRDefault="00F200AC" w:rsidP="00F21E46">
            <w:pPr>
              <w:rPr>
                <w:rFonts w:ascii="Times New Roman" w:eastAsia="Times New Roman" w:hAnsi="Times New Roman" w:cs="Times New Roman"/>
                <w:color w:val="000000"/>
                <w:kern w:val="0"/>
                <w:sz w:val="24"/>
                <w:lang w:eastAsia="lv-LV"/>
              </w:rPr>
            </w:pPr>
          </w:p>
        </w:tc>
      </w:tr>
      <w:tr w:rsidR="00F200AC" w:rsidRPr="009E46B7" w14:paraId="2D4CF1A6" w14:textId="77777777" w:rsidTr="00071623">
        <w:trPr>
          <w:trHeight w:val="514"/>
        </w:trPr>
        <w:tc>
          <w:tcPr>
            <w:tcW w:w="14520" w:type="dxa"/>
            <w:gridSpan w:val="3"/>
            <w:vMerge/>
            <w:tcBorders>
              <w:top w:val="nil"/>
              <w:left w:val="nil"/>
              <w:bottom w:val="nil"/>
              <w:right w:val="nil"/>
            </w:tcBorders>
            <w:vAlign w:val="center"/>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071623">
          <w:headerReference w:type="even" r:id="rId16"/>
          <w:headerReference w:type="default" r:id="rId17"/>
          <w:footerReference w:type="even" r:id="rId18"/>
          <w:footerReference w:type="default" r:id="rId19"/>
          <w:pgSz w:w="11906" w:h="16838"/>
          <w:pgMar w:top="851" w:right="851" w:bottom="992" w:left="1418"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18A6FEDE"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w:t>
      </w:r>
      <w:r w:rsidR="00B4317C">
        <w:rPr>
          <w:rFonts w:ascii="Times New Roman" w:hAnsi="Times New Roman" w:cs="Times New Roman"/>
          <w:sz w:val="20"/>
          <w:szCs w:val="20"/>
        </w:rPr>
        <w:t>3</w:t>
      </w:r>
      <w:r w:rsidR="00071623">
        <w:rPr>
          <w:rFonts w:ascii="Times New Roman" w:hAnsi="Times New Roman" w:cs="Times New Roman"/>
          <w:sz w:val="20"/>
          <w:szCs w:val="20"/>
        </w:rPr>
        <w:t>.p</w:t>
      </w:r>
      <w:r w:rsidRPr="00061DBE">
        <w:rPr>
          <w:rFonts w:ascii="Times New Roman" w:hAnsi="Times New Roman" w:cs="Times New Roman"/>
          <w:sz w:val="20"/>
          <w:szCs w:val="20"/>
        </w:rPr>
        <w:t>ielikums</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7B2386D2"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071623">
        <w:rPr>
          <w:rFonts w:ascii="Times New Roman" w:hAnsi="Times New Roman" w:cs="Times New Roman"/>
          <w:sz w:val="20"/>
          <w:szCs w:val="20"/>
        </w:rPr>
        <w:t>n</w:t>
      </w:r>
      <w:r w:rsidRPr="00C66AC0">
        <w:rPr>
          <w:rFonts w:ascii="Times New Roman" w:hAnsi="Times New Roman" w:cs="Times New Roman"/>
          <w:sz w:val="20"/>
          <w:szCs w:val="20"/>
        </w:rPr>
        <w:t xml:space="preserve">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071623">
        <w:rPr>
          <w:rFonts w:ascii="Times New Roman" w:hAnsi="Times New Roman" w:cs="Times New Roman"/>
          <w:sz w:val="20"/>
          <w:szCs w:val="20"/>
        </w:rPr>
        <w:t>53</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499549D5" w14:textId="58744E65" w:rsidR="00D81FF0" w:rsidRDefault="00D81FF0" w:rsidP="00F200AC">
      <w:pPr>
        <w:jc w:val="center"/>
        <w:rPr>
          <w:rFonts w:ascii="Times New Roman" w:hAnsi="Times New Roman" w:cs="Times New Roman"/>
          <w:b/>
          <w:sz w:val="24"/>
        </w:rPr>
      </w:pPr>
      <w:r>
        <w:rPr>
          <w:rFonts w:ascii="Times New Roman" w:hAnsi="Times New Roman" w:cs="Times New Roman"/>
          <w:b/>
          <w:sz w:val="24"/>
        </w:rPr>
        <w:t>Finanšu piedāvājuma forma</w:t>
      </w:r>
    </w:p>
    <w:p w14:paraId="739F7B8C" w14:textId="77777777" w:rsidR="00D81FF0" w:rsidRDefault="00D81FF0" w:rsidP="00F200AC">
      <w:pPr>
        <w:jc w:val="center"/>
        <w:rPr>
          <w:rFonts w:ascii="Times New Roman" w:hAnsi="Times New Roman" w:cs="Times New Roman"/>
          <w:b/>
          <w:sz w:val="24"/>
        </w:rPr>
      </w:pPr>
    </w:p>
    <w:p w14:paraId="50628439" w14:textId="77777777" w:rsidR="00071623" w:rsidRPr="00071623" w:rsidRDefault="00071623" w:rsidP="00071623">
      <w:pPr>
        <w:suppressAutoHyphens/>
        <w:rPr>
          <w:rFonts w:ascii="Times New Roman" w:eastAsia="Times New Roman" w:hAnsi="Times New Roman" w:cs="Times New Roman"/>
          <w:i/>
          <w:kern w:val="0"/>
          <w:sz w:val="22"/>
          <w:szCs w:val="22"/>
          <w:lang w:eastAsia="ar-SA"/>
        </w:rPr>
      </w:pPr>
      <w:r w:rsidRPr="00071623">
        <w:rPr>
          <w:rFonts w:ascii="Times New Roman" w:eastAsia="Times New Roman" w:hAnsi="Times New Roman" w:cs="Times New Roman"/>
          <w:kern w:val="0"/>
          <w:sz w:val="22"/>
          <w:szCs w:val="22"/>
          <w:highlight w:val="lightGray"/>
          <w:lang w:eastAsia="ar-SA"/>
        </w:rPr>
        <w:t>&lt;</w:t>
      </w:r>
      <w:r w:rsidRPr="00071623">
        <w:rPr>
          <w:rFonts w:ascii="Times New Roman" w:eastAsia="Times New Roman" w:hAnsi="Times New Roman" w:cs="Times New Roman"/>
          <w:i/>
          <w:kern w:val="0"/>
          <w:sz w:val="22"/>
          <w:szCs w:val="22"/>
          <w:highlight w:val="lightGray"/>
          <w:lang w:eastAsia="ar-SA"/>
        </w:rPr>
        <w:t>Vietas nosaukums&gt;, &lt;gads&gt;.gada &lt;datums&gt;.&lt;mēnesis&gt;</w:t>
      </w:r>
    </w:p>
    <w:p w14:paraId="6E774FDA"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723F5388"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&lt;Pretendenta nosaukums vai vārds un uzvārds (ja pretendents ir fiziska persona)&gt;</w:t>
      </w:r>
    </w:p>
    <w:p w14:paraId="027473A2"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&lt;reģistrācijas numurs vai personas kods (ja pretendents ir fiziska persona)&gt;</w:t>
      </w:r>
    </w:p>
    <w:p w14:paraId="4884BEA1"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279209D9" w14:textId="69445722" w:rsidR="00071623" w:rsidRPr="00071623" w:rsidRDefault="00071623" w:rsidP="00071623">
      <w:pPr>
        <w:suppressAutoHyphens/>
        <w:jc w:val="both"/>
        <w:rPr>
          <w:rFonts w:ascii="Times New Roman" w:eastAsia="Times New Roman" w:hAnsi="Times New Roman" w:cs="Times New Roman"/>
          <w:kern w:val="0"/>
          <w:sz w:val="22"/>
          <w:szCs w:val="22"/>
          <w:lang w:eastAsia="ar-SA"/>
        </w:rPr>
      </w:pPr>
      <w:r w:rsidRPr="00071623">
        <w:rPr>
          <w:rFonts w:ascii="Times New Roman" w:eastAsia="Times New Roman" w:hAnsi="Times New Roman" w:cs="Times New Roman"/>
          <w:kern w:val="0"/>
          <w:sz w:val="22"/>
          <w:szCs w:val="22"/>
          <w:shd w:val="clear" w:color="auto" w:fill="BFBFBF"/>
          <w:lang w:eastAsia="ar-SA"/>
        </w:rPr>
        <w:t xml:space="preserve">[Iepazinušies]/[Iepazinies] </w:t>
      </w:r>
      <w:r w:rsidRPr="00071623">
        <w:rPr>
          <w:rFonts w:ascii="Times New Roman" w:eastAsia="Times New Roman" w:hAnsi="Times New Roman" w:cs="Times New Roman"/>
          <w:kern w:val="0"/>
          <w:sz w:val="22"/>
          <w:szCs w:val="22"/>
          <w:lang w:eastAsia="ar-SA"/>
        </w:rPr>
        <w:t xml:space="preserve">ar Rīgas Tehniskās universitātes, </w:t>
      </w:r>
      <w:proofErr w:type="spellStart"/>
      <w:r w:rsidRPr="00071623">
        <w:rPr>
          <w:rFonts w:ascii="Times New Roman" w:eastAsia="Times New Roman" w:hAnsi="Times New Roman" w:cs="Times New Roman"/>
          <w:kern w:val="0"/>
          <w:sz w:val="22"/>
          <w:szCs w:val="22"/>
          <w:lang w:eastAsia="ar-SA"/>
        </w:rPr>
        <w:t>Reģ</w:t>
      </w:r>
      <w:proofErr w:type="spellEnd"/>
      <w:r w:rsidRPr="00071623">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kern w:val="0"/>
          <w:sz w:val="22"/>
          <w:szCs w:val="22"/>
          <w:lang w:eastAsia="ar-SA"/>
        </w:rPr>
        <w:t xml:space="preserve">Nr. 90000068977, adrese: Kaļķu iela 1, Rīga, LV - 1658 (turpmāk – Pasūtītājs) organizētā </w:t>
      </w:r>
      <w:r>
        <w:rPr>
          <w:rFonts w:ascii="Times New Roman" w:eastAsia="Times New Roman" w:hAnsi="Times New Roman" w:cs="Times New Roman"/>
          <w:kern w:val="0"/>
          <w:sz w:val="22"/>
          <w:szCs w:val="22"/>
          <w:lang w:eastAsia="ar-SA"/>
        </w:rPr>
        <w:t>iepirkumā</w:t>
      </w:r>
      <w:r w:rsidRPr="00071623">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b/>
          <w:kern w:val="0"/>
          <w:sz w:val="22"/>
          <w:szCs w:val="22"/>
          <w:lang w:val="en-GB" w:eastAsia="ar-SA"/>
        </w:rPr>
        <w:t>“</w:t>
      </w:r>
      <w:r w:rsidRPr="00071623">
        <w:rPr>
          <w:rFonts w:ascii="Times New Roman" w:eastAsia="Times New Roman" w:hAnsi="Times New Roman" w:cs="Times New Roman"/>
          <w:b/>
          <w:bCs/>
          <w:kern w:val="0"/>
          <w:sz w:val="22"/>
          <w:szCs w:val="22"/>
          <w:lang w:eastAsia="ar-SA"/>
        </w:rPr>
        <w:t>Multimediju iekārtas iegāde Inženierzinātņu vēstures pētniecības centra vajadzībām</w:t>
      </w:r>
      <w:r w:rsidRPr="00071623">
        <w:rPr>
          <w:rFonts w:ascii="Times New Roman" w:eastAsia="Times New Roman" w:hAnsi="Times New Roman" w:cs="Times New Roman"/>
          <w:b/>
          <w:kern w:val="0"/>
          <w:sz w:val="22"/>
          <w:szCs w:val="22"/>
          <w:lang w:val="en-GB" w:eastAsia="ar-SA"/>
        </w:rPr>
        <w:t>”</w:t>
      </w:r>
      <w:r w:rsidRPr="00071623">
        <w:rPr>
          <w:rFonts w:ascii="Times New Roman" w:eastAsia="Times New Roman" w:hAnsi="Times New Roman" w:cs="Times New Roman"/>
          <w:kern w:val="0"/>
          <w:sz w:val="22"/>
          <w:szCs w:val="22"/>
          <w:lang w:eastAsia="ar-SA"/>
        </w:rPr>
        <w:t>, iepirkuma ID Nr. RTU-</w:t>
      </w:r>
      <w:r>
        <w:rPr>
          <w:rFonts w:ascii="Times New Roman" w:eastAsia="Times New Roman" w:hAnsi="Times New Roman" w:cs="Times New Roman"/>
          <w:kern w:val="0"/>
          <w:sz w:val="22"/>
          <w:szCs w:val="22"/>
          <w:lang w:eastAsia="ar-SA"/>
        </w:rPr>
        <w:t>2017/53</w:t>
      </w:r>
      <w:r w:rsidRPr="00071623">
        <w:rPr>
          <w:rFonts w:ascii="Times New Roman" w:eastAsia="Times New Roman" w:hAnsi="Times New Roman" w:cs="Times New Roman"/>
          <w:kern w:val="0"/>
          <w:sz w:val="22"/>
          <w:szCs w:val="22"/>
          <w:lang w:eastAsia="ar-SA"/>
        </w:rPr>
        <w:t>, nolikumu, a</w:t>
      </w:r>
      <w:r>
        <w:rPr>
          <w:rFonts w:ascii="Times New Roman" w:eastAsia="Times New Roman" w:hAnsi="Times New Roman" w:cs="Times New Roman"/>
          <w:kern w:val="0"/>
          <w:sz w:val="22"/>
          <w:szCs w:val="22"/>
          <w:lang w:eastAsia="ar-SA"/>
        </w:rPr>
        <w:t>pliecinā</w:t>
      </w:r>
      <w:r w:rsidRPr="00071623">
        <w:rPr>
          <w:rFonts w:ascii="Times New Roman" w:eastAsia="Times New Roman" w:hAnsi="Times New Roman" w:cs="Times New Roman"/>
          <w:kern w:val="0"/>
          <w:sz w:val="22"/>
          <w:szCs w:val="22"/>
          <w:lang w:eastAsia="ar-SA"/>
        </w:rPr>
        <w:t xml:space="preserve">m, ka mūsu Finanšu piedāvājums par </w:t>
      </w:r>
      <w:r w:rsidRPr="00071623">
        <w:rPr>
          <w:rFonts w:ascii="Times New Roman" w:eastAsia="Times New Roman" w:hAnsi="Times New Roman" w:cs="Times New Roman"/>
          <w:b/>
          <w:kern w:val="0"/>
          <w:sz w:val="22"/>
          <w:szCs w:val="22"/>
          <w:u w:val="single"/>
          <w:lang w:eastAsia="ar-SA"/>
        </w:rPr>
        <w:t xml:space="preserve">iepirkuma priekšmetu </w:t>
      </w:r>
      <w:r w:rsidRPr="00071623">
        <w:rPr>
          <w:rFonts w:ascii="Times New Roman" w:eastAsia="Times New Roman" w:hAnsi="Times New Roman" w:cs="Times New Roman"/>
          <w:b/>
          <w:kern w:val="0"/>
          <w:sz w:val="22"/>
          <w:szCs w:val="22"/>
          <w:lang w:eastAsia="ar-SA"/>
        </w:rPr>
        <w:t>ir</w:t>
      </w:r>
      <w:r w:rsidRPr="00071623">
        <w:rPr>
          <w:rFonts w:ascii="Times New Roman" w:eastAsia="Times New Roman" w:hAnsi="Times New Roman" w:cs="Times New Roman"/>
          <w:kern w:val="0"/>
          <w:sz w:val="22"/>
          <w:szCs w:val="22"/>
          <w:lang w:eastAsia="ar-SA"/>
        </w:rPr>
        <w:t>:</w:t>
      </w:r>
    </w:p>
    <w:p w14:paraId="28908EC5" w14:textId="77777777" w:rsidR="00071623" w:rsidRPr="00071623" w:rsidRDefault="00071623" w:rsidP="00071623">
      <w:pPr>
        <w:suppressAutoHyphens/>
        <w:jc w:val="both"/>
        <w:rPr>
          <w:rFonts w:ascii="Times New Roman" w:eastAsia="Times New Roman" w:hAnsi="Times New Roman" w:cs="Times New Roman"/>
          <w:kern w:val="0"/>
          <w:sz w:val="22"/>
          <w:szCs w:val="22"/>
          <w:lang w:eastAsia="ar-SA"/>
        </w:rPr>
      </w:pPr>
    </w:p>
    <w:p w14:paraId="1BAD58F4" w14:textId="77777777" w:rsidR="00071623" w:rsidRPr="00071623" w:rsidRDefault="00071623" w:rsidP="00071623">
      <w:pPr>
        <w:suppressAutoHyphens/>
        <w:jc w:val="both"/>
        <w:rPr>
          <w:rFonts w:ascii="Times New Roman" w:eastAsia="Times New Roman" w:hAnsi="Times New Roman" w:cs="Times New Roman"/>
          <w:b/>
          <w:i/>
          <w:kern w:val="0"/>
          <w:sz w:val="22"/>
          <w:szCs w:val="22"/>
          <w:u w:val="single"/>
          <w:lang w:eastAsia="ar-SA"/>
        </w:rPr>
      </w:pPr>
      <w:r w:rsidRPr="00071623">
        <w:rPr>
          <w:rFonts w:ascii="Times New Roman" w:eastAsia="Times New Roman" w:hAnsi="Times New Roman" w:cs="Times New Roman"/>
          <w:b/>
          <w:i/>
          <w:kern w:val="0"/>
          <w:sz w:val="22"/>
          <w:szCs w:val="22"/>
          <w:u w:val="single"/>
          <w:lang w:eastAsia="ar-SA"/>
        </w:rPr>
        <w:t>Pretendents aizpilda to attiecīgo iepirkuma priekšmeta daļu par ko tas iesniedz piedāvājumu:</w:t>
      </w:r>
    </w:p>
    <w:p w14:paraId="643A38F8" w14:textId="77777777" w:rsidR="00071623" w:rsidRPr="00071623" w:rsidRDefault="00071623" w:rsidP="00071623">
      <w:pPr>
        <w:suppressAutoHyphens/>
        <w:jc w:val="both"/>
        <w:rPr>
          <w:rFonts w:ascii="Times New Roman" w:eastAsia="Times New Roman" w:hAnsi="Times New Roman" w:cs="Times New Roman"/>
          <w:b/>
          <w:i/>
          <w:kern w:val="0"/>
          <w:sz w:val="22"/>
          <w:szCs w:val="22"/>
          <w:lang w:eastAsia="ar-SA"/>
        </w:rPr>
      </w:pPr>
    </w:p>
    <w:tbl>
      <w:tblPr>
        <w:tblStyle w:val="TableGrid1"/>
        <w:tblW w:w="9634" w:type="dxa"/>
        <w:tblLook w:val="04A0" w:firstRow="1" w:lastRow="0" w:firstColumn="1" w:lastColumn="0" w:noHBand="0" w:noVBand="1"/>
      </w:tblPr>
      <w:tblGrid>
        <w:gridCol w:w="2122"/>
        <w:gridCol w:w="7512"/>
      </w:tblGrid>
      <w:tr w:rsidR="00071623" w:rsidRPr="00071623" w14:paraId="347CAFAC" w14:textId="77777777" w:rsidTr="00071623">
        <w:tc>
          <w:tcPr>
            <w:tcW w:w="2122" w:type="dxa"/>
            <w:shd w:val="clear" w:color="auto" w:fill="D9D9D9"/>
          </w:tcPr>
          <w:p w14:paraId="28A86201" w14:textId="77777777" w:rsidR="00071623" w:rsidRPr="00071623" w:rsidRDefault="00071623" w:rsidP="00071623">
            <w:pPr>
              <w:suppressAutoHyphens/>
              <w:jc w:val="both"/>
              <w:rPr>
                <w:rFonts w:ascii="Times New Roman" w:eastAsia="Times New Roman" w:hAnsi="Times New Roman" w:cs="Times New Roman"/>
                <w:b/>
                <w:kern w:val="0"/>
                <w:sz w:val="22"/>
                <w:szCs w:val="22"/>
                <w:lang w:eastAsia="ar-SA"/>
              </w:rPr>
            </w:pPr>
            <w:r w:rsidRPr="00071623">
              <w:rPr>
                <w:rFonts w:ascii="Times New Roman" w:eastAsia="Times New Roman" w:hAnsi="Times New Roman" w:cs="Times New Roman"/>
                <w:b/>
                <w:kern w:val="0"/>
                <w:sz w:val="22"/>
                <w:szCs w:val="22"/>
                <w:lang w:eastAsia="ar-SA"/>
              </w:rPr>
              <w:t>Daļa Nr.</w:t>
            </w:r>
          </w:p>
        </w:tc>
        <w:tc>
          <w:tcPr>
            <w:tcW w:w="7512" w:type="dxa"/>
          </w:tcPr>
          <w:p w14:paraId="5EC48705" w14:textId="77777777" w:rsidR="00071623" w:rsidRPr="00071623" w:rsidRDefault="00071623" w:rsidP="00071623">
            <w:pPr>
              <w:suppressAutoHyphens/>
              <w:jc w:val="both"/>
              <w:rPr>
                <w:rFonts w:ascii="Times New Roman" w:eastAsia="Times New Roman" w:hAnsi="Times New Roman" w:cs="Times New Roman"/>
                <w:b/>
                <w:i/>
                <w:kern w:val="0"/>
                <w:sz w:val="22"/>
                <w:szCs w:val="22"/>
                <w:lang w:eastAsia="ar-SA"/>
              </w:rPr>
            </w:pPr>
          </w:p>
        </w:tc>
      </w:tr>
      <w:tr w:rsidR="00071623" w:rsidRPr="00071623" w14:paraId="3889C0B0" w14:textId="77777777" w:rsidTr="00071623">
        <w:tc>
          <w:tcPr>
            <w:tcW w:w="2122" w:type="dxa"/>
            <w:shd w:val="clear" w:color="auto" w:fill="D9D9D9"/>
          </w:tcPr>
          <w:p w14:paraId="2E6C1FB2" w14:textId="77777777" w:rsidR="00071623" w:rsidRPr="00071623" w:rsidRDefault="00071623" w:rsidP="00071623">
            <w:pPr>
              <w:suppressAutoHyphens/>
              <w:jc w:val="both"/>
              <w:rPr>
                <w:rFonts w:ascii="Times New Roman" w:eastAsia="Times New Roman" w:hAnsi="Times New Roman" w:cs="Times New Roman"/>
                <w:b/>
                <w:kern w:val="0"/>
                <w:sz w:val="22"/>
                <w:szCs w:val="22"/>
                <w:lang w:eastAsia="ar-SA"/>
              </w:rPr>
            </w:pPr>
            <w:r w:rsidRPr="00071623">
              <w:rPr>
                <w:rFonts w:ascii="Times New Roman" w:eastAsia="Times New Roman" w:hAnsi="Times New Roman" w:cs="Times New Roman"/>
                <w:b/>
                <w:kern w:val="0"/>
                <w:sz w:val="22"/>
                <w:szCs w:val="22"/>
                <w:lang w:eastAsia="ar-SA"/>
              </w:rPr>
              <w:t>Daļas nosaukums</w:t>
            </w:r>
          </w:p>
        </w:tc>
        <w:tc>
          <w:tcPr>
            <w:tcW w:w="7512" w:type="dxa"/>
          </w:tcPr>
          <w:p w14:paraId="0508AAB6" w14:textId="77777777" w:rsidR="00071623" w:rsidRPr="00071623" w:rsidRDefault="00071623" w:rsidP="00071623">
            <w:pPr>
              <w:suppressAutoHyphens/>
              <w:jc w:val="both"/>
              <w:rPr>
                <w:rFonts w:ascii="Times New Roman" w:eastAsia="Times New Roman" w:hAnsi="Times New Roman" w:cs="Times New Roman"/>
                <w:b/>
                <w:i/>
                <w:kern w:val="0"/>
                <w:sz w:val="22"/>
                <w:szCs w:val="22"/>
                <w:lang w:eastAsia="ar-SA"/>
              </w:rPr>
            </w:pPr>
          </w:p>
        </w:tc>
      </w:tr>
    </w:tbl>
    <w:p w14:paraId="17B1FF19"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tbl>
      <w:tblPr>
        <w:tblW w:w="9634" w:type="dxa"/>
        <w:tblLook w:val="04A0" w:firstRow="1" w:lastRow="0" w:firstColumn="1" w:lastColumn="0" w:noHBand="0" w:noVBand="1"/>
      </w:tblPr>
      <w:tblGrid>
        <w:gridCol w:w="704"/>
        <w:gridCol w:w="2977"/>
        <w:gridCol w:w="1394"/>
        <w:gridCol w:w="1394"/>
        <w:gridCol w:w="1343"/>
        <w:gridCol w:w="1822"/>
      </w:tblGrid>
      <w:tr w:rsidR="00071623" w:rsidRPr="00071623" w14:paraId="37441EA1" w14:textId="77777777" w:rsidTr="00587DA5">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942FC9"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Nr</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p.k</w:t>
            </w:r>
            <w:proofErr w:type="spellEnd"/>
            <w:r w:rsidRPr="00071623">
              <w:rPr>
                <w:rFonts w:ascii="Times New Roman" w:eastAsia="Times New Roman" w:hAnsi="Times New Roman" w:cs="Times New Roman"/>
                <w:b/>
                <w:bCs/>
                <w:kern w:val="0"/>
                <w:sz w:val="20"/>
                <w:szCs w:val="20"/>
                <w:lang w:val="en-GB"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F9F35C"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Iepirkuma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priekšmeta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pozīcijas</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74F9D2E1"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Vienība</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1C065D"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skaits</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612CE4BE"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Cena</w:t>
            </w:r>
            <w:proofErr w:type="spellEnd"/>
            <w:r w:rsidRPr="00071623">
              <w:rPr>
                <w:rFonts w:ascii="Times New Roman" w:eastAsia="Times New Roman" w:hAnsi="Times New Roman" w:cs="Times New Roman"/>
                <w:b/>
                <w:bCs/>
                <w:kern w:val="0"/>
                <w:sz w:val="20"/>
                <w:szCs w:val="20"/>
                <w:lang w:val="en-GB" w:eastAsia="zh-CN"/>
              </w:rPr>
              <w:t xml:space="preserve"> par </w:t>
            </w:r>
            <w:proofErr w:type="spellStart"/>
            <w:r w:rsidRPr="00071623">
              <w:rPr>
                <w:rFonts w:ascii="Times New Roman" w:eastAsia="Times New Roman" w:hAnsi="Times New Roman" w:cs="Times New Roman"/>
                <w:b/>
                <w:bCs/>
                <w:kern w:val="0"/>
                <w:sz w:val="20"/>
                <w:szCs w:val="20"/>
                <w:lang w:val="en-GB" w:eastAsia="zh-CN"/>
              </w:rPr>
              <w:t>vienu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12502764"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Cena par visu apjomu, EUR </w:t>
            </w:r>
          </w:p>
          <w:p w14:paraId="2803DD0E"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(bez PVN) </w:t>
            </w:r>
          </w:p>
        </w:tc>
      </w:tr>
      <w:tr w:rsidR="00071623" w:rsidRPr="00071623" w14:paraId="37961E11" w14:textId="77777777" w:rsidTr="00587DA5">
        <w:trPr>
          <w:trHeight w:val="219"/>
        </w:trPr>
        <w:tc>
          <w:tcPr>
            <w:tcW w:w="704" w:type="dxa"/>
            <w:tcBorders>
              <w:top w:val="single" w:sz="4" w:space="0" w:color="auto"/>
              <w:left w:val="single" w:sz="4" w:space="0" w:color="auto"/>
              <w:bottom w:val="single" w:sz="4" w:space="0" w:color="auto"/>
              <w:right w:val="single" w:sz="4" w:space="0" w:color="auto"/>
            </w:tcBorders>
            <w:noWrap/>
          </w:tcPr>
          <w:p w14:paraId="4B57D756" w14:textId="77777777" w:rsidR="00071623" w:rsidRPr="00071623" w:rsidRDefault="00071623" w:rsidP="00071623">
            <w:pPr>
              <w:suppressAutoHyphens/>
              <w:rPr>
                <w:rFonts w:ascii="Times New Roman" w:eastAsia="Times New Roman" w:hAnsi="Times New Roman" w:cs="Times New Roman"/>
                <w:b/>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2977" w:type="dxa"/>
            <w:tcBorders>
              <w:top w:val="single" w:sz="4" w:space="0" w:color="auto"/>
              <w:left w:val="single" w:sz="4" w:space="0" w:color="auto"/>
              <w:bottom w:val="single" w:sz="4" w:space="0" w:color="auto"/>
              <w:right w:val="single" w:sz="4" w:space="0" w:color="auto"/>
            </w:tcBorders>
            <w:noWrap/>
          </w:tcPr>
          <w:p w14:paraId="03ECD7B6"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tcPr>
          <w:p w14:paraId="301C0FF3"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noWrap/>
          </w:tcPr>
          <w:p w14:paraId="3F9CA4E9"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43" w:type="dxa"/>
            <w:tcBorders>
              <w:top w:val="single" w:sz="4" w:space="0" w:color="auto"/>
              <w:left w:val="single" w:sz="4" w:space="0" w:color="auto"/>
              <w:bottom w:val="single" w:sz="4" w:space="0" w:color="auto"/>
              <w:right w:val="single" w:sz="4" w:space="0" w:color="auto"/>
            </w:tcBorders>
          </w:tcPr>
          <w:p w14:paraId="776F4AFE"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039CF600"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30342763" w14:textId="77777777" w:rsidTr="00587DA5">
        <w:trPr>
          <w:trHeight w:val="219"/>
        </w:trPr>
        <w:tc>
          <w:tcPr>
            <w:tcW w:w="704" w:type="dxa"/>
            <w:tcBorders>
              <w:top w:val="single" w:sz="4" w:space="0" w:color="auto"/>
              <w:left w:val="single" w:sz="4" w:space="0" w:color="auto"/>
              <w:bottom w:val="single" w:sz="4" w:space="0" w:color="auto"/>
              <w:right w:val="single" w:sz="4" w:space="0" w:color="auto"/>
            </w:tcBorders>
            <w:noWrap/>
          </w:tcPr>
          <w:p w14:paraId="150C3145" w14:textId="77777777" w:rsidR="00071623" w:rsidRPr="00071623" w:rsidRDefault="00071623" w:rsidP="00071623">
            <w:pPr>
              <w:suppressAutoHyphens/>
              <w:rPr>
                <w:rFonts w:ascii="Times New Roman" w:eastAsia="Times New Roman" w:hAnsi="Times New Roman" w:cs="Times New Roman"/>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2977" w:type="dxa"/>
            <w:tcBorders>
              <w:top w:val="single" w:sz="4" w:space="0" w:color="auto"/>
              <w:left w:val="single" w:sz="4" w:space="0" w:color="auto"/>
              <w:bottom w:val="single" w:sz="4" w:space="0" w:color="auto"/>
              <w:right w:val="single" w:sz="4" w:space="0" w:color="auto"/>
            </w:tcBorders>
            <w:noWrap/>
          </w:tcPr>
          <w:p w14:paraId="0FCAD54C"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tcPr>
          <w:p w14:paraId="7365850B" w14:textId="77777777" w:rsidR="00071623" w:rsidRPr="00071623" w:rsidRDefault="00071623" w:rsidP="00071623">
            <w:pPr>
              <w:suppressAutoHyphens/>
              <w:jc w:val="center"/>
              <w:rPr>
                <w:rFonts w:ascii="Times New Roman" w:eastAsia="Times New Roman" w:hAnsi="Times New Roman" w:cs="Times New Roman"/>
                <w:bCs/>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noWrap/>
          </w:tcPr>
          <w:p w14:paraId="18ADFF4B"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43" w:type="dxa"/>
            <w:tcBorders>
              <w:top w:val="single" w:sz="4" w:space="0" w:color="auto"/>
              <w:left w:val="single" w:sz="4" w:space="0" w:color="auto"/>
              <w:bottom w:val="single" w:sz="4" w:space="0" w:color="auto"/>
              <w:right w:val="single" w:sz="4" w:space="0" w:color="auto"/>
            </w:tcBorders>
          </w:tcPr>
          <w:p w14:paraId="6627A34E"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19B0D6FB"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r>
      <w:tr w:rsidR="00071623" w:rsidRPr="00071623" w14:paraId="25AA5F1F" w14:textId="77777777" w:rsidTr="00587DA5">
        <w:trPr>
          <w:trHeight w:val="219"/>
        </w:trPr>
        <w:tc>
          <w:tcPr>
            <w:tcW w:w="704" w:type="dxa"/>
            <w:tcBorders>
              <w:top w:val="single" w:sz="4" w:space="0" w:color="auto"/>
              <w:left w:val="single" w:sz="4" w:space="0" w:color="auto"/>
              <w:bottom w:val="single" w:sz="4" w:space="0" w:color="auto"/>
              <w:right w:val="single" w:sz="4" w:space="0" w:color="auto"/>
            </w:tcBorders>
            <w:noWrap/>
          </w:tcPr>
          <w:p w14:paraId="5BD7D063" w14:textId="77777777" w:rsidR="00071623" w:rsidRPr="00071623" w:rsidRDefault="00071623" w:rsidP="00071623">
            <w:pPr>
              <w:suppressAutoHyphens/>
              <w:rPr>
                <w:rFonts w:ascii="Times New Roman" w:eastAsia="Times New Roman" w:hAnsi="Times New Roman" w:cs="Times New Roman"/>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2977" w:type="dxa"/>
            <w:tcBorders>
              <w:top w:val="single" w:sz="4" w:space="0" w:color="auto"/>
              <w:left w:val="single" w:sz="4" w:space="0" w:color="auto"/>
              <w:bottom w:val="single" w:sz="4" w:space="0" w:color="auto"/>
              <w:right w:val="single" w:sz="4" w:space="0" w:color="auto"/>
            </w:tcBorders>
            <w:noWrap/>
          </w:tcPr>
          <w:p w14:paraId="0162547D"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tcPr>
          <w:p w14:paraId="344FEFD1" w14:textId="77777777" w:rsidR="00071623" w:rsidRPr="00071623" w:rsidRDefault="00071623" w:rsidP="00071623">
            <w:pPr>
              <w:suppressAutoHyphens/>
              <w:jc w:val="center"/>
              <w:rPr>
                <w:rFonts w:ascii="Times New Roman" w:eastAsia="Times New Roman" w:hAnsi="Times New Roman" w:cs="Times New Roman"/>
                <w:bCs/>
                <w:kern w:val="0"/>
                <w:sz w:val="20"/>
                <w:szCs w:val="20"/>
                <w:lang w:val="en-GB" w:eastAsia="zh-CN"/>
              </w:rPr>
            </w:pPr>
            <w:r w:rsidRPr="00071623">
              <w:rPr>
                <w:rFonts w:ascii="Times New Roman" w:eastAsia="Times New Roman" w:hAnsi="Times New Roman" w:cs="Times New Roman"/>
                <w:bCs/>
                <w:kern w:val="0"/>
                <w:sz w:val="20"/>
                <w:szCs w:val="20"/>
                <w:lang w:val="en-GB"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79AFE570"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43" w:type="dxa"/>
            <w:tcBorders>
              <w:top w:val="single" w:sz="4" w:space="0" w:color="auto"/>
              <w:left w:val="single" w:sz="4" w:space="0" w:color="auto"/>
              <w:bottom w:val="single" w:sz="4" w:space="0" w:color="auto"/>
              <w:right w:val="single" w:sz="4" w:space="0" w:color="auto"/>
            </w:tcBorders>
          </w:tcPr>
          <w:p w14:paraId="6C01EE16"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117B5E9"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r>
      <w:tr w:rsidR="00071623" w:rsidRPr="00071623" w14:paraId="48117002" w14:textId="77777777" w:rsidTr="00071623">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140FF9F0"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p>
        </w:tc>
        <w:tc>
          <w:tcPr>
            <w:tcW w:w="1343" w:type="dxa"/>
            <w:tcBorders>
              <w:top w:val="single" w:sz="4" w:space="0" w:color="auto"/>
              <w:left w:val="single" w:sz="4" w:space="0" w:color="auto"/>
              <w:bottom w:val="single" w:sz="4" w:space="0" w:color="auto"/>
              <w:right w:val="single" w:sz="4" w:space="0" w:color="auto"/>
            </w:tcBorders>
          </w:tcPr>
          <w:p w14:paraId="43F41F37" w14:textId="77777777" w:rsidR="00071623" w:rsidRPr="00071623" w:rsidRDefault="00071623" w:rsidP="00071623">
            <w:pPr>
              <w:suppressAutoHyphens/>
              <w:jc w:val="right"/>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75E4F36"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r>
      <w:tr w:rsidR="00071623" w:rsidRPr="00071623" w14:paraId="0AC48BF4"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6002C8B4"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b/>
                <w:bCs/>
                <w:kern w:val="0"/>
                <w:sz w:val="20"/>
                <w:szCs w:val="20"/>
                <w:lang w:val="en-GB"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65DA8245"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2B36BB8E"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3139BEEC"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Kopā</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ar</w:t>
            </w:r>
            <w:proofErr w:type="spellEnd"/>
            <w:r w:rsidRPr="00071623">
              <w:rPr>
                <w:rFonts w:ascii="Times New Roman" w:eastAsia="Times New Roman" w:hAnsi="Times New Roman" w:cs="Times New Roman"/>
                <w:b/>
                <w:bCs/>
                <w:kern w:val="0"/>
                <w:sz w:val="20"/>
                <w:szCs w:val="20"/>
                <w:lang w:val="en-GB" w:eastAsia="zh-CN"/>
              </w:rPr>
              <w:t xml:space="preserve"> 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F5E2ED1"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bl>
    <w:p w14:paraId="6DC5EFD4" w14:textId="7348CF8C" w:rsidR="00071623" w:rsidRPr="00071623" w:rsidRDefault="00071623" w:rsidP="00071623">
      <w:pPr>
        <w:tabs>
          <w:tab w:val="center" w:pos="4153"/>
          <w:tab w:val="right" w:pos="8306"/>
        </w:tabs>
        <w:spacing w:before="120"/>
        <w:jc w:val="both"/>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Apliecinā</w:t>
      </w:r>
      <w:r w:rsidRPr="00071623">
        <w:rPr>
          <w:rFonts w:ascii="Times New Roman" w:eastAsia="Times New Roman" w:hAnsi="Times New Roman" w:cs="Times New Roman"/>
          <w:kern w:val="0"/>
          <w:sz w:val="20"/>
          <w:szCs w:val="20"/>
          <w:lang w:eastAsia="lv-LV"/>
        </w:rPr>
        <w:t>m, ka piedāvātā cena aprēķināta, ietverot pilnu samaksu par iepirkuma līgumā paredzēto saistību izpildi, tai skaitā visas izmaksas, kas saistītas ar Preces izgatavošanas, piegādes, uzstādīšanas, instalēšanas nodrošināšanu un pasūtītāja personāla instruktāžu pilnā apjomā, garantiju, nodokļus (izņemot PVN) un nodevas, kā arī citas izmaksas, kas nav norādīti iepirkuma līgumā vai nolikuma dokumentos, bet uzskatāmi par nepieciešamiem iepirkuma līguma pienācīgai un kvalitatīvai izpildei.</w:t>
      </w:r>
    </w:p>
    <w:p w14:paraId="5D8E8F86"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4124FD18"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430E4D65"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16BC071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 xml:space="preserve">_________________________________________________________________________ </w:t>
      </w:r>
    </w:p>
    <w:p w14:paraId="4667D5D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w:t>
      </w:r>
      <w:proofErr w:type="spellStart"/>
      <w:r w:rsidRPr="00071623">
        <w:rPr>
          <w:rFonts w:ascii="Times New Roman" w:eastAsia="Times New Roman" w:hAnsi="Times New Roman" w:cs="Times New Roman"/>
          <w:kern w:val="0"/>
          <w:sz w:val="22"/>
          <w:szCs w:val="22"/>
          <w:lang w:val="en-GB" w:eastAsia="ar-SA"/>
        </w:rPr>
        <w:t>amats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val="en-GB" w:eastAsia="ar-SA"/>
        </w:rPr>
        <w:tab/>
        <w:t xml:space="preserve">                    (</w:t>
      </w:r>
      <w:proofErr w:type="spellStart"/>
      <w:r w:rsidRPr="00071623">
        <w:rPr>
          <w:rFonts w:ascii="Times New Roman" w:eastAsia="Times New Roman" w:hAnsi="Times New Roman" w:cs="Times New Roman"/>
          <w:kern w:val="0"/>
          <w:sz w:val="22"/>
          <w:szCs w:val="22"/>
          <w:lang w:val="en-GB" w:eastAsia="ar-SA"/>
        </w:rPr>
        <w:t>paraksts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eastAsia="lv-LV"/>
        </w:rPr>
        <w:t>(vārds, uzvārds)                      (vieta, datums)</w:t>
      </w:r>
    </w:p>
    <w:p w14:paraId="18828713"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1F8E78E8" w14:textId="55A63B82" w:rsidR="00CC6AD9" w:rsidRPr="00485171" w:rsidRDefault="00B4317C" w:rsidP="00B4317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71623">
        <w:rPr>
          <w:rFonts w:ascii="Times New Roman" w:hAnsi="Times New Roman" w:cs="Times New Roman"/>
          <w:sz w:val="20"/>
          <w:szCs w:val="20"/>
        </w:rPr>
        <w:t>4.pielikums</w:t>
      </w:r>
    </w:p>
    <w:p w14:paraId="37C111DB" w14:textId="7A1C3BB2" w:rsidR="00CC6AD9" w:rsidRPr="00061DBE" w:rsidRDefault="00B4317C" w:rsidP="00B4317C">
      <w:pPr>
        <w:jc w:val="right"/>
        <w:rPr>
          <w:rFonts w:ascii="Times New Roman" w:hAnsi="Times New Roman" w:cs="Times New Roman"/>
          <w:sz w:val="20"/>
          <w:szCs w:val="20"/>
        </w:rPr>
      </w:pPr>
      <w:r>
        <w:rPr>
          <w:rFonts w:ascii="Times New Roman" w:hAnsi="Times New Roman" w:cs="Times New Roman"/>
          <w:sz w:val="20"/>
          <w:szCs w:val="20"/>
        </w:rPr>
        <w:t>n</w:t>
      </w:r>
      <w:r w:rsidR="00CC6AD9">
        <w:rPr>
          <w:rFonts w:ascii="Times New Roman" w:hAnsi="Times New Roman" w:cs="Times New Roman"/>
          <w:sz w:val="20"/>
          <w:szCs w:val="20"/>
        </w:rPr>
        <w:t>olikumam ID Nr. RTU-2017</w:t>
      </w:r>
      <w:r w:rsidR="00CC6AD9" w:rsidRPr="00485171">
        <w:rPr>
          <w:rFonts w:ascii="Times New Roman" w:hAnsi="Times New Roman" w:cs="Times New Roman"/>
          <w:sz w:val="20"/>
          <w:szCs w:val="20"/>
        </w:rPr>
        <w:t>/</w:t>
      </w:r>
      <w:r w:rsidR="00071623">
        <w:rPr>
          <w:rFonts w:ascii="Times New Roman" w:hAnsi="Times New Roman" w:cs="Times New Roman"/>
          <w:sz w:val="20"/>
          <w:szCs w:val="20"/>
        </w:rPr>
        <w:t>53</w:t>
      </w:r>
    </w:p>
    <w:p w14:paraId="7E16659C" w14:textId="077A5E17" w:rsidR="00831305" w:rsidRPr="00C66AC0" w:rsidRDefault="00831305" w:rsidP="00831305">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77777777" w:rsidR="00831305" w:rsidRPr="00F15516" w:rsidRDefault="00831305" w:rsidP="00831305">
      <w:pPr>
        <w:jc w:val="both"/>
        <w:rPr>
          <w:rFonts w:ascii="Times New Roman" w:eastAsiaTheme="minorHAnsi" w:hAnsi="Times New Roman" w:cs="Times New Roman"/>
          <w:kern w:val="0"/>
          <w:sz w:val="24"/>
        </w:rPr>
      </w:pPr>
      <w:r w:rsidRPr="0070709A">
        <w:rPr>
          <w:rFonts w:ascii="Times New Roman" w:hAnsi="Times New Roman" w:cs="Times New Roman"/>
          <w:sz w:val="24"/>
        </w:rPr>
        <w:tab/>
      </w: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w:t>
      </w:r>
      <w:proofErr w:type="spellStart"/>
      <w:r w:rsidRPr="00F15516">
        <w:rPr>
          <w:rFonts w:ascii="Times New Roman" w:hAnsi="Times New Roman"/>
          <w:sz w:val="24"/>
        </w:rPr>
        <w:t>Eriņš</w:t>
      </w:r>
      <w:proofErr w:type="spellEnd"/>
      <w:r w:rsidRPr="00F15516">
        <w:rPr>
          <w:rFonts w:ascii="Times New Roman" w:hAnsi="Times New Roman"/>
          <w:sz w:val="24"/>
        </w:rPr>
        <w:t xml:space="preserve"> (turpmāk – Pasūtītājs) un</w:t>
      </w:r>
    </w:p>
    <w:p w14:paraId="4576041D" w14:textId="288A44D9"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 xml:space="preserve">iepirkuma </w:t>
      </w:r>
      <w:r w:rsidR="00071623" w:rsidRPr="00071623">
        <w:rPr>
          <w:rFonts w:ascii="Times New Roman" w:eastAsia="Times New Roman" w:hAnsi="Times New Roman" w:cs="Times New Roman"/>
          <w:i/>
          <w:kern w:val="0"/>
          <w:sz w:val="24"/>
          <w:lang w:eastAsia="ar-SA"/>
        </w:rPr>
        <w:t>“</w:t>
      </w:r>
      <w:r w:rsidR="00071623" w:rsidRPr="00071623">
        <w:rPr>
          <w:rFonts w:ascii="Times New Roman" w:eastAsia="Times New Roman" w:hAnsi="Times New Roman" w:cs="Times New Roman"/>
          <w:bCs/>
          <w:i/>
          <w:sz w:val="24"/>
          <w:lang w:eastAsia="lv-LV"/>
        </w:rPr>
        <w:t>Multimediju iekārtas iegāde Inženierzinātņu vēstures pētniecības centra vajadzībām</w:t>
      </w:r>
      <w:r w:rsidR="00071623" w:rsidRPr="00071623">
        <w:rPr>
          <w:rFonts w:ascii="Times New Roman" w:eastAsia="Times New Roman" w:hAnsi="Times New Roman" w:cs="Times New Roman"/>
          <w:bCs/>
          <w:i/>
          <w:sz w:val="24"/>
          <w:lang w:val="en-GB" w:eastAsia="lv-LV"/>
        </w:rPr>
        <w:t>”</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071623">
        <w:rPr>
          <w:rFonts w:ascii="Times New Roman" w:eastAsia="Times New Roman" w:hAnsi="Times New Roman" w:cs="Times New Roman"/>
          <w:kern w:val="0"/>
          <w:sz w:val="24"/>
          <w:lang w:eastAsia="ar-SA"/>
        </w:rPr>
        <w:t>53</w:t>
      </w:r>
      <w:r>
        <w:rPr>
          <w:rFonts w:ascii="Times New Roman" w:eastAsia="Times New Roman" w:hAnsi="Times New Roman" w:cs="Times New Roman"/>
          <w:kern w:val="0"/>
          <w:sz w:val="24"/>
          <w:lang w:eastAsia="ar-SA"/>
        </w:rPr>
        <w:t xml:space="preserve">, (turpmāk – Iepirkums), rezultātiem </w:t>
      </w:r>
      <w:r w:rsidR="00071623">
        <w:rPr>
          <w:rFonts w:ascii="Times New Roman" w:eastAsia="Times New Roman" w:hAnsi="Times New Roman" w:cs="Times New Roman"/>
          <w:kern w:val="0"/>
          <w:sz w:val="24"/>
          <w:lang w:eastAsia="ar-SA"/>
        </w:rPr>
        <w:t>________________noslēdz šādu l</w:t>
      </w:r>
      <w:r>
        <w:rPr>
          <w:rFonts w:ascii="Times New Roman" w:eastAsia="Times New Roman" w:hAnsi="Times New Roman" w:cs="Times New Roman"/>
          <w:kern w:val="0"/>
          <w:sz w:val="24"/>
          <w:lang w:eastAsia="ar-SA"/>
        </w:rPr>
        <w:t xml:space="preserve">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1561CA4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 xml:space="preserve">akts, kas apliecina, </w:t>
      </w:r>
      <w:r w:rsidR="007F6FBF">
        <w:rPr>
          <w:sz w:val="22"/>
          <w:szCs w:val="22"/>
        </w:rPr>
        <w:t xml:space="preserve">Prece tiek nodota un pieņemta, kā arī, </w:t>
      </w:r>
      <w:r>
        <w:rPr>
          <w:sz w:val="22"/>
          <w:szCs w:val="22"/>
        </w:rPr>
        <w:t>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6C2DB1BE" w:rsidR="00831305" w:rsidRPr="00485171"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007F6FBF">
        <w:rPr>
          <w:rFonts w:ascii="Times New Roman" w:eastAsia="Times New Roman" w:hAnsi="Times New Roman" w:cs="Times New Roman"/>
          <w:kern w:val="0"/>
          <w:sz w:val="24"/>
          <w:lang w:eastAsia="lv-LV"/>
        </w:rPr>
        <w:t xml:space="preserve"> </w:t>
      </w:r>
      <w:r w:rsidR="007F6FBF" w:rsidRPr="007F6FBF">
        <w:rPr>
          <w:rFonts w:ascii="Times New Roman" w:eastAsia="Times New Roman" w:hAnsi="Times New Roman" w:cs="Times New Roman"/>
          <w:kern w:val="0"/>
          <w:sz w:val="24"/>
          <w:lang w:eastAsia="lv-LV"/>
        </w:rPr>
        <w:t>“</w:t>
      </w:r>
      <w:r w:rsidR="007F6FBF" w:rsidRPr="007F6FBF">
        <w:rPr>
          <w:rFonts w:ascii="Times New Roman" w:eastAsia="Times New Roman" w:hAnsi="Times New Roman" w:cs="Times New Roman"/>
          <w:bCs/>
          <w:sz w:val="24"/>
          <w:lang w:eastAsia="lv-LV"/>
        </w:rPr>
        <w:t>Multimediju iekārtas iegāde Inženierzinātņu vēstures pētniecības centra vajadzībām</w:t>
      </w:r>
      <w:r w:rsidR="007F6FBF" w:rsidRPr="007F6FBF">
        <w:rPr>
          <w:rFonts w:ascii="Times New Roman" w:eastAsia="Times New Roman" w:hAnsi="Times New Roman" w:cs="Times New Roman"/>
          <w:bCs/>
          <w:sz w:val="24"/>
          <w:lang w:val="en-GB" w:eastAsia="lv-LV"/>
        </w:rPr>
        <w:t>”</w:t>
      </w:r>
      <w:r w:rsidR="007F6FBF">
        <w:rPr>
          <w:rFonts w:ascii="Times New Roman" w:eastAsia="Times New Roman" w:hAnsi="Times New Roman" w:cs="Times New Roman"/>
          <w:kern w:val="0"/>
          <w:sz w:val="24"/>
          <w:lang w:eastAsia="lv-LV"/>
        </w:rPr>
        <w:t>, identifikācijas Nr. RTU</w:t>
      </w:r>
      <w:r>
        <w:rPr>
          <w:rFonts w:ascii="Times New Roman" w:eastAsia="Times New Roman" w:hAnsi="Times New Roman" w:cs="Times New Roman"/>
          <w:kern w:val="0"/>
          <w:sz w:val="24"/>
          <w:lang w:eastAsia="lv-LV"/>
        </w:rPr>
        <w:noBreakHyphen/>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7F6FBF">
        <w:rPr>
          <w:rFonts w:ascii="Times New Roman" w:eastAsia="Times New Roman" w:hAnsi="Times New Roman" w:cs="Times New Roman"/>
          <w:kern w:val="0"/>
          <w:sz w:val="24"/>
          <w:lang w:eastAsia="lv-LV"/>
        </w:rPr>
        <w:t>53</w:t>
      </w:r>
      <w:r w:rsidRPr="00485171">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3256971C" w14:textId="632DD144"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007F6FBF">
        <w:rPr>
          <w:rFonts w:ascii="Times New Roman" w:hAnsi="Times New Roman" w:cs="Times New Roman"/>
          <w:sz w:val="24"/>
        </w:rPr>
        <w:t>_________________________________________</w:t>
      </w:r>
      <w:r w:rsidRPr="00C20A18">
        <w:rPr>
          <w:rFonts w:ascii="Times New Roman" w:eastAsia="Times New Roman" w:hAnsi="Times New Roman" w:cs="Times New Roman"/>
          <w:kern w:val="0"/>
          <w:sz w:val="24"/>
          <w:lang w:eastAsia="lv-LV"/>
        </w:rPr>
        <w:t>.</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4EE254FE" w14:textId="06733FB0"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w:t>
      </w:r>
      <w:r w:rsidR="007F6FBF">
        <w:rPr>
          <w:rFonts w:ascii="Times New Roman" w:eastAsia="Times New Roman" w:hAnsi="Times New Roman" w:cs="Times New Roman"/>
          <w:kern w:val="0"/>
          <w:sz w:val="24"/>
          <w:lang w:eastAsia="lv-LV"/>
        </w:rPr>
        <w:t>____________________</w:t>
      </w:r>
      <w:r>
        <w:rPr>
          <w:rFonts w:ascii="Times New Roman" w:eastAsia="Times New Roman" w:hAnsi="Times New Roman" w:cs="Times New Roman"/>
          <w:kern w:val="0"/>
          <w:sz w:val="24"/>
          <w:lang w:eastAsia="lv-LV"/>
        </w:rPr>
        <w:t xml:space="preserve"> piegāde</w:t>
      </w:r>
      <w:r w:rsidR="007F6FBF">
        <w:rPr>
          <w:rFonts w:ascii="Times New Roman" w:eastAsia="Times New Roman" w:hAnsi="Times New Roman" w:cs="Times New Roman"/>
          <w:kern w:val="0"/>
          <w:sz w:val="24"/>
          <w:lang w:eastAsia="lv-LV"/>
        </w:rPr>
        <w:t xml:space="preserve"> un uzstādīšana</w:t>
      </w:r>
      <w:r>
        <w:rPr>
          <w:rFonts w:ascii="Times New Roman" w:eastAsia="Times New Roman" w:hAnsi="Times New Roman" w:cs="Times New Roman"/>
          <w:kern w:val="0"/>
          <w:sz w:val="24"/>
          <w:lang w:eastAsia="lv-LV"/>
        </w:rPr>
        <w:t xml:space="preserve"> saskaņā ar Tehnisko specifikāciju –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w:t>
      </w:r>
      <w:r w:rsidRPr="00AB3B30">
        <w:rPr>
          <w:rFonts w:ascii="Times New Roman" w:eastAsia="Times New Roman" w:hAnsi="Times New Roman" w:cs="Times New Roman"/>
          <w:kern w:val="0"/>
          <w:sz w:val="24"/>
          <w:lang w:eastAsia="lv-LV"/>
        </w:rPr>
        <w:lastRenderedPageBreak/>
        <w:t>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0C373EBC"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7F6FBF">
        <w:rPr>
          <w:rFonts w:ascii="Times New Roman" w:hAnsi="Times New Roman"/>
          <w:color w:val="000000"/>
          <w:sz w:val="24"/>
          <w:szCs w:val="24"/>
        </w:rPr>
        <w:t xml:space="preserve"> 3</w:t>
      </w:r>
      <w:r>
        <w:rPr>
          <w:rFonts w:ascii="Times New Roman" w:hAnsi="Times New Roman"/>
          <w:color w:val="000000"/>
          <w:sz w:val="24"/>
          <w:szCs w:val="24"/>
        </w:rPr>
        <w:t>0 (</w:t>
      </w:r>
      <w:r w:rsidR="007F6FBF">
        <w:rPr>
          <w:rFonts w:ascii="Times New Roman" w:hAnsi="Times New Roman"/>
          <w:color w:val="000000"/>
          <w:sz w:val="24"/>
          <w:szCs w:val="24"/>
        </w:rPr>
        <w:t>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sidR="007F6FBF">
        <w:rPr>
          <w:rFonts w:ascii="Times New Roman" w:hAnsi="Times New Roman"/>
          <w:color w:val="000000"/>
          <w:sz w:val="24"/>
          <w:szCs w:val="24"/>
        </w:rPr>
        <w:t xml:space="preserve">un Akta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5CFCDF6C"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sagatavojot pavadzīmi</w:t>
      </w:r>
      <w:r w:rsidR="007F6FBF">
        <w:rPr>
          <w:rFonts w:ascii="Times New Roman" w:eastAsia="Times New Roman" w:hAnsi="Times New Roman" w:cs="Times New Roman"/>
          <w:kern w:val="0"/>
          <w:sz w:val="24"/>
          <w:lang w:eastAsia="lv-LV"/>
        </w:rPr>
        <w:t xml:space="preserve"> un Aktu</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75AB6F09" w14:textId="6F076129" w:rsidR="00831305" w:rsidRPr="00245737" w:rsidRDefault="00831305" w:rsidP="00831305">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7F6FBF">
        <w:rPr>
          <w:rFonts w:ascii="Times New Roman" w:hAnsi="Times New Roman" w:cs="Times New Roman"/>
          <w:sz w:val="24"/>
        </w:rPr>
        <w:t>3</w:t>
      </w:r>
      <w:r>
        <w:rPr>
          <w:rFonts w:ascii="Times New Roman" w:hAnsi="Times New Roman" w:cs="Times New Roman"/>
          <w:sz w:val="24"/>
        </w:rPr>
        <w:t>0 (</w:t>
      </w:r>
      <w:r w:rsidR="007F6FBF">
        <w:rPr>
          <w:rFonts w:ascii="Times New Roman" w:hAnsi="Times New Roman" w:cs="Times New Roman"/>
          <w:sz w:val="24"/>
        </w:rPr>
        <w:t>trīs</w:t>
      </w:r>
      <w:r>
        <w:rPr>
          <w:rFonts w:ascii="Times New Roman" w:hAnsi="Times New Roman" w:cs="Times New Roman"/>
          <w:sz w:val="24"/>
        </w:rPr>
        <w:t>desmit)</w:t>
      </w:r>
      <w:r w:rsidRPr="00245737">
        <w:rPr>
          <w:rFonts w:ascii="Times New Roman" w:hAnsi="Times New Roman" w:cs="Times New Roman"/>
          <w:sz w:val="24"/>
        </w:rPr>
        <w:t xml:space="preserve"> dienu laikā no </w:t>
      </w:r>
      <w:r>
        <w:rPr>
          <w:rFonts w:ascii="Times New Roman" w:hAnsi="Times New Roman" w:cs="Times New Roman"/>
          <w:sz w:val="24"/>
        </w:rPr>
        <w:t xml:space="preserve">Līguma spēkā stāšanās </w:t>
      </w:r>
      <w:r w:rsidRPr="00245737">
        <w:rPr>
          <w:rFonts w:ascii="Times New Roman" w:hAnsi="Times New Roman" w:cs="Times New Roman"/>
          <w:sz w:val="24"/>
        </w:rPr>
        <w:t xml:space="preserve"> dienas</w:t>
      </w:r>
      <w:r>
        <w:rPr>
          <w:rFonts w:ascii="Times New Roman" w:hAnsi="Times New Roman" w:cs="Times New Roman"/>
          <w:sz w:val="24"/>
        </w:rPr>
        <w:t>.</w:t>
      </w:r>
    </w:p>
    <w:p w14:paraId="4CCFB1DE" w14:textId="2784EEDB" w:rsidR="00831305" w:rsidRDefault="00831305" w:rsidP="00831305">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w:t>
      </w:r>
      <w:r w:rsidRPr="00A851BC">
        <w:rPr>
          <w:rFonts w:ascii="Times New Roman" w:hAnsi="Times New Roman"/>
          <w:b w:val="0"/>
          <w:sz w:val="24"/>
        </w:rPr>
        <w:t xml:space="preserve">uz </w:t>
      </w:r>
      <w:r w:rsidR="007F6FBF">
        <w:rPr>
          <w:rFonts w:ascii="Times New Roman" w:hAnsi="Times New Roman"/>
          <w:b w:val="0"/>
          <w:sz w:val="24"/>
        </w:rPr>
        <w:t>___________</w:t>
      </w:r>
      <w:r w:rsidRPr="00A851BC">
        <w:rPr>
          <w:rFonts w:ascii="Times New Roman" w:hAnsi="Times New Roman"/>
          <w:b w:val="0"/>
          <w:sz w:val="24"/>
        </w:rPr>
        <w:t>. Piegādātājs</w:t>
      </w:r>
      <w:r>
        <w:rPr>
          <w:rFonts w:ascii="Times New Roman" w:hAnsi="Times New Roman"/>
          <w:b w:val="0"/>
          <w:sz w:val="24"/>
        </w:rPr>
        <w:t xml:space="preserve">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56E76664"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064FF4E1"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Preces piegādes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44721A74" w14:textId="77777777" w:rsidR="00831305" w:rsidRPr="00245737" w:rsidRDefault="00831305" w:rsidP="00831305">
      <w:pPr>
        <w:pStyle w:val="Apakpunkts"/>
        <w:numPr>
          <w:ilvl w:val="1"/>
          <w:numId w:val="9"/>
        </w:numPr>
        <w:suppressAutoHyphens/>
        <w:ind w:left="567" w:hanging="425"/>
        <w:jc w:val="both"/>
        <w:rPr>
          <w:rFonts w:ascii="Times New Roman" w:hAnsi="Times New Roman"/>
          <w:b w:val="0"/>
          <w:sz w:val="24"/>
        </w:rPr>
      </w:pPr>
      <w:r>
        <w:rPr>
          <w:rFonts w:ascii="Times New Roman" w:hAnsi="Times New Roman"/>
          <w:b w:val="0"/>
          <w:sz w:val="24"/>
        </w:rPr>
        <w:t>Par Preces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686DAF40" w14:textId="77777777" w:rsidR="00831305" w:rsidRPr="00D23F99" w:rsidRDefault="00831305" w:rsidP="00831305">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w:t>
      </w:r>
      <w:r>
        <w:rPr>
          <w:rFonts w:ascii="Times New Roman" w:hAnsi="Times New Roman"/>
          <w:b w:val="0"/>
          <w:sz w:val="24"/>
        </w:rPr>
        <w:t>o</w:t>
      </w:r>
      <w:r w:rsidRPr="00245737">
        <w:rPr>
          <w:rFonts w:ascii="Times New Roman" w:hAnsi="Times New Roman"/>
          <w:b w:val="0"/>
          <w:sz w:val="24"/>
        </w:rPr>
        <w:t xml:space="preserve"> Prec</w:t>
      </w:r>
      <w:r>
        <w:rPr>
          <w:rFonts w:ascii="Times New Roman" w:hAnsi="Times New Roman"/>
          <w:b w:val="0"/>
          <w:sz w:val="24"/>
        </w:rPr>
        <w:t xml:space="preserve">i </w:t>
      </w:r>
      <w:r w:rsidRPr="00245737">
        <w:rPr>
          <w:rFonts w:ascii="Times New Roman" w:hAnsi="Times New Roman"/>
          <w:b w:val="0"/>
          <w:sz w:val="24"/>
        </w:rPr>
        <w:t>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Pr>
          <w:rFonts w:ascii="Times New Roman" w:hAnsi="Times New Roman"/>
          <w:b w:val="0"/>
          <w:sz w:val="24"/>
        </w:rPr>
        <w:t>brīža. Preces</w:t>
      </w:r>
      <w:r w:rsidRPr="00D23F99">
        <w:rPr>
          <w:rFonts w:ascii="Times New Roman" w:hAnsi="Times New Roman"/>
          <w:b w:val="0"/>
          <w:sz w:val="24"/>
        </w:rPr>
        <w:t xml:space="preserve">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386DA2E4" w14:textId="1A4EAA95"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Kopā ar Pavadzīmi Piegādātājs iesniedz Pasūtītājam no savas puses parakstītu Aktu par Preces </w:t>
      </w:r>
      <w:r w:rsidR="007F6FBF">
        <w:rPr>
          <w:rFonts w:ascii="Times New Roman" w:hAnsi="Times New Roman" w:cs="Times New Roman"/>
          <w:sz w:val="24"/>
        </w:rPr>
        <w:t>uzstādīšanu</w:t>
      </w:r>
      <w:r w:rsidRPr="00424A81">
        <w:rPr>
          <w:rFonts w:ascii="Times New Roman" w:hAnsi="Times New Roman" w:cs="Times New Roman"/>
          <w:sz w:val="24"/>
        </w:rPr>
        <w:t>.</w:t>
      </w:r>
    </w:p>
    <w:p w14:paraId="610ECBC9"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ascii="Times New Roman" w:hAnsi="Times New Roman" w:cs="Times New Roman"/>
          <w:sz w:val="24"/>
        </w:rPr>
        <w:t>,</w:t>
      </w:r>
      <w:r w:rsidRPr="00424A81">
        <w:rPr>
          <w:rFonts w:ascii="Times New Roman" w:hAnsi="Times New Roman" w:cs="Times New Roman"/>
          <w:sz w:val="24"/>
        </w:rPr>
        <w:t xml:space="preserve"> Pasūtītājs paraksta Aktu.</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2</w:t>
      </w:r>
      <w:r w:rsidRPr="00424A81">
        <w:rPr>
          <w:rFonts w:ascii="Times New Roman" w:hAnsi="Times New Roman" w:cs="Times New Roman"/>
          <w:sz w:val="24"/>
        </w:rPr>
        <w:t>0 (</w:t>
      </w:r>
      <w:r>
        <w:rPr>
          <w:rFonts w:ascii="Times New Roman" w:hAnsi="Times New Roman" w:cs="Times New Roman"/>
          <w:sz w:val="24"/>
        </w:rPr>
        <w:t>div</w:t>
      </w:r>
      <w:r w:rsidRPr="00424A81">
        <w:rPr>
          <w:rFonts w:ascii="Times New Roman" w:hAnsi="Times New Roman" w:cs="Times New Roman"/>
          <w:sz w:val="24"/>
        </w:rPr>
        <w:t>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77777777" w:rsidR="00831305" w:rsidRDefault="00831305"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Pušu atbildība</w:t>
      </w: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lastRenderedPageBreak/>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0BB344E5"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s par izbeigtu 7.</w:t>
      </w:r>
      <w:r w:rsidR="007F6FBF">
        <w:rPr>
          <w:rFonts w:ascii="Times New Roman" w:hAnsi="Times New Roman" w:cs="Times New Roman"/>
          <w:sz w:val="24"/>
          <w:lang w:eastAsia="lv-LV"/>
        </w:rPr>
        <w:t xml:space="preserve"> </w:t>
      </w:r>
      <w:r>
        <w:rPr>
          <w:rFonts w:ascii="Times New Roman" w:hAnsi="Times New Roman" w:cs="Times New Roman"/>
          <w:sz w:val="24"/>
          <w:lang w:eastAsia="lv-LV"/>
        </w:rPr>
        <w:t xml:space="preserve">(septītajā)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Pr="00061DBE">
        <w:rPr>
          <w:rFonts w:ascii="Times New Roman" w:hAnsi="Times New Roman" w:cs="Times New Roman"/>
          <w:sz w:val="24"/>
        </w:rPr>
        <w:t>Tehniskais</w:t>
      </w:r>
      <w:r>
        <w:rPr>
          <w:rFonts w:ascii="Times New Roman" w:hAnsi="Times New Roman" w:cs="Times New Roman"/>
          <w:sz w:val="24"/>
        </w:rPr>
        <w:t xml:space="preserve"> piedāvājums</w:t>
      </w:r>
      <w:r w:rsidRPr="00AB3B30">
        <w:rPr>
          <w:rFonts w:ascii="Times New Roman" w:eastAsia="Times New Roman" w:hAnsi="Times New Roman" w:cs="Times New Roman"/>
          <w:kern w:val="0"/>
          <w:sz w:val="24"/>
          <w:lang w:eastAsia="ar-SA"/>
        </w:rPr>
        <w:t>;</w:t>
      </w:r>
    </w:p>
    <w:p w14:paraId="7CBB5F25"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Pr>
          <w:rFonts w:ascii="Times New Roman" w:eastAsia="Times New Roman" w:hAnsi="Times New Roman" w:cs="Times New Roman"/>
          <w:kern w:val="0"/>
          <w:sz w:val="24"/>
          <w:lang w:eastAsia="ar-SA"/>
        </w:rPr>
        <w:t xml:space="preserve"> piedāvājums.</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031D" w14:textId="77777777" w:rsidR="00447DBF" w:rsidRDefault="00447DBF">
      <w:r>
        <w:separator/>
      </w:r>
    </w:p>
  </w:endnote>
  <w:endnote w:type="continuationSeparator" w:id="0">
    <w:p w14:paraId="6CBD965E" w14:textId="77777777" w:rsidR="00447DBF" w:rsidRDefault="004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447DBF" w:rsidRDefault="0044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447DBF" w:rsidRDefault="00447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67424D96" w:rsidR="00447DBF" w:rsidRPr="00DB5290" w:rsidRDefault="00447DBF"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3362FD">
      <w:rPr>
        <w:rStyle w:val="PageNumber"/>
        <w:rFonts w:ascii="Times New Roman" w:hAnsi="Times New Roman"/>
        <w:noProof/>
      </w:rPr>
      <w:t>11</w:t>
    </w:r>
    <w:r w:rsidRPr="00DB5290">
      <w:rPr>
        <w:rStyle w:val="PageNumber"/>
        <w:rFonts w:ascii="Times New Roman" w:hAnsi="Times New Roman"/>
      </w:rPr>
      <w:fldChar w:fldCharType="end"/>
    </w:r>
  </w:p>
  <w:p w14:paraId="64A76D52" w14:textId="77777777" w:rsidR="00447DBF" w:rsidRPr="004532DF" w:rsidRDefault="00447DBF"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8842" w14:textId="77777777" w:rsidR="00447DBF" w:rsidRDefault="00447DBF">
      <w:r>
        <w:separator/>
      </w:r>
    </w:p>
  </w:footnote>
  <w:footnote w:type="continuationSeparator" w:id="0">
    <w:p w14:paraId="587A130B" w14:textId="77777777" w:rsidR="00447DBF" w:rsidRDefault="0044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447DBF" w:rsidRDefault="00447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447DBF" w:rsidRDefault="00447D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447DBF" w:rsidRDefault="00447DBF">
    <w:pPr>
      <w:pStyle w:val="Header"/>
      <w:framePr w:wrap="around" w:vAnchor="text" w:hAnchor="margin" w:xAlign="right" w:y="1"/>
      <w:rPr>
        <w:rStyle w:val="PageNumber"/>
      </w:rPr>
    </w:pPr>
  </w:p>
  <w:p w14:paraId="70D93F56" w14:textId="77777777" w:rsidR="00447DBF" w:rsidRDefault="00447D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2"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8"/>
  </w:num>
  <w:num w:numId="10">
    <w:abstractNumId w:val="13"/>
  </w:num>
  <w:num w:numId="11">
    <w:abstractNumId w:val="39"/>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4"/>
  </w:num>
  <w:num w:numId="22">
    <w:abstractNumId w:val="40"/>
  </w:num>
  <w:num w:numId="23">
    <w:abstractNumId w:val="3"/>
  </w:num>
  <w:num w:numId="24">
    <w:abstractNumId w:val="16"/>
  </w:num>
  <w:num w:numId="25">
    <w:abstractNumId w:val="8"/>
  </w:num>
  <w:num w:numId="26">
    <w:abstractNumId w:val="32"/>
  </w:num>
  <w:num w:numId="27">
    <w:abstractNumId w:val="35"/>
  </w:num>
  <w:num w:numId="28">
    <w:abstractNumId w:val="42"/>
  </w:num>
  <w:num w:numId="29">
    <w:abstractNumId w:val="7"/>
  </w:num>
  <w:num w:numId="30">
    <w:abstractNumId w:val="41"/>
  </w:num>
  <w:num w:numId="31">
    <w:abstractNumId w:val="37"/>
  </w:num>
  <w:num w:numId="32">
    <w:abstractNumId w:val="12"/>
  </w:num>
  <w:num w:numId="33">
    <w:abstractNumId w:val="36"/>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43A51"/>
    <w:rsid w:val="0006391C"/>
    <w:rsid w:val="00071623"/>
    <w:rsid w:val="0008121C"/>
    <w:rsid w:val="000845EE"/>
    <w:rsid w:val="00095869"/>
    <w:rsid w:val="000C1405"/>
    <w:rsid w:val="000D7DB1"/>
    <w:rsid w:val="001437E6"/>
    <w:rsid w:val="001450C4"/>
    <w:rsid w:val="001470ED"/>
    <w:rsid w:val="00157217"/>
    <w:rsid w:val="00192D13"/>
    <w:rsid w:val="00192F27"/>
    <w:rsid w:val="00193278"/>
    <w:rsid w:val="001A5E94"/>
    <w:rsid w:val="001A75B4"/>
    <w:rsid w:val="001B5D95"/>
    <w:rsid w:val="001B7737"/>
    <w:rsid w:val="001C398C"/>
    <w:rsid w:val="001F2CDE"/>
    <w:rsid w:val="002003CC"/>
    <w:rsid w:val="00200A7C"/>
    <w:rsid w:val="0022513B"/>
    <w:rsid w:val="00227296"/>
    <w:rsid w:val="00230979"/>
    <w:rsid w:val="00235A7A"/>
    <w:rsid w:val="002363EA"/>
    <w:rsid w:val="002445A2"/>
    <w:rsid w:val="00244611"/>
    <w:rsid w:val="00251E88"/>
    <w:rsid w:val="00283D76"/>
    <w:rsid w:val="002A0151"/>
    <w:rsid w:val="002A3379"/>
    <w:rsid w:val="002A3A11"/>
    <w:rsid w:val="002B23E6"/>
    <w:rsid w:val="0030344C"/>
    <w:rsid w:val="003362FD"/>
    <w:rsid w:val="00344FE0"/>
    <w:rsid w:val="00346635"/>
    <w:rsid w:val="00352EEA"/>
    <w:rsid w:val="003615CD"/>
    <w:rsid w:val="0037509A"/>
    <w:rsid w:val="00377261"/>
    <w:rsid w:val="00381B3E"/>
    <w:rsid w:val="003A717A"/>
    <w:rsid w:val="003D413C"/>
    <w:rsid w:val="003F34FF"/>
    <w:rsid w:val="00407CF8"/>
    <w:rsid w:val="00437967"/>
    <w:rsid w:val="00447DBF"/>
    <w:rsid w:val="004728F8"/>
    <w:rsid w:val="00472D65"/>
    <w:rsid w:val="00481BE7"/>
    <w:rsid w:val="004B2DD8"/>
    <w:rsid w:val="004B403A"/>
    <w:rsid w:val="004B5173"/>
    <w:rsid w:val="004B7B01"/>
    <w:rsid w:val="004C148D"/>
    <w:rsid w:val="004D178D"/>
    <w:rsid w:val="004D257B"/>
    <w:rsid w:val="004F09D5"/>
    <w:rsid w:val="004F1CBA"/>
    <w:rsid w:val="00536B4E"/>
    <w:rsid w:val="00553CBB"/>
    <w:rsid w:val="00561374"/>
    <w:rsid w:val="00582AD2"/>
    <w:rsid w:val="005905E2"/>
    <w:rsid w:val="00593CB2"/>
    <w:rsid w:val="00595BB4"/>
    <w:rsid w:val="005B0392"/>
    <w:rsid w:val="005B6B86"/>
    <w:rsid w:val="005C2125"/>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390"/>
    <w:rsid w:val="00683B7E"/>
    <w:rsid w:val="00693AF3"/>
    <w:rsid w:val="006B6DB6"/>
    <w:rsid w:val="006E2436"/>
    <w:rsid w:val="00702868"/>
    <w:rsid w:val="00705D50"/>
    <w:rsid w:val="007152E1"/>
    <w:rsid w:val="007227CD"/>
    <w:rsid w:val="00743CD9"/>
    <w:rsid w:val="00755495"/>
    <w:rsid w:val="00761332"/>
    <w:rsid w:val="00764F14"/>
    <w:rsid w:val="00767CF3"/>
    <w:rsid w:val="00787662"/>
    <w:rsid w:val="00795411"/>
    <w:rsid w:val="00797AE7"/>
    <w:rsid w:val="007B0CD8"/>
    <w:rsid w:val="007B1362"/>
    <w:rsid w:val="007C5C5D"/>
    <w:rsid w:val="007C7670"/>
    <w:rsid w:val="007E1745"/>
    <w:rsid w:val="007E2417"/>
    <w:rsid w:val="007F6FBF"/>
    <w:rsid w:val="008071F0"/>
    <w:rsid w:val="00810240"/>
    <w:rsid w:val="0081098F"/>
    <w:rsid w:val="00815FD6"/>
    <w:rsid w:val="0081643C"/>
    <w:rsid w:val="0082067B"/>
    <w:rsid w:val="00821620"/>
    <w:rsid w:val="00831305"/>
    <w:rsid w:val="008549A9"/>
    <w:rsid w:val="008648B4"/>
    <w:rsid w:val="00877172"/>
    <w:rsid w:val="008A1C7D"/>
    <w:rsid w:val="008B4846"/>
    <w:rsid w:val="008F57B5"/>
    <w:rsid w:val="00900F08"/>
    <w:rsid w:val="00903902"/>
    <w:rsid w:val="009116FC"/>
    <w:rsid w:val="00916EE3"/>
    <w:rsid w:val="009530AC"/>
    <w:rsid w:val="00957E51"/>
    <w:rsid w:val="00975D77"/>
    <w:rsid w:val="009A52E2"/>
    <w:rsid w:val="009A730B"/>
    <w:rsid w:val="009B10B4"/>
    <w:rsid w:val="009D6DC3"/>
    <w:rsid w:val="009E1962"/>
    <w:rsid w:val="009E5869"/>
    <w:rsid w:val="009F473C"/>
    <w:rsid w:val="00A05A98"/>
    <w:rsid w:val="00A106F4"/>
    <w:rsid w:val="00A11701"/>
    <w:rsid w:val="00A148E2"/>
    <w:rsid w:val="00A2487C"/>
    <w:rsid w:val="00A25EF6"/>
    <w:rsid w:val="00A67D65"/>
    <w:rsid w:val="00A8160C"/>
    <w:rsid w:val="00A851BC"/>
    <w:rsid w:val="00A87D02"/>
    <w:rsid w:val="00A90431"/>
    <w:rsid w:val="00AA3F1D"/>
    <w:rsid w:val="00AA6E4D"/>
    <w:rsid w:val="00AB17AB"/>
    <w:rsid w:val="00AB473E"/>
    <w:rsid w:val="00AC395F"/>
    <w:rsid w:val="00AC5EAC"/>
    <w:rsid w:val="00AE16B2"/>
    <w:rsid w:val="00AF28F3"/>
    <w:rsid w:val="00AF4619"/>
    <w:rsid w:val="00B2526E"/>
    <w:rsid w:val="00B26407"/>
    <w:rsid w:val="00B33DA0"/>
    <w:rsid w:val="00B4317C"/>
    <w:rsid w:val="00B44969"/>
    <w:rsid w:val="00B51380"/>
    <w:rsid w:val="00B52B87"/>
    <w:rsid w:val="00B5541F"/>
    <w:rsid w:val="00B73AFC"/>
    <w:rsid w:val="00B75B76"/>
    <w:rsid w:val="00B82DC4"/>
    <w:rsid w:val="00BB2192"/>
    <w:rsid w:val="00BC509F"/>
    <w:rsid w:val="00BC534E"/>
    <w:rsid w:val="00BE24F5"/>
    <w:rsid w:val="00BF1D87"/>
    <w:rsid w:val="00BF732E"/>
    <w:rsid w:val="00C114C7"/>
    <w:rsid w:val="00C801D6"/>
    <w:rsid w:val="00C825AF"/>
    <w:rsid w:val="00C90E8A"/>
    <w:rsid w:val="00C92097"/>
    <w:rsid w:val="00C92C4B"/>
    <w:rsid w:val="00CA1C12"/>
    <w:rsid w:val="00CC0F03"/>
    <w:rsid w:val="00CC34BB"/>
    <w:rsid w:val="00CC6AD9"/>
    <w:rsid w:val="00CF04AD"/>
    <w:rsid w:val="00D00342"/>
    <w:rsid w:val="00D03C45"/>
    <w:rsid w:val="00D05FC0"/>
    <w:rsid w:val="00D07E49"/>
    <w:rsid w:val="00D24250"/>
    <w:rsid w:val="00D479AF"/>
    <w:rsid w:val="00D6502C"/>
    <w:rsid w:val="00D67454"/>
    <w:rsid w:val="00D809F0"/>
    <w:rsid w:val="00D81FF0"/>
    <w:rsid w:val="00D83D6F"/>
    <w:rsid w:val="00D94020"/>
    <w:rsid w:val="00E11B8B"/>
    <w:rsid w:val="00E62B4C"/>
    <w:rsid w:val="00E81A33"/>
    <w:rsid w:val="00E918B8"/>
    <w:rsid w:val="00E91C70"/>
    <w:rsid w:val="00E91E25"/>
    <w:rsid w:val="00EA12C2"/>
    <w:rsid w:val="00EA2845"/>
    <w:rsid w:val="00EA6262"/>
    <w:rsid w:val="00EC5AF6"/>
    <w:rsid w:val="00EE1562"/>
    <w:rsid w:val="00EE1DA0"/>
    <w:rsid w:val="00F03529"/>
    <w:rsid w:val="00F1053F"/>
    <w:rsid w:val="00F106AF"/>
    <w:rsid w:val="00F11C1D"/>
    <w:rsid w:val="00F136F8"/>
    <w:rsid w:val="00F200AC"/>
    <w:rsid w:val="00F21E46"/>
    <w:rsid w:val="00F2235F"/>
    <w:rsid w:val="00F35E32"/>
    <w:rsid w:val="00F441BD"/>
    <w:rsid w:val="00F63D7F"/>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B1E2CCB0-CB08-4D21-B190-76F6FE1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1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A6E0-AE27-42C7-9861-BBF6084F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32328</Words>
  <Characters>18427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Jevgēnijs Gramsts</cp:lastModifiedBy>
  <cp:revision>6</cp:revision>
  <cp:lastPrinted>2017-06-12T12:45:00Z</cp:lastPrinted>
  <dcterms:created xsi:type="dcterms:W3CDTF">2017-06-14T10:16:00Z</dcterms:created>
  <dcterms:modified xsi:type="dcterms:W3CDTF">2017-06-15T11:35:00Z</dcterms:modified>
</cp:coreProperties>
</file>