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CB1FD35" w:rsidR="00A27E9B" w:rsidRPr="0096130F" w:rsidRDefault="00A66B9C" w:rsidP="00683BA8">
      <w:pPr>
        <w:jc w:val="center"/>
        <w:rPr>
          <w:b/>
          <w:sz w:val="22"/>
          <w:szCs w:val="22"/>
          <w:lang w:val="lv-LV"/>
        </w:rPr>
      </w:pPr>
      <w:r w:rsidRPr="0096130F">
        <w:rPr>
          <w:b/>
          <w:sz w:val="22"/>
          <w:szCs w:val="22"/>
          <w:lang w:val="lv-LV"/>
        </w:rPr>
        <w:t>“</w:t>
      </w:r>
      <w:r w:rsidR="007B7902" w:rsidRPr="007B7902">
        <w:rPr>
          <w:b/>
          <w:sz w:val="22"/>
          <w:szCs w:val="22"/>
          <w:lang w:val="lv-LV"/>
        </w:rPr>
        <w:t xml:space="preserve">Zinātniskās aparatūras un aprīkojuma iegāde un uzstādīšana RTU Elektronikas un telekomunikāciju fakultātei: </w:t>
      </w:r>
      <w:r w:rsidR="007B7902" w:rsidRPr="007B7902">
        <w:rPr>
          <w:b/>
          <w:bCs/>
          <w:sz w:val="22"/>
          <w:szCs w:val="22"/>
          <w:lang w:val="lv-LV"/>
        </w:rPr>
        <w:t> prototipu iekārtu izstrādes, testēšanas un kalibrēšanas komplekts</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12C96B6"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C938E0">
        <w:rPr>
          <w:sz w:val="22"/>
          <w:szCs w:val="22"/>
          <w:lang w:val="lv-LV"/>
        </w:rPr>
        <w:t>1</w:t>
      </w:r>
      <w:r w:rsidR="003C0BE1">
        <w:rPr>
          <w:sz w:val="22"/>
          <w:szCs w:val="22"/>
          <w:lang w:val="lv-LV"/>
        </w:rPr>
        <w:t>33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9C0D43E"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2017/1</w:t>
      </w:r>
      <w:r w:rsidR="007B7902">
        <w:rPr>
          <w:sz w:val="22"/>
          <w:szCs w:val="22"/>
          <w:lang w:val="lv-LV"/>
        </w:rPr>
        <w:t>33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35D39E3F"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7B7902" w:rsidRPr="007B7902">
        <w:rPr>
          <w:sz w:val="22"/>
          <w:szCs w:val="22"/>
          <w:lang w:val="lv-LV"/>
        </w:rPr>
        <w:t xml:space="preserve">Zinātniskās aparatūras un aprīkojuma iegāde un uzstādīšana RTU Elektronikas un telekomunikāciju fakultātei: </w:t>
      </w:r>
      <w:r w:rsidR="007B7902" w:rsidRPr="007B7902">
        <w:rPr>
          <w:bCs/>
          <w:sz w:val="22"/>
          <w:szCs w:val="22"/>
          <w:lang w:val="lv-LV"/>
        </w:rPr>
        <w:t> prototipu iekārtu izstrādes, testēšanas un kalibrēšanas komplekts</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44B4D07"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E04F80">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208D1A0B" w:rsidR="00633244"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 iegāde un uzstādīšana RTU Elektronikas un telekomunikāciju fakultātei</w:t>
      </w:r>
      <w:r w:rsidR="007B7902">
        <w:rPr>
          <w:sz w:val="22"/>
          <w:szCs w:val="22"/>
          <w:lang w:val="lv-LV"/>
        </w:rPr>
        <w:t xml:space="preserve"> -</w:t>
      </w:r>
      <w:r w:rsidR="007B7902" w:rsidRPr="007B7902">
        <w:rPr>
          <w:sz w:val="22"/>
          <w:szCs w:val="22"/>
          <w:lang w:val="lv-LV"/>
        </w:rPr>
        <w:t xml:space="preserve"> </w:t>
      </w:r>
      <w:r w:rsidR="007B7902" w:rsidRPr="007B7902">
        <w:rPr>
          <w:bCs/>
          <w:sz w:val="22"/>
          <w:szCs w:val="22"/>
          <w:lang w:val="lv-LV"/>
        </w:rPr>
        <w:t> prototipu iekārtu izstrādes, testēšanas un kalibrēšanas komplekts</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šādās daļās:</w:t>
      </w:r>
    </w:p>
    <w:p w14:paraId="602CD2E4" w14:textId="0CF99D65" w:rsidR="007B7902" w:rsidRPr="00BA38DE" w:rsidRDefault="007B7902" w:rsidP="00BA38DE">
      <w:pPr>
        <w:pStyle w:val="ListParagraph"/>
        <w:numPr>
          <w:ilvl w:val="3"/>
          <w:numId w:val="4"/>
        </w:numPr>
        <w:jc w:val="both"/>
        <w:rPr>
          <w:sz w:val="22"/>
          <w:szCs w:val="22"/>
          <w:lang w:val="lv-LV"/>
        </w:rPr>
      </w:pPr>
      <w:r>
        <w:rPr>
          <w:sz w:val="22"/>
          <w:szCs w:val="22"/>
          <w:lang w:val="lv-LV"/>
        </w:rPr>
        <w:t>Daļa Nr.1:</w:t>
      </w:r>
      <w:r w:rsidR="00BA38DE">
        <w:rPr>
          <w:sz w:val="22"/>
          <w:szCs w:val="22"/>
          <w:lang w:val="lv-LV"/>
        </w:rPr>
        <w:t xml:space="preserve"> </w:t>
      </w:r>
      <w:proofErr w:type="spellStart"/>
      <w:r w:rsidR="00BA38DE" w:rsidRPr="00BA38DE">
        <w:rPr>
          <w:b/>
          <w:sz w:val="22"/>
          <w:szCs w:val="22"/>
        </w:rPr>
        <w:t>Transformatoru</w:t>
      </w:r>
      <w:proofErr w:type="spellEnd"/>
      <w:r w:rsidR="00BA38DE" w:rsidRPr="00BA38DE">
        <w:rPr>
          <w:b/>
          <w:sz w:val="22"/>
          <w:szCs w:val="22"/>
        </w:rPr>
        <w:t xml:space="preserve"> </w:t>
      </w:r>
      <w:proofErr w:type="spellStart"/>
      <w:r w:rsidR="00BA38DE" w:rsidRPr="00BA38DE">
        <w:rPr>
          <w:b/>
          <w:sz w:val="22"/>
          <w:szCs w:val="22"/>
        </w:rPr>
        <w:t>tīšanas</w:t>
      </w:r>
      <w:proofErr w:type="spellEnd"/>
      <w:r w:rsidR="00BA38DE" w:rsidRPr="00BA38DE">
        <w:rPr>
          <w:b/>
          <w:sz w:val="22"/>
          <w:szCs w:val="22"/>
        </w:rPr>
        <w:t xml:space="preserve"> </w:t>
      </w:r>
      <w:proofErr w:type="spellStart"/>
      <w:r w:rsidR="00BA38DE" w:rsidRPr="00BA38DE">
        <w:rPr>
          <w:b/>
          <w:sz w:val="22"/>
          <w:szCs w:val="22"/>
        </w:rPr>
        <w:t>iekārta</w:t>
      </w:r>
      <w:proofErr w:type="spellEnd"/>
      <w:r w:rsidR="00BA38DE">
        <w:rPr>
          <w:b/>
          <w:sz w:val="22"/>
          <w:szCs w:val="22"/>
        </w:rPr>
        <w:t>;</w:t>
      </w:r>
    </w:p>
    <w:p w14:paraId="6FA61594" w14:textId="05B137F4" w:rsidR="007B7902" w:rsidRPr="00BA38DE" w:rsidRDefault="007B7902" w:rsidP="00BA38DE">
      <w:pPr>
        <w:pStyle w:val="ListParagraph"/>
        <w:numPr>
          <w:ilvl w:val="3"/>
          <w:numId w:val="4"/>
        </w:numPr>
        <w:jc w:val="both"/>
        <w:rPr>
          <w:sz w:val="22"/>
          <w:szCs w:val="22"/>
          <w:lang w:val="lv-LV"/>
        </w:rPr>
      </w:pPr>
      <w:r>
        <w:rPr>
          <w:sz w:val="22"/>
          <w:szCs w:val="22"/>
          <w:lang w:val="lv-LV"/>
        </w:rPr>
        <w:t>Daļa Nr.2:</w:t>
      </w:r>
      <w:r w:rsidR="00BA38DE">
        <w:rPr>
          <w:sz w:val="22"/>
          <w:szCs w:val="22"/>
          <w:lang w:val="lv-LV"/>
        </w:rPr>
        <w:t xml:space="preserve"> </w:t>
      </w:r>
      <w:proofErr w:type="spellStart"/>
      <w:r w:rsidR="00BA38DE" w:rsidRPr="00BA38DE">
        <w:rPr>
          <w:b/>
          <w:sz w:val="22"/>
          <w:szCs w:val="22"/>
        </w:rPr>
        <w:t>Frekvenču</w:t>
      </w:r>
      <w:proofErr w:type="spellEnd"/>
      <w:r w:rsidR="00BA38DE" w:rsidRPr="00BA38DE">
        <w:rPr>
          <w:b/>
          <w:sz w:val="22"/>
          <w:szCs w:val="22"/>
        </w:rPr>
        <w:t xml:space="preserve"> </w:t>
      </w:r>
      <w:proofErr w:type="spellStart"/>
      <w:r w:rsidR="00BA38DE" w:rsidRPr="00BA38DE">
        <w:rPr>
          <w:b/>
          <w:sz w:val="22"/>
          <w:szCs w:val="22"/>
        </w:rPr>
        <w:t>atbildes</w:t>
      </w:r>
      <w:proofErr w:type="spellEnd"/>
      <w:r w:rsidR="00BA38DE" w:rsidRPr="00BA38DE">
        <w:rPr>
          <w:b/>
          <w:sz w:val="22"/>
          <w:szCs w:val="22"/>
        </w:rPr>
        <w:t xml:space="preserve"> </w:t>
      </w:r>
      <w:proofErr w:type="spellStart"/>
      <w:r w:rsidR="00BA38DE" w:rsidRPr="00BA38DE">
        <w:rPr>
          <w:b/>
          <w:sz w:val="22"/>
          <w:szCs w:val="22"/>
        </w:rPr>
        <w:t>analizators</w:t>
      </w:r>
      <w:proofErr w:type="spellEnd"/>
      <w:r w:rsidR="00BA38DE">
        <w:rPr>
          <w:b/>
          <w:sz w:val="22"/>
          <w:szCs w:val="22"/>
        </w:rPr>
        <w:t>;</w:t>
      </w:r>
    </w:p>
    <w:p w14:paraId="61CC2F8E" w14:textId="3743F8FE" w:rsidR="007B7902" w:rsidRDefault="007B7902" w:rsidP="007B7902">
      <w:pPr>
        <w:pStyle w:val="ListParagraph"/>
        <w:numPr>
          <w:ilvl w:val="3"/>
          <w:numId w:val="4"/>
        </w:numPr>
        <w:jc w:val="both"/>
        <w:rPr>
          <w:sz w:val="22"/>
          <w:szCs w:val="22"/>
          <w:lang w:val="lv-LV"/>
        </w:rPr>
      </w:pPr>
      <w:r>
        <w:rPr>
          <w:sz w:val="22"/>
          <w:szCs w:val="22"/>
          <w:lang w:val="lv-LV"/>
        </w:rPr>
        <w:t>Daļa Nr.3:</w:t>
      </w:r>
      <w:r w:rsidR="00BA38DE">
        <w:rPr>
          <w:sz w:val="22"/>
          <w:szCs w:val="22"/>
          <w:lang w:val="lv-LV"/>
        </w:rPr>
        <w:t xml:space="preserve"> </w:t>
      </w:r>
      <w:r w:rsidR="00BA38DE" w:rsidRPr="00BA38DE">
        <w:rPr>
          <w:b/>
          <w:sz w:val="22"/>
          <w:szCs w:val="22"/>
          <w:lang w:val="lv-LV"/>
        </w:rPr>
        <w:t>Strāvas mērīšanas knaibles</w:t>
      </w:r>
      <w:r w:rsidR="00BA38DE">
        <w:rPr>
          <w:b/>
          <w:sz w:val="22"/>
          <w:szCs w:val="22"/>
          <w:lang w:val="lv-LV"/>
        </w:rPr>
        <w:t>;</w:t>
      </w:r>
    </w:p>
    <w:p w14:paraId="3975F66F" w14:textId="7B8D7583" w:rsidR="007B7902" w:rsidRDefault="007B7902" w:rsidP="007B7902">
      <w:pPr>
        <w:pStyle w:val="ListParagraph"/>
        <w:numPr>
          <w:ilvl w:val="3"/>
          <w:numId w:val="4"/>
        </w:numPr>
        <w:jc w:val="both"/>
        <w:rPr>
          <w:sz w:val="22"/>
          <w:szCs w:val="22"/>
          <w:lang w:val="lv-LV"/>
        </w:rPr>
      </w:pPr>
      <w:r>
        <w:rPr>
          <w:sz w:val="22"/>
          <w:szCs w:val="22"/>
          <w:lang w:val="lv-LV"/>
        </w:rPr>
        <w:t>Daļa Nr.4:</w:t>
      </w:r>
      <w:r w:rsidR="00BA38DE">
        <w:rPr>
          <w:sz w:val="22"/>
          <w:szCs w:val="22"/>
          <w:lang w:val="lv-LV"/>
        </w:rPr>
        <w:t xml:space="preserve"> </w:t>
      </w:r>
      <w:proofErr w:type="spellStart"/>
      <w:r w:rsidR="00BA38DE" w:rsidRPr="00BA38DE">
        <w:rPr>
          <w:b/>
          <w:sz w:val="22"/>
          <w:szCs w:val="22"/>
          <w:lang w:val="lv-LV"/>
        </w:rPr>
        <w:t>Multifunkcionāla</w:t>
      </w:r>
      <w:proofErr w:type="spellEnd"/>
      <w:r w:rsidR="00BA38DE" w:rsidRPr="00BA38DE">
        <w:rPr>
          <w:b/>
          <w:sz w:val="22"/>
          <w:szCs w:val="22"/>
          <w:lang w:val="lv-LV"/>
        </w:rPr>
        <w:t xml:space="preserve"> kalibrēšanas iekārta</w:t>
      </w:r>
      <w:r w:rsidR="00BA38DE">
        <w:rPr>
          <w:b/>
          <w:sz w:val="22"/>
          <w:szCs w:val="22"/>
          <w:lang w:val="lv-LV"/>
        </w:rPr>
        <w:t>;</w:t>
      </w:r>
    </w:p>
    <w:p w14:paraId="049EC912" w14:textId="5EC11B46" w:rsidR="007B7902" w:rsidRDefault="007B7902" w:rsidP="007B7902">
      <w:pPr>
        <w:pStyle w:val="ListParagraph"/>
        <w:numPr>
          <w:ilvl w:val="3"/>
          <w:numId w:val="4"/>
        </w:numPr>
        <w:jc w:val="both"/>
        <w:rPr>
          <w:sz w:val="22"/>
          <w:szCs w:val="22"/>
          <w:lang w:val="lv-LV"/>
        </w:rPr>
      </w:pPr>
      <w:r>
        <w:rPr>
          <w:sz w:val="22"/>
          <w:szCs w:val="22"/>
          <w:lang w:val="lv-LV"/>
        </w:rPr>
        <w:t>Daļa Nr.5:</w:t>
      </w:r>
      <w:r w:rsidR="00BA38DE">
        <w:rPr>
          <w:sz w:val="22"/>
          <w:szCs w:val="22"/>
          <w:lang w:val="lv-LV"/>
        </w:rPr>
        <w:t xml:space="preserve"> </w:t>
      </w:r>
      <w:r w:rsidR="00711608" w:rsidRPr="00711608">
        <w:rPr>
          <w:b/>
          <w:sz w:val="22"/>
          <w:szCs w:val="22"/>
          <w:lang w:val="lv-LV"/>
        </w:rPr>
        <w:t xml:space="preserve">PCB </w:t>
      </w:r>
      <w:r w:rsidR="00711608">
        <w:rPr>
          <w:b/>
          <w:sz w:val="22"/>
          <w:szCs w:val="22"/>
          <w:lang w:val="lv-LV"/>
        </w:rPr>
        <w:t>CNC frēzēšanas iekārta</w:t>
      </w:r>
      <w:r w:rsidR="00BA38DE">
        <w:rPr>
          <w:b/>
          <w:sz w:val="22"/>
          <w:szCs w:val="22"/>
          <w:lang w:val="lv-LV"/>
        </w:rPr>
        <w:t>;</w:t>
      </w:r>
    </w:p>
    <w:p w14:paraId="2A391F78" w14:textId="02622EEF" w:rsidR="007B7902" w:rsidRDefault="007B7902" w:rsidP="007B7902">
      <w:pPr>
        <w:pStyle w:val="ListParagraph"/>
        <w:numPr>
          <w:ilvl w:val="3"/>
          <w:numId w:val="4"/>
        </w:numPr>
        <w:jc w:val="both"/>
        <w:rPr>
          <w:sz w:val="22"/>
          <w:szCs w:val="22"/>
          <w:lang w:val="lv-LV"/>
        </w:rPr>
      </w:pPr>
      <w:r>
        <w:rPr>
          <w:sz w:val="22"/>
          <w:szCs w:val="22"/>
          <w:lang w:val="lv-LV"/>
        </w:rPr>
        <w:t>Daļa Nr.6:</w:t>
      </w:r>
      <w:r w:rsidR="00BA38DE">
        <w:rPr>
          <w:sz w:val="22"/>
          <w:szCs w:val="22"/>
          <w:lang w:val="lv-LV"/>
        </w:rPr>
        <w:t xml:space="preserve"> </w:t>
      </w:r>
      <w:r w:rsidR="00BA38DE" w:rsidRPr="00BA38DE">
        <w:rPr>
          <w:b/>
          <w:sz w:val="22"/>
          <w:szCs w:val="22"/>
          <w:lang w:val="lv-LV"/>
        </w:rPr>
        <w:t>Laboratorijas barošanas bloks</w:t>
      </w:r>
      <w:r w:rsidR="00BA38DE">
        <w:rPr>
          <w:b/>
          <w:sz w:val="22"/>
          <w:szCs w:val="22"/>
          <w:lang w:val="lv-LV"/>
        </w:rPr>
        <w:t>;</w:t>
      </w:r>
    </w:p>
    <w:p w14:paraId="3DADDF82" w14:textId="27786F05" w:rsidR="007B7902" w:rsidRDefault="007B7902" w:rsidP="007B7902">
      <w:pPr>
        <w:pStyle w:val="ListParagraph"/>
        <w:numPr>
          <w:ilvl w:val="3"/>
          <w:numId w:val="4"/>
        </w:numPr>
        <w:jc w:val="both"/>
        <w:rPr>
          <w:sz w:val="22"/>
          <w:szCs w:val="22"/>
          <w:lang w:val="lv-LV"/>
        </w:rPr>
      </w:pPr>
      <w:r>
        <w:rPr>
          <w:sz w:val="22"/>
          <w:szCs w:val="22"/>
          <w:lang w:val="lv-LV"/>
        </w:rPr>
        <w:t>Daļa Nr.7:</w:t>
      </w:r>
      <w:r w:rsidR="00BA38DE">
        <w:rPr>
          <w:sz w:val="22"/>
          <w:szCs w:val="22"/>
          <w:lang w:val="lv-LV"/>
        </w:rPr>
        <w:t xml:space="preserve"> </w:t>
      </w:r>
      <w:proofErr w:type="spellStart"/>
      <w:r w:rsidR="00BA38DE" w:rsidRPr="00BA38DE">
        <w:rPr>
          <w:b/>
          <w:sz w:val="22"/>
          <w:szCs w:val="22"/>
          <w:lang w:val="lv-LV"/>
        </w:rPr>
        <w:t>Rogowski</w:t>
      </w:r>
      <w:proofErr w:type="spellEnd"/>
      <w:r w:rsidR="00BA38DE" w:rsidRPr="00BA38DE">
        <w:rPr>
          <w:b/>
          <w:sz w:val="22"/>
          <w:szCs w:val="22"/>
          <w:lang w:val="lv-LV"/>
        </w:rPr>
        <w:t xml:space="preserve"> tipa strāvas mērīšanas spole</w:t>
      </w:r>
      <w:r w:rsidR="00BA38DE">
        <w:rPr>
          <w:b/>
          <w:sz w:val="22"/>
          <w:szCs w:val="22"/>
          <w:lang w:val="lv-LV"/>
        </w:rPr>
        <w:t>;</w:t>
      </w:r>
    </w:p>
    <w:p w14:paraId="03343E39" w14:textId="5DDDEAC5" w:rsidR="007B7902" w:rsidRDefault="007B7902" w:rsidP="007B7902">
      <w:pPr>
        <w:pStyle w:val="ListParagraph"/>
        <w:numPr>
          <w:ilvl w:val="3"/>
          <w:numId w:val="4"/>
        </w:numPr>
        <w:jc w:val="both"/>
        <w:rPr>
          <w:sz w:val="22"/>
          <w:szCs w:val="22"/>
          <w:lang w:val="lv-LV"/>
        </w:rPr>
      </w:pPr>
      <w:r>
        <w:rPr>
          <w:sz w:val="22"/>
          <w:szCs w:val="22"/>
          <w:lang w:val="lv-LV"/>
        </w:rPr>
        <w:t>Daļa Nr.8:</w:t>
      </w:r>
      <w:r w:rsidR="00BA38DE">
        <w:rPr>
          <w:sz w:val="22"/>
          <w:szCs w:val="22"/>
          <w:lang w:val="lv-LV"/>
        </w:rPr>
        <w:t xml:space="preserve"> </w:t>
      </w:r>
      <w:r w:rsidR="00BA38DE" w:rsidRPr="00BA38DE">
        <w:rPr>
          <w:b/>
          <w:sz w:val="22"/>
          <w:szCs w:val="22"/>
          <w:lang w:val="lv-LV"/>
        </w:rPr>
        <w:t>Lodēšanas krāsns</w:t>
      </w:r>
      <w:r w:rsidR="00BA38DE">
        <w:rPr>
          <w:b/>
          <w:sz w:val="22"/>
          <w:szCs w:val="22"/>
          <w:lang w:val="lv-LV"/>
        </w:rPr>
        <w:t>;</w:t>
      </w:r>
    </w:p>
    <w:p w14:paraId="326C8D07" w14:textId="6FE364DE" w:rsidR="007B7902" w:rsidRDefault="007B7902" w:rsidP="007B7902">
      <w:pPr>
        <w:pStyle w:val="ListParagraph"/>
        <w:numPr>
          <w:ilvl w:val="3"/>
          <w:numId w:val="4"/>
        </w:numPr>
        <w:jc w:val="both"/>
        <w:rPr>
          <w:sz w:val="22"/>
          <w:szCs w:val="22"/>
          <w:lang w:val="lv-LV"/>
        </w:rPr>
      </w:pPr>
      <w:r>
        <w:rPr>
          <w:sz w:val="22"/>
          <w:szCs w:val="22"/>
          <w:lang w:val="lv-LV"/>
        </w:rPr>
        <w:t>Daļa Nr.9:</w:t>
      </w:r>
      <w:r w:rsidR="00BA38DE">
        <w:rPr>
          <w:sz w:val="22"/>
          <w:szCs w:val="22"/>
          <w:lang w:val="lv-LV"/>
        </w:rPr>
        <w:t xml:space="preserve"> </w:t>
      </w:r>
      <w:r w:rsidR="00BA38DE" w:rsidRPr="00BA38DE">
        <w:rPr>
          <w:b/>
          <w:sz w:val="22"/>
          <w:szCs w:val="22"/>
          <w:lang w:val="lv-LV"/>
        </w:rPr>
        <w:t xml:space="preserve">Tuvā lauka </w:t>
      </w:r>
      <w:proofErr w:type="spellStart"/>
      <w:r w:rsidR="00BA38DE" w:rsidRPr="00BA38DE">
        <w:rPr>
          <w:b/>
          <w:sz w:val="22"/>
          <w:szCs w:val="22"/>
          <w:lang w:val="lv-LV"/>
        </w:rPr>
        <w:t>mērtaustu</w:t>
      </w:r>
      <w:proofErr w:type="spellEnd"/>
      <w:r w:rsidR="00BA38DE" w:rsidRPr="00BA38DE">
        <w:rPr>
          <w:b/>
          <w:sz w:val="22"/>
          <w:szCs w:val="22"/>
          <w:lang w:val="lv-LV"/>
        </w:rPr>
        <w:t xml:space="preserve"> komplekts</w:t>
      </w:r>
      <w:r w:rsidR="00BA38DE">
        <w:rPr>
          <w:b/>
          <w:sz w:val="22"/>
          <w:szCs w:val="22"/>
          <w:lang w:val="lv-LV"/>
        </w:rPr>
        <w:t>;</w:t>
      </w:r>
      <w:bookmarkStart w:id="0" w:name="_GoBack"/>
      <w:bookmarkEnd w:id="0"/>
    </w:p>
    <w:p w14:paraId="31F104EB" w14:textId="10876EB6" w:rsidR="007B7902" w:rsidRDefault="007B7902" w:rsidP="007B7902">
      <w:pPr>
        <w:ind w:left="1417"/>
        <w:jc w:val="both"/>
        <w:rPr>
          <w:sz w:val="22"/>
          <w:szCs w:val="22"/>
          <w:lang w:val="lv-LV"/>
        </w:rPr>
      </w:pPr>
      <w:r>
        <w:rPr>
          <w:sz w:val="22"/>
          <w:szCs w:val="22"/>
          <w:lang w:val="lv-LV"/>
        </w:rPr>
        <w:t>1.7.1.10. Daļa Nr.10:</w:t>
      </w:r>
      <w:r w:rsidR="00BA38DE">
        <w:rPr>
          <w:sz w:val="22"/>
          <w:szCs w:val="22"/>
          <w:lang w:val="lv-LV"/>
        </w:rPr>
        <w:t xml:space="preserve"> </w:t>
      </w:r>
      <w:r w:rsidR="00711608">
        <w:rPr>
          <w:b/>
          <w:sz w:val="22"/>
          <w:szCs w:val="22"/>
        </w:rPr>
        <w:t xml:space="preserve">CNC </w:t>
      </w:r>
      <w:proofErr w:type="spellStart"/>
      <w:r w:rsidR="00711608">
        <w:rPr>
          <w:b/>
          <w:sz w:val="22"/>
          <w:szCs w:val="22"/>
        </w:rPr>
        <w:t>frēzēšanas</w:t>
      </w:r>
      <w:proofErr w:type="spellEnd"/>
      <w:r w:rsidR="00711608">
        <w:rPr>
          <w:b/>
          <w:sz w:val="22"/>
          <w:szCs w:val="22"/>
        </w:rPr>
        <w:t xml:space="preserve"> </w:t>
      </w:r>
      <w:proofErr w:type="spellStart"/>
      <w:r w:rsidR="00711608">
        <w:rPr>
          <w:b/>
          <w:sz w:val="22"/>
          <w:szCs w:val="22"/>
        </w:rPr>
        <w:t>iekārta</w:t>
      </w:r>
      <w:proofErr w:type="spellEnd"/>
      <w:r w:rsidR="00BA38DE">
        <w:rPr>
          <w:b/>
          <w:sz w:val="22"/>
          <w:szCs w:val="22"/>
          <w:lang w:val="lv-LV"/>
        </w:rPr>
        <w:t>;</w:t>
      </w:r>
    </w:p>
    <w:p w14:paraId="00F5FBFA" w14:textId="3F4D6870" w:rsidR="00BA38DE" w:rsidRPr="00BA38DE" w:rsidRDefault="007B7902" w:rsidP="00BA38DE">
      <w:pPr>
        <w:ind w:left="1417"/>
        <w:jc w:val="both"/>
        <w:rPr>
          <w:b/>
          <w:sz w:val="22"/>
          <w:szCs w:val="22"/>
          <w:lang w:val="lv-LV"/>
        </w:rPr>
      </w:pPr>
      <w:r>
        <w:rPr>
          <w:sz w:val="22"/>
          <w:szCs w:val="22"/>
          <w:lang w:val="lv-LV"/>
        </w:rPr>
        <w:t>1.7.1.11. Daļa Nr.11:</w:t>
      </w:r>
      <w:r w:rsidR="00BA38DE">
        <w:rPr>
          <w:sz w:val="22"/>
          <w:szCs w:val="22"/>
          <w:lang w:val="lv-LV"/>
        </w:rPr>
        <w:t xml:space="preserve"> </w:t>
      </w:r>
      <w:r w:rsidR="00BA38DE" w:rsidRPr="00BA38DE">
        <w:rPr>
          <w:b/>
          <w:sz w:val="22"/>
          <w:szCs w:val="22"/>
          <w:lang w:val="lv-LV"/>
        </w:rPr>
        <w:t>Reālā laika modelēšanas ierīce ar aparatūru cilpā</w:t>
      </w:r>
      <w:r w:rsidR="0001576D">
        <w:rPr>
          <w:b/>
          <w:sz w:val="22"/>
          <w:szCs w:val="22"/>
          <w:lang w:val="lv-LV"/>
        </w:rPr>
        <w:t>.</w:t>
      </w:r>
    </w:p>
    <w:p w14:paraId="5AED6BF9" w14:textId="78B4AD4D" w:rsidR="00C61234" w:rsidRPr="009F2B20" w:rsidRDefault="007B7902" w:rsidP="00633244">
      <w:pPr>
        <w:numPr>
          <w:ilvl w:val="2"/>
          <w:numId w:val="4"/>
        </w:numPr>
        <w:suppressAutoHyphens w:val="0"/>
        <w:jc w:val="both"/>
        <w:rPr>
          <w:sz w:val="22"/>
          <w:szCs w:val="22"/>
          <w:lang w:val="lv-LV"/>
        </w:rPr>
      </w:pPr>
      <w:r w:rsidRPr="009F2B20">
        <w:rPr>
          <w:b/>
          <w:bCs/>
          <w:color w:val="000000"/>
          <w:sz w:val="22"/>
          <w:szCs w:val="22"/>
          <w:lang w:eastAsia="lv-LV"/>
        </w:rPr>
        <w:t xml:space="preserve">CPV </w:t>
      </w:r>
      <w:proofErr w:type="spellStart"/>
      <w:r w:rsidRPr="009F2B20">
        <w:rPr>
          <w:b/>
          <w:bCs/>
          <w:color w:val="000000"/>
          <w:sz w:val="22"/>
          <w:szCs w:val="22"/>
          <w:lang w:eastAsia="lv-LV"/>
        </w:rPr>
        <w:t>kodi</w:t>
      </w:r>
      <w:proofErr w:type="spellEnd"/>
      <w:r w:rsidR="00CB748F" w:rsidRPr="009F2B20">
        <w:rPr>
          <w:b/>
          <w:bCs/>
          <w:color w:val="000000"/>
          <w:sz w:val="22"/>
          <w:szCs w:val="22"/>
          <w:lang w:eastAsia="lv-LV"/>
        </w:rPr>
        <w:t>:</w:t>
      </w:r>
      <w:r w:rsidR="009F2B20" w:rsidRPr="009F2B20">
        <w:rPr>
          <w:rFonts w:ascii="Arial" w:hAnsi="Arial" w:cs="Arial"/>
          <w:color w:val="4C4C4C"/>
          <w:sz w:val="20"/>
          <w:szCs w:val="20"/>
        </w:rPr>
        <w:t xml:space="preserve"> </w:t>
      </w:r>
      <w:r w:rsidR="009F2B20" w:rsidRPr="009F2B20">
        <w:rPr>
          <w:bCs/>
          <w:color w:val="000000"/>
          <w:sz w:val="22"/>
          <w:szCs w:val="22"/>
          <w:lang w:eastAsia="lv-LV"/>
        </w:rPr>
        <w:t>38000000-5, 31000000-6</w:t>
      </w:r>
      <w:proofErr w:type="gramStart"/>
      <w:r w:rsidR="009F2B20" w:rsidRPr="009F2B20">
        <w:rPr>
          <w:bCs/>
          <w:color w:val="000000"/>
          <w:sz w:val="22"/>
          <w:szCs w:val="22"/>
          <w:lang w:eastAsia="lv-LV"/>
        </w:rPr>
        <w:t>,  48000000</w:t>
      </w:r>
      <w:proofErr w:type="gramEnd"/>
      <w:r w:rsidR="009F2B20" w:rsidRPr="009F2B20">
        <w:rPr>
          <w:bCs/>
          <w:color w:val="000000"/>
          <w:sz w:val="22"/>
          <w:szCs w:val="22"/>
          <w:lang w:eastAsia="lv-LV"/>
        </w:rPr>
        <w:t>-8, 42300000-9.</w:t>
      </w:r>
    </w:p>
    <w:p w14:paraId="7855FF55" w14:textId="0FD2A1B3"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0C52AF">
        <w:rPr>
          <w:sz w:val="22"/>
          <w:szCs w:val="22"/>
          <w:lang w:val="lv-LV"/>
        </w:rPr>
        <w:t>neši no preču saņemšanas dienas;</w:t>
      </w:r>
    </w:p>
    <w:p w14:paraId="30A365E1" w14:textId="7E4510B4"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C57528" w:rsidRPr="00C57528">
        <w:rPr>
          <w:sz w:val="22"/>
          <w:szCs w:val="22"/>
          <w:lang w:val="lv-LV"/>
        </w:rPr>
        <w:t>6</w:t>
      </w:r>
      <w:r w:rsidR="002E5671" w:rsidRPr="00C57528">
        <w:rPr>
          <w:sz w:val="22"/>
          <w:szCs w:val="22"/>
          <w:lang w:val="lv-LV"/>
        </w:rPr>
        <w:t xml:space="preserve"> </w:t>
      </w:r>
      <w:r w:rsidR="00C57528" w:rsidRPr="00C57528">
        <w:rPr>
          <w:sz w:val="22"/>
          <w:szCs w:val="22"/>
          <w:lang w:val="lv-LV"/>
        </w:rPr>
        <w:t>(sešu</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0C52AF">
        <w:rPr>
          <w:sz w:val="22"/>
          <w:szCs w:val="22"/>
          <w:lang w:val="lv-LV"/>
        </w:rPr>
        <w:t>nas;</w:t>
      </w:r>
    </w:p>
    <w:p w14:paraId="520D9C80" w14:textId="41DEDD0B"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C57528" w:rsidRPr="00C57528">
        <w:rPr>
          <w:sz w:val="22"/>
          <w:szCs w:val="22"/>
          <w:lang w:val="lv-LV"/>
        </w:rPr>
        <w:t xml:space="preserve"> Paula </w:t>
      </w:r>
      <w:proofErr w:type="spellStart"/>
      <w:r w:rsidR="00C57528" w:rsidRPr="00C57528">
        <w:rPr>
          <w:sz w:val="22"/>
          <w:szCs w:val="22"/>
          <w:lang w:val="lv-LV"/>
        </w:rPr>
        <w:t>Valdena</w:t>
      </w:r>
      <w:proofErr w:type="spellEnd"/>
      <w:r w:rsidR="00C57528" w:rsidRPr="00C57528">
        <w:rPr>
          <w:sz w:val="22"/>
          <w:szCs w:val="22"/>
          <w:lang w:val="lv-LV"/>
        </w:rPr>
        <w:t xml:space="preserve"> iela 1</w:t>
      </w:r>
      <w:r w:rsidR="009F6AE9">
        <w:rPr>
          <w:sz w:val="22"/>
          <w:szCs w:val="22"/>
          <w:lang w:val="lv-LV"/>
        </w:rPr>
        <w:t>-102</w:t>
      </w:r>
      <w:r w:rsidR="000C52AF">
        <w:rPr>
          <w:sz w:val="22"/>
          <w:szCs w:val="22"/>
          <w:lang w:val="lv-LV"/>
        </w:rPr>
        <w:t>;</w:t>
      </w:r>
    </w:p>
    <w:p w14:paraId="345DC651" w14:textId="6E23AD05"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0C52AF">
        <w:rPr>
          <w:bCs/>
          <w:sz w:val="22"/>
          <w:szCs w:val="22"/>
        </w:rPr>
        <w:t>;</w:t>
      </w:r>
    </w:p>
    <w:p w14:paraId="1EA3460E" w14:textId="0BF6989C"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w:t>
      </w:r>
      <w:r w:rsidR="00E04F80">
        <w:rPr>
          <w:sz w:val="22"/>
          <w:szCs w:val="22"/>
          <w:lang w:val="lv-LV"/>
        </w:rPr>
        <w:t>ocenti) apmērā no Līguma summas;</w:t>
      </w:r>
    </w:p>
    <w:p w14:paraId="718B349F" w14:textId="7FAC5E70"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katrā iepirkuma priekšmeta daļā, vairākās iepirkuma priekšmeta daļās vai visās iepirkuma priekšmeta daļas</w:t>
      </w:r>
      <w:r w:rsidRPr="002673E4">
        <w:rPr>
          <w:b/>
          <w:sz w:val="22"/>
          <w:szCs w:val="22"/>
          <w:lang w:val="lv-LV"/>
        </w:rPr>
        <w:t>. Jāiesniedz pilnībā piedāvāts iepirkuma priekšmeta apjoms</w:t>
      </w:r>
      <w:r w:rsidR="00E04F80">
        <w:rPr>
          <w:b/>
          <w:sz w:val="22"/>
          <w:szCs w:val="22"/>
          <w:lang w:val="lv-LV"/>
        </w:rPr>
        <w:t>;</w:t>
      </w:r>
      <w:r w:rsidR="00D038C9" w:rsidRPr="0096130F">
        <w:rPr>
          <w:sz w:val="22"/>
          <w:szCs w:val="22"/>
          <w:lang w:val="lv-LV"/>
        </w:rPr>
        <w:t xml:space="preserve"> </w:t>
      </w:r>
    </w:p>
    <w:p w14:paraId="3FCAEDB9" w14:textId="7F161CD3" w:rsidR="0063255D" w:rsidRPr="0096130F" w:rsidRDefault="00E04F80" w:rsidP="00633244">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00EB661C" w:rsidRPr="0096130F">
        <w:rPr>
          <w:sz w:val="22"/>
          <w:szCs w:val="22"/>
          <w:lang w:val="lv-LV"/>
        </w:rPr>
        <w:t>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00EB661C"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lastRenderedPageBreak/>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rīkos</w:t>
      </w:r>
      <w:proofErr w:type="spellEnd"/>
      <w:r w:rsidRPr="00DC1C71">
        <w:rPr>
          <w:sz w:val="22"/>
          <w:szCs w:val="22"/>
          <w:lang w:eastAsia="lv-LV"/>
        </w:rPr>
        <w:t xml:space="preserve"> </w:t>
      </w:r>
      <w:proofErr w:type="spellStart"/>
      <w:r w:rsidRPr="00DC1C71">
        <w:rPr>
          <w:sz w:val="22"/>
          <w:szCs w:val="22"/>
          <w:lang w:eastAsia="lv-LV"/>
        </w:rPr>
        <w:t>atklātu</w:t>
      </w:r>
      <w:proofErr w:type="spellEnd"/>
      <w:r w:rsidRPr="00DC1C71">
        <w:rPr>
          <w:sz w:val="22"/>
          <w:szCs w:val="22"/>
          <w:lang w:eastAsia="lv-LV"/>
        </w:rPr>
        <w:t xml:space="preserve"> </w:t>
      </w:r>
      <w:proofErr w:type="spellStart"/>
      <w:r w:rsidRPr="00DC1C71">
        <w:rPr>
          <w:sz w:val="22"/>
          <w:szCs w:val="22"/>
          <w:lang w:eastAsia="lv-LV"/>
        </w:rPr>
        <w:t>izlozi</w:t>
      </w:r>
      <w:proofErr w:type="spellEnd"/>
      <w:r w:rsidRPr="00DC1C71">
        <w:rPr>
          <w:sz w:val="22"/>
          <w:szCs w:val="22"/>
          <w:lang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4868D57"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00E04F80">
        <w:rPr>
          <w:sz w:val="22"/>
          <w:szCs w:val="22"/>
        </w:rPr>
        <w:t>;</w:t>
      </w:r>
      <w:r w:rsidRPr="00291CC3">
        <w:rPr>
          <w:rStyle w:val="FootnoteReference"/>
          <w:sz w:val="22"/>
          <w:szCs w:val="22"/>
        </w:rPr>
        <w:footnoteReference w:id="1"/>
      </w:r>
      <w:r w:rsidR="00003116" w:rsidRPr="00291CC3">
        <w:rPr>
          <w:sz w:val="22"/>
          <w:szCs w:val="22"/>
        </w:rPr>
        <w:t xml:space="preserve"> </w:t>
      </w:r>
    </w:p>
    <w:p w14:paraId="08A0806A" w14:textId="132C94F6"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E04F80">
        <w:rPr>
          <w:sz w:val="22"/>
          <w:szCs w:val="22"/>
          <w:lang w:val="lv-LV"/>
        </w:rPr>
        <w:t>9710;</w:t>
      </w:r>
    </w:p>
    <w:p w14:paraId="106B074D" w14:textId="47AC418E" w:rsidR="00216295" w:rsidRPr="00291CC3" w:rsidRDefault="00E04F80" w:rsidP="00633244">
      <w:pPr>
        <w:numPr>
          <w:ilvl w:val="2"/>
          <w:numId w:val="4"/>
        </w:numPr>
        <w:tabs>
          <w:tab w:val="left" w:pos="709"/>
        </w:tabs>
        <w:suppressAutoHyphens w:val="0"/>
        <w:ind w:left="1418" w:hanging="851"/>
        <w:jc w:val="both"/>
        <w:rPr>
          <w:sz w:val="22"/>
          <w:szCs w:val="22"/>
          <w:lang w:val="lv-LV"/>
        </w:rPr>
      </w:pPr>
      <w:r>
        <w:rPr>
          <w:sz w:val="22"/>
          <w:szCs w:val="22"/>
          <w:lang w:val="lv-LV"/>
        </w:rPr>
        <w:t>p</w:t>
      </w:r>
      <w:r w:rsidR="00216295" w:rsidRPr="00291CC3">
        <w:rPr>
          <w:sz w:val="22"/>
          <w:szCs w:val="22"/>
          <w:lang w:val="lv-LV"/>
        </w:rPr>
        <w:t>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7878E928"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E04F80">
        <w:rPr>
          <w:sz w:val="22"/>
          <w:szCs w:val="22"/>
        </w:rPr>
        <w:t>;</w:t>
      </w:r>
      <w:r w:rsidRPr="00291CC3">
        <w:rPr>
          <w:b/>
          <w:sz w:val="22"/>
          <w:szCs w:val="22"/>
          <w:lang w:val="lv-LV"/>
        </w:rPr>
        <w:t xml:space="preserve"> </w:t>
      </w:r>
    </w:p>
    <w:p w14:paraId="0FF918E8" w14:textId="79CEB84F" w:rsidR="003753B4" w:rsidRPr="00291CC3" w:rsidRDefault="00E04F80" w:rsidP="00633244">
      <w:pPr>
        <w:widowControl w:val="0"/>
        <w:numPr>
          <w:ilvl w:val="3"/>
          <w:numId w:val="4"/>
        </w:numPr>
        <w:suppressAutoHyphens w:val="0"/>
        <w:ind w:left="2268" w:hanging="850"/>
        <w:jc w:val="both"/>
        <w:rPr>
          <w:b/>
          <w:sz w:val="22"/>
          <w:szCs w:val="22"/>
          <w:lang w:val="lv-LV"/>
        </w:rPr>
      </w:pPr>
      <w:proofErr w:type="spellStart"/>
      <w:r>
        <w:rPr>
          <w:sz w:val="22"/>
          <w:szCs w:val="22"/>
        </w:rPr>
        <w:t>p</w:t>
      </w:r>
      <w:r w:rsidR="003753B4" w:rsidRPr="00291CC3">
        <w:rPr>
          <w:sz w:val="22"/>
          <w:szCs w:val="22"/>
        </w:rPr>
        <w:t>aziņojumu</w:t>
      </w:r>
      <w:proofErr w:type="spellEnd"/>
      <w:r w:rsidR="003753B4" w:rsidRPr="00291CC3">
        <w:rPr>
          <w:sz w:val="22"/>
          <w:szCs w:val="22"/>
        </w:rPr>
        <w:t xml:space="preserve"> par </w:t>
      </w:r>
      <w:proofErr w:type="spellStart"/>
      <w:r w:rsidR="003753B4" w:rsidRPr="00291CC3">
        <w:rPr>
          <w:sz w:val="22"/>
          <w:szCs w:val="22"/>
        </w:rPr>
        <w:t>iepirkuma</w:t>
      </w:r>
      <w:proofErr w:type="spellEnd"/>
      <w:r w:rsidR="003753B4" w:rsidRPr="00291CC3">
        <w:rPr>
          <w:sz w:val="22"/>
          <w:szCs w:val="22"/>
        </w:rPr>
        <w:t xml:space="preserve"> </w:t>
      </w:r>
      <w:proofErr w:type="spellStart"/>
      <w:r w:rsidR="003753B4" w:rsidRPr="00291CC3">
        <w:rPr>
          <w:sz w:val="22"/>
          <w:szCs w:val="22"/>
        </w:rPr>
        <w:t>dokumentācijas</w:t>
      </w:r>
      <w:proofErr w:type="spellEnd"/>
      <w:r w:rsidR="003753B4" w:rsidRPr="00291CC3">
        <w:rPr>
          <w:sz w:val="22"/>
          <w:szCs w:val="22"/>
        </w:rPr>
        <w:t xml:space="preserve"> </w:t>
      </w:r>
      <w:proofErr w:type="spellStart"/>
      <w:r w:rsidR="003753B4" w:rsidRPr="00291CC3">
        <w:rPr>
          <w:sz w:val="22"/>
          <w:szCs w:val="22"/>
        </w:rPr>
        <w:t>grozījumiem</w:t>
      </w:r>
      <w:proofErr w:type="spellEnd"/>
      <w:r w:rsidR="003753B4" w:rsidRPr="00291CC3">
        <w:rPr>
          <w:sz w:val="22"/>
          <w:szCs w:val="22"/>
        </w:rPr>
        <w:t xml:space="preserve"> </w:t>
      </w:r>
      <w:proofErr w:type="spellStart"/>
      <w:r w:rsidR="003753B4" w:rsidRPr="00291CC3">
        <w:rPr>
          <w:sz w:val="22"/>
          <w:szCs w:val="22"/>
        </w:rPr>
        <w:t>u.c</w:t>
      </w:r>
      <w:proofErr w:type="spellEnd"/>
      <w:r w:rsidR="003753B4" w:rsidRPr="00291CC3">
        <w:rPr>
          <w:sz w:val="22"/>
          <w:szCs w:val="22"/>
        </w:rPr>
        <w:t xml:space="preserve">. </w:t>
      </w:r>
      <w:proofErr w:type="spellStart"/>
      <w:r w:rsidR="003753B4" w:rsidRPr="00291CC3">
        <w:rPr>
          <w:sz w:val="22"/>
          <w:szCs w:val="22"/>
        </w:rPr>
        <w:t>izmaiņām</w:t>
      </w:r>
      <w:proofErr w:type="spellEnd"/>
      <w:r w:rsidR="003753B4" w:rsidRPr="00291CC3">
        <w:rPr>
          <w:sz w:val="22"/>
          <w:szCs w:val="22"/>
        </w:rPr>
        <w:t xml:space="preserve"> </w:t>
      </w:r>
      <w:proofErr w:type="spellStart"/>
      <w:r w:rsidR="003753B4" w:rsidRPr="00291CC3">
        <w:rPr>
          <w:sz w:val="22"/>
          <w:szCs w:val="22"/>
        </w:rPr>
        <w:t>ieinteresētās</w:t>
      </w:r>
      <w:proofErr w:type="spellEnd"/>
      <w:r w:rsidR="003753B4" w:rsidRPr="00291CC3">
        <w:rPr>
          <w:sz w:val="22"/>
          <w:szCs w:val="22"/>
        </w:rPr>
        <w:t xml:space="preserve"> personas, </w:t>
      </w:r>
      <w:proofErr w:type="spellStart"/>
      <w:r w:rsidR="003753B4" w:rsidRPr="00291CC3">
        <w:rPr>
          <w:sz w:val="22"/>
          <w:szCs w:val="22"/>
        </w:rPr>
        <w:t>kas</w:t>
      </w:r>
      <w:proofErr w:type="spellEnd"/>
      <w:r w:rsidR="003753B4" w:rsidRPr="00291CC3">
        <w:rPr>
          <w:sz w:val="22"/>
          <w:szCs w:val="22"/>
        </w:rPr>
        <w:t xml:space="preserve"> </w:t>
      </w:r>
      <w:proofErr w:type="spellStart"/>
      <w:r w:rsidR="003753B4" w:rsidRPr="00291CC3">
        <w:rPr>
          <w:sz w:val="22"/>
          <w:szCs w:val="22"/>
        </w:rPr>
        <w:t>reģistrējušās</w:t>
      </w:r>
      <w:proofErr w:type="spellEnd"/>
      <w:r w:rsidR="003753B4" w:rsidRPr="00291CC3">
        <w:rPr>
          <w:sz w:val="22"/>
          <w:szCs w:val="22"/>
        </w:rPr>
        <w:t xml:space="preserve"> </w:t>
      </w:r>
      <w:proofErr w:type="spellStart"/>
      <w:r w:rsidR="003753B4" w:rsidRPr="00291CC3">
        <w:rPr>
          <w:sz w:val="22"/>
          <w:szCs w:val="22"/>
        </w:rPr>
        <w:t>Elektronisko</w:t>
      </w:r>
      <w:proofErr w:type="spellEnd"/>
      <w:r w:rsidR="003753B4" w:rsidRPr="00291CC3">
        <w:rPr>
          <w:sz w:val="22"/>
          <w:szCs w:val="22"/>
        </w:rPr>
        <w:t xml:space="preserve"> </w:t>
      </w:r>
      <w:proofErr w:type="spellStart"/>
      <w:r w:rsidR="003753B4" w:rsidRPr="00291CC3">
        <w:rPr>
          <w:sz w:val="22"/>
          <w:szCs w:val="22"/>
        </w:rPr>
        <w:t>iepirkumu</w:t>
      </w:r>
      <w:proofErr w:type="spellEnd"/>
      <w:r w:rsidR="003753B4" w:rsidRPr="00291CC3">
        <w:rPr>
          <w:sz w:val="22"/>
          <w:szCs w:val="22"/>
        </w:rPr>
        <w:t xml:space="preserve"> </w:t>
      </w:r>
      <w:proofErr w:type="spellStart"/>
      <w:r w:rsidR="003753B4" w:rsidRPr="00291CC3">
        <w:rPr>
          <w:sz w:val="22"/>
          <w:szCs w:val="22"/>
        </w:rPr>
        <w:t>sistēmā</w:t>
      </w:r>
      <w:proofErr w:type="spellEnd"/>
      <w:r w:rsidR="003753B4" w:rsidRPr="00291CC3">
        <w:rPr>
          <w:sz w:val="22"/>
          <w:szCs w:val="22"/>
        </w:rPr>
        <w:t xml:space="preserve"> </w:t>
      </w:r>
      <w:proofErr w:type="spellStart"/>
      <w:r w:rsidR="003753B4" w:rsidRPr="00291CC3">
        <w:rPr>
          <w:sz w:val="22"/>
          <w:szCs w:val="22"/>
        </w:rPr>
        <w:t>kā</w:t>
      </w:r>
      <w:proofErr w:type="spellEnd"/>
      <w:r w:rsidR="003753B4" w:rsidRPr="00291CC3">
        <w:rPr>
          <w:sz w:val="22"/>
          <w:szCs w:val="22"/>
        </w:rPr>
        <w:t xml:space="preserve"> </w:t>
      </w:r>
      <w:proofErr w:type="spellStart"/>
      <w:r w:rsidR="003753B4" w:rsidRPr="00291CC3">
        <w:rPr>
          <w:sz w:val="22"/>
          <w:szCs w:val="22"/>
        </w:rPr>
        <w:t>Nolikuma</w:t>
      </w:r>
      <w:proofErr w:type="spellEnd"/>
      <w:r w:rsidR="003753B4" w:rsidRPr="00291CC3">
        <w:rPr>
          <w:sz w:val="22"/>
          <w:szCs w:val="22"/>
        </w:rPr>
        <w:t xml:space="preserve"> </w:t>
      </w:r>
      <w:proofErr w:type="spellStart"/>
      <w:r w:rsidR="003753B4" w:rsidRPr="00291CC3">
        <w:rPr>
          <w:sz w:val="22"/>
          <w:szCs w:val="22"/>
        </w:rPr>
        <w:t>saņēmēji</w:t>
      </w:r>
      <w:proofErr w:type="spellEnd"/>
      <w:r w:rsidR="003753B4" w:rsidRPr="00291CC3">
        <w:rPr>
          <w:sz w:val="22"/>
          <w:szCs w:val="22"/>
        </w:rPr>
        <w:t xml:space="preserve">, </w:t>
      </w:r>
      <w:proofErr w:type="spellStart"/>
      <w:r w:rsidR="003753B4" w:rsidRPr="00291CC3">
        <w:rPr>
          <w:sz w:val="22"/>
          <w:szCs w:val="22"/>
        </w:rPr>
        <w:t>saņem</w:t>
      </w:r>
      <w:proofErr w:type="spellEnd"/>
      <w:r w:rsidR="003753B4" w:rsidRPr="00291CC3">
        <w:rPr>
          <w:sz w:val="22"/>
          <w:szCs w:val="22"/>
        </w:rPr>
        <w:t xml:space="preserve"> </w:t>
      </w:r>
      <w:proofErr w:type="spellStart"/>
      <w:r w:rsidR="003753B4" w:rsidRPr="00291CC3">
        <w:rPr>
          <w:sz w:val="22"/>
          <w:szCs w:val="22"/>
        </w:rPr>
        <w:t>uz</w:t>
      </w:r>
      <w:proofErr w:type="spellEnd"/>
      <w:r w:rsidR="003753B4" w:rsidRPr="00291CC3">
        <w:rPr>
          <w:sz w:val="22"/>
          <w:szCs w:val="22"/>
        </w:rPr>
        <w:t xml:space="preserve"> </w:t>
      </w:r>
      <w:proofErr w:type="spellStart"/>
      <w:r w:rsidR="003753B4" w:rsidRPr="00291CC3">
        <w:rPr>
          <w:sz w:val="22"/>
          <w:szCs w:val="22"/>
        </w:rPr>
        <w:t>norādītājām</w:t>
      </w:r>
      <w:proofErr w:type="spellEnd"/>
      <w:r w:rsidR="003753B4" w:rsidRPr="00291CC3">
        <w:rPr>
          <w:sz w:val="22"/>
          <w:szCs w:val="22"/>
        </w:rPr>
        <w:t xml:space="preserve"> e-pasta </w:t>
      </w:r>
      <w:proofErr w:type="spellStart"/>
      <w:r w:rsidR="003753B4" w:rsidRPr="00291CC3">
        <w:rPr>
          <w:sz w:val="22"/>
          <w:szCs w:val="22"/>
        </w:rPr>
        <w:t>adresēm</w:t>
      </w:r>
      <w:proofErr w:type="spellEnd"/>
      <w:r w:rsidR="003753B4"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444EACEE"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DF08DA">
        <w:rPr>
          <w:b/>
          <w:sz w:val="22"/>
          <w:szCs w:val="22"/>
          <w:lang w:val="lv-LV"/>
        </w:rPr>
        <w:t>12.martam,</w:t>
      </w:r>
      <w:r w:rsidRPr="00291CC3">
        <w:rPr>
          <w:b/>
          <w:sz w:val="22"/>
          <w:szCs w:val="22"/>
          <w:lang w:val="lv-LV"/>
        </w:rPr>
        <w:t xml:space="preserve"> plkst.10.00</w:t>
      </w:r>
      <w:r w:rsidR="00DF08DA">
        <w:rPr>
          <w:b/>
          <w:sz w:val="22"/>
          <w:szCs w:val="22"/>
          <w:lang w:val="lv-LV"/>
        </w:rPr>
        <w:t>,</w:t>
      </w:r>
      <w:r w:rsidRPr="00291CC3">
        <w:rPr>
          <w:sz w:val="22"/>
          <w:szCs w:val="22"/>
          <w:lang w:val="lv-LV"/>
        </w:rPr>
        <w:t xml:space="preserve"> Elektronisko iepirkumu s</w:t>
      </w:r>
      <w:r w:rsidR="00E04F80">
        <w:rPr>
          <w:sz w:val="22"/>
          <w:szCs w:val="22"/>
          <w:lang w:val="lv-LV"/>
        </w:rPr>
        <w:t>istēmas e-konkursu apakšsistēmā;</w:t>
      </w:r>
      <w:r w:rsidRPr="00291CC3">
        <w:rPr>
          <w:sz w:val="22"/>
          <w:szCs w:val="22"/>
          <w:lang w:val="lv-LV"/>
        </w:rPr>
        <w:t xml:space="preserve"> </w:t>
      </w:r>
    </w:p>
    <w:p w14:paraId="12B0A8A7" w14:textId="4A57668E" w:rsidR="009449E8" w:rsidRPr="00291CC3" w:rsidRDefault="00E04F80"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37E5B40F" w:rsidR="009449E8" w:rsidRPr="00291CC3" w:rsidRDefault="00E04F80"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291CC3">
        <w:rPr>
          <w:b/>
          <w:sz w:val="22"/>
          <w:szCs w:val="22"/>
          <w:lang w:val="lv-LV"/>
        </w:rPr>
        <w:t xml:space="preserve">gada </w:t>
      </w:r>
      <w:r w:rsidR="00DF08DA">
        <w:rPr>
          <w:b/>
          <w:sz w:val="22"/>
          <w:szCs w:val="22"/>
          <w:lang w:val="lv-LV"/>
        </w:rPr>
        <w:t>12.martā</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62B1D670" w:rsidR="008F67EA" w:rsidRPr="00291CC3" w:rsidRDefault="00E04F80"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7834815F" w:rsidR="008F67EA" w:rsidRPr="0096130F" w:rsidRDefault="00E04F80"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77777777"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piedāvātos</w:t>
      </w:r>
      <w:proofErr w:type="spellEnd"/>
      <w:r w:rsidRPr="0096130F">
        <w:rPr>
          <w:sz w:val="22"/>
          <w:szCs w:val="22"/>
        </w:rPr>
        <w:t xml:space="preserve"> </w:t>
      </w:r>
      <w:proofErr w:type="spellStart"/>
      <w:r w:rsidRPr="0096130F">
        <w:rPr>
          <w:sz w:val="22"/>
          <w:szCs w:val="22"/>
        </w:rPr>
        <w:t>rīkus</w:t>
      </w:r>
      <w:proofErr w:type="spellEnd"/>
      <w:r w:rsidRPr="0096130F">
        <w:rPr>
          <w:sz w:val="22"/>
          <w:szCs w:val="22"/>
        </w:rPr>
        <w:t xml:space="preserve">, </w:t>
      </w:r>
      <w:proofErr w:type="spellStart"/>
      <w:r w:rsidRPr="0096130F">
        <w:rPr>
          <w:sz w:val="22"/>
          <w:szCs w:val="22"/>
        </w:rPr>
        <w:t>aizpildot</w:t>
      </w:r>
      <w:proofErr w:type="spellEnd"/>
      <w:r w:rsidRPr="0096130F">
        <w:rPr>
          <w:sz w:val="22"/>
          <w:szCs w:val="22"/>
        </w:rPr>
        <w:t xml:space="preserve"> </w:t>
      </w:r>
      <w:proofErr w:type="spellStart"/>
      <w:r w:rsidRPr="0096130F">
        <w:rPr>
          <w:sz w:val="22"/>
          <w:szCs w:val="22"/>
        </w:rPr>
        <w:t>minētās</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ievietotās</w:t>
      </w:r>
      <w:proofErr w:type="spellEnd"/>
      <w:r w:rsidRPr="0096130F">
        <w:rPr>
          <w:sz w:val="22"/>
          <w:szCs w:val="22"/>
        </w:rPr>
        <w:t xml:space="preserve"> </w:t>
      </w:r>
      <w:proofErr w:type="spellStart"/>
      <w:r w:rsidRPr="0096130F">
        <w:rPr>
          <w:sz w:val="22"/>
          <w:szCs w:val="22"/>
        </w:rPr>
        <w:t>formas</w:t>
      </w:r>
      <w:proofErr w:type="spellEnd"/>
      <w:r w:rsidRPr="0096130F">
        <w:rPr>
          <w:sz w:val="22"/>
          <w:szCs w:val="22"/>
        </w:rPr>
        <w:t>;</w:t>
      </w:r>
    </w:p>
    <w:p w14:paraId="75BD341A" w14:textId="4CC8980C"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aizpildāmos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sagatavojot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un </w:t>
      </w:r>
      <w:proofErr w:type="spellStart"/>
      <w:r w:rsidRPr="0096130F">
        <w:rPr>
          <w:sz w:val="22"/>
          <w:szCs w:val="22"/>
        </w:rPr>
        <w:t>augšupielādējot</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attiecīgajās</w:t>
      </w:r>
      <w:proofErr w:type="spellEnd"/>
      <w:r w:rsidRPr="0096130F">
        <w:rPr>
          <w:sz w:val="22"/>
          <w:szCs w:val="22"/>
        </w:rPr>
        <w:t xml:space="preserve"> </w:t>
      </w:r>
      <w:proofErr w:type="spellStart"/>
      <w:r w:rsidRPr="0096130F">
        <w:rPr>
          <w:sz w:val="22"/>
          <w:szCs w:val="22"/>
        </w:rPr>
        <w:t>vietnēs</w:t>
      </w:r>
      <w:proofErr w:type="spellEnd"/>
      <w:r w:rsidRPr="0096130F">
        <w:rPr>
          <w:sz w:val="22"/>
          <w:szCs w:val="22"/>
        </w:rPr>
        <w:t xml:space="preserve"> </w:t>
      </w:r>
      <w:proofErr w:type="spellStart"/>
      <w:r w:rsidRPr="0096130F">
        <w:rPr>
          <w:sz w:val="22"/>
          <w:szCs w:val="22"/>
        </w:rPr>
        <w:t>aizpildītas</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formā</w:t>
      </w:r>
      <w:proofErr w:type="spellEnd"/>
      <w:r w:rsidRPr="0096130F">
        <w:rPr>
          <w:sz w:val="22"/>
          <w:szCs w:val="22"/>
        </w:rPr>
        <w:t xml:space="preserve"> </w:t>
      </w:r>
      <w:proofErr w:type="spellStart"/>
      <w:r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Pr="0096130F">
        <w:rPr>
          <w:sz w:val="22"/>
          <w:szCs w:val="22"/>
        </w:rPr>
        <w:t>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w:t>
      </w:r>
    </w:p>
    <w:p w14:paraId="39FC4DC7" w14:textId="7CE84572"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w:t>
      </w:r>
      <w:proofErr w:type="spellStart"/>
      <w:r w:rsidRPr="0096130F">
        <w:rPr>
          <w:sz w:val="22"/>
          <w:szCs w:val="22"/>
        </w:rPr>
        <w:t>veidā</w:t>
      </w:r>
      <w:proofErr w:type="spellEnd"/>
      <w:r w:rsidRPr="0096130F">
        <w:rPr>
          <w:sz w:val="22"/>
          <w:szCs w:val="22"/>
        </w:rPr>
        <w:t xml:space="preserve">) </w:t>
      </w:r>
      <w:proofErr w:type="spellStart"/>
      <w:r w:rsidRPr="0096130F">
        <w:rPr>
          <w:sz w:val="22"/>
          <w:szCs w:val="22"/>
        </w:rPr>
        <w:t>sagatavoto</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šifrējot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trešās</w:t>
      </w:r>
      <w:proofErr w:type="spellEnd"/>
      <w:r w:rsidRPr="0096130F">
        <w:rPr>
          <w:sz w:val="22"/>
          <w:szCs w:val="22"/>
        </w:rPr>
        <w:t xml:space="preserve"> personas </w:t>
      </w:r>
      <w:proofErr w:type="spellStart"/>
      <w:r w:rsidRPr="0096130F">
        <w:rPr>
          <w:sz w:val="22"/>
          <w:szCs w:val="22"/>
        </w:rPr>
        <w:t>piedāvātiem</w:t>
      </w:r>
      <w:proofErr w:type="spellEnd"/>
      <w:r w:rsidRPr="0096130F">
        <w:rPr>
          <w:sz w:val="22"/>
          <w:szCs w:val="22"/>
        </w:rPr>
        <w:t xml:space="preserve"> </w:t>
      </w:r>
      <w:proofErr w:type="spellStart"/>
      <w:r w:rsidRPr="0096130F">
        <w:rPr>
          <w:sz w:val="22"/>
          <w:szCs w:val="22"/>
        </w:rPr>
        <w:t>datu</w:t>
      </w:r>
      <w:proofErr w:type="spellEnd"/>
      <w:r w:rsidRPr="0096130F">
        <w:rPr>
          <w:sz w:val="22"/>
          <w:szCs w:val="22"/>
        </w:rPr>
        <w:t xml:space="preserve"> </w:t>
      </w:r>
      <w:proofErr w:type="spellStart"/>
      <w:r w:rsidRPr="0096130F">
        <w:rPr>
          <w:sz w:val="22"/>
          <w:szCs w:val="22"/>
        </w:rPr>
        <w:t>aizsardzības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un </w:t>
      </w:r>
      <w:proofErr w:type="spellStart"/>
      <w:r w:rsidRPr="0096130F">
        <w:rPr>
          <w:sz w:val="22"/>
          <w:szCs w:val="22"/>
        </w:rPr>
        <w:t>aizsargājot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elektronisku</w:t>
      </w:r>
      <w:proofErr w:type="spellEnd"/>
      <w:r w:rsidRPr="0096130F">
        <w:rPr>
          <w:sz w:val="22"/>
          <w:szCs w:val="22"/>
        </w:rPr>
        <w:t xml:space="preserve"> </w:t>
      </w:r>
      <w:proofErr w:type="spellStart"/>
      <w:r w:rsidRPr="0096130F">
        <w:rPr>
          <w:sz w:val="22"/>
          <w:szCs w:val="22"/>
        </w:rPr>
        <w:t>atslēgu</w:t>
      </w:r>
      <w:proofErr w:type="spellEnd"/>
      <w:r w:rsidRPr="0096130F">
        <w:rPr>
          <w:sz w:val="22"/>
          <w:szCs w:val="22"/>
        </w:rPr>
        <w:t xml:space="preserve"> un </w:t>
      </w:r>
      <w:proofErr w:type="spellStart"/>
      <w:r w:rsidRPr="0096130F">
        <w:rPr>
          <w:sz w:val="22"/>
          <w:szCs w:val="22"/>
        </w:rPr>
        <w:t>paroli</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arī</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atvēršanas</w:t>
      </w:r>
      <w:proofErr w:type="spellEnd"/>
      <w:r w:rsidRPr="0096130F">
        <w:rPr>
          <w:sz w:val="22"/>
          <w:szCs w:val="22"/>
        </w:rPr>
        <w:t xml:space="preserve"> un </w:t>
      </w:r>
      <w:proofErr w:type="spellStart"/>
      <w:r w:rsidRPr="0096130F">
        <w:rPr>
          <w:sz w:val="22"/>
          <w:szCs w:val="22"/>
        </w:rPr>
        <w:t>nolasīšanas</w:t>
      </w:r>
      <w:proofErr w:type="spellEnd"/>
      <w:r w:rsidRPr="0096130F">
        <w:rPr>
          <w:sz w:val="22"/>
          <w:szCs w:val="22"/>
        </w:rPr>
        <w:t xml:space="preserve"> </w:t>
      </w:r>
      <w:proofErr w:type="spellStart"/>
      <w:r w:rsidRPr="0096130F">
        <w:rPr>
          <w:sz w:val="22"/>
          <w:szCs w:val="22"/>
        </w:rPr>
        <w:t>iespējām</w:t>
      </w:r>
      <w:proofErr w:type="spellEnd"/>
      <w:r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69690D23"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F</w:t>
      </w:r>
      <w:r w:rsidR="008F67EA" w:rsidRPr="0096130F">
        <w:rPr>
          <w:sz w:val="22"/>
          <w:szCs w:val="22"/>
        </w:rPr>
        <w:t xml:space="preserve">inanšu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E04F80">
        <w:rPr>
          <w:sz w:val="22"/>
          <w:szCs w:val="22"/>
        </w:rPr>
        <w:t>versijas</w:t>
      </w:r>
      <w:proofErr w:type="spellEnd"/>
      <w:r w:rsidR="00E04F80">
        <w:rPr>
          <w:sz w:val="22"/>
          <w:szCs w:val="22"/>
        </w:rPr>
        <w:t xml:space="preserve">) </w:t>
      </w:r>
      <w:proofErr w:type="spellStart"/>
      <w:r w:rsidR="00E04F80">
        <w:rPr>
          <w:sz w:val="22"/>
          <w:szCs w:val="22"/>
        </w:rPr>
        <w:t>rīkiem</w:t>
      </w:r>
      <w:proofErr w:type="spellEnd"/>
      <w:r w:rsidR="00E04F80">
        <w:rPr>
          <w:sz w:val="22"/>
          <w:szCs w:val="22"/>
        </w:rPr>
        <w:t xml:space="preserve"> </w:t>
      </w:r>
      <w:proofErr w:type="spellStart"/>
      <w:r w:rsidR="00E04F80">
        <w:rPr>
          <w:sz w:val="22"/>
          <w:szCs w:val="22"/>
        </w:rPr>
        <w:t>lasāmā</w:t>
      </w:r>
      <w:proofErr w:type="spellEnd"/>
      <w:r w:rsidR="00E04F80">
        <w:rPr>
          <w:sz w:val="22"/>
          <w:szCs w:val="22"/>
        </w:rPr>
        <w:t xml:space="preserve"> </w:t>
      </w:r>
      <w:proofErr w:type="spellStart"/>
      <w:r w:rsidR="00E04F80">
        <w:rPr>
          <w:sz w:val="22"/>
          <w:szCs w:val="22"/>
        </w:rPr>
        <w:t>formātā</w:t>
      </w:r>
      <w:proofErr w:type="spellEnd"/>
      <w:r w:rsidR="00E04F80">
        <w:rPr>
          <w:sz w:val="22"/>
          <w:szCs w:val="22"/>
        </w:rPr>
        <w:t>;</w:t>
      </w:r>
    </w:p>
    <w:p w14:paraId="42258CF5" w14:textId="6802BD66" w:rsidR="008F67EA" w:rsidRPr="0096130F" w:rsidRDefault="00E04F80"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drošu</w:t>
      </w:r>
      <w:proofErr w:type="spellEnd"/>
      <w:r>
        <w:rPr>
          <w:sz w:val="22"/>
          <w:szCs w:val="22"/>
        </w:rPr>
        <w:t xml:space="preserve"> </w:t>
      </w:r>
      <w:proofErr w:type="spellStart"/>
      <w:r>
        <w:rPr>
          <w:sz w:val="22"/>
          <w:szCs w:val="22"/>
        </w:rPr>
        <w:t>elektronisko</w:t>
      </w:r>
      <w:proofErr w:type="spellEnd"/>
      <w:r>
        <w:rPr>
          <w:sz w:val="22"/>
          <w:szCs w:val="22"/>
        </w:rPr>
        <w:t xml:space="preserve"> </w:t>
      </w:r>
      <w:proofErr w:type="spellStart"/>
      <w:r>
        <w:rPr>
          <w:sz w:val="22"/>
          <w:szCs w:val="22"/>
        </w:rPr>
        <w:t>parakstu</w:t>
      </w:r>
      <w:proofErr w:type="spellEnd"/>
      <w:r>
        <w:rPr>
          <w:sz w:val="22"/>
          <w:szCs w:val="22"/>
        </w:rPr>
        <w:t>;</w:t>
      </w:r>
    </w:p>
    <w:p w14:paraId="0805ED15" w14:textId="5D3AEA46"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E04F80">
        <w:rPr>
          <w:sz w:val="22"/>
          <w:szCs w:val="22"/>
        </w:rPr>
        <w:t>dz</w:t>
      </w:r>
      <w:proofErr w:type="spellEnd"/>
      <w:r w:rsidR="00E04F80">
        <w:rPr>
          <w:sz w:val="22"/>
          <w:szCs w:val="22"/>
        </w:rPr>
        <w:t xml:space="preserve"> </w:t>
      </w:r>
      <w:proofErr w:type="spellStart"/>
      <w:r w:rsidR="00E04F80">
        <w:rPr>
          <w:sz w:val="22"/>
          <w:szCs w:val="22"/>
        </w:rPr>
        <w:t>apliecinātu</w:t>
      </w:r>
      <w:proofErr w:type="spellEnd"/>
      <w:r w:rsidR="00E04F80">
        <w:rPr>
          <w:sz w:val="22"/>
          <w:szCs w:val="22"/>
        </w:rPr>
        <w:t xml:space="preserve"> </w:t>
      </w:r>
      <w:proofErr w:type="spellStart"/>
      <w:r w:rsidR="00E04F80">
        <w:rPr>
          <w:sz w:val="22"/>
          <w:szCs w:val="22"/>
        </w:rPr>
        <w:t>dokumenta</w:t>
      </w:r>
      <w:proofErr w:type="spellEnd"/>
      <w:r w:rsidR="00E04F80">
        <w:rPr>
          <w:sz w:val="22"/>
          <w:szCs w:val="22"/>
        </w:rPr>
        <w:t xml:space="preserve"> </w:t>
      </w:r>
      <w:proofErr w:type="spellStart"/>
      <w:r w:rsidR="00E04F80">
        <w:rPr>
          <w:sz w:val="22"/>
          <w:szCs w:val="22"/>
        </w:rPr>
        <w:t>kopiju</w:t>
      </w:r>
      <w:proofErr w:type="spellEnd"/>
      <w:r w:rsidR="00E04F80">
        <w:rPr>
          <w:sz w:val="22"/>
          <w:szCs w:val="22"/>
        </w:rPr>
        <w:t>;</w:t>
      </w:r>
    </w:p>
    <w:p w14:paraId="2D973A52" w14:textId="0D5E37D4"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E04F80">
        <w:rPr>
          <w:sz w:val="22"/>
          <w:szCs w:val="22"/>
        </w:rPr>
        <w:t xml:space="preserve"> par </w:t>
      </w:r>
      <w:proofErr w:type="spellStart"/>
      <w:r w:rsidR="00E04F80">
        <w:rPr>
          <w:sz w:val="22"/>
          <w:szCs w:val="22"/>
        </w:rPr>
        <w:t>vispārpieejamu</w:t>
      </w:r>
      <w:proofErr w:type="spellEnd"/>
      <w:r w:rsidR="00E04F80">
        <w:rPr>
          <w:sz w:val="22"/>
          <w:szCs w:val="22"/>
        </w:rPr>
        <w:t xml:space="preserve"> </w:t>
      </w:r>
      <w:proofErr w:type="spellStart"/>
      <w:r w:rsidR="00E04F80">
        <w:rPr>
          <w:sz w:val="22"/>
          <w:szCs w:val="22"/>
        </w:rPr>
        <w:t>informāciju</w:t>
      </w:r>
      <w:proofErr w:type="spellEnd"/>
      <w:r w:rsidR="00E04F80">
        <w:rPr>
          <w:sz w:val="22"/>
          <w:szCs w:val="22"/>
        </w:rPr>
        <w:t>;</w:t>
      </w:r>
    </w:p>
    <w:p w14:paraId="49DF33F1" w14:textId="56502A95"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sidR="00E04F80">
        <w:rPr>
          <w:sz w:val="22"/>
          <w:szCs w:val="22"/>
        </w:rPr>
        <w:t>a</w:t>
      </w:r>
      <w:proofErr w:type="spellEnd"/>
      <w:r w:rsidR="00E04F80">
        <w:rPr>
          <w:sz w:val="22"/>
          <w:szCs w:val="22"/>
        </w:rPr>
        <w:t xml:space="preserve"> </w:t>
      </w:r>
      <w:proofErr w:type="spellStart"/>
      <w:r w:rsidR="00E04F80">
        <w:rPr>
          <w:sz w:val="22"/>
          <w:szCs w:val="22"/>
        </w:rPr>
        <w:t>sadaļā</w:t>
      </w:r>
      <w:proofErr w:type="spellEnd"/>
      <w:r w:rsidR="00E04F80">
        <w:rPr>
          <w:sz w:val="22"/>
          <w:szCs w:val="22"/>
        </w:rPr>
        <w:t xml:space="preserve">) </w:t>
      </w:r>
      <w:proofErr w:type="spellStart"/>
      <w:r w:rsidR="00E04F80">
        <w:rPr>
          <w:sz w:val="22"/>
          <w:szCs w:val="22"/>
        </w:rPr>
        <w:t>ietvertos</w:t>
      </w:r>
      <w:proofErr w:type="spellEnd"/>
      <w:r w:rsidR="00E04F80">
        <w:rPr>
          <w:sz w:val="22"/>
          <w:szCs w:val="22"/>
        </w:rPr>
        <w:t xml:space="preserve"> </w:t>
      </w:r>
      <w:proofErr w:type="spellStart"/>
      <w:r w:rsidR="00E04F80">
        <w:rPr>
          <w:sz w:val="22"/>
          <w:szCs w:val="22"/>
        </w:rPr>
        <w:t>nosacījumus</w:t>
      </w:r>
      <w:proofErr w:type="spellEnd"/>
      <w:r w:rsidR="00E04F80">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4188EB" w14:textId="77777777" w:rsidR="0099033B" w:rsidRPr="0099033B" w:rsidRDefault="0099033B" w:rsidP="0099033B">
            <w:pPr>
              <w:pStyle w:val="Style1"/>
            </w:pPr>
            <w:r w:rsidRPr="0099033B">
              <w:t>Pretendentam ir jāatbilst šādām pretendenta kvalifikācijas prasībām:</w:t>
            </w:r>
          </w:p>
          <w:p w14:paraId="5F1634C4" w14:textId="13761CF4" w:rsidR="00FB5FF2" w:rsidRPr="0099033B" w:rsidRDefault="0099033B" w:rsidP="0099033B">
            <w:pPr>
              <w:pStyle w:val="Style1"/>
              <w:numPr>
                <w:ilvl w:val="0"/>
                <w:numId w:val="0"/>
              </w:numPr>
              <w:ind w:left="450"/>
            </w:pPr>
            <w:proofErr w:type="spellStart"/>
            <w:r w:rsidRPr="0099033B">
              <w:t>Tenderer</w:t>
            </w:r>
            <w:proofErr w:type="spellEnd"/>
            <w:r w:rsidRPr="0099033B">
              <w:t xml:space="preserve"> </w:t>
            </w:r>
            <w:proofErr w:type="spellStart"/>
            <w:r w:rsidRPr="0099033B">
              <w:t>has</w:t>
            </w:r>
            <w:proofErr w:type="spellEnd"/>
            <w:r w:rsidRPr="0099033B">
              <w:t xml:space="preserve"> to </w:t>
            </w:r>
            <w:proofErr w:type="spellStart"/>
            <w:r w:rsidRPr="0099033B">
              <w:t>comply</w:t>
            </w:r>
            <w:proofErr w:type="spellEnd"/>
            <w:r w:rsidRPr="0099033B">
              <w:t xml:space="preserve"> </w:t>
            </w:r>
            <w:proofErr w:type="spellStart"/>
            <w:r w:rsidRPr="0099033B">
              <w:t>with</w:t>
            </w:r>
            <w:proofErr w:type="spellEnd"/>
            <w:r w:rsidRPr="0099033B">
              <w:t xml:space="preserve"> </w:t>
            </w:r>
            <w:proofErr w:type="spellStart"/>
            <w:r w:rsidRPr="0099033B">
              <w:t>the</w:t>
            </w:r>
            <w:proofErr w:type="spellEnd"/>
            <w:r w:rsidRPr="0099033B">
              <w:t xml:space="preserve"> </w:t>
            </w:r>
            <w:proofErr w:type="spellStart"/>
            <w:r w:rsidRPr="0099033B">
              <w:t>following</w:t>
            </w:r>
            <w:proofErr w:type="spellEnd"/>
            <w:r w:rsidRPr="0099033B">
              <w:t xml:space="preserve"> </w:t>
            </w:r>
            <w:proofErr w:type="spellStart"/>
            <w:r w:rsidRPr="0099033B">
              <w:t>qualification</w:t>
            </w:r>
            <w:proofErr w:type="spellEnd"/>
            <w:r w:rsidRPr="0099033B">
              <w:t xml:space="preserve"> </w:t>
            </w:r>
            <w:proofErr w:type="spellStart"/>
            <w:r w:rsidRPr="0099033B">
              <w:t>requirements</w:t>
            </w:r>
            <w:proofErr w:type="spellEnd"/>
            <w:r w:rsidRPr="0099033B">
              <w:t>:</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303F0A" w14:textId="77777777" w:rsidR="0099033B" w:rsidRDefault="0099033B" w:rsidP="0099033B">
            <w:pPr>
              <w:pStyle w:val="Style1"/>
            </w:pPr>
            <w:r>
              <w:t>Lai apliecinātu atbilstību Pasūtītāja noteiktajām kvalifikācijas prasībām, pretendentam jāiesniedz šādi pretendenta prasības apliecinošie dokumenti:</w:t>
            </w:r>
          </w:p>
          <w:p w14:paraId="71F33850" w14:textId="23EF3282" w:rsidR="00FB5FF2" w:rsidRPr="007871B2" w:rsidRDefault="0099033B" w:rsidP="0099033B">
            <w:pPr>
              <w:pStyle w:val="Style1"/>
              <w:numPr>
                <w:ilvl w:val="0"/>
                <w:numId w:val="0"/>
              </w:numPr>
              <w:ind w:left="450"/>
            </w:pPr>
            <w:r>
              <w:t xml:space="preserve">To </w:t>
            </w:r>
            <w:proofErr w:type="spellStart"/>
            <w:r>
              <w:t>confirm</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qualification</w:t>
            </w:r>
            <w:proofErr w:type="spellEnd"/>
            <w:r>
              <w:t xml:space="preserve"> </w:t>
            </w:r>
            <w:proofErr w:type="spellStart"/>
            <w:r>
              <w:t>requirements</w:t>
            </w:r>
            <w:proofErr w:type="spellEnd"/>
            <w:r>
              <w:t xml:space="preserve"> </w:t>
            </w:r>
            <w:proofErr w:type="spellStart"/>
            <w:r>
              <w:t>stated</w:t>
            </w:r>
            <w:proofErr w:type="spellEnd"/>
            <w:r>
              <w:t xml:space="preserve"> </w:t>
            </w:r>
            <w:proofErr w:type="spellStart"/>
            <w:r>
              <w:t>by</w:t>
            </w:r>
            <w:proofErr w:type="spellEnd"/>
            <w:r>
              <w:t xml:space="preserve"> </w:t>
            </w:r>
            <w:proofErr w:type="spellStart"/>
            <w:r>
              <w:t>the</w:t>
            </w:r>
            <w:proofErr w:type="spellEnd"/>
            <w:r>
              <w:t xml:space="preserve"> </w:t>
            </w:r>
            <w:proofErr w:type="spellStart"/>
            <w:r>
              <w:t>Contracting</w:t>
            </w:r>
            <w:proofErr w:type="spellEnd"/>
            <w:r>
              <w:t xml:space="preserve"> </w:t>
            </w:r>
            <w:proofErr w:type="spellStart"/>
            <w:r>
              <w:t>authority</w:t>
            </w:r>
            <w:proofErr w:type="spellEnd"/>
            <w:r>
              <w:t xml:space="preserve">, </w:t>
            </w:r>
            <w:proofErr w:type="spellStart"/>
            <w:r>
              <w:t>Tenderer</w:t>
            </w:r>
            <w:proofErr w:type="spellEnd"/>
            <w:r>
              <w:t xml:space="preserve"> </w:t>
            </w:r>
            <w:proofErr w:type="spellStart"/>
            <w:r>
              <w:t>has</w:t>
            </w:r>
            <w:proofErr w:type="spellEnd"/>
            <w:r>
              <w:t xml:space="preserve"> to </w:t>
            </w:r>
            <w:proofErr w:type="spellStart"/>
            <w:r>
              <w:t>submit</w:t>
            </w:r>
            <w:proofErr w:type="spellEnd"/>
            <w:r>
              <w:t xml:space="preserve"> </w:t>
            </w:r>
            <w:proofErr w:type="spellStart"/>
            <w:r>
              <w:t>documents</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such</w:t>
            </w:r>
            <w:proofErr w:type="spellEnd"/>
            <w:r>
              <w:t xml:space="preserve"> </w:t>
            </w:r>
            <w:proofErr w:type="spellStart"/>
            <w:r>
              <w:t>as</w:t>
            </w:r>
            <w:proofErr w:type="spellEnd"/>
            <w:r>
              <w:t>:</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02F8A42F" w14:textId="77777777" w:rsidR="00537156" w:rsidRPr="00537156" w:rsidRDefault="00537156" w:rsidP="00537156">
            <w:pPr>
              <w:pStyle w:val="ListParagraph"/>
              <w:ind w:left="34"/>
              <w:rPr>
                <w:i/>
                <w:sz w:val="22"/>
                <w:szCs w:val="22"/>
                <w:lang w:val="lv-LV"/>
              </w:rPr>
            </w:pPr>
            <w:r w:rsidRPr="00537156">
              <w:rPr>
                <w:i/>
                <w:sz w:val="22"/>
                <w:szCs w:val="22"/>
                <w:lang w:val="en-US"/>
              </w:rPr>
              <w:t>Tenderer agrees with provisions of this Regulation.</w:t>
            </w:r>
          </w:p>
          <w:p w14:paraId="787B09DC" w14:textId="54F5EEAA"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0316B602" w14:textId="77777777" w:rsidR="00537156" w:rsidRPr="00537156" w:rsidRDefault="00537156" w:rsidP="0053715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p w14:paraId="19510B79" w14:textId="77777777" w:rsidR="00537156" w:rsidRPr="00537156" w:rsidRDefault="00537156" w:rsidP="00537156">
            <w:pPr>
              <w:pStyle w:val="ListParagraph"/>
              <w:ind w:left="0"/>
              <w:jc w:val="both"/>
              <w:rPr>
                <w:i/>
                <w:sz w:val="22"/>
                <w:szCs w:val="22"/>
                <w:lang w:val="en-US"/>
              </w:rPr>
            </w:pPr>
            <w:r w:rsidRPr="00537156">
              <w:rPr>
                <w:i/>
                <w:sz w:val="22"/>
                <w:szCs w:val="22"/>
                <w:lang w:val="lv-LV"/>
              </w:rPr>
              <w:lastRenderedPageBreak/>
              <w:t xml:space="preserve"> </w:t>
            </w:r>
            <w:r w:rsidRPr="00537156">
              <w:rPr>
                <w:b/>
                <w:i/>
                <w:sz w:val="22"/>
                <w:szCs w:val="22"/>
                <w:lang w:val="en-US"/>
              </w:rPr>
              <w:t xml:space="preserve">Application of the Tenderer about the participation in Procurement, </w:t>
            </w:r>
            <w:r w:rsidRPr="00537156">
              <w:rPr>
                <w:i/>
                <w:sz w:val="22"/>
                <w:szCs w:val="22"/>
                <w:lang w:val="en-US"/>
              </w:rPr>
              <w:t>completed according to the Regulation Annex 1 – Application Letter Form.</w:t>
            </w:r>
          </w:p>
          <w:p w14:paraId="709D7FEC" w14:textId="5531E2E5"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 If the application has been submitted by an association of persons, the application about the participation in Procurement has to be signed by all participants of the association of persons</w:t>
            </w:r>
            <w:r w:rsidRPr="00537156" w:rsidDel="00F97556">
              <w:rPr>
                <w:i/>
                <w:sz w:val="22"/>
                <w:szCs w:val="22"/>
                <w:lang w:val="en-US"/>
              </w:rPr>
              <w:t xml:space="preserve"> </w:t>
            </w:r>
            <w:r w:rsidRPr="00537156">
              <w:rPr>
                <w:i/>
                <w:sz w:val="22"/>
                <w:szCs w:val="22"/>
                <w:lang w:val="en-US"/>
              </w:rPr>
              <w:t>or by an authorized representative of all members of the association of persons.</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0203041A" w:rsidR="00FB5FF2" w:rsidRPr="00537156" w:rsidRDefault="00537156" w:rsidP="00537156">
            <w:pPr>
              <w:pStyle w:val="ListParagraph"/>
              <w:ind w:left="34"/>
              <w:jc w:val="both"/>
              <w:rPr>
                <w:i/>
                <w:sz w:val="22"/>
                <w:szCs w:val="22"/>
                <w:lang w:val="en-US"/>
              </w:rPr>
            </w:pPr>
            <w:r w:rsidRPr="00537156">
              <w:rPr>
                <w:i/>
                <w:sz w:val="22"/>
                <w:szCs w:val="22"/>
                <w:lang w:val="en-US"/>
              </w:rPr>
              <w:t>Representative of the Tenderer, who has signed the tender documents, has representative (signing) rights.</w:t>
            </w: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57F759B1" w14:textId="0482E0B0"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p w14:paraId="4738C5C6"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b/>
                <w:i/>
                <w:sz w:val="22"/>
                <w:szCs w:val="22"/>
                <w:lang w:val="en-US"/>
              </w:rPr>
              <w:t>The document which confirms the signatory rights of the representative of the Tenderer.</w:t>
            </w:r>
            <w:r w:rsidRPr="00537156">
              <w:rPr>
                <w:i/>
                <w:sz w:val="22"/>
                <w:szCs w:val="22"/>
                <w:lang w:val="en-US"/>
              </w:rPr>
              <w:t xml:space="preserve"> </w:t>
            </w:r>
          </w:p>
          <w:p w14:paraId="68081B0A"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i/>
                <w:sz w:val="22"/>
                <w:szCs w:val="22"/>
                <w:lang w:val="en-US"/>
              </w:rPr>
              <w:t xml:space="preserve">If a power of attorney has been submitted, documents that confirm the signatory rights of the issuer of the power of attorney, must be attached.  </w:t>
            </w:r>
          </w:p>
          <w:p w14:paraId="2A531195" w14:textId="797BE229"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If a tender has been submitted by an association of persons and signed by the representative who represents all members of the association of persons (according to the Regulation Paragraph </w:t>
            </w:r>
            <w:r>
              <w:rPr>
                <w:i/>
                <w:sz w:val="22"/>
                <w:szCs w:val="22"/>
                <w:lang w:val="en-US"/>
              </w:rPr>
              <w:t>4.4</w:t>
            </w:r>
            <w:r w:rsidRPr="00537156">
              <w:rPr>
                <w:i/>
                <w:sz w:val="22"/>
                <w:szCs w:val="22"/>
                <w:lang w:val="en-US"/>
              </w:rPr>
              <w:t>.), tender must include a document, which has been signed by authorized representatives of each member of the association of persons, and which states the authorized representative of the association of persons</w:t>
            </w:r>
            <w:r w:rsidRPr="00537156" w:rsidDel="00F97556">
              <w:rPr>
                <w:i/>
                <w:sz w:val="22"/>
                <w:szCs w:val="22"/>
                <w:lang w:val="en-US"/>
              </w:rPr>
              <w:t xml:space="preserve"> </w:t>
            </w:r>
            <w:r w:rsidRPr="00537156">
              <w:rPr>
                <w:i/>
                <w:sz w:val="22"/>
                <w:szCs w:val="22"/>
                <w:lang w:val="en-US"/>
              </w:rPr>
              <w:t>and the extent of his authorization.</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6B68A0D1" w14:textId="77777777" w:rsidR="00537156" w:rsidRPr="00537156" w:rsidRDefault="00537156" w:rsidP="00537156">
            <w:pPr>
              <w:pStyle w:val="ListParagraph"/>
              <w:ind w:left="0"/>
              <w:jc w:val="both"/>
              <w:rPr>
                <w:i/>
                <w:sz w:val="22"/>
                <w:szCs w:val="22"/>
                <w:lang w:val="lv-LV"/>
              </w:rPr>
            </w:pPr>
            <w:r w:rsidRPr="00537156">
              <w:rPr>
                <w:i/>
                <w:sz w:val="22"/>
                <w:szCs w:val="22"/>
                <w:lang w:val="en-US"/>
              </w:rPr>
              <w:t xml:space="preserve">Tenderer is registered in accordance with the laws of the state of its registration. </w:t>
            </w:r>
          </w:p>
          <w:p w14:paraId="283B318D" w14:textId="5FD8275F" w:rsidR="00FB5FF2" w:rsidRPr="0069000A" w:rsidRDefault="00FB5FF2" w:rsidP="00B52400">
            <w:pPr>
              <w:pStyle w:val="ListParagraph"/>
              <w:ind w:left="34"/>
              <w:jc w:val="both"/>
              <w:rPr>
                <w:sz w:val="22"/>
                <w:szCs w:val="22"/>
                <w:lang w:val="lv-LV"/>
              </w:rPr>
            </w:pPr>
          </w:p>
        </w:tc>
        <w:tc>
          <w:tcPr>
            <w:tcW w:w="5392" w:type="dxa"/>
            <w:shd w:val="clear" w:color="auto" w:fill="auto"/>
          </w:tcPr>
          <w:p w14:paraId="0B94031C" w14:textId="707B9D7B" w:rsidR="00537156" w:rsidRPr="00537156" w:rsidRDefault="00FB5FF2" w:rsidP="00537156">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p w14:paraId="01E8B316" w14:textId="00647032" w:rsidR="00FB5FF2" w:rsidRPr="0069000A" w:rsidRDefault="00537156" w:rsidP="002D1A42">
            <w:pPr>
              <w:suppressAutoHyphens w:val="0"/>
              <w:jc w:val="both"/>
              <w:rPr>
                <w:sz w:val="22"/>
                <w:szCs w:val="22"/>
                <w:lang w:val="lv-LV"/>
              </w:rPr>
            </w:pPr>
            <w:r w:rsidRPr="00537156">
              <w:rPr>
                <w:i/>
                <w:sz w:val="22"/>
                <w:szCs w:val="22"/>
                <w:lang w:val="en-US"/>
              </w:rPr>
              <w:t>The Commission will verify the Tenderers registered in Latvia in the database of the Business Register of Latvia in order to verify that the requirements of the Paragraph 4.1.</w:t>
            </w:r>
            <w:r>
              <w:rPr>
                <w:i/>
                <w:sz w:val="22"/>
                <w:szCs w:val="22"/>
                <w:lang w:val="en-US"/>
              </w:rPr>
              <w:t>3</w:t>
            </w:r>
            <w:r w:rsidRPr="00537156">
              <w:rPr>
                <w:i/>
                <w:sz w:val="22"/>
                <w:szCs w:val="22"/>
                <w:lang w:val="en-US"/>
              </w:rPr>
              <w:t>.</w:t>
            </w:r>
            <w:r>
              <w:rPr>
                <w:i/>
                <w:sz w:val="22"/>
                <w:szCs w:val="22"/>
                <w:lang w:val="en-US"/>
              </w:rPr>
              <w:t xml:space="preserve"> </w:t>
            </w:r>
            <w:r w:rsidRPr="00537156">
              <w:rPr>
                <w:i/>
                <w:sz w:val="22"/>
                <w:szCs w:val="22"/>
                <w:lang w:val="en-US"/>
              </w:rPr>
              <w:t xml:space="preserve">of the </w:t>
            </w:r>
            <w:proofErr w:type="spellStart"/>
            <w:r w:rsidRPr="00537156">
              <w:rPr>
                <w:i/>
                <w:sz w:val="22"/>
                <w:szCs w:val="22"/>
                <w:lang w:val="lv-LV" w:bidi="en-GB"/>
              </w:rPr>
              <w:t>Regulation</w:t>
            </w:r>
            <w:proofErr w:type="spellEnd"/>
            <w:r w:rsidRPr="00537156">
              <w:rPr>
                <w:i/>
                <w:sz w:val="22"/>
                <w:szCs w:val="22"/>
                <w:lang w:val="en-US"/>
              </w:rPr>
              <w:t xml:space="preserve"> are met. </w:t>
            </w:r>
            <w:r w:rsidRPr="00537156">
              <w:rPr>
                <w:b/>
                <w:i/>
                <w:sz w:val="22"/>
                <w:szCs w:val="22"/>
                <w:lang w:val="en-US"/>
              </w:rPr>
              <w:t xml:space="preserve">A Tenderer registered in a foreign country shall submit a statement of a competent </w:t>
            </w:r>
            <w:proofErr w:type="gramStart"/>
            <w:r w:rsidRPr="00537156">
              <w:rPr>
                <w:b/>
                <w:i/>
                <w:sz w:val="22"/>
                <w:szCs w:val="22"/>
                <w:lang w:val="en-US"/>
              </w:rPr>
              <w:t>authority which</w:t>
            </w:r>
            <w:proofErr w:type="gramEnd"/>
            <w:r w:rsidRPr="00537156">
              <w:rPr>
                <w:b/>
                <w:i/>
                <w:sz w:val="22"/>
                <w:szCs w:val="22"/>
                <w:lang w:val="en-US"/>
              </w:rPr>
              <w:t xml:space="preserve"> attests that the Tenderer is registered according to the legislative requirements of the respective country</w:t>
            </w:r>
            <w:r w:rsidRPr="00537156">
              <w:rPr>
                <w:i/>
                <w:sz w:val="22"/>
                <w:szCs w:val="22"/>
                <w:lang w:val="en-US"/>
              </w:rPr>
              <w:t>.</w:t>
            </w:r>
          </w:p>
        </w:tc>
      </w:tr>
      <w:tr w:rsidR="003F6EFF" w:rsidRPr="0069000A" w14:paraId="2FDF027F" w14:textId="77777777" w:rsidTr="00D3205A">
        <w:trPr>
          <w:trHeight w:val="558"/>
        </w:trPr>
        <w:tc>
          <w:tcPr>
            <w:tcW w:w="3779" w:type="dxa"/>
            <w:shd w:val="clear" w:color="auto" w:fill="auto"/>
          </w:tcPr>
          <w:p w14:paraId="248E514B" w14:textId="77777777" w:rsidR="003F6EFF" w:rsidRDefault="003F6EFF" w:rsidP="00F42A9F">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Pr="00606634">
              <w:rPr>
                <w:color w:val="000000"/>
                <w:sz w:val="22"/>
                <w:szCs w:val="22"/>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r w:rsidRPr="00606634">
              <w:rPr>
                <w:color w:val="000000"/>
                <w:sz w:val="22"/>
                <w:szCs w:val="22"/>
              </w:rPr>
              <w:t xml:space="preserve"> </w:t>
            </w:r>
            <w:proofErr w:type="spellStart"/>
            <w:r w:rsidR="00F42A9F">
              <w:rPr>
                <w:color w:val="000000"/>
                <w:sz w:val="22"/>
                <w:szCs w:val="22"/>
              </w:rPr>
              <w:t>noteikumiem</w:t>
            </w:r>
            <w:proofErr w:type="spellEnd"/>
            <w:r w:rsidRPr="00606634">
              <w:rPr>
                <w:color w:val="000000"/>
                <w:sz w:val="22"/>
                <w:szCs w:val="22"/>
              </w:rPr>
              <w:t xml:space="preserve">. </w:t>
            </w:r>
          </w:p>
          <w:p w14:paraId="0F691C39" w14:textId="4C4B43D5" w:rsidR="00F42A9F" w:rsidRPr="00B83D81" w:rsidRDefault="00B83D81" w:rsidP="00B83D81">
            <w:pPr>
              <w:pStyle w:val="ListParagraph"/>
              <w:ind w:left="0"/>
              <w:jc w:val="both"/>
              <w:rPr>
                <w:i/>
                <w:sz w:val="22"/>
                <w:szCs w:val="22"/>
                <w:lang w:val="lv-LV"/>
              </w:rPr>
            </w:pPr>
            <w:r>
              <w:rPr>
                <w:i/>
                <w:sz w:val="22"/>
                <w:szCs w:val="22"/>
              </w:rPr>
              <w:t>The T</w:t>
            </w:r>
            <w:r w:rsidRPr="00B83D81">
              <w:rPr>
                <w:i/>
                <w:sz w:val="22"/>
                <w:szCs w:val="22"/>
              </w:rPr>
              <w:t xml:space="preserve">enderer shall ensure the procurement object of the warranty </w:t>
            </w:r>
            <w:r w:rsidRPr="00B83D81">
              <w:rPr>
                <w:i/>
                <w:sz w:val="22"/>
                <w:szCs w:val="22"/>
              </w:rPr>
              <w:lastRenderedPageBreak/>
              <w:t>servicing of the Republic of Latvia in conformity with the provisions of the manufacturer</w:t>
            </w:r>
            <w:r>
              <w:rPr>
                <w:i/>
                <w:sz w:val="22"/>
                <w:szCs w:val="22"/>
              </w:rPr>
              <w:t>.</w:t>
            </w:r>
          </w:p>
        </w:tc>
        <w:tc>
          <w:tcPr>
            <w:tcW w:w="5392" w:type="dxa"/>
            <w:shd w:val="clear" w:color="auto" w:fill="auto"/>
          </w:tcPr>
          <w:p w14:paraId="7D978BA3" w14:textId="6A0612A1" w:rsidR="003F6EFF" w:rsidRDefault="003F6EFF" w:rsidP="00B83D81">
            <w:pPr>
              <w:suppressAutoHyphens w:val="0"/>
              <w:jc w:val="both"/>
              <w:rPr>
                <w:sz w:val="22"/>
                <w:szCs w:val="22"/>
              </w:rPr>
            </w:pPr>
            <w:r w:rsidRPr="00606634">
              <w:rPr>
                <w:sz w:val="22"/>
                <w:szCs w:val="22"/>
              </w:rPr>
              <w:lastRenderedPageBreak/>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Pr="00606634">
              <w:rPr>
                <w:sz w:val="22"/>
                <w:szCs w:val="22"/>
              </w:rPr>
              <w:t>.</w:t>
            </w:r>
          </w:p>
          <w:p w14:paraId="4E6C6802" w14:textId="4E2E2965" w:rsidR="00B83D81" w:rsidRPr="00DF358B" w:rsidRDefault="00B83D81" w:rsidP="00B83D81">
            <w:pPr>
              <w:suppressAutoHyphens w:val="0"/>
              <w:jc w:val="both"/>
              <w:rPr>
                <w:i/>
                <w:sz w:val="22"/>
                <w:szCs w:val="22"/>
                <w:lang w:val="lv-LV"/>
              </w:rPr>
            </w:pP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Tenderer</w:t>
            </w:r>
            <w:proofErr w:type="spellEnd"/>
            <w:r w:rsidRPr="00DF358B">
              <w:rPr>
                <w:i/>
                <w:sz w:val="22"/>
                <w:szCs w:val="22"/>
                <w:lang w:val="lv-LV"/>
              </w:rPr>
              <w:t xml:space="preserve"> </w:t>
            </w:r>
            <w:proofErr w:type="spellStart"/>
            <w:r w:rsidRPr="00DF358B">
              <w:rPr>
                <w:i/>
                <w:sz w:val="22"/>
                <w:szCs w:val="22"/>
                <w:lang w:val="lv-LV"/>
              </w:rPr>
              <w:t>shall</w:t>
            </w:r>
            <w:proofErr w:type="spellEnd"/>
            <w:r w:rsidRPr="00DF358B">
              <w:rPr>
                <w:i/>
                <w:sz w:val="22"/>
                <w:szCs w:val="22"/>
                <w:lang w:val="lv-LV"/>
              </w:rPr>
              <w:t xml:space="preserve"> </w:t>
            </w:r>
            <w:proofErr w:type="spellStart"/>
            <w:r w:rsidRPr="00DF358B">
              <w:rPr>
                <w:i/>
                <w:sz w:val="22"/>
                <w:szCs w:val="22"/>
                <w:lang w:val="lv-LV"/>
              </w:rPr>
              <w:t>submit</w:t>
            </w:r>
            <w:proofErr w:type="spellEnd"/>
            <w:r w:rsidRPr="00DF358B">
              <w:rPr>
                <w:i/>
                <w:sz w:val="22"/>
                <w:szCs w:val="22"/>
                <w:lang w:val="lv-LV"/>
              </w:rPr>
              <w:t xml:space="preserve"> </w:t>
            </w:r>
            <w:proofErr w:type="spellStart"/>
            <w:r w:rsidRPr="00DF358B">
              <w:rPr>
                <w:i/>
                <w:sz w:val="22"/>
                <w:szCs w:val="22"/>
                <w:lang w:val="lv-LV"/>
              </w:rPr>
              <w:t>of</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manufacturer</w:t>
            </w:r>
            <w:proofErr w:type="spellEnd"/>
            <w:r w:rsidRPr="00DF358B">
              <w:rPr>
                <w:i/>
                <w:sz w:val="22"/>
                <w:szCs w:val="22"/>
                <w:lang w:val="lv-LV"/>
              </w:rPr>
              <w:t xml:space="preserve"> </w:t>
            </w:r>
            <w:proofErr w:type="spellStart"/>
            <w:r w:rsidRPr="00DF358B">
              <w:rPr>
                <w:i/>
                <w:sz w:val="22"/>
                <w:szCs w:val="22"/>
                <w:lang w:val="lv-LV"/>
              </w:rPr>
              <w:t>or</w:t>
            </w:r>
            <w:proofErr w:type="spellEnd"/>
            <w:r w:rsidRPr="00DF358B">
              <w:rPr>
                <w:i/>
                <w:sz w:val="22"/>
                <w:szCs w:val="22"/>
                <w:lang w:val="lv-LV"/>
              </w:rPr>
              <w:t xml:space="preserve"> </w:t>
            </w:r>
            <w:proofErr w:type="spellStart"/>
            <w:r w:rsidRPr="00DF358B">
              <w:rPr>
                <w:i/>
                <w:sz w:val="22"/>
                <w:szCs w:val="22"/>
                <w:lang w:val="lv-LV"/>
              </w:rPr>
              <w:t>its</w:t>
            </w:r>
            <w:proofErr w:type="spellEnd"/>
            <w:r w:rsidRPr="00DF358B">
              <w:rPr>
                <w:i/>
                <w:sz w:val="22"/>
                <w:szCs w:val="22"/>
                <w:lang w:val="lv-LV"/>
              </w:rPr>
              <w:t xml:space="preserve"> </w:t>
            </w:r>
            <w:proofErr w:type="spellStart"/>
            <w:r w:rsidRPr="00DF358B">
              <w:rPr>
                <w:i/>
                <w:sz w:val="22"/>
                <w:szCs w:val="22"/>
                <w:lang w:val="lv-LV"/>
              </w:rPr>
              <w:t>authorized</w:t>
            </w:r>
            <w:proofErr w:type="spellEnd"/>
            <w:r w:rsidRPr="00DF358B">
              <w:rPr>
                <w:i/>
                <w:sz w:val="22"/>
                <w:szCs w:val="22"/>
                <w:lang w:val="lv-LV"/>
              </w:rPr>
              <w:t xml:space="preserve"> </w:t>
            </w:r>
            <w:proofErr w:type="spellStart"/>
            <w:r w:rsidRPr="00DF358B">
              <w:rPr>
                <w:i/>
                <w:sz w:val="22"/>
                <w:szCs w:val="22"/>
                <w:lang w:val="lv-LV"/>
              </w:rPr>
              <w:t>offices</w:t>
            </w:r>
            <w:proofErr w:type="spellEnd"/>
            <w:r w:rsidRPr="00DF358B">
              <w:rPr>
                <w:i/>
                <w:sz w:val="22"/>
                <w:szCs w:val="22"/>
                <w:lang w:val="lv-LV"/>
              </w:rPr>
              <w:t xml:space="preserve"> (</w:t>
            </w:r>
            <w:proofErr w:type="spellStart"/>
            <w:r w:rsidRPr="00DF358B">
              <w:rPr>
                <w:i/>
                <w:sz w:val="22"/>
                <w:szCs w:val="22"/>
                <w:lang w:val="lv-LV"/>
              </w:rPr>
              <w:t>branches</w:t>
            </w:r>
            <w:proofErr w:type="spellEnd"/>
            <w:r w:rsidRPr="00DF358B">
              <w:rPr>
                <w:i/>
                <w:sz w:val="22"/>
                <w:szCs w:val="22"/>
                <w:lang w:val="lv-LV"/>
              </w:rPr>
              <w:t xml:space="preserve">) </w:t>
            </w:r>
            <w:proofErr w:type="spellStart"/>
            <w:r w:rsidRPr="00DF358B">
              <w:rPr>
                <w:i/>
                <w:sz w:val="22"/>
                <w:szCs w:val="22"/>
                <w:lang w:val="lv-LV"/>
              </w:rPr>
              <w:t>powers</w:t>
            </w:r>
            <w:proofErr w:type="spellEnd"/>
            <w:r w:rsidRPr="00DF358B">
              <w:rPr>
                <w:i/>
                <w:sz w:val="22"/>
                <w:szCs w:val="22"/>
                <w:lang w:val="lv-LV"/>
              </w:rPr>
              <w:t xml:space="preserve">, </w:t>
            </w:r>
            <w:proofErr w:type="spellStart"/>
            <w:r w:rsidRPr="00DF358B">
              <w:rPr>
                <w:i/>
                <w:sz w:val="22"/>
                <w:szCs w:val="22"/>
                <w:lang w:val="lv-LV"/>
              </w:rPr>
              <w:t>contract</w:t>
            </w:r>
            <w:proofErr w:type="spellEnd"/>
            <w:r w:rsidRPr="00DF358B">
              <w:rPr>
                <w:i/>
                <w:sz w:val="22"/>
                <w:szCs w:val="22"/>
                <w:lang w:val="lv-LV"/>
              </w:rPr>
              <w:t xml:space="preserve">, </w:t>
            </w:r>
            <w:proofErr w:type="spellStart"/>
            <w:r w:rsidRPr="00DF358B">
              <w:rPr>
                <w:i/>
                <w:sz w:val="22"/>
                <w:szCs w:val="22"/>
                <w:lang w:val="lv-LV"/>
              </w:rPr>
              <w:t>or</w:t>
            </w:r>
            <w:proofErr w:type="spellEnd"/>
            <w:r w:rsidRPr="00DF358B">
              <w:rPr>
                <w:i/>
                <w:sz w:val="22"/>
                <w:szCs w:val="22"/>
                <w:lang w:val="lv-LV"/>
              </w:rPr>
              <w:t xml:space="preserve"> </w:t>
            </w:r>
            <w:proofErr w:type="spellStart"/>
            <w:r w:rsidRPr="00DF358B">
              <w:rPr>
                <w:i/>
                <w:sz w:val="22"/>
                <w:szCs w:val="22"/>
                <w:lang w:val="lv-LV"/>
              </w:rPr>
              <w:t>other</w:t>
            </w:r>
            <w:proofErr w:type="spellEnd"/>
            <w:r w:rsidRPr="00DF358B">
              <w:rPr>
                <w:i/>
                <w:sz w:val="22"/>
                <w:szCs w:val="22"/>
                <w:lang w:val="lv-LV"/>
              </w:rPr>
              <w:t xml:space="preserve"> </w:t>
            </w:r>
            <w:proofErr w:type="spellStart"/>
            <w:r w:rsidRPr="00DF358B">
              <w:rPr>
                <w:i/>
                <w:sz w:val="22"/>
                <w:szCs w:val="22"/>
                <w:lang w:val="lv-LV"/>
              </w:rPr>
              <w:lastRenderedPageBreak/>
              <w:t>document</w:t>
            </w:r>
            <w:proofErr w:type="spellEnd"/>
            <w:r w:rsidRPr="00DF358B">
              <w:rPr>
                <w:i/>
                <w:sz w:val="22"/>
                <w:szCs w:val="22"/>
                <w:lang w:val="lv-LV"/>
              </w:rPr>
              <w:t xml:space="preserve"> </w:t>
            </w:r>
            <w:proofErr w:type="spellStart"/>
            <w:r w:rsidRPr="00DF358B">
              <w:rPr>
                <w:i/>
                <w:sz w:val="22"/>
                <w:szCs w:val="22"/>
                <w:lang w:val="lv-LV"/>
              </w:rPr>
              <w:t>copy</w:t>
            </w:r>
            <w:proofErr w:type="spellEnd"/>
            <w:r w:rsidRPr="00DF358B">
              <w:rPr>
                <w:i/>
                <w:sz w:val="22"/>
                <w:szCs w:val="22"/>
                <w:lang w:val="lv-LV"/>
              </w:rPr>
              <w:t xml:space="preserve">, </w:t>
            </w:r>
            <w:proofErr w:type="spellStart"/>
            <w:r w:rsidRPr="00DF358B">
              <w:rPr>
                <w:i/>
                <w:sz w:val="22"/>
                <w:szCs w:val="22"/>
                <w:lang w:val="lv-LV"/>
              </w:rPr>
              <w:t>which</w:t>
            </w:r>
            <w:proofErr w:type="spellEnd"/>
            <w:r w:rsidRPr="00DF358B">
              <w:rPr>
                <w:i/>
                <w:sz w:val="22"/>
                <w:szCs w:val="22"/>
                <w:lang w:val="lv-LV"/>
              </w:rPr>
              <w:t xml:space="preserve"> </w:t>
            </w:r>
            <w:proofErr w:type="spellStart"/>
            <w:r w:rsidRPr="00DF358B">
              <w:rPr>
                <w:i/>
                <w:sz w:val="22"/>
                <w:szCs w:val="22"/>
                <w:lang w:val="lv-LV"/>
              </w:rPr>
              <w:t>certifies</w:t>
            </w:r>
            <w:proofErr w:type="spellEnd"/>
            <w:r w:rsidRPr="00DF358B">
              <w:rPr>
                <w:i/>
                <w:sz w:val="22"/>
                <w:szCs w:val="22"/>
                <w:lang w:val="lv-LV"/>
              </w:rPr>
              <w:t xml:space="preserve"> </w:t>
            </w:r>
            <w:proofErr w:type="spellStart"/>
            <w:r w:rsidRPr="00DF358B">
              <w:rPr>
                <w:i/>
                <w:sz w:val="22"/>
                <w:szCs w:val="22"/>
                <w:lang w:val="lv-LV"/>
              </w:rPr>
              <w:t>that</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tenderer</w:t>
            </w:r>
            <w:proofErr w:type="spellEnd"/>
            <w:r w:rsidRPr="00DF358B">
              <w:rPr>
                <w:i/>
                <w:sz w:val="22"/>
                <w:szCs w:val="22"/>
                <w:lang w:val="lv-LV"/>
              </w:rPr>
              <w:t xml:space="preserve">  </w:t>
            </w:r>
            <w:proofErr w:type="spellStart"/>
            <w:r w:rsidRPr="00DF358B">
              <w:rPr>
                <w:i/>
                <w:sz w:val="22"/>
                <w:szCs w:val="22"/>
                <w:lang w:val="lv-LV"/>
              </w:rPr>
              <w:t>has</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right</w:t>
            </w:r>
            <w:proofErr w:type="spellEnd"/>
            <w:r w:rsidRPr="00DF358B">
              <w:rPr>
                <w:i/>
                <w:sz w:val="22"/>
                <w:szCs w:val="22"/>
                <w:lang w:val="lv-LV"/>
              </w:rPr>
              <w:t xml:space="preserve"> to </w:t>
            </w:r>
            <w:proofErr w:type="spellStart"/>
            <w:r w:rsidRPr="00DF358B">
              <w:rPr>
                <w:i/>
                <w:sz w:val="22"/>
                <w:szCs w:val="22"/>
                <w:lang w:val="lv-LV"/>
              </w:rPr>
              <w:t>take</w:t>
            </w:r>
            <w:proofErr w:type="spellEnd"/>
            <w:r w:rsidRPr="00DF358B">
              <w:rPr>
                <w:i/>
                <w:sz w:val="22"/>
                <w:szCs w:val="22"/>
                <w:lang w:val="lv-LV"/>
              </w:rPr>
              <w:t xml:space="preserve"> </w:t>
            </w:r>
            <w:proofErr w:type="spellStart"/>
            <w:r w:rsidRPr="00DF358B">
              <w:rPr>
                <w:i/>
                <w:sz w:val="22"/>
                <w:szCs w:val="22"/>
                <w:lang w:val="lv-LV"/>
              </w:rPr>
              <w:t>appropriate</w:t>
            </w:r>
            <w:proofErr w:type="spellEnd"/>
            <w:r w:rsidRPr="00DF358B">
              <w:rPr>
                <w:i/>
                <w:sz w:val="22"/>
                <w:szCs w:val="22"/>
                <w:lang w:val="lv-LV"/>
              </w:rPr>
              <w:t xml:space="preserve"> </w:t>
            </w:r>
            <w:proofErr w:type="spellStart"/>
            <w:r w:rsidRPr="00DF358B">
              <w:rPr>
                <w:i/>
                <w:sz w:val="22"/>
                <w:szCs w:val="22"/>
                <w:lang w:val="lv-LV"/>
              </w:rPr>
              <w:t>safeguards</w:t>
            </w:r>
            <w:proofErr w:type="spellEnd"/>
            <w:r w:rsidRPr="00DF358B">
              <w:rPr>
                <w:i/>
                <w:sz w:val="22"/>
                <w:szCs w:val="22"/>
                <w:lang w:val="lv-LV"/>
              </w:rPr>
              <w:t xml:space="preserve"> </w:t>
            </w:r>
            <w:proofErr w:type="spellStart"/>
            <w:r w:rsidRPr="00DF358B">
              <w:rPr>
                <w:i/>
                <w:sz w:val="22"/>
                <w:szCs w:val="22"/>
                <w:lang w:val="lv-LV"/>
              </w:rPr>
              <w:t>commitments</w:t>
            </w:r>
            <w:proofErr w:type="spellEnd"/>
            <w:r w:rsidRPr="00DF358B">
              <w:rPr>
                <w:i/>
                <w:sz w:val="22"/>
                <w:szCs w:val="22"/>
                <w:lang w:val="lv-LV"/>
              </w:rPr>
              <w:t xml:space="preserve"> </w:t>
            </w:r>
            <w:proofErr w:type="spellStart"/>
            <w:r w:rsidRPr="00DF358B">
              <w:rPr>
                <w:i/>
                <w:sz w:val="22"/>
                <w:szCs w:val="22"/>
                <w:lang w:val="lv-LV"/>
              </w:rPr>
              <w:t>and</w:t>
            </w:r>
            <w:proofErr w:type="spellEnd"/>
            <w:r w:rsidRPr="00DF358B">
              <w:rPr>
                <w:i/>
                <w:sz w:val="22"/>
                <w:szCs w:val="22"/>
                <w:lang w:val="lv-LV"/>
              </w:rPr>
              <w:t xml:space="preserve"> </w:t>
            </w:r>
            <w:proofErr w:type="spellStart"/>
            <w:r w:rsidRPr="00DF358B">
              <w:rPr>
                <w:i/>
                <w:sz w:val="22"/>
                <w:szCs w:val="22"/>
                <w:lang w:val="lv-LV"/>
              </w:rPr>
              <w:t>carry</w:t>
            </w:r>
            <w:proofErr w:type="spellEnd"/>
            <w:r w:rsidRPr="00DF358B">
              <w:rPr>
                <w:i/>
                <w:sz w:val="22"/>
                <w:szCs w:val="22"/>
                <w:lang w:val="lv-LV"/>
              </w:rPr>
              <w:t xml:space="preserve"> </w:t>
            </w:r>
            <w:proofErr w:type="spellStart"/>
            <w:r w:rsidRPr="00DF358B">
              <w:rPr>
                <w:i/>
                <w:sz w:val="22"/>
                <w:szCs w:val="22"/>
                <w:lang w:val="lv-LV"/>
              </w:rPr>
              <w:t>out</w:t>
            </w:r>
            <w:proofErr w:type="spellEnd"/>
            <w:r w:rsidRPr="00DF358B">
              <w:rPr>
                <w:i/>
                <w:sz w:val="22"/>
                <w:szCs w:val="22"/>
                <w:lang w:val="lv-LV"/>
              </w:rPr>
              <w:t xml:space="preserve"> </w:t>
            </w:r>
            <w:proofErr w:type="spellStart"/>
            <w:r w:rsidRPr="00DF358B">
              <w:rPr>
                <w:i/>
                <w:sz w:val="22"/>
                <w:szCs w:val="22"/>
                <w:lang w:val="lv-LV"/>
              </w:rPr>
              <w:t>the</w:t>
            </w:r>
            <w:proofErr w:type="spellEnd"/>
            <w:r w:rsidRPr="00DF358B">
              <w:rPr>
                <w:i/>
                <w:sz w:val="22"/>
                <w:szCs w:val="22"/>
                <w:lang w:val="lv-LV"/>
              </w:rPr>
              <w:t xml:space="preserve"> </w:t>
            </w:r>
            <w:proofErr w:type="spellStart"/>
            <w:r w:rsidRPr="00DF358B">
              <w:rPr>
                <w:i/>
                <w:sz w:val="22"/>
                <w:szCs w:val="22"/>
                <w:lang w:val="lv-LV"/>
              </w:rPr>
              <w:t>warranty</w:t>
            </w:r>
            <w:proofErr w:type="spellEnd"/>
            <w:r w:rsidRPr="00DF358B">
              <w:rPr>
                <w:i/>
                <w:sz w:val="22"/>
                <w:szCs w:val="22"/>
                <w:lang w:val="lv-LV"/>
              </w:rPr>
              <w:t xml:space="preserve"> </w:t>
            </w:r>
            <w:proofErr w:type="spellStart"/>
            <w:r w:rsidRPr="00DF358B">
              <w:rPr>
                <w:i/>
                <w:sz w:val="22"/>
                <w:szCs w:val="22"/>
                <w:lang w:val="lv-LV"/>
              </w:rPr>
              <w:t>servicing</w:t>
            </w:r>
            <w:proofErr w:type="spellEnd"/>
            <w:r w:rsidR="00DF358B" w:rsidRPr="00DF358B">
              <w:rPr>
                <w:i/>
                <w:sz w:val="22"/>
                <w:szCs w:val="22"/>
                <w:lang w:val="lv-LV"/>
              </w:rPr>
              <w:t>.</w:t>
            </w:r>
          </w:p>
        </w:tc>
      </w:tr>
    </w:tbl>
    <w:p w14:paraId="6CFED2E4" w14:textId="5240D86C" w:rsidR="001408E3" w:rsidRPr="0096130F" w:rsidRDefault="00B74654" w:rsidP="00633244">
      <w:pPr>
        <w:pStyle w:val="Index1"/>
        <w:numPr>
          <w:ilvl w:val="1"/>
          <w:numId w:val="8"/>
        </w:numPr>
      </w:pPr>
      <w:r w:rsidRPr="0096130F">
        <w:lastRenderedPageBreak/>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lastRenderedPageBreak/>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16B4F2CC"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Līgumu,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 xml:space="preserve">Pretendentam ir tiesības iesniegt pirmā pieprasījuma avansa atmaksas </w:t>
      </w:r>
      <w:r w:rsidR="00D460FA" w:rsidRPr="00D460FA">
        <w:rPr>
          <w:bCs/>
          <w:iCs/>
          <w:sz w:val="22"/>
          <w:szCs w:val="22"/>
          <w:lang w:val="lv-LV"/>
        </w:rPr>
        <w:lastRenderedPageBreak/>
        <w:t>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85B1B7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F2B20">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52AF"/>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A42"/>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39"/>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2B20"/>
    <w:rsid w:val="009F3BBB"/>
    <w:rsid w:val="009F3DFF"/>
    <w:rsid w:val="009F40F8"/>
    <w:rsid w:val="009F4E0B"/>
    <w:rsid w:val="009F52B1"/>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4F8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843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4AF1-3660-4D4B-9E0C-B376F984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16140</Words>
  <Characters>9200</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25290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4</cp:revision>
  <cp:lastPrinted>2017-05-16T08:16:00Z</cp:lastPrinted>
  <dcterms:created xsi:type="dcterms:W3CDTF">2018-02-01T07:19:00Z</dcterms:created>
  <dcterms:modified xsi:type="dcterms:W3CDTF">2018-02-02T09:05:00Z</dcterms:modified>
</cp:coreProperties>
</file>