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DBF80FA" w:rsidR="00A97D34" w:rsidRPr="00203B88" w:rsidRDefault="00A97D34" w:rsidP="00A97D34">
      <w:pPr>
        <w:jc w:val="right"/>
        <w:rPr>
          <w:rFonts w:eastAsia="Cambria"/>
          <w:kern w:val="56"/>
        </w:rPr>
      </w:pPr>
      <w:r w:rsidRPr="00203B88">
        <w:rPr>
          <w:rFonts w:eastAsia="Cambria"/>
          <w:kern w:val="56"/>
        </w:rPr>
        <w:t>Pielikums Nr.2</w:t>
      </w:r>
      <w:r w:rsidR="00037C65">
        <w:rPr>
          <w:rFonts w:eastAsia="Cambria"/>
          <w:kern w:val="56"/>
        </w:rPr>
        <w:t>.2</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448146FA" w:rsidR="00A97D34" w:rsidRPr="00203B88" w:rsidRDefault="00A97D34" w:rsidP="00A97D34">
      <w:pPr>
        <w:jc w:val="right"/>
        <w:rPr>
          <w:rFonts w:eastAsia="Cambria"/>
          <w:kern w:val="56"/>
        </w:rPr>
      </w:pPr>
      <w:r w:rsidRPr="00203B88">
        <w:rPr>
          <w:rFonts w:eastAsia="Cambria"/>
          <w:kern w:val="56"/>
        </w:rPr>
        <w:t xml:space="preserve"> Nolikumam ID Nr. RTU-2017/</w:t>
      </w:r>
      <w:r w:rsidR="00232CC7">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37A42A74" w:rsidR="00A97D34" w:rsidRDefault="00A97D34" w:rsidP="00A97D34">
      <w:pPr>
        <w:tabs>
          <w:tab w:val="center" w:pos="4819"/>
        </w:tabs>
        <w:jc w:val="center"/>
        <w:rPr>
          <w:rFonts w:eastAsia="Cambria"/>
          <w:b/>
          <w:kern w:val="56"/>
        </w:rPr>
      </w:pPr>
      <w:r w:rsidRPr="00203B88">
        <w:rPr>
          <w:rFonts w:eastAsia="Cambria"/>
          <w:b/>
          <w:kern w:val="56"/>
        </w:rPr>
        <w:t>Iepirkumam „</w:t>
      </w:r>
      <w:r w:rsidR="00232CC7" w:rsidRPr="00232CC7">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232CC7">
        <w:rPr>
          <w:rFonts w:eastAsia="Cambria"/>
          <w:b/>
          <w:kern w:val="56"/>
        </w:rPr>
        <w:t>115</w:t>
      </w:r>
    </w:p>
    <w:p w14:paraId="739A6681" w14:textId="6B33F813" w:rsidR="00A84A98" w:rsidRPr="00A84A98" w:rsidRDefault="00037C65" w:rsidP="00A84A98">
      <w:pPr>
        <w:pStyle w:val="Index1"/>
        <w:rPr>
          <w:rFonts w:eastAsia="Cambria"/>
        </w:rPr>
      </w:pPr>
      <w:r>
        <w:rPr>
          <w:rFonts w:eastAsia="Cambria"/>
        </w:rPr>
        <w:t>Iepirkuma daļā Nr.2</w:t>
      </w:r>
      <w:r w:rsidR="00A84A98">
        <w:rPr>
          <w:rFonts w:eastAsia="Cambria"/>
        </w:rPr>
        <w:t xml:space="preserve"> </w:t>
      </w:r>
      <w:r w:rsidRPr="00037C65">
        <w:rPr>
          <w:rFonts w:eastAsia="Cambria"/>
        </w:rPr>
        <w:t xml:space="preserve">“Reaģentu iegāde ERAF projekta “Saules gaismā aktīvu fiksētu TiO2-ZnO sistēmas </w:t>
      </w:r>
      <w:proofErr w:type="spellStart"/>
      <w:r w:rsidRPr="00037C65">
        <w:rPr>
          <w:rFonts w:eastAsia="Cambria"/>
        </w:rPr>
        <w:t>fotokatalizatoru</w:t>
      </w:r>
      <w:proofErr w:type="spellEnd"/>
      <w:r w:rsidRPr="00037C65">
        <w:rPr>
          <w:rFonts w:eastAsia="Cambria"/>
        </w:rPr>
        <w:t xml:space="preserve"> izstrāde”, līguma Nr.1.1.1.1/16/A/079,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037C65" w:rsidRPr="00B76D52" w14:paraId="6015FD6C" w14:textId="77777777" w:rsidTr="00AA4289">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037C65" w:rsidRPr="00B76D52" w:rsidRDefault="00037C65" w:rsidP="00037C65">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4F8A82A9" w14:textId="77777777" w:rsidR="00037C65" w:rsidRDefault="00037C65" w:rsidP="00037C65">
            <w:pPr>
              <w:rPr>
                <w:color w:val="000000"/>
              </w:rPr>
            </w:pPr>
            <w:r w:rsidRPr="00595A2A">
              <w:rPr>
                <w:color w:val="000000"/>
              </w:rPr>
              <w:t xml:space="preserve">Titāna (IV) </w:t>
            </w:r>
            <w:proofErr w:type="spellStart"/>
            <w:r w:rsidRPr="00595A2A">
              <w:rPr>
                <w:color w:val="000000"/>
              </w:rPr>
              <w:t>izopropoksīds</w:t>
            </w:r>
            <w:proofErr w:type="spellEnd"/>
            <w:r w:rsidRPr="00595A2A">
              <w:rPr>
                <w:color w:val="000000"/>
              </w:rPr>
              <w:t xml:space="preserve">; </w:t>
            </w:r>
          </w:p>
          <w:p w14:paraId="0FC368A9" w14:textId="77777777" w:rsidR="00037C65" w:rsidRDefault="00037C65" w:rsidP="00037C65">
            <w:pPr>
              <w:rPr>
                <w:color w:val="000000"/>
              </w:rPr>
            </w:pPr>
          </w:p>
          <w:p w14:paraId="5692D803" w14:textId="77777777" w:rsidR="00037C65" w:rsidRPr="00595A2A" w:rsidRDefault="00037C65" w:rsidP="00037C65">
            <w:pPr>
              <w:rPr>
                <w:color w:val="000000"/>
              </w:rPr>
            </w:pPr>
          </w:p>
          <w:p w14:paraId="13F144B1" w14:textId="4D4C1CAE" w:rsidR="00037C65" w:rsidRPr="007C3EF1" w:rsidRDefault="00037C65" w:rsidP="00037C65">
            <w:pPr>
              <w:pStyle w:val="Index1"/>
            </w:pPr>
          </w:p>
        </w:tc>
        <w:tc>
          <w:tcPr>
            <w:tcW w:w="3402" w:type="dxa"/>
            <w:tcBorders>
              <w:top w:val="nil"/>
              <w:left w:val="nil"/>
              <w:bottom w:val="single" w:sz="4" w:space="0" w:color="auto"/>
              <w:right w:val="single" w:sz="4" w:space="0" w:color="auto"/>
            </w:tcBorders>
            <w:shd w:val="clear" w:color="auto" w:fill="auto"/>
            <w:vAlign w:val="bottom"/>
          </w:tcPr>
          <w:p w14:paraId="5A75C2E8" w14:textId="77777777" w:rsidR="00037C65" w:rsidRPr="00595A2A" w:rsidRDefault="00037C65" w:rsidP="00037C65">
            <w:pPr>
              <w:rPr>
                <w:color w:val="000000"/>
              </w:rPr>
            </w:pPr>
            <w:r w:rsidRPr="00595A2A">
              <w:rPr>
                <w:color w:val="000000"/>
              </w:rPr>
              <w:t>C</w:t>
            </w:r>
            <w:r w:rsidRPr="00595A2A">
              <w:rPr>
                <w:color w:val="000000"/>
                <w:vertAlign w:val="subscript"/>
              </w:rPr>
              <w:t>12</w:t>
            </w:r>
            <w:r w:rsidRPr="00595A2A">
              <w:rPr>
                <w:color w:val="000000"/>
              </w:rPr>
              <w:t>H</w:t>
            </w:r>
            <w:r w:rsidRPr="00595A2A">
              <w:rPr>
                <w:color w:val="000000"/>
                <w:vertAlign w:val="subscript"/>
              </w:rPr>
              <w:t>28</w:t>
            </w:r>
            <w:r w:rsidRPr="00595A2A">
              <w:rPr>
                <w:color w:val="000000"/>
              </w:rPr>
              <w:t>O</w:t>
            </w:r>
            <w:r w:rsidRPr="00595A2A">
              <w:rPr>
                <w:color w:val="000000"/>
                <w:vertAlign w:val="subscript"/>
              </w:rPr>
              <w:t>4</w:t>
            </w:r>
            <w:r w:rsidRPr="00595A2A">
              <w:rPr>
                <w:color w:val="000000"/>
              </w:rPr>
              <w:t xml:space="preserve">Ti;  </w:t>
            </w:r>
          </w:p>
          <w:p w14:paraId="72C3139F" w14:textId="77777777" w:rsidR="00037C65" w:rsidRPr="00595A2A" w:rsidRDefault="00037C65" w:rsidP="00037C65">
            <w:pPr>
              <w:rPr>
                <w:color w:val="000000"/>
              </w:rPr>
            </w:pPr>
            <w:r w:rsidRPr="00595A2A">
              <w:rPr>
                <w:color w:val="000000"/>
              </w:rPr>
              <w:t xml:space="preserve">Tīrības pakāpe: vismaz 97%; </w:t>
            </w:r>
          </w:p>
          <w:p w14:paraId="40D4B6B2" w14:textId="77777777" w:rsidR="00037C65" w:rsidRPr="00595A2A" w:rsidRDefault="00037C65" w:rsidP="00037C65">
            <w:pPr>
              <w:rPr>
                <w:color w:val="000000"/>
              </w:rPr>
            </w:pPr>
            <w:r w:rsidRPr="00595A2A">
              <w:rPr>
                <w:color w:val="000000"/>
              </w:rPr>
              <w:t>Titāna saturs (TiO</w:t>
            </w:r>
            <w:r w:rsidRPr="00595A2A">
              <w:rPr>
                <w:color w:val="000000"/>
                <w:vertAlign w:val="subscript"/>
              </w:rPr>
              <w:t>2</w:t>
            </w:r>
            <w:r w:rsidRPr="00595A2A">
              <w:rPr>
                <w:color w:val="000000"/>
              </w:rPr>
              <w:t>): robežās 27.5 - 28.3 %;</w:t>
            </w:r>
          </w:p>
          <w:p w14:paraId="042ECF76" w14:textId="4DA438D4" w:rsidR="00037C65" w:rsidRPr="00B76D52" w:rsidRDefault="00037C65" w:rsidP="00037C65">
            <w:r w:rsidRPr="00595A2A">
              <w:t>Iepakojums: 100 ml</w:t>
            </w:r>
            <w:r>
              <w:t xml:space="preserve"> stikla oriģinālajā iepakojumā.</w:t>
            </w:r>
          </w:p>
        </w:tc>
        <w:tc>
          <w:tcPr>
            <w:tcW w:w="1417" w:type="dxa"/>
            <w:tcBorders>
              <w:top w:val="nil"/>
              <w:left w:val="nil"/>
              <w:bottom w:val="single" w:sz="4" w:space="0" w:color="auto"/>
              <w:right w:val="single" w:sz="4" w:space="0" w:color="auto"/>
            </w:tcBorders>
            <w:shd w:val="clear" w:color="auto" w:fill="auto"/>
            <w:noWrap/>
          </w:tcPr>
          <w:p w14:paraId="12D99BCA" w14:textId="77777777" w:rsidR="00037C65" w:rsidRPr="00B76D52"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037C65" w:rsidRPr="00B76D52" w:rsidRDefault="00037C65" w:rsidP="00037C65">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037C65" w:rsidRPr="00B76D52" w:rsidRDefault="00037C65" w:rsidP="00037C65">
            <w:pPr>
              <w:jc w:val="center"/>
              <w:rPr>
                <w:b/>
                <w:color w:val="000000"/>
              </w:rPr>
            </w:pPr>
          </w:p>
        </w:tc>
      </w:tr>
      <w:tr w:rsidR="00037C65" w:rsidRPr="00B76D52" w14:paraId="1F47EBF8" w14:textId="77777777" w:rsidTr="00037C65">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037C65" w:rsidRPr="00B76D52" w:rsidRDefault="00037C65" w:rsidP="00037C65">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1A89D2A7" w14:textId="77777777" w:rsidR="00037C65" w:rsidRDefault="00037C65" w:rsidP="00037C65">
            <w:pPr>
              <w:pStyle w:val="Heading1"/>
              <w:spacing w:before="0" w:after="0"/>
              <w:rPr>
                <w:rFonts w:ascii="Times New Roman" w:hAnsi="Times New Roman"/>
                <w:b w:val="0"/>
                <w:sz w:val="24"/>
                <w:szCs w:val="24"/>
              </w:rPr>
            </w:pPr>
            <w:r w:rsidRPr="00595A2A">
              <w:rPr>
                <w:rFonts w:ascii="Times New Roman" w:hAnsi="Times New Roman"/>
                <w:b w:val="0"/>
                <w:sz w:val="24"/>
                <w:szCs w:val="24"/>
              </w:rPr>
              <w:t xml:space="preserve">Amonija hidroksīda ūdens šķīdums </w:t>
            </w:r>
          </w:p>
          <w:p w14:paraId="2EF2D21F" w14:textId="77777777" w:rsidR="00037C65" w:rsidRPr="00641086" w:rsidRDefault="00037C65" w:rsidP="00037C65">
            <w:pPr>
              <w:pStyle w:val="Index1"/>
            </w:pPr>
          </w:p>
        </w:tc>
        <w:tc>
          <w:tcPr>
            <w:tcW w:w="3402" w:type="dxa"/>
            <w:tcBorders>
              <w:top w:val="nil"/>
              <w:left w:val="nil"/>
              <w:bottom w:val="single" w:sz="4" w:space="0" w:color="auto"/>
              <w:right w:val="single" w:sz="4" w:space="0" w:color="auto"/>
            </w:tcBorders>
            <w:shd w:val="clear" w:color="auto" w:fill="auto"/>
            <w:vAlign w:val="bottom"/>
          </w:tcPr>
          <w:p w14:paraId="3462FFB9" w14:textId="19693172" w:rsidR="00037C65" w:rsidRPr="00595A2A" w:rsidRDefault="00037C65" w:rsidP="00037C65">
            <w:r w:rsidRPr="00595A2A">
              <w:rPr>
                <w:color w:val="000000"/>
              </w:rPr>
              <w:t xml:space="preserve">Tīrības pakāpe: </w:t>
            </w:r>
            <w:r w:rsidRPr="00595A2A">
              <w:t xml:space="preserve">ACS </w:t>
            </w:r>
            <w:r w:rsidR="005B7C48">
              <w:t xml:space="preserve">vai ekvivalents </w:t>
            </w:r>
            <w:r w:rsidRPr="00595A2A">
              <w:t>reaģents 28-30% NH</w:t>
            </w:r>
            <w:r w:rsidRPr="00595A2A">
              <w:rPr>
                <w:vertAlign w:val="subscript"/>
              </w:rPr>
              <w:t>3</w:t>
            </w:r>
            <w:r w:rsidRPr="00595A2A">
              <w:t xml:space="preserve">; </w:t>
            </w:r>
          </w:p>
          <w:p w14:paraId="54F938BE" w14:textId="77777777" w:rsidR="00037C65" w:rsidRPr="00595A2A" w:rsidRDefault="00037C65" w:rsidP="00037C65">
            <w:proofErr w:type="spellStart"/>
            <w:r w:rsidRPr="00595A2A">
              <w:t>Heavy</w:t>
            </w:r>
            <w:proofErr w:type="spellEnd"/>
            <w:r w:rsidRPr="00595A2A">
              <w:t xml:space="preserve"> </w:t>
            </w:r>
            <w:proofErr w:type="spellStart"/>
            <w:r w:rsidRPr="00595A2A">
              <w:t>metals</w:t>
            </w:r>
            <w:proofErr w:type="spellEnd"/>
            <w:r w:rsidRPr="00595A2A">
              <w:t xml:space="preserve"> (</w:t>
            </w:r>
            <w:proofErr w:type="spellStart"/>
            <w:r w:rsidRPr="00595A2A">
              <w:t>as</w:t>
            </w:r>
            <w:proofErr w:type="spellEnd"/>
            <w:r w:rsidRPr="00595A2A">
              <w:t xml:space="preserve"> </w:t>
            </w:r>
            <w:proofErr w:type="spellStart"/>
            <w:r w:rsidRPr="00595A2A">
              <w:t>Pb</w:t>
            </w:r>
            <w:proofErr w:type="spellEnd"/>
            <w:r w:rsidRPr="00595A2A">
              <w:t>)</w:t>
            </w:r>
            <w:r w:rsidRPr="00595A2A">
              <w:tab/>
            </w:r>
            <w:proofErr w:type="spellStart"/>
            <w:r w:rsidRPr="00595A2A">
              <w:t>max</w:t>
            </w:r>
            <w:proofErr w:type="spellEnd"/>
            <w:r w:rsidRPr="00595A2A">
              <w:t>. 0.00005 %</w:t>
            </w:r>
            <w:r>
              <w:t>;</w:t>
            </w:r>
          </w:p>
          <w:p w14:paraId="756B9C33" w14:textId="10928870" w:rsidR="00037C65" w:rsidRDefault="00037C65" w:rsidP="00037C65">
            <w:r w:rsidRPr="00595A2A">
              <w:t>Iepakojums</w:t>
            </w:r>
            <w:r w:rsidRPr="00595A2A">
              <w:rPr>
                <w:color w:val="FF0000"/>
              </w:rPr>
              <w:t xml:space="preserve">: </w:t>
            </w:r>
            <w:r w:rsidRPr="00595A2A">
              <w:t>100 ml</w:t>
            </w:r>
            <w:r>
              <w:t xml:space="preserve"> stikla oriģinālajā iepakojumā.</w:t>
            </w:r>
          </w:p>
        </w:tc>
        <w:tc>
          <w:tcPr>
            <w:tcW w:w="1417" w:type="dxa"/>
            <w:tcBorders>
              <w:top w:val="nil"/>
              <w:left w:val="nil"/>
              <w:bottom w:val="single" w:sz="4" w:space="0" w:color="auto"/>
              <w:right w:val="single" w:sz="4" w:space="0" w:color="auto"/>
            </w:tcBorders>
            <w:shd w:val="clear" w:color="auto" w:fill="auto"/>
            <w:noWrap/>
          </w:tcPr>
          <w:p w14:paraId="3C54390E" w14:textId="77777777" w:rsidR="00037C65"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037C65" w:rsidRDefault="00037C65" w:rsidP="00037C65">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037C65" w:rsidRPr="00B76D52" w:rsidRDefault="00037C65" w:rsidP="00037C65">
            <w:pPr>
              <w:jc w:val="center"/>
              <w:rPr>
                <w:b/>
                <w:color w:val="000000"/>
              </w:rPr>
            </w:pPr>
          </w:p>
        </w:tc>
      </w:tr>
      <w:tr w:rsidR="00037C65" w:rsidRPr="00B76D52" w14:paraId="4BC41931" w14:textId="77777777" w:rsidTr="00037C65">
        <w:trPr>
          <w:cantSplit/>
          <w:trHeight w:val="85"/>
        </w:trPr>
        <w:tc>
          <w:tcPr>
            <w:tcW w:w="625" w:type="dxa"/>
            <w:tcBorders>
              <w:top w:val="single" w:sz="4" w:space="0" w:color="auto"/>
              <w:left w:val="single" w:sz="4" w:space="0" w:color="auto"/>
              <w:bottom w:val="single" w:sz="4" w:space="0" w:color="auto"/>
              <w:right w:val="single" w:sz="4" w:space="0" w:color="auto"/>
            </w:tcBorders>
          </w:tcPr>
          <w:p w14:paraId="7006B194" w14:textId="3D075148" w:rsidR="00037C65" w:rsidRPr="00B76D52" w:rsidRDefault="00037C65" w:rsidP="00037C65">
            <w:pPr>
              <w:jc w:val="center"/>
            </w:pPr>
            <w:r>
              <w:lastRenderedPageBreak/>
              <w:t>3</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96BA7" w14:textId="77777777" w:rsidR="00037C65" w:rsidRDefault="00037C65" w:rsidP="00037C65">
            <w:pPr>
              <w:rPr>
                <w:lang w:val="cs-CZ"/>
              </w:rPr>
            </w:pPr>
            <w:proofErr w:type="spellStart"/>
            <w:r w:rsidRPr="00595A2A">
              <w:rPr>
                <w:lang w:val="cs-CZ"/>
              </w:rPr>
              <w:t>Slāpeļskābe</w:t>
            </w:r>
            <w:proofErr w:type="spellEnd"/>
            <w:r w:rsidRPr="00595A2A">
              <w:rPr>
                <w:lang w:val="cs-CZ"/>
              </w:rPr>
              <w:t xml:space="preserve">; </w:t>
            </w:r>
          </w:p>
          <w:p w14:paraId="7093A0A2" w14:textId="77777777" w:rsidR="00037C65" w:rsidRDefault="00037C65" w:rsidP="00037C65">
            <w:pPr>
              <w:rPr>
                <w:lang w:val="cs-CZ"/>
              </w:rPr>
            </w:pPr>
          </w:p>
          <w:p w14:paraId="6A86652E" w14:textId="77777777" w:rsidR="00037C65" w:rsidRDefault="00037C65" w:rsidP="00037C65">
            <w:pPr>
              <w:rPr>
                <w:lang w:val="cs-CZ"/>
              </w:rPr>
            </w:pPr>
          </w:p>
          <w:p w14:paraId="4BD76311" w14:textId="77777777" w:rsidR="00037C65" w:rsidRDefault="00037C65" w:rsidP="00037C65">
            <w:pPr>
              <w:rPr>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0E47924" w14:textId="77777777" w:rsidR="00037C65" w:rsidRPr="00595A2A" w:rsidRDefault="00037C65" w:rsidP="00037C65">
            <w:pPr>
              <w:rPr>
                <w:lang w:val="cs-CZ"/>
              </w:rPr>
            </w:pPr>
            <w:r w:rsidRPr="00595A2A">
              <w:rPr>
                <w:lang w:val="cs-CZ"/>
              </w:rPr>
              <w:t>HNO</w:t>
            </w:r>
            <w:r w:rsidRPr="00595A2A">
              <w:rPr>
                <w:vertAlign w:val="subscript"/>
                <w:lang w:val="cs-CZ"/>
              </w:rPr>
              <w:t>3</w:t>
            </w:r>
            <w:r w:rsidRPr="00595A2A">
              <w:rPr>
                <w:lang w:val="cs-CZ"/>
              </w:rPr>
              <w:t xml:space="preserve">; </w:t>
            </w:r>
            <w:r>
              <w:rPr>
                <w:lang w:val="cs-CZ"/>
              </w:rPr>
              <w:t xml:space="preserve">                                                                                                               </w:t>
            </w:r>
            <w:r w:rsidRPr="00595A2A">
              <w:rPr>
                <w:color w:val="000000"/>
              </w:rPr>
              <w:t xml:space="preserve">Tīrības pakāpe: </w:t>
            </w:r>
            <w:r w:rsidRPr="00595A2A">
              <w:rPr>
                <w:lang w:val="cs-CZ"/>
              </w:rPr>
              <w:t xml:space="preserve">ACS </w:t>
            </w:r>
            <w:proofErr w:type="spellStart"/>
            <w:r w:rsidRPr="00595A2A">
              <w:rPr>
                <w:lang w:val="cs-CZ"/>
              </w:rPr>
              <w:t>reaģents</w:t>
            </w:r>
            <w:proofErr w:type="spellEnd"/>
            <w:r w:rsidRPr="00595A2A">
              <w:rPr>
                <w:lang w:val="cs-CZ"/>
              </w:rPr>
              <w:t xml:space="preserve"> 68-70%;</w:t>
            </w:r>
          </w:p>
          <w:p w14:paraId="18083558" w14:textId="77777777" w:rsidR="00037C65" w:rsidRPr="00595A2A" w:rsidRDefault="00037C65" w:rsidP="00037C65">
            <w:pPr>
              <w:rPr>
                <w:lang w:val="cs-CZ"/>
              </w:rPr>
            </w:pPr>
            <w:proofErr w:type="spellStart"/>
            <w:r w:rsidRPr="00595A2A">
              <w:rPr>
                <w:lang w:val="cs-CZ"/>
              </w:rPr>
              <w:t>Heavy</w:t>
            </w:r>
            <w:proofErr w:type="spellEnd"/>
            <w:r w:rsidRPr="00595A2A">
              <w:rPr>
                <w:lang w:val="cs-CZ"/>
              </w:rPr>
              <w:t xml:space="preserve"> metals (as </w:t>
            </w:r>
            <w:proofErr w:type="spellStart"/>
            <w:r w:rsidRPr="00595A2A">
              <w:rPr>
                <w:lang w:val="cs-CZ"/>
              </w:rPr>
              <w:t>Pb</w:t>
            </w:r>
            <w:proofErr w:type="spellEnd"/>
            <w:r w:rsidRPr="00595A2A">
              <w:rPr>
                <w:lang w:val="cs-CZ"/>
              </w:rPr>
              <w:t>)</w:t>
            </w:r>
            <w:r w:rsidRPr="00595A2A">
              <w:rPr>
                <w:lang w:val="cs-CZ"/>
              </w:rPr>
              <w:tab/>
              <w:t xml:space="preserve">max. 0.2 </w:t>
            </w:r>
            <w:proofErr w:type="spellStart"/>
            <w:r w:rsidRPr="00595A2A">
              <w:rPr>
                <w:lang w:val="cs-CZ"/>
              </w:rPr>
              <w:t>ppm</w:t>
            </w:r>
            <w:proofErr w:type="spellEnd"/>
            <w:r>
              <w:rPr>
                <w:lang w:val="cs-CZ"/>
              </w:rPr>
              <w:t>;</w:t>
            </w:r>
          </w:p>
          <w:p w14:paraId="21005706" w14:textId="3210BA61" w:rsidR="00037C65" w:rsidRDefault="00037C65" w:rsidP="00037C65">
            <w:pPr>
              <w:rPr>
                <w:color w:val="000000"/>
              </w:rPr>
            </w:pPr>
            <w:r w:rsidRPr="00595A2A">
              <w:t xml:space="preserve">Iepakojums: 500 </w:t>
            </w:r>
            <w:proofErr w:type="spellStart"/>
            <w:r w:rsidRPr="00595A2A">
              <w:t>mL</w:t>
            </w:r>
            <w:proofErr w:type="spellEnd"/>
            <w:r w:rsidRPr="00595A2A">
              <w:t xml:space="preserve"> </w:t>
            </w:r>
            <w:r>
              <w:t xml:space="preserve">oriģinālajā iepakojumā.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173E79" w14:textId="0B280509" w:rsidR="00037C65" w:rsidRDefault="00037C65" w:rsidP="00037C65">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C471C4" w14:textId="1955EF22" w:rsidR="00037C65" w:rsidRDefault="00037C65" w:rsidP="00037C65">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4D1C76" w14:textId="77777777" w:rsidR="00037C65" w:rsidRPr="00B76D52" w:rsidRDefault="00037C65" w:rsidP="00037C6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7498D72" w14:textId="77777777" w:rsidR="00037C65" w:rsidRPr="00B76D52" w:rsidRDefault="00037C65" w:rsidP="00037C65">
            <w:pPr>
              <w:jc w:val="center"/>
              <w:rPr>
                <w:b/>
                <w:color w:val="000000"/>
              </w:rPr>
            </w:pPr>
          </w:p>
        </w:tc>
      </w:tr>
      <w:tr w:rsidR="00037C65" w:rsidRPr="00B76D52" w14:paraId="5B04C371" w14:textId="77777777" w:rsidTr="00037C65">
        <w:trPr>
          <w:cantSplit/>
          <w:trHeight w:val="85"/>
        </w:trPr>
        <w:tc>
          <w:tcPr>
            <w:tcW w:w="625" w:type="dxa"/>
            <w:tcBorders>
              <w:top w:val="single" w:sz="4" w:space="0" w:color="auto"/>
              <w:left w:val="single" w:sz="4" w:space="0" w:color="auto"/>
              <w:bottom w:val="single" w:sz="4" w:space="0" w:color="auto"/>
              <w:right w:val="single" w:sz="4" w:space="0" w:color="auto"/>
            </w:tcBorders>
          </w:tcPr>
          <w:p w14:paraId="7E68A6A9" w14:textId="5CC600E2" w:rsidR="00037C65" w:rsidRPr="00B76D52" w:rsidRDefault="00037C65" w:rsidP="00037C65">
            <w:pPr>
              <w:jc w:val="center"/>
            </w:pPr>
            <w:r>
              <w:t>4</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8AB4F" w14:textId="77777777" w:rsidR="00037C65" w:rsidRDefault="00037C65" w:rsidP="00037C65">
            <w:r w:rsidRPr="00595A2A">
              <w:t xml:space="preserve">Cinka acetāts  </w:t>
            </w:r>
          </w:p>
          <w:p w14:paraId="4440CB0B" w14:textId="77777777" w:rsidR="00037C65" w:rsidRDefault="00037C65" w:rsidP="00037C65"/>
          <w:p w14:paraId="04BA3A91" w14:textId="77777777" w:rsidR="00037C65" w:rsidRPr="00595A2A" w:rsidRDefault="00037C65" w:rsidP="00037C65"/>
          <w:p w14:paraId="0FCE9563" w14:textId="77777777" w:rsidR="00037C65" w:rsidRDefault="00037C65" w:rsidP="00037C65">
            <w:pPr>
              <w:rPr>
                <w:color w:val="000000"/>
              </w:rPr>
            </w:pPr>
          </w:p>
        </w:tc>
        <w:tc>
          <w:tcPr>
            <w:tcW w:w="3402" w:type="dxa"/>
            <w:tcBorders>
              <w:top w:val="single" w:sz="4" w:space="0" w:color="auto"/>
              <w:left w:val="nil"/>
              <w:bottom w:val="single" w:sz="4" w:space="0" w:color="auto"/>
              <w:right w:val="single" w:sz="4" w:space="0" w:color="auto"/>
            </w:tcBorders>
            <w:shd w:val="clear" w:color="auto" w:fill="auto"/>
            <w:vAlign w:val="bottom"/>
          </w:tcPr>
          <w:p w14:paraId="776590C8" w14:textId="77777777" w:rsidR="00037C65" w:rsidRPr="00595A2A" w:rsidRDefault="00037C65" w:rsidP="00037C65">
            <w:r w:rsidRPr="00595A2A">
              <w:t>CH</w:t>
            </w:r>
            <w:r w:rsidRPr="00595A2A">
              <w:rPr>
                <w:vertAlign w:val="subscript"/>
              </w:rPr>
              <w:t>3</w:t>
            </w:r>
            <w:r w:rsidRPr="00595A2A">
              <w:t>CO</w:t>
            </w:r>
            <w:r w:rsidRPr="00595A2A">
              <w:rPr>
                <w:vertAlign w:val="subscript"/>
              </w:rPr>
              <w:t>2</w:t>
            </w:r>
            <w:r w:rsidRPr="00595A2A">
              <w:t>)</w:t>
            </w:r>
            <w:r w:rsidRPr="00595A2A">
              <w:rPr>
                <w:vertAlign w:val="subscript"/>
              </w:rPr>
              <w:t>2</w:t>
            </w:r>
            <w:r w:rsidRPr="00595A2A">
              <w:t xml:space="preserve">Zn, bezūdens;       </w:t>
            </w:r>
            <w:r>
              <w:t xml:space="preserve">                                                            </w:t>
            </w:r>
            <w:r w:rsidRPr="00595A2A">
              <w:t xml:space="preserve">    </w:t>
            </w:r>
            <w:r w:rsidRPr="00595A2A">
              <w:rPr>
                <w:color w:val="000000"/>
              </w:rPr>
              <w:t xml:space="preserve">Tīrības pakāpe: </w:t>
            </w:r>
            <w:r w:rsidRPr="00595A2A">
              <w:t xml:space="preserve">vismaz 98%; </w:t>
            </w:r>
          </w:p>
          <w:p w14:paraId="0345B157" w14:textId="1C5ECDF8" w:rsidR="00037C65" w:rsidRPr="00037C65" w:rsidRDefault="00037C65" w:rsidP="00037C65">
            <w:r w:rsidRPr="00595A2A">
              <w:t xml:space="preserve">Iepakojums: 100 gr </w:t>
            </w:r>
            <w:r>
              <w:t>oriģinālajā iepakojumā.</w:t>
            </w:r>
          </w:p>
        </w:tc>
        <w:tc>
          <w:tcPr>
            <w:tcW w:w="1417" w:type="dxa"/>
            <w:tcBorders>
              <w:top w:val="single" w:sz="4" w:space="0" w:color="auto"/>
              <w:left w:val="nil"/>
              <w:bottom w:val="single" w:sz="4" w:space="0" w:color="auto"/>
              <w:right w:val="single" w:sz="4" w:space="0" w:color="auto"/>
            </w:tcBorders>
            <w:shd w:val="clear" w:color="auto" w:fill="auto"/>
            <w:noWrap/>
          </w:tcPr>
          <w:p w14:paraId="23B0F6D4" w14:textId="34312520" w:rsidR="00037C65" w:rsidRDefault="00037C65" w:rsidP="00037C65">
            <w:pPr>
              <w:jc w:val="center"/>
            </w:pPr>
            <w:r>
              <w:t>iepakojums</w:t>
            </w:r>
          </w:p>
        </w:tc>
        <w:tc>
          <w:tcPr>
            <w:tcW w:w="1843" w:type="dxa"/>
            <w:tcBorders>
              <w:top w:val="single" w:sz="4" w:space="0" w:color="auto"/>
              <w:left w:val="nil"/>
              <w:bottom w:val="single" w:sz="4" w:space="0" w:color="auto"/>
              <w:right w:val="single" w:sz="4" w:space="0" w:color="auto"/>
            </w:tcBorders>
            <w:shd w:val="clear" w:color="auto" w:fill="auto"/>
          </w:tcPr>
          <w:p w14:paraId="56F9DA8A" w14:textId="5C6A03BB" w:rsidR="00037C65" w:rsidRDefault="00037C65" w:rsidP="00037C65">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A41C177" w14:textId="77777777" w:rsidR="00037C65" w:rsidRPr="00B76D52" w:rsidRDefault="00037C65" w:rsidP="00037C65">
            <w:pPr>
              <w:jc w:val="center"/>
              <w:rPr>
                <w:b/>
                <w:color w:val="000000"/>
              </w:rPr>
            </w:pPr>
          </w:p>
        </w:tc>
        <w:tc>
          <w:tcPr>
            <w:tcW w:w="1701" w:type="dxa"/>
            <w:tcBorders>
              <w:top w:val="single" w:sz="4" w:space="0" w:color="auto"/>
              <w:left w:val="nil"/>
              <w:bottom w:val="single" w:sz="4" w:space="0" w:color="auto"/>
              <w:right w:val="single" w:sz="4" w:space="0" w:color="auto"/>
            </w:tcBorders>
          </w:tcPr>
          <w:p w14:paraId="57A7CA32" w14:textId="77777777" w:rsidR="00037C65" w:rsidRPr="00B76D52" w:rsidRDefault="00037C65" w:rsidP="00037C65">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1FF53D24" w:rsidR="00CF61C3" w:rsidRDefault="00CF61C3" w:rsidP="00CF61C3"/>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EA7C27" w:rsidRPr="00DA5CDD" w14:paraId="17A9F83E" w14:textId="77777777" w:rsidTr="004B059C">
        <w:tc>
          <w:tcPr>
            <w:tcW w:w="5310" w:type="dxa"/>
            <w:tcMar>
              <w:top w:w="0" w:type="dxa"/>
              <w:left w:w="108" w:type="dxa"/>
              <w:bottom w:w="0" w:type="dxa"/>
              <w:right w:w="108" w:type="dxa"/>
            </w:tcMar>
            <w:hideMark/>
          </w:tcPr>
          <w:p w14:paraId="491FB327" w14:textId="77777777" w:rsidR="00EA7C27" w:rsidRPr="00DA5CDD" w:rsidRDefault="00EA7C27" w:rsidP="004B059C">
            <w:pPr>
              <w:jc w:val="center"/>
              <w:rPr>
                <w:rFonts w:eastAsia="Calibri"/>
                <w:b/>
                <w:color w:val="000000"/>
                <w:szCs w:val="22"/>
              </w:rPr>
            </w:pPr>
            <w:r w:rsidRPr="00DA5CDD">
              <w:rPr>
                <w:rFonts w:eastAsia="Calibri"/>
                <w:b/>
                <w:iCs/>
                <w:color w:val="000000"/>
                <w:szCs w:val="22"/>
              </w:rPr>
              <w:t>Vides kritērijs</w:t>
            </w:r>
          </w:p>
        </w:tc>
        <w:tc>
          <w:tcPr>
            <w:tcW w:w="4542" w:type="dxa"/>
            <w:tcMar>
              <w:top w:w="0" w:type="dxa"/>
              <w:left w:w="108" w:type="dxa"/>
              <w:bottom w:w="0" w:type="dxa"/>
              <w:right w:w="108" w:type="dxa"/>
            </w:tcMar>
            <w:hideMark/>
          </w:tcPr>
          <w:p w14:paraId="6028C8BE" w14:textId="77777777" w:rsidR="00EA7C27" w:rsidRPr="00DA5CDD" w:rsidRDefault="00EA7C27" w:rsidP="004B059C">
            <w:pPr>
              <w:jc w:val="center"/>
              <w:rPr>
                <w:rFonts w:eastAsia="Calibri"/>
                <w:b/>
                <w:color w:val="000000"/>
                <w:szCs w:val="22"/>
              </w:rPr>
            </w:pPr>
            <w:r w:rsidRPr="00DA5CDD">
              <w:rPr>
                <w:rFonts w:eastAsia="Calibri"/>
                <w:b/>
                <w:color w:val="000000"/>
                <w:szCs w:val="22"/>
              </w:rPr>
              <w:t>Pretendenta apstiprinājums</w:t>
            </w:r>
          </w:p>
        </w:tc>
      </w:tr>
      <w:tr w:rsidR="00EA7C27" w:rsidRPr="006E374E" w14:paraId="4533D2F8" w14:textId="77777777" w:rsidTr="004B059C">
        <w:tc>
          <w:tcPr>
            <w:tcW w:w="5310" w:type="dxa"/>
            <w:tcMar>
              <w:top w:w="0" w:type="dxa"/>
              <w:left w:w="108" w:type="dxa"/>
              <w:bottom w:w="0" w:type="dxa"/>
              <w:right w:w="108" w:type="dxa"/>
            </w:tcMar>
            <w:hideMark/>
          </w:tcPr>
          <w:p w14:paraId="6EA5267B" w14:textId="77777777" w:rsidR="00EA7C27" w:rsidRPr="006E374E" w:rsidRDefault="00EA7C27" w:rsidP="004B059C">
            <w:pPr>
              <w:jc w:val="both"/>
              <w:rPr>
                <w:color w:val="000000"/>
                <w:szCs w:val="22"/>
              </w:rPr>
            </w:pPr>
            <w:r>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50C23338" w14:textId="77777777" w:rsidR="00EA7C27" w:rsidRPr="006E374E" w:rsidRDefault="00EA7C27" w:rsidP="004B059C">
            <w:pPr>
              <w:jc w:val="center"/>
              <w:rPr>
                <w:rFonts w:eastAsia="Calibri"/>
                <w:color w:val="000000"/>
                <w:szCs w:val="22"/>
                <w:highlight w:val="yellow"/>
              </w:rPr>
            </w:pPr>
            <w:r w:rsidRPr="00226FCE">
              <w:rPr>
                <w:rFonts w:eastAsia="Calibri"/>
                <w:color w:val="000000"/>
                <w:szCs w:val="22"/>
              </w:rPr>
              <w:t>&lt;…&gt;</w:t>
            </w:r>
          </w:p>
        </w:tc>
      </w:tr>
      <w:tr w:rsidR="009828A1" w:rsidRPr="00226FCE" w14:paraId="2ED6F6B1" w14:textId="77777777" w:rsidTr="009828A1">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052AD" w14:textId="77777777" w:rsidR="009828A1" w:rsidRPr="00896CA1" w:rsidRDefault="009828A1" w:rsidP="005878A9">
            <w:pPr>
              <w:jc w:val="both"/>
            </w:pPr>
            <w:r w:rsidRPr="00896CA1">
              <w:t>Precēm pievienota lietošanas instrukcija, kurā norādīts/skaidrots kā mazināt ietekmi uz vidi un tās kaitīgais sastāvs.</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0847A" w14:textId="77777777" w:rsidR="009828A1" w:rsidRPr="00896CA1" w:rsidRDefault="009828A1" w:rsidP="005878A9">
            <w:pPr>
              <w:jc w:val="center"/>
              <w:rPr>
                <w:rFonts w:eastAsia="Calibri"/>
                <w:szCs w:val="22"/>
              </w:rPr>
            </w:pPr>
            <w:r w:rsidRPr="00896CA1">
              <w:rPr>
                <w:rFonts w:eastAsia="Calibri"/>
                <w:szCs w:val="22"/>
              </w:rPr>
              <w:t>&lt;…&gt;</w:t>
            </w:r>
          </w:p>
        </w:tc>
      </w:tr>
      <w:tr w:rsidR="009828A1" w:rsidRPr="00226FCE" w14:paraId="10481D3E" w14:textId="77777777" w:rsidTr="009828A1">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2AAE3" w14:textId="138127E1" w:rsidR="009828A1" w:rsidRPr="00896CA1" w:rsidRDefault="009828A1" w:rsidP="005878A9">
            <w:pPr>
              <w:jc w:val="both"/>
            </w:pPr>
            <w:r w:rsidRPr="00896CA1">
              <w:t>Iepakojumi/tara tiek nodota atpakaļ piegādātājam, kurš to savukārt nodod otr</w:t>
            </w:r>
            <w:r w:rsidR="00786FBB">
              <w:t>r</w:t>
            </w:r>
            <w:bookmarkStart w:id="0" w:name="_GoBack"/>
            <w:bookmarkEnd w:id="0"/>
            <w:r w:rsidRPr="00896CA1">
              <w:t>eizējai pārstrādei/izmantošanai.</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27DFC" w14:textId="77777777" w:rsidR="009828A1" w:rsidRPr="00896CA1" w:rsidRDefault="009828A1" w:rsidP="005878A9">
            <w:pPr>
              <w:jc w:val="center"/>
              <w:rPr>
                <w:rFonts w:eastAsia="Calibri"/>
                <w:szCs w:val="22"/>
              </w:rPr>
            </w:pPr>
            <w:r w:rsidRPr="00896CA1">
              <w:rPr>
                <w:rFonts w:eastAsia="Calibri"/>
                <w:szCs w:val="22"/>
              </w:rPr>
              <w:t>&lt;…&gt;</w:t>
            </w:r>
          </w:p>
        </w:tc>
      </w:tr>
    </w:tbl>
    <w:p w14:paraId="1E37435B" w14:textId="77777777" w:rsidR="00EA7C27" w:rsidRPr="00EA7C27" w:rsidRDefault="00EA7C27" w:rsidP="00EA7C27">
      <w:pPr>
        <w:pStyle w:val="Index1"/>
      </w:pPr>
    </w:p>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F6415"/>
    <w:rsid w:val="001204EC"/>
    <w:rsid w:val="00161133"/>
    <w:rsid w:val="001D095E"/>
    <w:rsid w:val="001F11B1"/>
    <w:rsid w:val="00232CC7"/>
    <w:rsid w:val="00247515"/>
    <w:rsid w:val="00535A56"/>
    <w:rsid w:val="005B7C48"/>
    <w:rsid w:val="00641086"/>
    <w:rsid w:val="00690BE7"/>
    <w:rsid w:val="006928FD"/>
    <w:rsid w:val="006F78BC"/>
    <w:rsid w:val="00720BF4"/>
    <w:rsid w:val="00786FBB"/>
    <w:rsid w:val="00826A0F"/>
    <w:rsid w:val="00896CA1"/>
    <w:rsid w:val="008E48C1"/>
    <w:rsid w:val="009130BD"/>
    <w:rsid w:val="009828A1"/>
    <w:rsid w:val="00986B2F"/>
    <w:rsid w:val="00A50FE6"/>
    <w:rsid w:val="00A84A98"/>
    <w:rsid w:val="00A97D34"/>
    <w:rsid w:val="00CB3332"/>
    <w:rsid w:val="00CB6D20"/>
    <w:rsid w:val="00CF61C3"/>
    <w:rsid w:val="00D25CEB"/>
    <w:rsid w:val="00DA5CDD"/>
    <w:rsid w:val="00DB182A"/>
    <w:rsid w:val="00DC2131"/>
    <w:rsid w:val="00E56540"/>
    <w:rsid w:val="00E72E8F"/>
    <w:rsid w:val="00EA7C27"/>
    <w:rsid w:val="00EA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2346</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16</cp:revision>
  <cp:lastPrinted>2017-04-24T13:23:00Z</cp:lastPrinted>
  <dcterms:created xsi:type="dcterms:W3CDTF">2017-06-14T12:53:00Z</dcterms:created>
  <dcterms:modified xsi:type="dcterms:W3CDTF">2017-11-16T07:57:00Z</dcterms:modified>
</cp:coreProperties>
</file>