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6D6E1" w14:textId="38130A21" w:rsidR="00CE0507" w:rsidRPr="004A1B18" w:rsidRDefault="00CE0507" w:rsidP="00CE05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 Nr.2.2</w:t>
      </w:r>
    </w:p>
    <w:p w14:paraId="5E4E36ED" w14:textId="77777777" w:rsidR="00CE0507" w:rsidRPr="004A1B18" w:rsidRDefault="00CE0507" w:rsidP="00CE0507">
      <w:pPr>
        <w:jc w:val="right"/>
        <w:rPr>
          <w:rFonts w:ascii="Times New Roman" w:hAnsi="Times New Roman" w:cs="Times New Roman"/>
        </w:rPr>
      </w:pPr>
      <w:r w:rsidRPr="004A1B18">
        <w:rPr>
          <w:rFonts w:ascii="Times New Roman" w:hAnsi="Times New Roman" w:cs="Times New Roman"/>
        </w:rPr>
        <w:t>iepirkuma ID Nr. RTU-2015/64 Nolikumam</w:t>
      </w:r>
    </w:p>
    <w:p w14:paraId="799DFCFC" w14:textId="77777777" w:rsidR="00CE0507" w:rsidRPr="004A1B18" w:rsidRDefault="00CE0507" w:rsidP="00CE05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FF360D" w14:textId="77777777" w:rsidR="00CE0507" w:rsidRDefault="00CE0507" w:rsidP="00CE0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B18">
        <w:rPr>
          <w:rFonts w:ascii="Times New Roman" w:hAnsi="Times New Roman" w:cs="Times New Roman"/>
          <w:b/>
          <w:sz w:val="28"/>
          <w:szCs w:val="28"/>
        </w:rPr>
        <w:t>PASŪTĪTĀJA TEHNISKĀ SPECIFIKĀCIJA</w:t>
      </w:r>
    </w:p>
    <w:p w14:paraId="415640CF" w14:textId="77777777" w:rsidR="00A97F05" w:rsidRPr="005D6369" w:rsidRDefault="00A97F05" w:rsidP="00A97F0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lv-LV"/>
        </w:rPr>
      </w:pPr>
    </w:p>
    <w:p w14:paraId="250119DF" w14:textId="527041FC" w:rsidR="00C41FAF" w:rsidRPr="00CE0507" w:rsidRDefault="00E91F78" w:rsidP="00C41F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</w:pPr>
      <w:proofErr w:type="spellStart"/>
      <w:r w:rsidRPr="00CE050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>Daļa</w:t>
      </w:r>
      <w:proofErr w:type="spellEnd"/>
      <w:r w:rsidRPr="00CE050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 xml:space="preserve"> Nr.2: </w:t>
      </w:r>
      <w:proofErr w:type="spellStart"/>
      <w:r w:rsidR="005D6369" w:rsidRPr="00CE050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>Radio</w:t>
      </w:r>
      <w:r w:rsidR="00C41FAF" w:rsidRPr="00CE050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>materiāli</w:t>
      </w:r>
      <w:proofErr w:type="spellEnd"/>
      <w:r w:rsidR="00C41FAF" w:rsidRPr="00CE0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> </w:t>
      </w:r>
      <w:proofErr w:type="gramStart"/>
      <w:r w:rsidR="005D6369" w:rsidRPr="00CE050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>un</w:t>
      </w:r>
      <w:proofErr w:type="gramEnd"/>
      <w:r w:rsidR="005D6369" w:rsidRPr="00CE050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 xml:space="preserve"> </w:t>
      </w:r>
      <w:proofErr w:type="spellStart"/>
      <w:r w:rsidR="005D6369" w:rsidRPr="00CE050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lv-LV"/>
        </w:rPr>
        <w:t>komponentes</w:t>
      </w:r>
      <w:proofErr w:type="spellEnd"/>
      <w:r w:rsidR="00C41FAF" w:rsidRPr="00CE0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 xml:space="preserve"> LARIDAE </w:t>
      </w:r>
      <w:proofErr w:type="spellStart"/>
      <w:r w:rsidR="00C41FAF" w:rsidRPr="00CE0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>eksperimentālā</w:t>
      </w:r>
      <w:proofErr w:type="spellEnd"/>
      <w:r w:rsidR="00C41FAF" w:rsidRPr="00CE0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 xml:space="preserve"> </w:t>
      </w:r>
      <w:proofErr w:type="spellStart"/>
      <w:r w:rsidR="00C41FAF" w:rsidRPr="00CE0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>parauga</w:t>
      </w:r>
      <w:proofErr w:type="spellEnd"/>
      <w:r w:rsidR="00C41FAF" w:rsidRPr="00CE0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 xml:space="preserve"> </w:t>
      </w:r>
      <w:proofErr w:type="spellStart"/>
      <w:r w:rsidR="00CE0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lv-LV"/>
        </w:rPr>
        <w:t>izstrādei</w:t>
      </w:r>
      <w:proofErr w:type="spellEnd"/>
    </w:p>
    <w:p w14:paraId="364A3D3B" w14:textId="77777777" w:rsidR="0021403C" w:rsidRPr="005D6369" w:rsidRDefault="002140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5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288"/>
        <w:gridCol w:w="1438"/>
      </w:tblGrid>
      <w:tr w:rsidR="005D6369" w:rsidRPr="005D6369" w14:paraId="1DC16591" w14:textId="77777777" w:rsidTr="005D6369">
        <w:trPr>
          <w:trHeight w:val="1171"/>
        </w:trPr>
        <w:tc>
          <w:tcPr>
            <w:tcW w:w="351" w:type="pct"/>
          </w:tcPr>
          <w:p w14:paraId="591BC345" w14:textId="77777777" w:rsidR="005D6369" w:rsidRDefault="005D6369" w:rsidP="005D6369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  <w:p w14:paraId="191F08CF" w14:textId="77777777" w:rsidR="005D6369" w:rsidRPr="005D6369" w:rsidRDefault="005D6369" w:rsidP="005D6369">
            <w:pPr>
              <w:pStyle w:val="ListParagraph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p.k.</w:t>
            </w:r>
          </w:p>
        </w:tc>
        <w:tc>
          <w:tcPr>
            <w:tcW w:w="3883" w:type="pct"/>
            <w:vAlign w:val="center"/>
          </w:tcPr>
          <w:p w14:paraId="56A19F66" w14:textId="77777777" w:rsidR="005D6369" w:rsidRPr="005D6369" w:rsidRDefault="005D6369" w:rsidP="005D6369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Tehniskie parametri</w:t>
            </w:r>
          </w:p>
        </w:tc>
        <w:tc>
          <w:tcPr>
            <w:tcW w:w="766" w:type="pct"/>
            <w:vAlign w:val="center"/>
          </w:tcPr>
          <w:p w14:paraId="116D00B9" w14:textId="77777777" w:rsidR="005D6369" w:rsidRPr="005D6369" w:rsidRDefault="005D6369" w:rsidP="005D636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Daudzums</w:t>
            </w:r>
          </w:p>
        </w:tc>
      </w:tr>
      <w:tr w:rsidR="00595360" w:rsidRPr="005D6369" w14:paraId="181CF025" w14:textId="77777777" w:rsidTr="005D6369">
        <w:trPr>
          <w:trHeight w:val="1171"/>
        </w:trPr>
        <w:tc>
          <w:tcPr>
            <w:tcW w:w="351" w:type="pct"/>
          </w:tcPr>
          <w:p w14:paraId="1F623389" w14:textId="77777777" w:rsidR="00595360" w:rsidRPr="005D6369" w:rsidRDefault="00595360" w:rsidP="00595360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bCs/>
                <w:color w:val="000000"/>
              </w:rPr>
            </w:pPr>
          </w:p>
        </w:tc>
        <w:tc>
          <w:tcPr>
            <w:tcW w:w="3883" w:type="pct"/>
            <w:vAlign w:val="center"/>
          </w:tcPr>
          <w:p w14:paraId="155FC9AB" w14:textId="77777777" w:rsidR="00595360" w:rsidRPr="005D6369" w:rsidRDefault="00595360" w:rsidP="00FC34E2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BLA navigācijas kameras video pārraidītājs</w:t>
            </w:r>
          </w:p>
          <w:p w14:paraId="16C84FC2" w14:textId="77777777" w:rsidR="00595360" w:rsidRPr="005D6369" w:rsidRDefault="00595360" w:rsidP="00FC34E2">
            <w:pPr>
              <w:pStyle w:val="Heading4"/>
              <w:spacing w:before="0"/>
              <w:ind w:left="360"/>
              <w:jc w:val="center"/>
              <w:rPr>
                <w:rFonts w:ascii="Times New Roman" w:eastAsiaTheme="minorHAnsi" w:hAnsi="Times New Roman" w:cs="Times New Roman"/>
                <w:iCs w:val="0"/>
                <w:color w:val="000000"/>
                <w:sz w:val="24"/>
                <w:szCs w:val="24"/>
              </w:rPr>
            </w:pPr>
            <w:r w:rsidRPr="005D6369">
              <w:rPr>
                <w:rFonts w:ascii="Times New Roman" w:eastAsiaTheme="minorHAnsi" w:hAnsi="Times New Roman" w:cs="Times New Roman"/>
                <w:iCs w:val="0"/>
                <w:color w:val="000000"/>
                <w:sz w:val="24"/>
                <w:szCs w:val="24"/>
              </w:rPr>
              <w:t>Jānodrošina saderība ar navigācijas kameru bezpilota sistēmām.</w:t>
            </w:r>
          </w:p>
          <w:p w14:paraId="1DA88684" w14:textId="77777777" w:rsidR="00595360" w:rsidRPr="005D6369" w:rsidRDefault="00595360" w:rsidP="00FC34E2">
            <w:pPr>
              <w:pStyle w:val="Heading4"/>
              <w:spacing w:before="0"/>
              <w:ind w:left="360"/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D6369">
              <w:rPr>
                <w:rFonts w:ascii="Times New Roman" w:eastAsiaTheme="minorHAnsi" w:hAnsi="Times New Roman" w:cs="Times New Roman"/>
                <w:i w:val="0"/>
                <w:iCs w:val="0"/>
                <w:color w:val="000000"/>
                <w:sz w:val="24"/>
                <w:szCs w:val="24"/>
              </w:rPr>
              <w:t>Tehniskie parametri:</w:t>
            </w:r>
          </w:p>
          <w:p w14:paraId="653D42E7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Jauda: 2000mW (33dB +-1dB) </w:t>
            </w:r>
          </w:p>
          <w:p w14:paraId="7A3C86A9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Ieejas voltāža: 7-24V DC, 2-6 šūnu baterijas</w:t>
            </w:r>
          </w:p>
          <w:p w14:paraId="7F06ED10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Dzesēšanas sistēma: Visa ķermeņa dzesēšanas radiators un dzesēšanas ventilators</w:t>
            </w:r>
          </w:p>
          <w:p w14:paraId="47C17FC4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kanālu maiņa: kanālu izvēles poga un displejs </w:t>
            </w:r>
          </w:p>
          <w:p w14:paraId="654F4CE8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Antena: RP-SMA 50 omu kontaktligzda</w:t>
            </w:r>
          </w:p>
          <w:p w14:paraId="2E463DCB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Sastāvā oriģināla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omni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antena un daudzfunkcionāls 5pin kabelis  </w:t>
            </w: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Izmēri: ne vairāk kā 62mm*42mm*20mm </w:t>
            </w:r>
          </w:p>
          <w:p w14:paraId="57BD6298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Svars: ne vairāk kā 37g</w:t>
            </w:r>
          </w:p>
        </w:tc>
        <w:tc>
          <w:tcPr>
            <w:tcW w:w="766" w:type="pct"/>
            <w:vAlign w:val="center"/>
          </w:tcPr>
          <w:p w14:paraId="177C56DC" w14:textId="77777777" w:rsidR="00595360" w:rsidRPr="005D6369" w:rsidRDefault="00595360" w:rsidP="00FC34E2">
            <w:pPr>
              <w:suppressAutoHyphens/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D63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63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5D63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D63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</w:t>
            </w:r>
          </w:p>
        </w:tc>
      </w:tr>
      <w:tr w:rsidR="00595360" w:rsidRPr="005D6369" w14:paraId="20BB271A" w14:textId="77777777" w:rsidTr="005D6369">
        <w:trPr>
          <w:trHeight w:val="1171"/>
        </w:trPr>
        <w:tc>
          <w:tcPr>
            <w:tcW w:w="351" w:type="pct"/>
          </w:tcPr>
          <w:p w14:paraId="29357417" w14:textId="77777777" w:rsidR="00595360" w:rsidRPr="005D6369" w:rsidRDefault="00595360" w:rsidP="00595360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3883" w:type="pct"/>
            <w:vAlign w:val="center"/>
          </w:tcPr>
          <w:p w14:paraId="02B35620" w14:textId="77777777" w:rsidR="00595360" w:rsidRPr="005D6369" w:rsidRDefault="00595360" w:rsidP="00FC34E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Lietderīgās slodzes moduļa pārraidītājs</w:t>
            </w:r>
          </w:p>
          <w:p w14:paraId="34FBACD8" w14:textId="77777777" w:rsidR="00595360" w:rsidRPr="005D6369" w:rsidRDefault="00595360" w:rsidP="00FC34E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Jānodrošina saderība ar lietderīgās slodzes moduļa kontroles bloku</w:t>
            </w:r>
          </w:p>
          <w:p w14:paraId="36229C2F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A/V saņēmējs ar diversificējamām antenas ieejām </w:t>
            </w:r>
          </w:p>
          <w:p w14:paraId="68CE8D04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Saņēmēju darba diapazons -85dBm</w:t>
            </w:r>
          </w:p>
          <w:p w14:paraId="5704B967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SMA antenas savienotāji, kas ir saderīgi ar 5.8GHz antenām </w:t>
            </w:r>
          </w:p>
          <w:p w14:paraId="6B499449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Darba frekvences: 5740, 5760, 5780, 5800, 5820, 5840, 5860MHz </w:t>
            </w:r>
          </w:p>
          <w:p w14:paraId="00CA95A1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Aprīkots ar divām 5.8 GHz antenām</w:t>
            </w:r>
          </w:p>
          <w:p w14:paraId="76DB048C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Aprīkots ar baterijas nosēšanās skaņas indikatoru </w:t>
            </w:r>
          </w:p>
          <w:p w14:paraId="4B4A5E81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Svars: ne vairāk kā 200 g</w:t>
            </w:r>
          </w:p>
          <w:p w14:paraId="7F18529A" w14:textId="3244DC83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Izmēri: ne vairāk kā 80</w:t>
            </w:r>
            <w:r w:rsidR="000B1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mm</w:t>
            </w: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x 100</w:t>
            </w:r>
            <w:r w:rsidR="000B1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mm</w:t>
            </w: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x 23mm </w:t>
            </w:r>
          </w:p>
          <w:p w14:paraId="6325D2AF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Ieejas voltāžas diapazons: 6 – 12V pie 500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D105D6A" w14:textId="77777777" w:rsidR="00595360" w:rsidRPr="005D6369" w:rsidRDefault="00595360" w:rsidP="005D6369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Darbību neietekmē 2.4GHz R/C radioviļņi</w:t>
            </w:r>
          </w:p>
        </w:tc>
        <w:tc>
          <w:tcPr>
            <w:tcW w:w="766" w:type="pct"/>
            <w:vAlign w:val="center"/>
          </w:tcPr>
          <w:p w14:paraId="37DC7D2E" w14:textId="77777777" w:rsidR="00595360" w:rsidRPr="005D6369" w:rsidRDefault="00595360" w:rsidP="00FC34E2">
            <w:pPr>
              <w:suppressAutoHyphens/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g</w:t>
            </w:r>
            <w:r w:rsidR="005D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D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</w:tr>
      <w:tr w:rsidR="00595360" w:rsidRPr="005D6369" w14:paraId="70A2EA1F" w14:textId="77777777" w:rsidTr="005D6369">
        <w:trPr>
          <w:trHeight w:val="841"/>
        </w:trPr>
        <w:tc>
          <w:tcPr>
            <w:tcW w:w="351" w:type="pct"/>
          </w:tcPr>
          <w:p w14:paraId="46D7DEAC" w14:textId="77777777" w:rsidR="00595360" w:rsidRPr="005D6369" w:rsidRDefault="00595360" w:rsidP="00595360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3883" w:type="pct"/>
            <w:vAlign w:val="center"/>
          </w:tcPr>
          <w:p w14:paraId="6286383C" w14:textId="77777777" w:rsidR="00595360" w:rsidRPr="005D6369" w:rsidRDefault="00595360" w:rsidP="00FC34E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Miniatūrais sensors virsmas viļņu mērījumiem</w:t>
            </w:r>
          </w:p>
          <w:p w14:paraId="52284823" w14:textId="16CC5333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Izmērs: ne vairāk kā 3.6</w:t>
            </w:r>
            <w:r w:rsidR="000B1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mm</w:t>
            </w: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x 2.4 mm</w:t>
            </w:r>
          </w:p>
          <w:p w14:paraId="6E644798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Sensora svars: Ne vairāk kā 1 g</w:t>
            </w:r>
          </w:p>
          <w:p w14:paraId="181B8D1B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Materiāls: anodizēts alumīnijs</w:t>
            </w:r>
          </w:p>
          <w:p w14:paraId="7400F416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Savienojums: BNC </w:t>
            </w:r>
          </w:p>
          <w:p w14:paraId="63A0E16F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Virsotnes jutība,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V/(m/s): 48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dB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DF53977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Virsotnes jutība,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V/µbar: -77.5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dB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3AA516A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Darbaspējas frekvences: 300-1800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kHz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802186A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Rezonējošā frekvence,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V/(m/s): 250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kHz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36F6A3B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Rezonējošā frekvence,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V/µbar: 600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kHz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44B3D77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Virziendarbības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nobīde: ne vairāk kā +/- 1.5 dB </w:t>
            </w:r>
          </w:p>
          <w:p w14:paraId="2581C497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Trieciena robeža: 500 g </w:t>
            </w:r>
          </w:p>
          <w:p w14:paraId="7E5F9DD5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 komplektā iekļautu koaksiālo kabeli vismaz 0,6m garumā</w:t>
            </w:r>
          </w:p>
          <w:p w14:paraId="3536F16F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RFI/EMI „imunitāte” </w:t>
            </w:r>
          </w:p>
          <w:p w14:paraId="17D90F4F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Priekš-pastiprinātājs: 0/2/4, 2/4/6</w:t>
            </w:r>
          </w:p>
          <w:p w14:paraId="7D2D1752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Atbilstība NIST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kalibrācijas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prasībām vai ekvivalents</w:t>
            </w:r>
          </w:p>
        </w:tc>
        <w:tc>
          <w:tcPr>
            <w:tcW w:w="766" w:type="pct"/>
            <w:vAlign w:val="center"/>
          </w:tcPr>
          <w:p w14:paraId="45E4ABE2" w14:textId="37A05031" w:rsidR="00595360" w:rsidRPr="005D6369" w:rsidRDefault="00595360" w:rsidP="00FC34E2">
            <w:pPr>
              <w:suppressAutoHyphens/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g</w:t>
            </w:r>
            <w:r w:rsidR="005D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D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E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5360" w:rsidRPr="005D6369" w14:paraId="0202E1C5" w14:textId="77777777" w:rsidTr="005D6369">
        <w:trPr>
          <w:trHeight w:val="1171"/>
        </w:trPr>
        <w:tc>
          <w:tcPr>
            <w:tcW w:w="351" w:type="pct"/>
          </w:tcPr>
          <w:p w14:paraId="34FC8C1E" w14:textId="77777777" w:rsidR="00595360" w:rsidRPr="005D6369" w:rsidRDefault="00595360" w:rsidP="00595360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color w:val="000000"/>
              </w:rPr>
            </w:pPr>
          </w:p>
        </w:tc>
        <w:tc>
          <w:tcPr>
            <w:tcW w:w="3883" w:type="pct"/>
            <w:vAlign w:val="center"/>
          </w:tcPr>
          <w:p w14:paraId="57982141" w14:textId="77777777" w:rsidR="00595360" w:rsidRPr="005D6369" w:rsidRDefault="00595360" w:rsidP="00FC34E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Miniatūrais sensors virsmas viļņu mērījumiem</w:t>
            </w:r>
          </w:p>
          <w:p w14:paraId="0240A9F6" w14:textId="37A09B8D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Izmēri: ne vairāk kā 5</w:t>
            </w:r>
            <w:r w:rsidR="000B1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mm</w:t>
            </w: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x 4 mm </w:t>
            </w:r>
          </w:p>
          <w:p w14:paraId="05C4F2B3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Sensora svars: Ne vairāk kā 1 g</w:t>
            </w:r>
          </w:p>
          <w:p w14:paraId="6F9F7692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Materiāls: nerūsējošais tērauds</w:t>
            </w:r>
          </w:p>
          <w:p w14:paraId="5394C30D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Savienojums: BNC </w:t>
            </w:r>
          </w:p>
          <w:p w14:paraId="0D0BBCBE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Virsotnes jutība,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V/(m/s): 54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dB</w:t>
            </w:r>
            <w:proofErr w:type="spellEnd"/>
          </w:p>
          <w:p w14:paraId="16547189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Virsotnes jutība,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V/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μbar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 -68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dB</w:t>
            </w:r>
            <w:proofErr w:type="spellEnd"/>
          </w:p>
          <w:p w14:paraId="40944433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Darbaspējas frekvences: 200-750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kHz</w:t>
            </w:r>
            <w:proofErr w:type="spellEnd"/>
          </w:p>
          <w:p w14:paraId="1309318C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Rezonējošā frekvence,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V/(m/s): 250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kHz</w:t>
            </w:r>
            <w:proofErr w:type="spellEnd"/>
          </w:p>
          <w:p w14:paraId="62BE733E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Rezonējošā frekvence,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V/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μbar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550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kHz</w:t>
            </w:r>
            <w:proofErr w:type="spellEnd"/>
          </w:p>
          <w:p w14:paraId="3F57F1E2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Virziendarbības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nobīde: ne vairāk kā +/- 1.5 dB</w:t>
            </w:r>
          </w:p>
          <w:p w14:paraId="2BE73535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Trieciena robeža: 500 g</w:t>
            </w:r>
          </w:p>
          <w:p w14:paraId="5FF0FE61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RFI/EMI „imunitāte” </w:t>
            </w:r>
          </w:p>
          <w:p w14:paraId="3B5BBE0F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Priekš-pastiprinātājs: 0/2/4, 2/4/6</w:t>
            </w:r>
          </w:p>
          <w:p w14:paraId="499711BA" w14:textId="77777777" w:rsidR="00595360" w:rsidRPr="005D6369" w:rsidRDefault="00595360" w:rsidP="00FC34E2">
            <w:pPr>
              <w:tabs>
                <w:tab w:val="left" w:pos="1822"/>
              </w:tabs>
              <w:spacing w:after="0" w:line="279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Atbilstība NIST </w:t>
            </w:r>
            <w:proofErr w:type="spellStart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kalibrācijas</w:t>
            </w:r>
            <w:proofErr w:type="spellEnd"/>
            <w:r w:rsidRPr="005D6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prasībām vai ekvivalents</w:t>
            </w:r>
          </w:p>
        </w:tc>
        <w:tc>
          <w:tcPr>
            <w:tcW w:w="766" w:type="pct"/>
            <w:vAlign w:val="center"/>
          </w:tcPr>
          <w:p w14:paraId="438FE2F6" w14:textId="1C313401" w:rsidR="00595360" w:rsidRPr="005D6369" w:rsidRDefault="00595360" w:rsidP="00FC34E2">
            <w:pPr>
              <w:suppressAutoHyphens/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g</w:t>
            </w:r>
            <w:r w:rsidR="005D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D6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E0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5360" w:rsidRPr="005D6369" w14:paraId="51F89E53" w14:textId="77777777" w:rsidTr="005D6369">
        <w:trPr>
          <w:trHeight w:val="1171"/>
        </w:trPr>
        <w:tc>
          <w:tcPr>
            <w:tcW w:w="351" w:type="pct"/>
          </w:tcPr>
          <w:p w14:paraId="439BF358" w14:textId="77777777" w:rsidR="00595360" w:rsidRPr="005D6369" w:rsidRDefault="00595360" w:rsidP="00595360">
            <w:pPr>
              <w:pStyle w:val="ListParagraph"/>
              <w:numPr>
                <w:ilvl w:val="0"/>
                <w:numId w:val="7"/>
              </w:numPr>
              <w:spacing w:after="30"/>
              <w:ind w:left="0" w:firstLine="0"/>
              <w:rPr>
                <w:b/>
                <w:noProof/>
              </w:rPr>
            </w:pPr>
          </w:p>
        </w:tc>
        <w:tc>
          <w:tcPr>
            <w:tcW w:w="3883" w:type="pct"/>
          </w:tcPr>
          <w:p w14:paraId="50D35A53" w14:textId="77777777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2.4 GHz un 5.8 GHz Antena</w:t>
            </w:r>
          </w:p>
          <w:p w14:paraId="573D0D73" w14:textId="77777777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>- frekvence 2.4 GHz un 5.8 GHz</w:t>
            </w:r>
          </w:p>
          <w:p w14:paraId="5C39D2D0" w14:textId="77777777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>- barošana ne vairāk par 2W</w:t>
            </w:r>
          </w:p>
          <w:p w14:paraId="31594DD4" w14:textId="77777777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>- izmēri 66x16x0.8 mm</w:t>
            </w:r>
          </w:p>
          <w:p w14:paraId="4A0B96CE" w14:textId="77777777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konektors </w:t>
            </w:r>
            <w:r w:rsidRPr="005D6369">
              <w:rPr>
                <w:rFonts w:ascii="Times New Roman" w:hAnsi="Times New Roman" w:cs="Times New Roman"/>
                <w:sz w:val="24"/>
                <w:szCs w:val="24"/>
              </w:rPr>
              <w:t>IPEX MHFI</w:t>
            </w:r>
          </w:p>
          <w:p w14:paraId="39A5400B" w14:textId="71EEDBDF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sz w:val="24"/>
                <w:szCs w:val="24"/>
              </w:rPr>
              <w:t xml:space="preserve">- svars </w:t>
            </w:r>
            <w:r w:rsidR="000B181E">
              <w:rPr>
                <w:rFonts w:ascii="Times New Roman" w:hAnsi="Times New Roman" w:cs="Times New Roman"/>
                <w:sz w:val="24"/>
                <w:szCs w:val="24"/>
              </w:rPr>
              <w:t xml:space="preserve">ne vairāk kā </w:t>
            </w:r>
            <w:r w:rsidRPr="005D6369">
              <w:rPr>
                <w:rFonts w:ascii="Times New Roman" w:hAnsi="Times New Roman" w:cs="Times New Roman"/>
                <w:sz w:val="24"/>
                <w:szCs w:val="24"/>
              </w:rPr>
              <w:t>2g</w:t>
            </w:r>
          </w:p>
          <w:p w14:paraId="1396AC5B" w14:textId="77777777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sz w:val="24"/>
                <w:szCs w:val="24"/>
              </w:rPr>
              <w:t xml:space="preserve">- vads melns 100mm 1.13 </w:t>
            </w:r>
            <w:proofErr w:type="spellStart"/>
            <w:r w:rsidRPr="005D6369">
              <w:rPr>
                <w:rFonts w:ascii="Times New Roman" w:hAnsi="Times New Roman" w:cs="Times New Roman"/>
                <w:sz w:val="24"/>
                <w:szCs w:val="24"/>
              </w:rPr>
              <w:t>co-axial</w:t>
            </w:r>
            <w:proofErr w:type="spellEnd"/>
          </w:p>
        </w:tc>
        <w:tc>
          <w:tcPr>
            <w:tcW w:w="766" w:type="pct"/>
          </w:tcPr>
          <w:p w14:paraId="165EE80B" w14:textId="77777777" w:rsidR="00595360" w:rsidRPr="005D6369" w:rsidRDefault="00595360" w:rsidP="005D6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sz w:val="24"/>
                <w:szCs w:val="24"/>
              </w:rPr>
              <w:t>4 g</w:t>
            </w:r>
            <w:r w:rsidR="005D63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636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</w:tr>
      <w:tr w:rsidR="00595360" w:rsidRPr="005D6369" w14:paraId="1ED6EEE2" w14:textId="77777777" w:rsidTr="005D6369">
        <w:trPr>
          <w:trHeight w:val="1171"/>
        </w:trPr>
        <w:tc>
          <w:tcPr>
            <w:tcW w:w="351" w:type="pct"/>
          </w:tcPr>
          <w:p w14:paraId="49DEB60F" w14:textId="77777777" w:rsidR="00595360" w:rsidRPr="005D6369" w:rsidRDefault="00595360" w:rsidP="00595360">
            <w:pPr>
              <w:pStyle w:val="ListParagraph"/>
              <w:numPr>
                <w:ilvl w:val="0"/>
                <w:numId w:val="7"/>
              </w:numPr>
              <w:spacing w:after="30"/>
              <w:ind w:left="0" w:firstLine="0"/>
              <w:rPr>
                <w:b/>
                <w:noProof/>
              </w:rPr>
            </w:pPr>
          </w:p>
        </w:tc>
        <w:tc>
          <w:tcPr>
            <w:tcW w:w="3883" w:type="pct"/>
          </w:tcPr>
          <w:p w14:paraId="7FFB4A77" w14:textId="77777777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11. HD Video signāla raidītājs </w:t>
            </w:r>
          </w:p>
          <w:p w14:paraId="6664C272" w14:textId="77777777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>- raidīšanas attālums vismaz: 1.7 km</w:t>
            </w:r>
          </w:p>
          <w:p w14:paraId="42847C23" w14:textId="77777777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>- darba spējas temperatūra -10</w:t>
            </w: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 </w:t>
            </w: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līdz +50C</w:t>
            </w: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0</w:t>
            </w:r>
          </w:p>
          <w:p w14:paraId="6F9B13B1" w14:textId="77777777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4F4F4"/>
              </w:rPr>
            </w:pP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gaisa sistēmas izmērine vairāk kā: </w:t>
            </w:r>
            <w:r w:rsidRPr="005D6369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4F4F4"/>
              </w:rPr>
              <w:t>68mm(L)X48mm(W)X21mm(H)</w:t>
            </w:r>
          </w:p>
          <w:p w14:paraId="2B4F6A5C" w14:textId="77777777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4F4F4"/>
              </w:rPr>
            </w:pP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gaisa sistēmas izmēri ne vairāk kā: </w:t>
            </w:r>
            <w:r w:rsidRPr="005D6369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4F4F4"/>
              </w:rPr>
              <w:t>125mm(L)X90mm(W)X20mm(H)</w:t>
            </w:r>
          </w:p>
          <w:p w14:paraId="20B0050B" w14:textId="6B493CC3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gaisa sistēmas svars ne vairāk kā </w:t>
            </w:r>
            <w:r w:rsidR="000B181E"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0B181E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0B181E"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</w:p>
          <w:p w14:paraId="1BBE44A0" w14:textId="73ACED49" w:rsidR="00595360" w:rsidRPr="005D6369" w:rsidRDefault="00595360" w:rsidP="00B12907">
            <w:pPr>
              <w:spacing w:after="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>- virszemes sistēmas svars ne vairāk kā 295 g.</w:t>
            </w:r>
          </w:p>
          <w:p w14:paraId="6D5B687E" w14:textId="77777777" w:rsidR="00595360" w:rsidRPr="005D6369" w:rsidRDefault="00595360" w:rsidP="00FC34E2">
            <w:pPr>
              <w:spacing w:after="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noProof/>
                <w:sz w:val="24"/>
                <w:szCs w:val="24"/>
              </w:rPr>
              <w:t>- izšķirtspēja vismaz: 1920x1080 p</w:t>
            </w:r>
          </w:p>
        </w:tc>
        <w:tc>
          <w:tcPr>
            <w:tcW w:w="766" w:type="pct"/>
          </w:tcPr>
          <w:p w14:paraId="66C496B8" w14:textId="77777777" w:rsidR="00595360" w:rsidRPr="005D6369" w:rsidRDefault="00595360" w:rsidP="005D6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369"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="005D63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6369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</w:tr>
    </w:tbl>
    <w:p w14:paraId="36970601" w14:textId="77777777" w:rsidR="002F0E4D" w:rsidRPr="00A02696" w:rsidRDefault="002F0E4D"/>
    <w:p w14:paraId="5ACE2D27" w14:textId="77777777" w:rsidR="0096558E" w:rsidRDefault="0096558E"/>
    <w:sectPr w:rsidR="0096558E" w:rsidSect="0021403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24401" w14:textId="77777777" w:rsidR="001D1C1B" w:rsidRDefault="001D1C1B" w:rsidP="00C0772F">
      <w:pPr>
        <w:spacing w:after="0" w:line="240" w:lineRule="auto"/>
      </w:pPr>
      <w:r>
        <w:separator/>
      </w:r>
    </w:p>
  </w:endnote>
  <w:endnote w:type="continuationSeparator" w:id="0">
    <w:p w14:paraId="39D71533" w14:textId="77777777" w:rsidR="001D1C1B" w:rsidRDefault="001D1C1B" w:rsidP="00C0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923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9EF62" w14:textId="3F79C141" w:rsidR="00C0772F" w:rsidRDefault="00C077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1385F" w14:textId="77777777" w:rsidR="00C0772F" w:rsidRDefault="00C07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940CA" w14:textId="77777777" w:rsidR="001D1C1B" w:rsidRDefault="001D1C1B" w:rsidP="00C0772F">
      <w:pPr>
        <w:spacing w:after="0" w:line="240" w:lineRule="auto"/>
      </w:pPr>
      <w:r>
        <w:separator/>
      </w:r>
    </w:p>
  </w:footnote>
  <w:footnote w:type="continuationSeparator" w:id="0">
    <w:p w14:paraId="5868BA35" w14:textId="77777777" w:rsidR="001D1C1B" w:rsidRDefault="001D1C1B" w:rsidP="00C0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308"/>
    <w:multiLevelType w:val="hybridMultilevel"/>
    <w:tmpl w:val="63460C2A"/>
    <w:lvl w:ilvl="0" w:tplc="EA380DFC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124"/>
    <w:multiLevelType w:val="hybridMultilevel"/>
    <w:tmpl w:val="850223F6"/>
    <w:lvl w:ilvl="0" w:tplc="299A754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7024F"/>
    <w:multiLevelType w:val="hybridMultilevel"/>
    <w:tmpl w:val="7944BB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2DFA"/>
    <w:multiLevelType w:val="hybridMultilevel"/>
    <w:tmpl w:val="FD987816"/>
    <w:lvl w:ilvl="0" w:tplc="30F80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33E77"/>
    <w:multiLevelType w:val="hybridMultilevel"/>
    <w:tmpl w:val="5A96BC9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07C9B"/>
    <w:multiLevelType w:val="hybridMultilevel"/>
    <w:tmpl w:val="0E4E26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3400D"/>
    <w:multiLevelType w:val="hybridMultilevel"/>
    <w:tmpl w:val="0E368EAE"/>
    <w:lvl w:ilvl="0" w:tplc="30F8044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05"/>
    <w:rsid w:val="000272E5"/>
    <w:rsid w:val="00095BBA"/>
    <w:rsid w:val="000B181E"/>
    <w:rsid w:val="000F0608"/>
    <w:rsid w:val="00141B85"/>
    <w:rsid w:val="00147182"/>
    <w:rsid w:val="001520D2"/>
    <w:rsid w:val="00182BDD"/>
    <w:rsid w:val="00190697"/>
    <w:rsid w:val="001A7877"/>
    <w:rsid w:val="001B36E1"/>
    <w:rsid w:val="001D1C1B"/>
    <w:rsid w:val="0021403C"/>
    <w:rsid w:val="002660A8"/>
    <w:rsid w:val="002B663A"/>
    <w:rsid w:val="002F0E4D"/>
    <w:rsid w:val="00314295"/>
    <w:rsid w:val="003E12A6"/>
    <w:rsid w:val="003E595D"/>
    <w:rsid w:val="004A7F9F"/>
    <w:rsid w:val="00575486"/>
    <w:rsid w:val="00595360"/>
    <w:rsid w:val="005D6369"/>
    <w:rsid w:val="00680357"/>
    <w:rsid w:val="006861B8"/>
    <w:rsid w:val="006F3608"/>
    <w:rsid w:val="00737B86"/>
    <w:rsid w:val="00837BDD"/>
    <w:rsid w:val="00857AE7"/>
    <w:rsid w:val="008725D1"/>
    <w:rsid w:val="008A581E"/>
    <w:rsid w:val="008D4198"/>
    <w:rsid w:val="009230BF"/>
    <w:rsid w:val="0096558E"/>
    <w:rsid w:val="00986AC0"/>
    <w:rsid w:val="009A032C"/>
    <w:rsid w:val="009D02AD"/>
    <w:rsid w:val="00A02696"/>
    <w:rsid w:val="00A37B94"/>
    <w:rsid w:val="00A67003"/>
    <w:rsid w:val="00A82F37"/>
    <w:rsid w:val="00A97F05"/>
    <w:rsid w:val="00AA7FB3"/>
    <w:rsid w:val="00AF1112"/>
    <w:rsid w:val="00B2642C"/>
    <w:rsid w:val="00B26B2A"/>
    <w:rsid w:val="00BD6A90"/>
    <w:rsid w:val="00C0772F"/>
    <w:rsid w:val="00C41FAF"/>
    <w:rsid w:val="00CA5A92"/>
    <w:rsid w:val="00CE0507"/>
    <w:rsid w:val="00CF324C"/>
    <w:rsid w:val="00D3408C"/>
    <w:rsid w:val="00D85713"/>
    <w:rsid w:val="00DA1B0F"/>
    <w:rsid w:val="00E60CC8"/>
    <w:rsid w:val="00E91F78"/>
    <w:rsid w:val="00EB37D5"/>
    <w:rsid w:val="00ED6A02"/>
    <w:rsid w:val="00F47D3E"/>
    <w:rsid w:val="00F53977"/>
    <w:rsid w:val="00F56F7F"/>
    <w:rsid w:val="00F93DB5"/>
    <w:rsid w:val="00F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BAA834"/>
  <w15:docId w15:val="{4D53A985-E26C-45FF-A01B-63629B5D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05"/>
  </w:style>
  <w:style w:type="paragraph" w:styleId="Heading1">
    <w:name w:val="heading 1"/>
    <w:basedOn w:val="Normal"/>
    <w:next w:val="Normal"/>
    <w:link w:val="Heading1Char"/>
    <w:autoRedefine/>
    <w:qFormat/>
    <w:rsid w:val="000272E5"/>
    <w:pPr>
      <w:shd w:val="clear" w:color="auto" w:fill="FFFFFF"/>
      <w:spacing w:after="150" w:line="450" w:lineRule="atLeast"/>
      <w:ind w:left="720"/>
      <w:outlineLvl w:val="0"/>
    </w:pPr>
    <w:rPr>
      <w:rFonts w:ascii="Times New Roman" w:hAnsi="Times New Roman" w:cs="Times New Roman"/>
      <w:b/>
      <w:cap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7F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F0E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7F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rsid w:val="000272E5"/>
    <w:rPr>
      <w:rFonts w:ascii="Times New Roman" w:hAnsi="Times New Roman" w:cs="Times New Roman"/>
      <w:b/>
      <w:caps/>
      <w:sz w:val="24"/>
      <w:szCs w:val="24"/>
      <w:u w:val="single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872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72F"/>
  </w:style>
  <w:style w:type="paragraph" w:styleId="Footer">
    <w:name w:val="footer"/>
    <w:basedOn w:val="Normal"/>
    <w:link w:val="FooterChar"/>
    <w:uiPriority w:val="99"/>
    <w:unhideWhenUsed/>
    <w:rsid w:val="00C07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AERTI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Jevgēnijs Gramsts</cp:lastModifiedBy>
  <cp:revision>6</cp:revision>
  <dcterms:created xsi:type="dcterms:W3CDTF">2015-04-29T08:36:00Z</dcterms:created>
  <dcterms:modified xsi:type="dcterms:W3CDTF">2015-05-07T12:08:00Z</dcterms:modified>
</cp:coreProperties>
</file>