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3B3E4E8B" w:rsidR="00B3737A" w:rsidRPr="00930D25" w:rsidRDefault="00472833" w:rsidP="00683BA8">
      <w:pPr>
        <w:jc w:val="right"/>
        <w:rPr>
          <w:sz w:val="20"/>
          <w:szCs w:val="20"/>
          <w:lang w:val="lv-LV"/>
        </w:rPr>
      </w:pPr>
      <w:r w:rsidRPr="00930D25">
        <w:rPr>
          <w:sz w:val="20"/>
          <w:szCs w:val="20"/>
          <w:lang w:val="lv-LV"/>
        </w:rPr>
        <w:t>201</w:t>
      </w:r>
      <w:r w:rsidR="00645B89">
        <w:rPr>
          <w:sz w:val="20"/>
          <w:szCs w:val="20"/>
          <w:lang w:val="lv-LV"/>
        </w:rPr>
        <w:t>5</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4F2657">
        <w:rPr>
          <w:sz w:val="20"/>
          <w:szCs w:val="20"/>
          <w:lang w:val="lv-LV"/>
        </w:rPr>
        <w:t>7. maijā</w:t>
      </w:r>
    </w:p>
    <w:p w14:paraId="6FFB2F10" w14:textId="1FD2E651" w:rsidR="00B3737A" w:rsidRPr="00930D25" w:rsidRDefault="00740039" w:rsidP="00683BA8">
      <w:pPr>
        <w:jc w:val="right"/>
        <w:rPr>
          <w:sz w:val="20"/>
          <w:szCs w:val="20"/>
          <w:lang w:val="lv-LV"/>
        </w:rPr>
      </w:pPr>
      <w:r>
        <w:rPr>
          <w:sz w:val="20"/>
          <w:szCs w:val="20"/>
          <w:lang w:val="lv-LV"/>
        </w:rPr>
        <w:t>k</w:t>
      </w:r>
      <w:r w:rsidR="00E61453">
        <w:rPr>
          <w:sz w:val="20"/>
          <w:szCs w:val="20"/>
          <w:lang w:val="lv-LV"/>
        </w:rPr>
        <w:t>omisijas sēdē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565B163D" w14:textId="77777777" w:rsidR="00AE0E2B" w:rsidRPr="00AE0E2B" w:rsidRDefault="00645B89" w:rsidP="00683BA8">
      <w:pPr>
        <w:jc w:val="center"/>
        <w:rPr>
          <w:b/>
          <w:sz w:val="28"/>
          <w:szCs w:val="28"/>
          <w:lang w:val="lv-LV"/>
        </w:rPr>
      </w:pPr>
      <w:r w:rsidRPr="00AE0E2B">
        <w:rPr>
          <w:b/>
          <w:sz w:val="28"/>
          <w:szCs w:val="28"/>
          <w:lang w:val="lv-LV"/>
        </w:rPr>
        <w:t>“</w:t>
      </w:r>
      <w:r w:rsidR="00AE0E2B" w:rsidRPr="00AE0E2B">
        <w:rPr>
          <w:b/>
          <w:sz w:val="28"/>
          <w:szCs w:val="28"/>
          <w:lang w:val="lv-LV"/>
        </w:rPr>
        <w:t xml:space="preserve">Serveru komplektu un </w:t>
      </w:r>
    </w:p>
    <w:p w14:paraId="2DFF46BE" w14:textId="77777777" w:rsidR="00AE0E2B" w:rsidRDefault="00AE0E2B" w:rsidP="00683BA8">
      <w:pPr>
        <w:jc w:val="center"/>
        <w:rPr>
          <w:b/>
          <w:sz w:val="28"/>
          <w:szCs w:val="28"/>
          <w:lang w:val="lv-LV"/>
        </w:rPr>
      </w:pPr>
      <w:r w:rsidRPr="00AE0E2B">
        <w:rPr>
          <w:b/>
          <w:sz w:val="28"/>
          <w:szCs w:val="28"/>
          <w:lang w:val="lv-LV"/>
        </w:rPr>
        <w:t xml:space="preserve">serveru skapja komplektu piegāde ERAF projekta „(IKSA-CENTRS) Informācijas, komunikāciju un </w:t>
      </w:r>
      <w:proofErr w:type="spellStart"/>
      <w:r w:rsidRPr="00AE0E2B">
        <w:rPr>
          <w:b/>
          <w:sz w:val="28"/>
          <w:szCs w:val="28"/>
          <w:lang w:val="lv-LV"/>
        </w:rPr>
        <w:t>signālapstrādes</w:t>
      </w:r>
      <w:proofErr w:type="spellEnd"/>
      <w:r w:rsidRPr="00AE0E2B">
        <w:rPr>
          <w:b/>
          <w:sz w:val="28"/>
          <w:szCs w:val="28"/>
          <w:lang w:val="lv-LV"/>
        </w:rPr>
        <w:t xml:space="preserve"> tehnoloģiju valsts nozīmes pētniecības centra izveide”, </w:t>
      </w:r>
    </w:p>
    <w:p w14:paraId="4BE0AE33" w14:textId="3549AB22" w:rsidR="00F23AF1" w:rsidRPr="00AE0E2B" w:rsidRDefault="00AE0E2B" w:rsidP="00683BA8">
      <w:pPr>
        <w:jc w:val="center"/>
        <w:rPr>
          <w:b/>
          <w:sz w:val="28"/>
          <w:szCs w:val="28"/>
          <w:lang w:val="lv-LV"/>
        </w:rPr>
      </w:pPr>
      <w:r w:rsidRPr="00AE0E2B">
        <w:rPr>
          <w:b/>
          <w:sz w:val="28"/>
          <w:szCs w:val="28"/>
          <w:lang w:val="lv-LV"/>
        </w:rPr>
        <w:t>vienošanās Nr. 2011/0044/2DP/2.1.1.3.1/11/IPIA/VIAA/006, ietvaros</w:t>
      </w:r>
      <w:r w:rsidR="00F23AF1" w:rsidRPr="00AE0E2B">
        <w:rPr>
          <w:b/>
          <w:sz w:val="28"/>
          <w:szCs w:val="28"/>
          <w:lang w:val="lv-LV"/>
        </w:rPr>
        <w:t>”</w:t>
      </w:r>
    </w:p>
    <w:p w14:paraId="0587AAEE" w14:textId="77777777" w:rsidR="00472833" w:rsidRPr="00567A4C" w:rsidRDefault="00472833" w:rsidP="00683BA8">
      <w:pPr>
        <w:jc w:val="center"/>
        <w:rPr>
          <w:sz w:val="28"/>
          <w:szCs w:val="28"/>
          <w:lang w:val="lv-LV"/>
        </w:rPr>
      </w:pPr>
    </w:p>
    <w:p w14:paraId="40B51C1E" w14:textId="6A3F2F19"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645B89">
        <w:rPr>
          <w:b/>
          <w:sz w:val="28"/>
          <w:szCs w:val="28"/>
          <w:lang w:val="lv-LV"/>
        </w:rPr>
        <w:t>2015</w:t>
      </w:r>
      <w:r w:rsidR="001E39B0">
        <w:rPr>
          <w:b/>
          <w:sz w:val="28"/>
          <w:szCs w:val="28"/>
          <w:lang w:val="lv-LV"/>
        </w:rPr>
        <w:t>/</w:t>
      </w:r>
      <w:r w:rsidR="00AE0E2B">
        <w:rPr>
          <w:b/>
          <w:sz w:val="28"/>
          <w:szCs w:val="28"/>
          <w:lang w:val="lv-LV"/>
        </w:rPr>
        <w:t>67</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id" w:val="-1"/>
          <w:attr w:name="baseform" w:val="NOLIKUMS"/>
          <w:attr w:name="text" w:val="NOLIKUMS&#10;"/>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37B83984"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645B89">
        <w:rPr>
          <w:sz w:val="28"/>
          <w:szCs w:val="28"/>
          <w:lang w:val="lv-LV"/>
        </w:rPr>
        <w:t>5</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62C0360A"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AE0E2B">
        <w:rPr>
          <w:sz w:val="22"/>
          <w:szCs w:val="22"/>
          <w:lang w:val="lv-LV"/>
        </w:rPr>
        <w:t>2015/67</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B51AF3">
        <w:rPr>
          <w:sz w:val="22"/>
          <w:szCs w:val="22"/>
          <w:lang w:val="lv-LV"/>
        </w:rPr>
        <w:t>eģ</w:t>
      </w:r>
      <w:proofErr w:type="spellEnd"/>
      <w:r w:rsidR="00216295" w:rsidRPr="00B51AF3">
        <w:rPr>
          <w:sz w:val="22"/>
          <w:szCs w:val="22"/>
          <w:lang w:val="lv-LV"/>
        </w:rPr>
        <w:t xml:space="preserve">. Nr. </w:t>
      </w:r>
      <w:smartTag w:uri="schemas-tilde-lv/tildestengine" w:element="phone">
        <w:smartTagPr>
          <w:attr w:name="phone_number" w:val="1000709"/>
          <w:attr w:name="phone_prefix" w:val="334"/>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number" w:val="0068977"/>
          <w:attr w:name="phone_prefix" w:val="9000"/>
        </w:smartTagPr>
        <w:r w:rsidRPr="00B51AF3">
          <w:rPr>
            <w:sz w:val="22"/>
            <w:szCs w:val="22"/>
            <w:lang w:val="lv-LV"/>
          </w:rPr>
          <w:t>90000068977</w:t>
        </w:r>
      </w:smartTag>
    </w:p>
    <w:p w14:paraId="3375B216" w14:textId="1254320A" w:rsidR="00216295" w:rsidRPr="00AE0E2B" w:rsidRDefault="00B82CDD" w:rsidP="00AE0E2B">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Pr="00EA29AB">
        <w:rPr>
          <w:sz w:val="22"/>
          <w:szCs w:val="22"/>
          <w:lang w:val="lv-LV"/>
        </w:rPr>
        <w:t>„</w:t>
      </w:r>
      <w:r w:rsidR="00AE0E2B" w:rsidRPr="00AE0E2B">
        <w:rPr>
          <w:sz w:val="22"/>
          <w:szCs w:val="22"/>
          <w:lang w:val="lv-LV"/>
        </w:rPr>
        <w:t xml:space="preserve">Serveru komplektu un serveru skapja komplektu piegāde ERAF projekta „(IKSA-CENTRS) Informācijas, komunikāciju un </w:t>
      </w:r>
      <w:proofErr w:type="spellStart"/>
      <w:r w:rsidR="00AE0E2B" w:rsidRPr="00AE0E2B">
        <w:rPr>
          <w:sz w:val="22"/>
          <w:szCs w:val="22"/>
          <w:lang w:val="lv-LV"/>
        </w:rPr>
        <w:t>signālapstrādes</w:t>
      </w:r>
      <w:proofErr w:type="spellEnd"/>
      <w:r w:rsidR="00AE0E2B" w:rsidRPr="00AE0E2B">
        <w:rPr>
          <w:sz w:val="22"/>
          <w:szCs w:val="22"/>
          <w:lang w:val="lv-LV"/>
        </w:rPr>
        <w:t xml:space="preserve"> tehnoloģiju valsts nozīmes pētniecības centra izveide”, vienošanās Nr. 2011/0044/2DP/2.1.1.3.1/11/IPIA/VIAA/006, ietvaros</w:t>
      </w:r>
      <w:r w:rsidRPr="00AE0E2B">
        <w:rPr>
          <w:sz w:val="22"/>
          <w:szCs w:val="22"/>
          <w:lang w:val="lv-LV"/>
        </w:rPr>
        <w:t>”</w:t>
      </w:r>
      <w:r w:rsidR="00E300C6" w:rsidRPr="00AE0E2B">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7204B795" w:rsidR="00B14A32" w:rsidRPr="00AE0E2B" w:rsidRDefault="00216295" w:rsidP="00AE0E2B">
      <w:pPr>
        <w:numPr>
          <w:ilvl w:val="2"/>
          <w:numId w:val="5"/>
        </w:numPr>
        <w:suppressAutoHyphens w:val="0"/>
        <w:jc w:val="both"/>
        <w:rPr>
          <w:bCs/>
          <w:color w:val="000000"/>
          <w:lang w:val="lv-LV" w:eastAsia="lv-LV"/>
        </w:rPr>
      </w:pPr>
      <w:r w:rsidRPr="007A3440">
        <w:rPr>
          <w:b/>
          <w:sz w:val="22"/>
          <w:szCs w:val="22"/>
          <w:lang w:val="lv-LV"/>
        </w:rPr>
        <w:t xml:space="preserve">Iepirkuma priekšmets: </w:t>
      </w:r>
      <w:r w:rsidR="00AE0E2B">
        <w:rPr>
          <w:sz w:val="22"/>
          <w:szCs w:val="22"/>
          <w:lang w:val="lv-LV"/>
        </w:rPr>
        <w:t>s</w:t>
      </w:r>
      <w:r w:rsidR="00AE0E2B" w:rsidRPr="00AE0E2B">
        <w:rPr>
          <w:sz w:val="22"/>
          <w:szCs w:val="22"/>
          <w:lang w:val="lv-LV"/>
        </w:rPr>
        <w:t>erveru komplektu un serveru skapja komplektu piegāde</w:t>
      </w:r>
      <w:r w:rsidR="00645B89">
        <w:rPr>
          <w:sz w:val="22"/>
          <w:szCs w:val="22"/>
          <w:lang w:val="lv-LV"/>
        </w:rPr>
        <w:t xml:space="preserve"> un uzstādīšana</w:t>
      </w:r>
      <w:r w:rsidR="00D7067D" w:rsidRPr="007A3440">
        <w:rPr>
          <w:sz w:val="22"/>
          <w:szCs w:val="22"/>
          <w:lang w:val="lv-LV"/>
        </w:rPr>
        <w:t>, turpmāk Nolikumā saukt</w:t>
      </w:r>
      <w:r w:rsidR="009B6823" w:rsidRPr="007A3440">
        <w:rPr>
          <w:sz w:val="22"/>
          <w:szCs w:val="22"/>
          <w:lang w:val="lv-LV"/>
        </w:rPr>
        <w:t>a</w:t>
      </w:r>
      <w:r w:rsidR="00B82E06" w:rsidRPr="007A3440">
        <w:rPr>
          <w:sz w:val="22"/>
          <w:szCs w:val="22"/>
          <w:lang w:val="lv-LV"/>
        </w:rPr>
        <w:t>/-s</w:t>
      </w:r>
      <w:r w:rsidR="00D7067D" w:rsidRPr="007A3440">
        <w:rPr>
          <w:sz w:val="22"/>
          <w:szCs w:val="22"/>
          <w:lang w:val="lv-LV"/>
        </w:rPr>
        <w:t xml:space="preserve"> – Prece</w:t>
      </w:r>
      <w:r w:rsidR="00E74DE2" w:rsidRPr="007A3440">
        <w:rPr>
          <w:sz w:val="22"/>
          <w:szCs w:val="22"/>
          <w:lang w:val="lv-LV"/>
        </w:rPr>
        <w:t>/-s</w:t>
      </w:r>
      <w:r w:rsidR="00D7067D" w:rsidRPr="007A3440">
        <w:rPr>
          <w:sz w:val="22"/>
          <w:szCs w:val="22"/>
          <w:lang w:val="lv-LV"/>
        </w:rPr>
        <w:t xml:space="preserve">, saskaņā ar </w:t>
      </w:r>
      <w:r w:rsidR="00974AA9" w:rsidRPr="007A3440">
        <w:rPr>
          <w:sz w:val="22"/>
          <w:szCs w:val="22"/>
          <w:lang w:val="lv-LV"/>
        </w:rPr>
        <w:t xml:space="preserve">prasībām, kas noteiktas </w:t>
      </w:r>
      <w:r w:rsidR="00645B89">
        <w:rPr>
          <w:sz w:val="22"/>
          <w:szCs w:val="22"/>
          <w:lang w:val="lv-LV"/>
        </w:rPr>
        <w:t>n</w:t>
      </w:r>
      <w:r w:rsidR="00B82E06" w:rsidRPr="007A3440">
        <w:rPr>
          <w:sz w:val="22"/>
          <w:szCs w:val="22"/>
          <w:lang w:val="lv-LV"/>
        </w:rPr>
        <w:t xml:space="preserve">olikumā un </w:t>
      </w:r>
      <w:r w:rsidR="00974AA9" w:rsidRPr="007A3440">
        <w:rPr>
          <w:sz w:val="22"/>
          <w:szCs w:val="22"/>
          <w:lang w:val="lv-LV"/>
        </w:rPr>
        <w:t>tehniskajā specifikācijā (</w:t>
      </w:r>
      <w:r w:rsidR="00E60EBC" w:rsidRPr="007A3440">
        <w:rPr>
          <w:sz w:val="22"/>
          <w:szCs w:val="22"/>
          <w:lang w:val="lv-LV"/>
        </w:rPr>
        <w:t>2.</w:t>
      </w:r>
      <w:r w:rsidR="00974AA9" w:rsidRPr="007A3440">
        <w:rPr>
          <w:sz w:val="22"/>
          <w:szCs w:val="22"/>
          <w:lang w:val="lv-LV"/>
        </w:rPr>
        <w:t>pielikums)</w:t>
      </w:r>
      <w:r w:rsidR="00AE0E2B">
        <w:rPr>
          <w:sz w:val="22"/>
          <w:szCs w:val="22"/>
          <w:lang w:val="lv-LV"/>
        </w:rPr>
        <w:t>.</w:t>
      </w:r>
      <w:r w:rsidR="0066505E" w:rsidRPr="007A3440">
        <w:rPr>
          <w:sz w:val="22"/>
          <w:szCs w:val="22"/>
          <w:lang w:val="lv-LV"/>
        </w:rPr>
        <w:t xml:space="preserve"> </w:t>
      </w:r>
      <w:r w:rsidR="008A7384" w:rsidRPr="00AE0E2B">
        <w:rPr>
          <w:bCs/>
          <w:color w:val="000000"/>
          <w:lang w:val="lv-LV" w:eastAsia="lv-LV"/>
        </w:rPr>
        <w:t xml:space="preserve">CPV kods: </w:t>
      </w:r>
      <w:r w:rsidR="00A03DD2" w:rsidRPr="00AE0E2B">
        <w:rPr>
          <w:rFonts w:eastAsia="Cambria"/>
          <w:kern w:val="56"/>
          <w:sz w:val="22"/>
          <w:szCs w:val="22"/>
          <w:lang w:val="lv-LV" w:eastAsia="en-US"/>
        </w:rPr>
        <w:t xml:space="preserve">48800000-6 </w:t>
      </w:r>
      <w:r w:rsidR="00A03DD2" w:rsidRPr="00AE0E2B">
        <w:rPr>
          <w:rFonts w:eastAsia="Cambria"/>
          <w:kern w:val="56"/>
          <w:lang w:val="lv-LV" w:eastAsia="en-US"/>
        </w:rPr>
        <w:t>(Informācijas sistēmas un serveri),</w:t>
      </w:r>
      <w:r w:rsidR="00AE0E2B">
        <w:rPr>
          <w:lang w:val="lv-LV"/>
        </w:rPr>
        <w:t xml:space="preserve"> </w:t>
      </w:r>
      <w:r w:rsidR="00AE0E2B" w:rsidRPr="00AE0E2B">
        <w:rPr>
          <w:sz w:val="22"/>
          <w:szCs w:val="22"/>
          <w:lang w:val="lv-LV"/>
        </w:rPr>
        <w:t>39100000-3 (Mēbeles).</w:t>
      </w:r>
    </w:p>
    <w:p w14:paraId="74C600C1" w14:textId="46ED74B6" w:rsidR="00A014A3" w:rsidRPr="00A014A3" w:rsidRDefault="00A221F2" w:rsidP="00A221F2">
      <w:pPr>
        <w:numPr>
          <w:ilvl w:val="2"/>
          <w:numId w:val="5"/>
        </w:numPr>
        <w:suppressAutoHyphens w:val="0"/>
        <w:jc w:val="both"/>
        <w:rPr>
          <w:sz w:val="22"/>
          <w:szCs w:val="22"/>
          <w:lang w:val="lv-LV"/>
        </w:rPr>
      </w:pPr>
      <w:r w:rsidRPr="004D03AF">
        <w:rPr>
          <w:b/>
          <w:sz w:val="22"/>
          <w:szCs w:val="22"/>
          <w:lang w:val="lv-LV"/>
        </w:rPr>
        <w:t>Iepirk</w:t>
      </w:r>
      <w:r w:rsidR="005A33D5">
        <w:rPr>
          <w:b/>
          <w:sz w:val="22"/>
          <w:szCs w:val="22"/>
          <w:lang w:val="lv-LV"/>
        </w:rPr>
        <w:t>uma priekšmeta izpildes termiņš ir</w:t>
      </w:r>
      <w:r w:rsidR="004F0691">
        <w:rPr>
          <w:b/>
          <w:sz w:val="22"/>
          <w:szCs w:val="22"/>
          <w:lang w:val="lv-LV"/>
        </w:rPr>
        <w:t xml:space="preserve">: </w:t>
      </w:r>
      <w:r w:rsidR="004F0691">
        <w:rPr>
          <w:sz w:val="22"/>
          <w:szCs w:val="22"/>
          <w:lang w:val="lv-LV"/>
        </w:rPr>
        <w:t xml:space="preserve">60 (sešdesmit) dienas no iepirkuma Līguma </w:t>
      </w:r>
      <w:proofErr w:type="spellStart"/>
      <w:r w:rsidR="004F0691">
        <w:rPr>
          <w:sz w:val="22"/>
          <w:szCs w:val="22"/>
          <w:lang w:val="lv-LV"/>
        </w:rPr>
        <w:t>stāšanaās</w:t>
      </w:r>
      <w:proofErr w:type="spellEnd"/>
      <w:r w:rsidR="004F0691">
        <w:rPr>
          <w:sz w:val="22"/>
          <w:szCs w:val="22"/>
          <w:lang w:val="lv-LV"/>
        </w:rPr>
        <w:t xml:space="preserve"> spēkā dienas</w:t>
      </w:r>
      <w:r w:rsidR="005A33D5" w:rsidRPr="00B24417">
        <w:rPr>
          <w:sz w:val="22"/>
          <w:szCs w:val="22"/>
          <w:lang w:val="lv-LV"/>
        </w:rPr>
        <w:t>.</w:t>
      </w:r>
    </w:p>
    <w:p w14:paraId="72558CE2" w14:textId="100E3C41" w:rsidR="00D80744" w:rsidRPr="00107C88" w:rsidRDefault="00A221F2" w:rsidP="00A221F2">
      <w:pPr>
        <w:numPr>
          <w:ilvl w:val="2"/>
          <w:numId w:val="5"/>
        </w:numPr>
        <w:suppressAutoHyphens w:val="0"/>
        <w:jc w:val="both"/>
        <w:rPr>
          <w:sz w:val="22"/>
          <w:szCs w:val="22"/>
          <w:lang w:val="lv-LV"/>
        </w:rPr>
      </w:pPr>
      <w:r w:rsidRPr="00107C88">
        <w:rPr>
          <w:b/>
          <w:sz w:val="22"/>
          <w:szCs w:val="22"/>
          <w:lang w:val="lv-LV"/>
        </w:rPr>
        <w:t>Preces piegādes un uzstādīšanas vieta</w:t>
      </w:r>
      <w:r w:rsidR="00EE4EF4">
        <w:rPr>
          <w:b/>
          <w:sz w:val="22"/>
          <w:szCs w:val="22"/>
          <w:lang w:val="lv-LV"/>
        </w:rPr>
        <w:t xml:space="preserve"> tiks noteikta iepirkuma Līgumā.</w:t>
      </w:r>
    </w:p>
    <w:p w14:paraId="345DC651" w14:textId="29AFC329" w:rsidR="003B6833" w:rsidRPr="00B71EE2" w:rsidRDefault="00EE4EF4" w:rsidP="00683BA8">
      <w:pPr>
        <w:numPr>
          <w:ilvl w:val="2"/>
          <w:numId w:val="5"/>
        </w:numPr>
        <w:suppressAutoHyphens w:val="0"/>
        <w:ind w:hanging="721"/>
        <w:jc w:val="both"/>
        <w:rPr>
          <w:sz w:val="22"/>
          <w:szCs w:val="22"/>
          <w:lang w:val="lv-LV"/>
        </w:rPr>
      </w:pPr>
      <w:proofErr w:type="spellStart"/>
      <w:r>
        <w:rPr>
          <w:b/>
          <w:bCs/>
          <w:sz w:val="22"/>
          <w:szCs w:val="22"/>
        </w:rPr>
        <w:t>Iepirkuma</w:t>
      </w:r>
      <w:proofErr w:type="spellEnd"/>
      <w:r>
        <w:rPr>
          <w:b/>
          <w:bCs/>
          <w:sz w:val="22"/>
          <w:szCs w:val="22"/>
        </w:rPr>
        <w:t xml:space="preserve"> </w:t>
      </w:r>
      <w:proofErr w:type="spellStart"/>
      <w:r>
        <w:rPr>
          <w:b/>
          <w:bCs/>
          <w:sz w:val="22"/>
          <w:szCs w:val="22"/>
        </w:rPr>
        <w:t>l</w:t>
      </w:r>
      <w:r w:rsidR="003B6833" w:rsidRPr="00B71EE2">
        <w:rPr>
          <w:b/>
          <w:bCs/>
          <w:sz w:val="22"/>
          <w:szCs w:val="22"/>
        </w:rPr>
        <w:t>īgums</w:t>
      </w:r>
      <w:proofErr w:type="spellEnd"/>
      <w:r w:rsidR="003B6833" w:rsidRPr="00B71EE2">
        <w:rPr>
          <w:b/>
          <w:bCs/>
          <w:sz w:val="22"/>
          <w:szCs w:val="22"/>
        </w:rPr>
        <w:t xml:space="preserve">: </w:t>
      </w:r>
      <w:proofErr w:type="spellStart"/>
      <w:r w:rsidRPr="003F41C7">
        <w:rPr>
          <w:bCs/>
          <w:sz w:val="22"/>
          <w:szCs w:val="22"/>
        </w:rPr>
        <w:t>Līgums</w:t>
      </w:r>
      <w:proofErr w:type="spellEnd"/>
      <w:r>
        <w:rPr>
          <w:b/>
          <w:bCs/>
          <w:sz w:val="22"/>
          <w:szCs w:val="22"/>
        </w:rPr>
        <w:t xml:space="preserve"> </w:t>
      </w:r>
      <w:proofErr w:type="spellStart"/>
      <w:r w:rsidR="003B6833" w:rsidRPr="00B71EE2">
        <w:rPr>
          <w:bCs/>
          <w:sz w:val="22"/>
          <w:szCs w:val="22"/>
        </w:rPr>
        <w:t>pievienots</w:t>
      </w:r>
      <w:proofErr w:type="spellEnd"/>
      <w:r w:rsidR="003B6833" w:rsidRPr="00B71EE2">
        <w:rPr>
          <w:bCs/>
          <w:sz w:val="22"/>
          <w:szCs w:val="22"/>
        </w:rPr>
        <w:t xml:space="preserve"> </w:t>
      </w:r>
      <w:proofErr w:type="spellStart"/>
      <w:r w:rsidR="003B6833" w:rsidRPr="00B71EE2">
        <w:rPr>
          <w:bCs/>
          <w:sz w:val="22"/>
          <w:szCs w:val="22"/>
        </w:rPr>
        <w:t>Nolikuma</w:t>
      </w:r>
      <w:proofErr w:type="spellEnd"/>
      <w:r w:rsidR="003B6833" w:rsidRPr="00B71EE2">
        <w:rPr>
          <w:bCs/>
          <w:sz w:val="22"/>
          <w:szCs w:val="22"/>
        </w:rPr>
        <w:t xml:space="preserve"> </w:t>
      </w:r>
      <w:r w:rsidR="005A33D5" w:rsidRPr="005E3150">
        <w:rPr>
          <w:bCs/>
          <w:sz w:val="22"/>
          <w:szCs w:val="22"/>
        </w:rPr>
        <w:t>5</w:t>
      </w:r>
      <w:r w:rsidR="003B6833" w:rsidRPr="005E3150">
        <w:rPr>
          <w:bCs/>
          <w:sz w:val="22"/>
          <w:szCs w:val="22"/>
        </w:rPr>
        <w:t>.</w:t>
      </w:r>
      <w:r w:rsidR="003B6833" w:rsidRPr="00B71EE2">
        <w:rPr>
          <w:bCs/>
          <w:sz w:val="22"/>
          <w:szCs w:val="22"/>
        </w:rPr>
        <w:t>pielikumā.</w:t>
      </w:r>
    </w:p>
    <w:p w14:paraId="1EA3460E" w14:textId="6BB7FDE8"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 Līguma projektā pielikums Nr.5)</w:t>
      </w:r>
      <w:r w:rsidR="0035239E">
        <w:rPr>
          <w:sz w:val="22"/>
          <w:szCs w:val="22"/>
          <w:lang w:val="lv-LV"/>
        </w:rPr>
        <w:t>.</w:t>
      </w:r>
      <w:r w:rsidR="0035239E" w:rsidRPr="0035239E">
        <w:rPr>
          <w:sz w:val="22"/>
          <w:szCs w:val="22"/>
          <w:lang w:val="lv-LV"/>
        </w:rPr>
        <w:t xml:space="preserve"> </w:t>
      </w:r>
    </w:p>
    <w:p w14:paraId="25626619" w14:textId="3A0C0B99" w:rsidR="00F862E8" w:rsidRPr="002F197D" w:rsidRDefault="00613D20" w:rsidP="00A221F2">
      <w:pPr>
        <w:numPr>
          <w:ilvl w:val="2"/>
          <w:numId w:val="5"/>
        </w:numPr>
        <w:suppressAutoHyphens w:val="0"/>
        <w:ind w:hanging="721"/>
        <w:jc w:val="both"/>
        <w:rPr>
          <w:sz w:val="22"/>
          <w:szCs w:val="22"/>
          <w:lang w:val="lv-LV"/>
        </w:rPr>
      </w:pPr>
      <w:r w:rsidRPr="00B51AF3">
        <w:rPr>
          <w:b/>
          <w:sz w:val="22"/>
          <w:szCs w:val="22"/>
          <w:lang w:val="lv-LV"/>
        </w:rPr>
        <w:t>Eiropas Reģionālā attīstības fonda līdzfinansētie p</w:t>
      </w:r>
      <w:r w:rsidR="003171AF" w:rsidRPr="00B51AF3">
        <w:rPr>
          <w:b/>
          <w:sz w:val="22"/>
          <w:szCs w:val="22"/>
          <w:lang w:val="lv-LV"/>
        </w:rPr>
        <w:t>rojekt</w:t>
      </w:r>
      <w:r w:rsidR="003F41C7">
        <w:rPr>
          <w:b/>
          <w:sz w:val="22"/>
          <w:szCs w:val="22"/>
          <w:lang w:val="lv-LV"/>
        </w:rPr>
        <w:t>s</w:t>
      </w:r>
      <w:r w:rsidR="00316430" w:rsidRPr="00B51AF3">
        <w:rPr>
          <w:b/>
          <w:sz w:val="22"/>
          <w:szCs w:val="22"/>
          <w:lang w:val="lv-LV"/>
        </w:rPr>
        <w:t>, kura ietvaros tiek veikts iepirkums</w:t>
      </w:r>
      <w:r w:rsidR="00F862E8">
        <w:rPr>
          <w:b/>
          <w:sz w:val="22"/>
          <w:szCs w:val="22"/>
          <w:lang w:val="lv-LV"/>
        </w:rPr>
        <w:t>:</w:t>
      </w:r>
      <w:r w:rsidR="003F41C7">
        <w:rPr>
          <w:b/>
          <w:sz w:val="22"/>
          <w:szCs w:val="22"/>
          <w:lang w:val="lv-LV"/>
        </w:rPr>
        <w:t xml:space="preserve"> </w:t>
      </w:r>
      <w:r w:rsidR="003F41C7" w:rsidRPr="003F41C7">
        <w:rPr>
          <w:sz w:val="22"/>
          <w:szCs w:val="22"/>
          <w:lang w:val="lv-LV"/>
        </w:rPr>
        <w:t xml:space="preserve">projekts „(IKSA-CENTRS) Informācijas, komunikāciju un </w:t>
      </w:r>
      <w:proofErr w:type="spellStart"/>
      <w:r w:rsidR="003F41C7" w:rsidRPr="003F41C7">
        <w:rPr>
          <w:sz w:val="22"/>
          <w:szCs w:val="22"/>
          <w:lang w:val="lv-LV"/>
        </w:rPr>
        <w:t>signālapstrādes</w:t>
      </w:r>
      <w:proofErr w:type="spellEnd"/>
      <w:r w:rsidR="003F41C7" w:rsidRPr="003F41C7">
        <w:rPr>
          <w:sz w:val="22"/>
          <w:szCs w:val="22"/>
          <w:lang w:val="lv-LV"/>
        </w:rPr>
        <w:t xml:space="preserve"> tehnoloģiju valsts</w:t>
      </w:r>
      <w:r w:rsidR="003F41C7" w:rsidRPr="00645B89">
        <w:rPr>
          <w:sz w:val="22"/>
          <w:szCs w:val="22"/>
          <w:lang w:val="lv-LV"/>
        </w:rPr>
        <w:t xml:space="preserve"> nozīmes pētniecības centra izveide”, vienošanās Nr. 2011/0044/2DP/2.1.1.3.1/11/IPIA/VIAA/006</w:t>
      </w:r>
      <w:r w:rsidR="003F41C7">
        <w:rPr>
          <w:sz w:val="22"/>
          <w:szCs w:val="22"/>
          <w:lang w:val="lv-LV"/>
        </w:rPr>
        <w:t>.</w:t>
      </w:r>
      <w:r w:rsidR="00627531" w:rsidRPr="00627531">
        <w:rPr>
          <w:b/>
          <w:sz w:val="22"/>
          <w:szCs w:val="22"/>
        </w:rPr>
        <w:t xml:space="preserve"> </w:t>
      </w:r>
      <w:r w:rsidR="00627531" w:rsidRPr="00EA29AB">
        <w:rPr>
          <w:sz w:val="22"/>
          <w:szCs w:val="22"/>
        </w:rPr>
        <w:t xml:space="preserve">PVS </w:t>
      </w:r>
      <w:proofErr w:type="spellStart"/>
      <w:r w:rsidR="00627531" w:rsidRPr="00EA29AB">
        <w:rPr>
          <w:sz w:val="22"/>
          <w:szCs w:val="22"/>
        </w:rPr>
        <w:t>identifikācijas</w:t>
      </w:r>
      <w:proofErr w:type="spellEnd"/>
      <w:r w:rsidR="00627531" w:rsidRPr="00EA29AB">
        <w:rPr>
          <w:sz w:val="22"/>
          <w:szCs w:val="22"/>
        </w:rPr>
        <w:t xml:space="preserve"> </w:t>
      </w:r>
      <w:proofErr w:type="spellStart"/>
      <w:r w:rsidR="00627531" w:rsidRPr="00EA29AB">
        <w:rPr>
          <w:sz w:val="22"/>
          <w:szCs w:val="22"/>
        </w:rPr>
        <w:t>numurs</w:t>
      </w:r>
      <w:proofErr w:type="spellEnd"/>
      <w:r w:rsidR="00627531" w:rsidRPr="00EA29AB">
        <w:rPr>
          <w:sz w:val="22"/>
          <w:szCs w:val="22"/>
        </w:rPr>
        <w:t>: 1630</w:t>
      </w:r>
      <w:r w:rsidR="00627531" w:rsidRPr="00627531">
        <w:rPr>
          <w:bCs/>
          <w:sz w:val="22"/>
          <w:szCs w:val="22"/>
        </w:rPr>
        <w:t>.</w:t>
      </w:r>
    </w:p>
    <w:p w14:paraId="718B349F" w14:textId="2ECD2D47"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AE0E2B">
        <w:rPr>
          <w:b/>
          <w:sz w:val="22"/>
          <w:szCs w:val="22"/>
          <w:lang w:val="lv-LV"/>
        </w:rPr>
        <w:t>visu iepirkuma priekšmeta apjomu</w:t>
      </w:r>
      <w:r w:rsidR="00E909A5" w:rsidRPr="00B51AF3">
        <w:rPr>
          <w:sz w:val="22"/>
          <w:szCs w:val="22"/>
          <w:lang w:val="lv-LV"/>
        </w:rPr>
        <w:t>.</w:t>
      </w:r>
      <w:r w:rsidR="00D038C9" w:rsidRPr="00B51AF3">
        <w:rPr>
          <w:sz w:val="22"/>
          <w:szCs w:val="22"/>
          <w:lang w:val="lv-LV"/>
        </w:rPr>
        <w:t xml:space="preserve"> </w:t>
      </w:r>
    </w:p>
    <w:p w14:paraId="3FCAEDB9" w14:textId="61CC69F0" w:rsidR="0063255D"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w:t>
      </w:r>
      <w:r w:rsidR="00AC1969">
        <w:rPr>
          <w:sz w:val="22"/>
          <w:szCs w:val="22"/>
          <w:lang w:val="lv-LV"/>
        </w:rPr>
        <w:t>,</w:t>
      </w:r>
      <w:r w:rsidRPr="00B51AF3">
        <w:rPr>
          <w:sz w:val="22"/>
          <w:szCs w:val="22"/>
          <w:lang w:val="lv-LV"/>
        </w:rPr>
        <w:t xml:space="preserve"> </w:t>
      </w:r>
      <w:r w:rsidR="00AC1969">
        <w:rPr>
          <w:sz w:val="22"/>
          <w:szCs w:val="22"/>
          <w:lang w:val="lv-LV"/>
        </w:rPr>
        <w:t>sagatavojot</w:t>
      </w:r>
      <w:r w:rsidRPr="00B51AF3">
        <w:rPr>
          <w:sz w:val="22"/>
          <w:szCs w:val="22"/>
          <w:lang w:val="lv-LV"/>
        </w:rPr>
        <w:t xml:space="preserve"> finanšu piedāvājumu</w:t>
      </w:r>
      <w:r w:rsidR="00C73B61" w:rsidRPr="00B51AF3">
        <w:rPr>
          <w:sz w:val="22"/>
          <w:szCs w:val="22"/>
          <w:lang w:val="lv-LV"/>
        </w:rPr>
        <w:t>.</w:t>
      </w:r>
    </w:p>
    <w:p w14:paraId="75D46679" w14:textId="2752E775" w:rsidR="00B24417" w:rsidRPr="00B24417" w:rsidRDefault="00B24417" w:rsidP="00B24417">
      <w:pPr>
        <w:pStyle w:val="ListParagraph"/>
        <w:numPr>
          <w:ilvl w:val="2"/>
          <w:numId w:val="5"/>
        </w:numPr>
        <w:jc w:val="both"/>
        <w:rPr>
          <w:sz w:val="22"/>
          <w:szCs w:val="22"/>
          <w:lang w:val="lv-LV" w:eastAsia="ar-SA"/>
        </w:rPr>
      </w:pPr>
      <w:r w:rsidRPr="00B24417">
        <w:rPr>
          <w:sz w:val="22"/>
          <w:szCs w:val="22"/>
          <w:lang w:val="lv-LV" w:eastAsia="ar-SA"/>
        </w:rPr>
        <w:t xml:space="preserve">Lai izraudzītos Pretendentu, ar kuru slēgt iepirkuma līgumu, Pasūtītājs vērtēs Pretendenta piedāvāto cenu par prasībām </w:t>
      </w:r>
      <w:r w:rsidR="00AE0E2B">
        <w:rPr>
          <w:sz w:val="22"/>
          <w:szCs w:val="22"/>
          <w:lang w:val="lv-LV" w:eastAsia="ar-SA"/>
        </w:rPr>
        <w:t>atbilstošu iepirkuma priekšmetu</w:t>
      </w:r>
      <w:r w:rsidR="0035239E">
        <w:rPr>
          <w:sz w:val="22"/>
          <w:szCs w:val="22"/>
          <w:lang w:val="lv-LV" w:eastAsia="ar-SA"/>
        </w:rPr>
        <w:t>.</w:t>
      </w:r>
      <w:r w:rsidRPr="00B24417">
        <w:rPr>
          <w:sz w:val="22"/>
          <w:szCs w:val="22"/>
          <w:lang w:val="lv-LV" w:eastAsia="ar-SA"/>
        </w:rPr>
        <w:t xml:space="preserve"> </w:t>
      </w:r>
    </w:p>
    <w:p w14:paraId="1B88FA22" w14:textId="32862C87"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62C197DD"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 </w:t>
      </w:r>
      <w:hyperlink r:id="rId8" w:history="1">
        <w:r w:rsidRPr="00B51AF3">
          <w:rPr>
            <w:rStyle w:val="Hyperlink"/>
            <w:sz w:val="22"/>
            <w:szCs w:val="22"/>
            <w:lang w:val="lv-LV"/>
          </w:rPr>
          <w:t>www.rtu.lv</w:t>
        </w:r>
      </w:hyperlink>
      <w:r w:rsidRPr="00B51AF3">
        <w:rPr>
          <w:sz w:val="22"/>
          <w:szCs w:val="22"/>
          <w:lang w:val="lv-LV"/>
        </w:rPr>
        <w:t xml:space="preserve"> -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94406C">
        <w:rPr>
          <w:b/>
          <w:sz w:val="22"/>
          <w:szCs w:val="22"/>
          <w:lang w:val="lv-LV"/>
        </w:rPr>
        <w:t>līdz 201</w:t>
      </w:r>
      <w:r w:rsidR="003F41C7">
        <w:rPr>
          <w:b/>
          <w:sz w:val="22"/>
          <w:szCs w:val="22"/>
          <w:lang w:val="lv-LV"/>
        </w:rPr>
        <w:t>5</w:t>
      </w:r>
      <w:r w:rsidRPr="0094406C">
        <w:rPr>
          <w:b/>
          <w:sz w:val="22"/>
          <w:szCs w:val="22"/>
          <w:lang w:val="lv-LV"/>
        </w:rPr>
        <w:t>.</w:t>
      </w:r>
      <w:r w:rsidR="00565E9E" w:rsidRPr="0094406C">
        <w:rPr>
          <w:b/>
          <w:sz w:val="22"/>
          <w:szCs w:val="22"/>
          <w:lang w:val="lv-LV"/>
        </w:rPr>
        <w:t xml:space="preserve"> </w:t>
      </w:r>
      <w:r w:rsidRPr="00F75A3D">
        <w:rPr>
          <w:b/>
          <w:sz w:val="22"/>
          <w:szCs w:val="22"/>
          <w:lang w:val="lv-LV"/>
        </w:rPr>
        <w:t xml:space="preserve">gada </w:t>
      </w:r>
      <w:r w:rsidR="00D15EC6" w:rsidRPr="00F75A3D">
        <w:rPr>
          <w:b/>
          <w:sz w:val="22"/>
          <w:szCs w:val="22"/>
          <w:lang w:val="lv-LV"/>
        </w:rPr>
        <w:t>26</w:t>
      </w:r>
      <w:r w:rsidR="004F0691" w:rsidRPr="00F75A3D">
        <w:rPr>
          <w:b/>
          <w:sz w:val="22"/>
          <w:szCs w:val="22"/>
          <w:lang w:val="lv-LV"/>
        </w:rPr>
        <w:t xml:space="preserve">. </w:t>
      </w:r>
      <w:r w:rsidR="00D15EC6">
        <w:rPr>
          <w:b/>
          <w:sz w:val="22"/>
          <w:szCs w:val="22"/>
          <w:lang w:val="lv-LV"/>
        </w:rPr>
        <w:t>jūnijam</w:t>
      </w:r>
      <w:r w:rsidRPr="00F031A5">
        <w:rPr>
          <w:sz w:val="22"/>
          <w:szCs w:val="22"/>
          <w:lang w:val="lv-LV"/>
        </w:rPr>
        <w:t>, plkst. 10</w:t>
      </w:r>
      <w:r w:rsidRPr="00F031A5">
        <w:rPr>
          <w:sz w:val="22"/>
          <w:szCs w:val="22"/>
          <w:u w:val="single"/>
          <w:vertAlign w:val="superscript"/>
          <w:lang w:val="lv-LV"/>
        </w:rPr>
        <w:t>00</w:t>
      </w:r>
      <w:r w:rsidR="000B6617">
        <w:rPr>
          <w:sz w:val="22"/>
          <w:szCs w:val="22"/>
          <w:u w:val="single"/>
          <w:vertAlign w:val="superscript"/>
          <w:lang w:val="lv-LV"/>
        </w:rPr>
        <w:t>.</w:t>
      </w:r>
    </w:p>
    <w:p w14:paraId="08A0806A" w14:textId="7A745148" w:rsidR="00216295" w:rsidRPr="00930D25" w:rsidRDefault="00216295" w:rsidP="00683BA8">
      <w:pPr>
        <w:numPr>
          <w:ilvl w:val="2"/>
          <w:numId w:val="5"/>
        </w:numPr>
        <w:tabs>
          <w:tab w:val="left" w:pos="709"/>
        </w:tabs>
        <w:suppressAutoHyphens w:val="0"/>
        <w:ind w:left="1418" w:hanging="851"/>
        <w:jc w:val="both"/>
        <w:rPr>
          <w:sz w:val="22"/>
          <w:szCs w:val="22"/>
          <w:lang w:val="lv-LV"/>
        </w:rPr>
      </w:pPr>
      <w:r w:rsidRPr="00930D25">
        <w:rPr>
          <w:bCs/>
          <w:kern w:val="2"/>
          <w:sz w:val="22"/>
          <w:szCs w:val="22"/>
          <w:lang w:val="lv-LV"/>
        </w:rPr>
        <w:t xml:space="preserve">Pasūtītāja kontaktpersona, </w:t>
      </w:r>
      <w:r w:rsidRPr="00930D25">
        <w:rPr>
          <w:kern w:val="2"/>
          <w:sz w:val="22"/>
          <w:szCs w:val="22"/>
          <w:lang w:val="lv-LV"/>
        </w:rPr>
        <w:t>kura ir tiesīga iepirkuma procedūras gaitā sniegt organizatoriska rakstura informāciju par nolikumu</w:t>
      </w:r>
      <w:r w:rsidRPr="00930D25">
        <w:rPr>
          <w:bCs/>
          <w:kern w:val="2"/>
          <w:sz w:val="22"/>
          <w:szCs w:val="22"/>
          <w:lang w:val="lv-LV"/>
        </w:rPr>
        <w:t xml:space="preserve">: </w:t>
      </w:r>
      <w:r w:rsidRPr="00930D25">
        <w:rPr>
          <w:sz w:val="22"/>
          <w:szCs w:val="22"/>
          <w:lang w:val="lv-LV"/>
        </w:rPr>
        <w:t xml:space="preserve">Iepirkumu nodaļas </w:t>
      </w:r>
      <w:r w:rsidR="001C7A2B">
        <w:rPr>
          <w:sz w:val="22"/>
          <w:szCs w:val="22"/>
          <w:lang w:val="lv-LV"/>
        </w:rPr>
        <w:t>vecākais iepirkumu speciālists</w:t>
      </w:r>
      <w:r w:rsidRPr="00930D25">
        <w:rPr>
          <w:sz w:val="22"/>
          <w:szCs w:val="22"/>
          <w:lang w:val="lv-LV"/>
        </w:rPr>
        <w:t xml:space="preserve"> </w:t>
      </w:r>
      <w:r w:rsidR="00930D25" w:rsidRPr="00930D25">
        <w:rPr>
          <w:sz w:val="22"/>
          <w:szCs w:val="22"/>
          <w:lang w:val="lv-LV"/>
        </w:rPr>
        <w:t>Jevgēnijs Gramsts</w:t>
      </w:r>
      <w:r w:rsidRPr="00930D25">
        <w:rPr>
          <w:sz w:val="22"/>
          <w:szCs w:val="22"/>
          <w:lang w:val="lv-LV"/>
        </w:rPr>
        <w:t>, tālrunis: 6708</w:t>
      </w:r>
      <w:r w:rsidR="009A59DC" w:rsidRPr="00930D25">
        <w:rPr>
          <w:sz w:val="22"/>
          <w:szCs w:val="22"/>
          <w:lang w:val="lv-LV"/>
        </w:rPr>
        <w:t>9019</w:t>
      </w:r>
      <w:r w:rsidRPr="00930D25">
        <w:rPr>
          <w:sz w:val="22"/>
          <w:szCs w:val="22"/>
          <w:lang w:val="lv-LV"/>
        </w:rPr>
        <w:t xml:space="preserve">, e-pasts: </w:t>
      </w:r>
      <w:hyperlink r:id="rId9" w:history="1">
        <w:r w:rsidR="00930D25" w:rsidRPr="00930D25">
          <w:rPr>
            <w:rStyle w:val="Hyperlink"/>
            <w:sz w:val="22"/>
            <w:szCs w:val="22"/>
            <w:lang w:val="lv-LV"/>
          </w:rPr>
          <w:t>jevgenijs.gramsts@rtu.lv</w:t>
        </w:r>
      </w:hyperlink>
      <w:r w:rsidRPr="00930D25">
        <w:rPr>
          <w:sz w:val="22"/>
          <w:szCs w:val="22"/>
          <w:lang w:val="lv-LV"/>
        </w:rPr>
        <w:t xml:space="preserve">, </w:t>
      </w:r>
      <w:smartTag w:uri="schemas-tilde-lv/tildestengine" w:element="veidnes">
        <w:smartTagPr>
          <w:attr w:name="id" w:val="-1"/>
          <w:attr w:name="baseform" w:val="Fakss"/>
          <w:attr w:name="text" w:val="Fakss"/>
        </w:smartTagPr>
        <w:r w:rsidRPr="00930D25">
          <w:rPr>
            <w:sz w:val="22"/>
            <w:szCs w:val="22"/>
            <w:lang w:val="lv-LV"/>
          </w:rPr>
          <w:t>fakss</w:t>
        </w:r>
      </w:smartTag>
      <w:r w:rsidRPr="00930D25">
        <w:rPr>
          <w:sz w:val="22"/>
          <w:szCs w:val="22"/>
          <w:lang w:val="lv-LV"/>
        </w:rPr>
        <w:t>: 6708</w:t>
      </w:r>
      <w:r w:rsidR="00775A41" w:rsidRPr="00930D25">
        <w:rPr>
          <w:sz w:val="22"/>
          <w:szCs w:val="22"/>
          <w:lang w:val="lv-LV"/>
        </w:rPr>
        <w:t>9710.</w:t>
      </w:r>
    </w:p>
    <w:p w14:paraId="106B074D" w14:textId="77777777" w:rsidR="00216295" w:rsidRPr="00B51AF3"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Papildus informācijas pieprasīšana un sniegšana:</w:t>
      </w:r>
    </w:p>
    <w:p w14:paraId="7503CF90"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ja ieinteresētais piegādātājs ir laikus pieprasījis papildu informāciju</w:t>
      </w:r>
      <w:r w:rsidR="00CE41E2" w:rsidRPr="00B51AF3">
        <w:rPr>
          <w:sz w:val="22"/>
          <w:szCs w:val="22"/>
          <w:lang w:val="lv-LV"/>
        </w:rPr>
        <w:t xml:space="preserve"> par iepirkuma procedūras dokumentos iekļautajām prasībām attiecībā uz piedāvājumu sagatavošanu un iesniegšanu vai Pretendentu atlasi, P</w:t>
      </w:r>
      <w:r w:rsidRPr="00B51AF3">
        <w:rPr>
          <w:sz w:val="22"/>
          <w:szCs w:val="22"/>
          <w:lang w:val="lv-LV"/>
        </w:rPr>
        <w:t>asūtītājs to sniedz 5 (piecu) dienu laikā, bet ne vēlāk kā 6 (sešas) dienas pirms piedāvājumu iesniegšanas termiņa beigām;</w:t>
      </w:r>
    </w:p>
    <w:p w14:paraId="2E3EC92A" w14:textId="3EA7B290" w:rsidR="00216295" w:rsidRPr="00B51AF3" w:rsidRDefault="00083031" w:rsidP="00683BA8">
      <w:pPr>
        <w:widowControl w:val="0"/>
        <w:numPr>
          <w:ilvl w:val="3"/>
          <w:numId w:val="5"/>
        </w:numPr>
        <w:suppressAutoHyphens w:val="0"/>
        <w:ind w:left="2268" w:hanging="850"/>
        <w:jc w:val="both"/>
        <w:rPr>
          <w:b/>
          <w:sz w:val="22"/>
          <w:szCs w:val="22"/>
          <w:lang w:val="lv-LV"/>
        </w:rPr>
      </w:pPr>
      <w:r w:rsidRPr="00C14A7A">
        <w:rPr>
          <w:sz w:val="22"/>
          <w:szCs w:val="22"/>
          <w:lang w:val="lv-LV"/>
        </w:rPr>
        <w:t>Informācijas apmaiņa starp Pasūtītāju un Piegādātājiem notiek rakstiskā veidā pa e-pastu (</w:t>
      </w:r>
      <w:hyperlink r:id="rId10" w:history="1">
        <w:r w:rsidR="00930D25" w:rsidRPr="00930D25">
          <w:rPr>
            <w:rStyle w:val="Hyperlink"/>
            <w:sz w:val="22"/>
            <w:szCs w:val="22"/>
            <w:lang w:val="lv-LV"/>
          </w:rPr>
          <w:t>jevgenijs.gramsts@rtu.lv</w:t>
        </w:r>
      </w:hyperlink>
      <w:r w:rsidR="00A21FBD">
        <w:rPr>
          <w:sz w:val="22"/>
          <w:szCs w:val="22"/>
          <w:lang w:val="lv-LV"/>
        </w:rPr>
        <w:t xml:space="preserve">), </w:t>
      </w:r>
      <w:r w:rsidRPr="00C14A7A">
        <w:rPr>
          <w:sz w:val="22"/>
          <w:szCs w:val="22"/>
          <w:lang w:val="lv-LV"/>
        </w:rPr>
        <w:t xml:space="preserve">pa faksu (67089710), </w:t>
      </w:r>
      <w:r w:rsidR="00A21FBD">
        <w:rPr>
          <w:sz w:val="22"/>
          <w:szCs w:val="22"/>
          <w:lang w:val="lv-LV"/>
        </w:rPr>
        <w:t xml:space="preserve">vai </w:t>
      </w:r>
      <w:r w:rsidRPr="00C14A7A">
        <w:rPr>
          <w:sz w:val="22"/>
          <w:szCs w:val="22"/>
          <w:lang w:val="lv-LV"/>
        </w:rPr>
        <w:t>nosūtot pa pastu (Kaļķu ielā 1 – 3</w:t>
      </w:r>
      <w:r w:rsidR="00C14E5D" w:rsidRPr="00C14A7A">
        <w:rPr>
          <w:sz w:val="22"/>
          <w:szCs w:val="22"/>
          <w:lang w:val="lv-LV"/>
        </w:rPr>
        <w:t>22</w:t>
      </w:r>
      <w:r w:rsidRPr="00C14A7A">
        <w:rPr>
          <w:sz w:val="22"/>
          <w:szCs w:val="22"/>
          <w:lang w:val="lv-LV"/>
        </w:rPr>
        <w:t>, Rīga, LV-1658)</w:t>
      </w:r>
      <w:r w:rsidR="00216295" w:rsidRPr="00B51AF3">
        <w:rPr>
          <w:sz w:val="22"/>
          <w:szCs w:val="22"/>
          <w:lang w:val="lv-LV"/>
        </w:rPr>
        <w:t>;</w:t>
      </w:r>
    </w:p>
    <w:p w14:paraId="39B821DB"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 xml:space="preserve">Pasūtītājs nodrošina brīvu un tiešu elektronisko pieeju iepirkuma procedūras dokumentiem  </w:t>
      </w:r>
      <w:hyperlink r:id="rId11" w:history="1">
        <w:r w:rsidRPr="00B51AF3">
          <w:rPr>
            <w:rStyle w:val="Hyperlink"/>
            <w:sz w:val="22"/>
            <w:szCs w:val="22"/>
            <w:lang w:val="lv-LV"/>
          </w:rPr>
          <w:t>www.rtu.lv</w:t>
        </w:r>
      </w:hyperlink>
      <w:r w:rsidRPr="00B51AF3">
        <w:rPr>
          <w:sz w:val="22"/>
          <w:szCs w:val="22"/>
          <w:lang w:val="lv-LV"/>
        </w:rPr>
        <w:t xml:space="preserve">  sadaļā Iepirkumi;</w:t>
      </w:r>
    </w:p>
    <w:p w14:paraId="67F7A0FA" w14:textId="49F14BD8"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t>Saskaņā ar Publisko iep</w:t>
      </w:r>
      <w:r w:rsidR="0069000A">
        <w:rPr>
          <w:sz w:val="22"/>
          <w:szCs w:val="22"/>
          <w:lang w:val="lv-LV"/>
        </w:rPr>
        <w:t>irkumu likuma 30.</w:t>
      </w:r>
      <w:r w:rsidRPr="00B51AF3">
        <w:rPr>
          <w:sz w:val="22"/>
          <w:szCs w:val="22"/>
          <w:lang w:val="lv-LV"/>
        </w:rPr>
        <w:t xml:space="preserve">panta </w:t>
      </w:r>
      <w:r w:rsidR="00CE41E2" w:rsidRPr="00B51AF3">
        <w:rPr>
          <w:sz w:val="22"/>
          <w:szCs w:val="22"/>
          <w:lang w:val="lv-LV"/>
        </w:rPr>
        <w:t>ceturto</w:t>
      </w:r>
      <w:r w:rsidRPr="00B51AF3">
        <w:rPr>
          <w:sz w:val="22"/>
          <w:szCs w:val="22"/>
          <w:lang w:val="lv-LV"/>
        </w:rPr>
        <w:t xml:space="preserve"> un </w:t>
      </w:r>
      <w:r w:rsidR="00CE41E2" w:rsidRPr="00B51AF3">
        <w:rPr>
          <w:sz w:val="22"/>
          <w:szCs w:val="22"/>
          <w:lang w:val="lv-LV"/>
        </w:rPr>
        <w:t>piekto</w:t>
      </w:r>
      <w:r w:rsidRPr="00B51AF3">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B51AF3">
          <w:rPr>
            <w:rStyle w:val="Hyperlink"/>
            <w:sz w:val="22"/>
            <w:szCs w:val="22"/>
            <w:lang w:val="lv-LV"/>
          </w:rPr>
          <w:t>www.rtu.lv</w:t>
        </w:r>
      </w:hyperlink>
      <w:r w:rsidR="00CE41E2" w:rsidRPr="00B51AF3">
        <w:rPr>
          <w:sz w:val="22"/>
          <w:szCs w:val="22"/>
          <w:lang w:val="lv-LV"/>
        </w:rPr>
        <w:t xml:space="preserve"> </w:t>
      </w:r>
      <w:r w:rsidRPr="00B51AF3">
        <w:rPr>
          <w:sz w:val="22"/>
          <w:szCs w:val="22"/>
          <w:lang w:val="lv-LV"/>
        </w:rPr>
        <w:t>;</w:t>
      </w:r>
    </w:p>
    <w:p w14:paraId="21E78F88" w14:textId="77777777" w:rsidR="00216295" w:rsidRPr="00B51AF3" w:rsidRDefault="00216295" w:rsidP="00683BA8">
      <w:pPr>
        <w:widowControl w:val="0"/>
        <w:numPr>
          <w:ilvl w:val="3"/>
          <w:numId w:val="5"/>
        </w:numPr>
        <w:suppressAutoHyphens w:val="0"/>
        <w:ind w:left="2268" w:hanging="850"/>
        <w:jc w:val="both"/>
        <w:rPr>
          <w:b/>
          <w:sz w:val="22"/>
          <w:szCs w:val="22"/>
          <w:lang w:val="lv-LV"/>
        </w:rPr>
      </w:pPr>
      <w:r w:rsidRPr="00B51AF3">
        <w:rPr>
          <w:sz w:val="22"/>
          <w:szCs w:val="22"/>
          <w:lang w:val="lv-LV"/>
        </w:rPr>
        <w:lastRenderedPageBreak/>
        <w:t xml:space="preserve">Pretendentam ir pienākums sekot informācijai, kas tiks publicēta RTU mājas lapā: </w:t>
      </w:r>
      <w:hyperlink r:id="rId13" w:history="1">
        <w:r w:rsidRPr="00B51AF3">
          <w:rPr>
            <w:rStyle w:val="Hyperlink"/>
            <w:sz w:val="22"/>
            <w:szCs w:val="22"/>
            <w:lang w:val="lv-LV"/>
          </w:rPr>
          <w:t>www.rtu.lv</w:t>
        </w:r>
      </w:hyperlink>
      <w:r w:rsidRPr="00B51AF3">
        <w:rPr>
          <w:sz w:val="22"/>
          <w:szCs w:val="22"/>
          <w:lang w:val="lv-LV"/>
        </w:rPr>
        <w:t xml:space="preserve">  sakarā ar šo konkursu.</w:t>
      </w:r>
    </w:p>
    <w:p w14:paraId="65D28A70" w14:textId="77777777"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w:t>
      </w:r>
      <w:r w:rsidRPr="00B51AF3">
        <w:rPr>
          <w:b/>
          <w:bCs/>
          <w:sz w:val="22"/>
          <w:szCs w:val="22"/>
          <w:lang w:val="lv-LV"/>
        </w:rPr>
        <w:t>iedāvājumu iesniegšanas, atvēršanas laiks, vieta un kārtība</w:t>
      </w:r>
    </w:p>
    <w:p w14:paraId="5915E3B2" w14:textId="4C5A444C"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3F41C7">
        <w:rPr>
          <w:sz w:val="22"/>
          <w:szCs w:val="22"/>
          <w:lang w:val="lv-LV"/>
        </w:rPr>
        <w:t xml:space="preserve">Piedāvājumi </w:t>
      </w:r>
      <w:r w:rsidR="00385E66" w:rsidRPr="003F41C7">
        <w:rPr>
          <w:sz w:val="22"/>
          <w:szCs w:val="22"/>
          <w:lang w:val="lv-LV"/>
        </w:rPr>
        <w:t>Konkursam</w:t>
      </w:r>
      <w:r w:rsidRPr="003F41C7">
        <w:rPr>
          <w:sz w:val="22"/>
          <w:szCs w:val="22"/>
          <w:lang w:val="lv-LV"/>
        </w:rPr>
        <w:t xml:space="preserve"> iesniedzami</w:t>
      </w:r>
      <w:r w:rsidRPr="00444EF2">
        <w:rPr>
          <w:sz w:val="22"/>
          <w:szCs w:val="22"/>
          <w:lang w:val="lv-LV"/>
        </w:rPr>
        <w:t xml:space="preserve"> </w:t>
      </w:r>
      <w:r w:rsidR="00887D19" w:rsidRPr="00F75A3D">
        <w:rPr>
          <w:b/>
          <w:sz w:val="22"/>
          <w:szCs w:val="22"/>
          <w:lang w:val="lv-LV"/>
        </w:rPr>
        <w:t xml:space="preserve">līdz </w:t>
      </w:r>
      <w:r w:rsidR="003F41C7" w:rsidRPr="00F75A3D">
        <w:rPr>
          <w:b/>
          <w:sz w:val="22"/>
          <w:szCs w:val="22"/>
          <w:lang w:val="lv-LV"/>
        </w:rPr>
        <w:t>2015</w:t>
      </w:r>
      <w:r w:rsidR="00887D19" w:rsidRPr="00F75A3D">
        <w:rPr>
          <w:b/>
          <w:sz w:val="22"/>
          <w:szCs w:val="22"/>
          <w:lang w:val="lv-LV"/>
        </w:rPr>
        <w:t>.</w:t>
      </w:r>
      <w:r w:rsidR="00565E9E" w:rsidRPr="00F75A3D">
        <w:rPr>
          <w:b/>
          <w:sz w:val="22"/>
          <w:szCs w:val="22"/>
          <w:lang w:val="lv-LV"/>
        </w:rPr>
        <w:t xml:space="preserve"> </w:t>
      </w:r>
      <w:r w:rsidR="00887D19" w:rsidRPr="00F75A3D">
        <w:rPr>
          <w:b/>
          <w:sz w:val="22"/>
          <w:szCs w:val="22"/>
          <w:lang w:val="lv-LV"/>
        </w:rPr>
        <w:t xml:space="preserve">gada </w:t>
      </w:r>
      <w:r w:rsidR="00D15EC6" w:rsidRPr="00F75A3D">
        <w:rPr>
          <w:b/>
          <w:sz w:val="22"/>
          <w:szCs w:val="22"/>
          <w:lang w:val="lv-LV"/>
        </w:rPr>
        <w:t>26</w:t>
      </w:r>
      <w:r w:rsidR="004F0691" w:rsidRPr="00F75A3D">
        <w:rPr>
          <w:b/>
          <w:sz w:val="22"/>
          <w:szCs w:val="22"/>
          <w:lang w:val="lv-LV"/>
        </w:rPr>
        <w:t>.</w:t>
      </w:r>
      <w:r w:rsidR="0069000A" w:rsidRPr="00F75A3D">
        <w:rPr>
          <w:b/>
          <w:sz w:val="22"/>
          <w:szCs w:val="22"/>
          <w:lang w:val="lv-LV"/>
        </w:rPr>
        <w:t xml:space="preserve"> </w:t>
      </w:r>
      <w:r w:rsidR="00D15EC6" w:rsidRPr="00F75A3D">
        <w:rPr>
          <w:b/>
          <w:sz w:val="22"/>
          <w:szCs w:val="22"/>
          <w:lang w:val="lv-LV"/>
        </w:rPr>
        <w:t>jūnijam</w:t>
      </w:r>
      <w:r w:rsidRPr="00444EF2">
        <w:rPr>
          <w:sz w:val="22"/>
          <w:szCs w:val="22"/>
          <w:lang w:val="lv-LV"/>
        </w:rPr>
        <w:t>, plkst. 10:00, RTU Iepirkumu nodaļā –Kaļķu ielā 1, 3</w:t>
      </w:r>
      <w:r w:rsidR="00C14E5D" w:rsidRPr="00444EF2">
        <w:rPr>
          <w:sz w:val="22"/>
          <w:szCs w:val="22"/>
          <w:lang w:val="lv-LV"/>
        </w:rPr>
        <w:t>22</w:t>
      </w:r>
      <w:r w:rsidRPr="00444EF2">
        <w:rPr>
          <w:sz w:val="22"/>
          <w:szCs w:val="22"/>
          <w:lang w:val="lv-LV"/>
        </w:rPr>
        <w:t>.kab. Rīgā, LV-1658</w:t>
      </w:r>
      <w:r w:rsidR="003B69ED">
        <w:rPr>
          <w:sz w:val="22"/>
          <w:szCs w:val="22"/>
          <w:lang w:val="lv-LV"/>
        </w:rPr>
        <w:t xml:space="preserve"> darba dienās laikā no plkst. 08:30 - 17</w:t>
      </w:r>
      <w:r w:rsidR="005F2098" w:rsidRPr="00444EF2">
        <w:rPr>
          <w:sz w:val="22"/>
          <w:szCs w:val="22"/>
          <w:lang w:val="lv-LV"/>
        </w:rPr>
        <w:t>:00.</w:t>
      </w:r>
      <w:r w:rsidRPr="00444EF2">
        <w:rPr>
          <w:sz w:val="22"/>
          <w:szCs w:val="22"/>
          <w:lang w:val="lv-LV"/>
        </w:rPr>
        <w:t xml:space="preserve"> </w:t>
      </w:r>
    </w:p>
    <w:p w14:paraId="37CD0AEB" w14:textId="4A6491AF" w:rsidR="00216295" w:rsidRPr="00444EF2"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 xml:space="preserve">Piedāvājums jāiesniedz personīgi vai atsūtot pa pastu. </w:t>
      </w:r>
      <w:r w:rsidR="007024E6" w:rsidRPr="00444EF2">
        <w:rPr>
          <w:sz w:val="22"/>
          <w:szCs w:val="22"/>
          <w:lang w:val="lv-LV"/>
        </w:rPr>
        <w:t xml:space="preserve">Pasta sūtījumam jābūt nogādātam </w:t>
      </w:r>
      <w:r w:rsidR="00887D19" w:rsidRPr="00444EF2">
        <w:rPr>
          <w:b/>
          <w:sz w:val="22"/>
          <w:szCs w:val="22"/>
          <w:lang w:val="lv-LV"/>
        </w:rPr>
        <w:t xml:space="preserve">līdz </w:t>
      </w:r>
      <w:r w:rsidR="003F41C7">
        <w:rPr>
          <w:b/>
          <w:sz w:val="22"/>
          <w:szCs w:val="22"/>
          <w:lang w:val="lv-LV"/>
        </w:rPr>
        <w:t>2015</w:t>
      </w:r>
      <w:r w:rsidR="00887D19" w:rsidRPr="00565E9E">
        <w:rPr>
          <w:b/>
          <w:sz w:val="22"/>
          <w:szCs w:val="22"/>
          <w:lang w:val="lv-LV"/>
        </w:rPr>
        <w:t>.</w:t>
      </w:r>
      <w:r w:rsidR="00565E9E" w:rsidRPr="00565E9E">
        <w:rPr>
          <w:b/>
          <w:sz w:val="22"/>
          <w:szCs w:val="22"/>
          <w:lang w:val="lv-LV"/>
        </w:rPr>
        <w:t xml:space="preserve"> </w:t>
      </w:r>
      <w:r w:rsidR="00887D19" w:rsidRPr="00565E9E">
        <w:rPr>
          <w:b/>
          <w:sz w:val="22"/>
          <w:szCs w:val="22"/>
          <w:lang w:val="lv-LV"/>
        </w:rPr>
        <w:t xml:space="preserve">gada </w:t>
      </w:r>
      <w:r w:rsidR="00D15EC6" w:rsidRPr="00F75A3D">
        <w:rPr>
          <w:b/>
          <w:sz w:val="22"/>
          <w:szCs w:val="22"/>
          <w:lang w:val="lv-LV"/>
        </w:rPr>
        <w:t>26</w:t>
      </w:r>
      <w:r w:rsidR="004F0691" w:rsidRPr="00F75A3D">
        <w:rPr>
          <w:b/>
          <w:sz w:val="22"/>
          <w:szCs w:val="22"/>
          <w:lang w:val="lv-LV"/>
        </w:rPr>
        <w:t xml:space="preserve">. </w:t>
      </w:r>
      <w:r w:rsidR="00D15EC6" w:rsidRPr="00F75A3D">
        <w:rPr>
          <w:b/>
          <w:sz w:val="22"/>
          <w:szCs w:val="22"/>
          <w:lang w:val="lv-LV"/>
        </w:rPr>
        <w:t>jūnijam</w:t>
      </w:r>
      <w:r w:rsidR="007024E6" w:rsidRPr="00F75A3D">
        <w:rPr>
          <w:b/>
          <w:sz w:val="22"/>
          <w:szCs w:val="22"/>
          <w:lang w:val="lv-LV"/>
        </w:rPr>
        <w:t>, plkst.</w:t>
      </w:r>
      <w:r w:rsidR="007024E6" w:rsidRPr="00F75A3D">
        <w:rPr>
          <w:sz w:val="22"/>
          <w:szCs w:val="22"/>
          <w:lang w:val="lv-LV"/>
        </w:rPr>
        <w:t xml:space="preserve"> </w:t>
      </w:r>
      <w:r w:rsidR="007024E6" w:rsidRPr="00F75A3D">
        <w:rPr>
          <w:b/>
          <w:sz w:val="22"/>
          <w:szCs w:val="22"/>
          <w:lang w:val="lv-LV"/>
        </w:rPr>
        <w:t>10</w:t>
      </w:r>
      <w:r w:rsidR="007024E6" w:rsidRPr="00F75A3D">
        <w:rPr>
          <w:b/>
          <w:sz w:val="22"/>
          <w:szCs w:val="22"/>
          <w:u w:val="single"/>
          <w:vertAlign w:val="superscript"/>
          <w:lang w:val="lv-LV"/>
        </w:rPr>
        <w:t>00</w:t>
      </w:r>
      <w:r w:rsidR="00930D25" w:rsidRPr="00F75A3D">
        <w:rPr>
          <w:b/>
          <w:sz w:val="22"/>
          <w:szCs w:val="22"/>
          <w:lang w:val="lv-LV"/>
        </w:rPr>
        <w:t>.</w:t>
      </w:r>
      <w:r w:rsidR="007024E6" w:rsidRPr="00F75A3D">
        <w:rPr>
          <w:sz w:val="22"/>
          <w:szCs w:val="22"/>
          <w:lang w:val="lv-LV"/>
        </w:rPr>
        <w:t xml:space="preserve"> </w:t>
      </w:r>
      <w:r w:rsidRPr="00F75A3D">
        <w:rPr>
          <w:sz w:val="22"/>
          <w:szCs w:val="22"/>
          <w:lang w:val="lv-LV"/>
        </w:rPr>
        <w:t>Pretendents</w:t>
      </w:r>
      <w:r w:rsidRPr="00444EF2">
        <w:rPr>
          <w:sz w:val="22"/>
          <w:szCs w:val="22"/>
          <w:lang w:val="lv-LV"/>
        </w:rPr>
        <w:t xml:space="preserve"> pats personīgi uzņemas nesavlaicīgas piegādes risku.</w:t>
      </w:r>
    </w:p>
    <w:p w14:paraId="50289863" w14:textId="77777777" w:rsidR="0033477C" w:rsidRPr="00444EF2" w:rsidRDefault="0033477C"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Saņemot piedāvājumu, Pasūtītāja pārstāvis reģistrē tā iesniegšanas datumu, laiku.</w:t>
      </w:r>
    </w:p>
    <w:p w14:paraId="406ADE97" w14:textId="1F496A0B" w:rsidR="00216295" w:rsidRPr="00F031A5" w:rsidRDefault="00216295" w:rsidP="00683BA8">
      <w:pPr>
        <w:numPr>
          <w:ilvl w:val="2"/>
          <w:numId w:val="5"/>
        </w:numPr>
        <w:tabs>
          <w:tab w:val="left" w:pos="1418"/>
        </w:tabs>
        <w:suppressAutoHyphens w:val="0"/>
        <w:ind w:left="1418" w:hanging="851"/>
        <w:jc w:val="both"/>
        <w:rPr>
          <w:sz w:val="22"/>
          <w:szCs w:val="22"/>
          <w:lang w:val="lv-LV"/>
        </w:rPr>
      </w:pPr>
      <w:r w:rsidRPr="00444EF2">
        <w:rPr>
          <w:sz w:val="22"/>
          <w:szCs w:val="22"/>
          <w:lang w:val="lv-LV"/>
        </w:rPr>
        <w:t>Ja piedāvājumu iesniedz pēc norādītā piedāvājumu iesniegšanas termiņa beigām, vai</w:t>
      </w:r>
      <w:r w:rsidRPr="00F031A5">
        <w:rPr>
          <w:sz w:val="22"/>
          <w:szCs w:val="22"/>
          <w:lang w:val="lv-LV"/>
        </w:rPr>
        <w:t xml:space="preserve"> piedāvājums nav noformēts tā, lai piedāvājumā iekļautā informācija nebūtu pieejama līdz piedāvājumu atvēršanas brīdim, to neatvērtu atdod atpakaļ Pretendentam</w:t>
      </w:r>
      <w:r w:rsidR="00C81D26" w:rsidRPr="00F031A5">
        <w:rPr>
          <w:sz w:val="22"/>
          <w:szCs w:val="22"/>
          <w:lang w:val="lv-LV"/>
        </w:rPr>
        <w:t xml:space="preserve">. </w:t>
      </w:r>
      <w:r w:rsidRPr="00F031A5">
        <w:rPr>
          <w:sz w:val="22"/>
          <w:szCs w:val="22"/>
          <w:lang w:val="lv-LV"/>
        </w:rPr>
        <w:t xml:space="preserve"> </w:t>
      </w:r>
    </w:p>
    <w:p w14:paraId="5EEA0B6A" w14:textId="0057A24B" w:rsidR="00216295" w:rsidRPr="00F75A3D" w:rsidRDefault="004E076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 xml:space="preserve">Piedāvājumu atvēršanas sanāksme ir atklāta. </w:t>
      </w:r>
      <w:r w:rsidR="00216295" w:rsidRPr="003F41C7">
        <w:rPr>
          <w:sz w:val="22"/>
          <w:szCs w:val="22"/>
          <w:lang w:val="lv-LV"/>
        </w:rPr>
        <w:t>Piedāvājumi tiks atvērti</w:t>
      </w:r>
      <w:r w:rsidR="00216295" w:rsidRPr="00F031A5">
        <w:rPr>
          <w:sz w:val="22"/>
          <w:szCs w:val="22"/>
          <w:lang w:val="lv-LV"/>
        </w:rPr>
        <w:t xml:space="preserve"> </w:t>
      </w:r>
      <w:r w:rsidR="00FC2045" w:rsidRPr="00F031A5">
        <w:rPr>
          <w:sz w:val="22"/>
          <w:szCs w:val="22"/>
          <w:lang w:val="lv-LV"/>
        </w:rPr>
        <w:t>RTU</w:t>
      </w:r>
      <w:r w:rsidR="00216295" w:rsidRPr="00F031A5">
        <w:rPr>
          <w:sz w:val="22"/>
          <w:szCs w:val="22"/>
          <w:lang w:val="lv-LV"/>
        </w:rPr>
        <w:t xml:space="preserve"> Iepirkumu nodaļā Kaļķu ielā 1 – 3</w:t>
      </w:r>
      <w:r w:rsidR="00C14E5D" w:rsidRPr="00F031A5">
        <w:rPr>
          <w:sz w:val="22"/>
          <w:szCs w:val="22"/>
          <w:lang w:val="lv-LV"/>
        </w:rPr>
        <w:t>22</w:t>
      </w:r>
      <w:r w:rsidR="00216295" w:rsidRPr="00F031A5">
        <w:rPr>
          <w:sz w:val="22"/>
          <w:szCs w:val="22"/>
          <w:lang w:val="lv-LV"/>
        </w:rPr>
        <w:t>, Rīga</w:t>
      </w:r>
      <w:r w:rsidR="00216295" w:rsidRPr="00565E9E">
        <w:rPr>
          <w:sz w:val="22"/>
          <w:szCs w:val="22"/>
          <w:lang w:val="lv-LV"/>
        </w:rPr>
        <w:t xml:space="preserve">, </w:t>
      </w:r>
      <w:r w:rsidR="000611D6" w:rsidRPr="00565E9E">
        <w:rPr>
          <w:b/>
          <w:sz w:val="22"/>
          <w:szCs w:val="22"/>
          <w:lang w:val="lv-LV"/>
        </w:rPr>
        <w:t>201</w:t>
      </w:r>
      <w:r w:rsidR="003F41C7">
        <w:rPr>
          <w:b/>
          <w:sz w:val="22"/>
          <w:szCs w:val="22"/>
          <w:lang w:val="lv-LV"/>
        </w:rPr>
        <w:t>5</w:t>
      </w:r>
      <w:r w:rsidR="000611D6" w:rsidRPr="00565E9E">
        <w:rPr>
          <w:b/>
          <w:sz w:val="22"/>
          <w:szCs w:val="22"/>
          <w:lang w:val="lv-LV"/>
        </w:rPr>
        <w:t>.</w:t>
      </w:r>
      <w:r w:rsidR="00565E9E" w:rsidRPr="00565E9E">
        <w:rPr>
          <w:b/>
          <w:sz w:val="22"/>
          <w:szCs w:val="22"/>
          <w:lang w:val="lv-LV"/>
        </w:rPr>
        <w:t xml:space="preserve"> </w:t>
      </w:r>
      <w:r w:rsidR="000611D6" w:rsidRPr="00F75A3D">
        <w:rPr>
          <w:b/>
          <w:sz w:val="22"/>
          <w:szCs w:val="22"/>
          <w:lang w:val="lv-LV"/>
        </w:rPr>
        <w:t xml:space="preserve">gada </w:t>
      </w:r>
      <w:r w:rsidR="00D15EC6" w:rsidRPr="00F75A3D">
        <w:rPr>
          <w:b/>
          <w:sz w:val="22"/>
          <w:szCs w:val="22"/>
          <w:lang w:val="lv-LV"/>
        </w:rPr>
        <w:t>26</w:t>
      </w:r>
      <w:r w:rsidR="004F0691" w:rsidRPr="00F75A3D">
        <w:rPr>
          <w:b/>
          <w:sz w:val="22"/>
          <w:szCs w:val="22"/>
          <w:lang w:val="lv-LV"/>
        </w:rPr>
        <w:t xml:space="preserve">. </w:t>
      </w:r>
      <w:r w:rsidR="00D15EC6" w:rsidRPr="00F75A3D">
        <w:rPr>
          <w:b/>
          <w:sz w:val="22"/>
          <w:szCs w:val="22"/>
          <w:lang w:val="lv-LV"/>
        </w:rPr>
        <w:t>jūnijam</w:t>
      </w:r>
      <w:r w:rsidR="00216295" w:rsidRPr="00F75A3D">
        <w:rPr>
          <w:b/>
          <w:sz w:val="22"/>
          <w:szCs w:val="22"/>
          <w:lang w:val="lv-LV"/>
        </w:rPr>
        <w:t>, plkst.</w:t>
      </w:r>
      <w:r w:rsidR="00216295" w:rsidRPr="00F75A3D">
        <w:rPr>
          <w:sz w:val="22"/>
          <w:szCs w:val="22"/>
          <w:lang w:val="lv-LV"/>
        </w:rPr>
        <w:t xml:space="preserve"> </w:t>
      </w:r>
      <w:r w:rsidR="00216295" w:rsidRPr="00F75A3D">
        <w:rPr>
          <w:b/>
          <w:sz w:val="22"/>
          <w:szCs w:val="22"/>
          <w:lang w:val="lv-LV"/>
        </w:rPr>
        <w:t>10</w:t>
      </w:r>
      <w:r w:rsidR="00216295" w:rsidRPr="00F75A3D">
        <w:rPr>
          <w:b/>
          <w:sz w:val="22"/>
          <w:szCs w:val="22"/>
          <w:u w:val="single"/>
          <w:vertAlign w:val="superscript"/>
          <w:lang w:val="lv-LV"/>
        </w:rPr>
        <w:t>00</w:t>
      </w:r>
      <w:r w:rsidR="00216295" w:rsidRPr="00F75A3D">
        <w:rPr>
          <w:sz w:val="22"/>
          <w:szCs w:val="22"/>
          <w:lang w:val="lv-LV"/>
        </w:rPr>
        <w:t>.</w:t>
      </w:r>
    </w:p>
    <w:p w14:paraId="53C4C310" w14:textId="0F2FFCF2" w:rsidR="00216295" w:rsidRPr="00730AEC" w:rsidRDefault="005C715D" w:rsidP="00683BA8">
      <w:pPr>
        <w:numPr>
          <w:ilvl w:val="2"/>
          <w:numId w:val="5"/>
        </w:numPr>
        <w:tabs>
          <w:tab w:val="left" w:pos="1418"/>
        </w:tabs>
        <w:suppressAutoHyphens w:val="0"/>
        <w:ind w:left="1418" w:hanging="851"/>
        <w:jc w:val="both"/>
        <w:rPr>
          <w:sz w:val="22"/>
          <w:szCs w:val="22"/>
          <w:lang w:val="lv-LV"/>
        </w:rPr>
      </w:pPr>
      <w:r w:rsidRPr="00F031A5">
        <w:rPr>
          <w:sz w:val="22"/>
          <w:szCs w:val="22"/>
          <w:lang w:val="lv-LV"/>
        </w:rPr>
        <w:t>Pirms piedāvājumu atvēršanas tiek nolasīts piedāvājuma iesniedz</w:t>
      </w:r>
      <w:r w:rsidR="000710F3" w:rsidRPr="00F031A5">
        <w:rPr>
          <w:sz w:val="22"/>
          <w:szCs w:val="22"/>
          <w:lang w:val="lv-LV"/>
        </w:rPr>
        <w:t xml:space="preserve">ēju </w:t>
      </w:r>
      <w:r w:rsidR="000710F3" w:rsidRPr="00730AEC">
        <w:rPr>
          <w:sz w:val="22"/>
          <w:szCs w:val="22"/>
          <w:lang w:val="lv-LV"/>
        </w:rPr>
        <w:t>saraksts</w:t>
      </w:r>
      <w:r w:rsidRPr="00730AEC">
        <w:rPr>
          <w:sz w:val="22"/>
          <w:szCs w:val="22"/>
          <w:lang w:val="lv-LV"/>
        </w:rPr>
        <w:t xml:space="preserve"> un piedāvājumu iesniegšanas laik</w:t>
      </w:r>
      <w:r w:rsidR="000710F3" w:rsidRPr="00730AEC">
        <w:rPr>
          <w:sz w:val="22"/>
          <w:szCs w:val="22"/>
          <w:lang w:val="lv-LV"/>
        </w:rPr>
        <w:t>s</w:t>
      </w:r>
      <w:r w:rsidRPr="00730AEC">
        <w:rPr>
          <w:sz w:val="22"/>
          <w:szCs w:val="22"/>
          <w:lang w:val="lv-LV"/>
        </w:rPr>
        <w:t xml:space="preserve">. </w:t>
      </w:r>
      <w:r w:rsidR="00216295" w:rsidRPr="00730AEC">
        <w:rPr>
          <w:sz w:val="22"/>
          <w:szCs w:val="22"/>
          <w:lang w:val="lv-LV"/>
        </w:rPr>
        <w:t xml:space="preserve">Piedāvājumi tiek atvērti to iesniegšanas secībā. </w:t>
      </w:r>
      <w:r w:rsidRPr="00730AEC">
        <w:rPr>
          <w:sz w:val="22"/>
          <w:szCs w:val="22"/>
          <w:lang w:val="lv-LV"/>
        </w:rPr>
        <w:t>A</w:t>
      </w:r>
      <w:r w:rsidR="00216295" w:rsidRPr="00730AEC">
        <w:rPr>
          <w:sz w:val="22"/>
          <w:szCs w:val="22"/>
          <w:lang w:val="lv-LV"/>
        </w:rPr>
        <w:t>tver</w:t>
      </w:r>
      <w:r w:rsidRPr="00730AEC">
        <w:rPr>
          <w:sz w:val="22"/>
          <w:szCs w:val="22"/>
          <w:lang w:val="lv-LV"/>
        </w:rPr>
        <w:t>ot</w:t>
      </w:r>
      <w:r w:rsidR="00216295" w:rsidRPr="00730AEC">
        <w:rPr>
          <w:sz w:val="22"/>
          <w:szCs w:val="22"/>
          <w:lang w:val="lv-LV"/>
        </w:rPr>
        <w:t xml:space="preserve"> iesniegto piedāvājumu</w:t>
      </w:r>
      <w:r w:rsidRPr="00730AEC">
        <w:rPr>
          <w:sz w:val="22"/>
          <w:szCs w:val="22"/>
          <w:lang w:val="lv-LV"/>
        </w:rPr>
        <w:t>,</w:t>
      </w:r>
      <w:r w:rsidR="00216295" w:rsidRPr="00730AEC">
        <w:rPr>
          <w:sz w:val="22"/>
          <w:szCs w:val="22"/>
          <w:lang w:val="lv-LV"/>
        </w:rPr>
        <w:t xml:space="preserve"> no sējuma „Oriģināls” </w:t>
      </w:r>
      <w:r w:rsidRPr="00730AEC">
        <w:rPr>
          <w:sz w:val="22"/>
          <w:szCs w:val="22"/>
          <w:lang w:val="lv-LV"/>
        </w:rPr>
        <w:t>tiek nolasīta pretendenta</w:t>
      </w:r>
      <w:r w:rsidR="00216295" w:rsidRPr="00730AEC">
        <w:rPr>
          <w:sz w:val="22"/>
          <w:szCs w:val="22"/>
          <w:lang w:val="lv-LV"/>
        </w:rPr>
        <w:t xml:space="preserve"> </w:t>
      </w:r>
      <w:r w:rsidR="00C14E5D" w:rsidRPr="00730AEC">
        <w:rPr>
          <w:sz w:val="22"/>
          <w:szCs w:val="22"/>
          <w:lang w:val="lv-LV"/>
        </w:rPr>
        <w:t>piedāvātā kopējā cena EUR</w:t>
      </w:r>
      <w:r w:rsidR="00216295" w:rsidRPr="00730AEC">
        <w:rPr>
          <w:sz w:val="22"/>
          <w:szCs w:val="22"/>
          <w:lang w:val="lv-LV"/>
        </w:rPr>
        <w:t>, neieskaitot PVN</w:t>
      </w:r>
      <w:r w:rsidRPr="00730AEC">
        <w:rPr>
          <w:sz w:val="22"/>
          <w:szCs w:val="22"/>
          <w:lang w:val="lv-LV"/>
        </w:rPr>
        <w:t xml:space="preserve"> par piedāvāto iepirkuma priekšmetu</w:t>
      </w:r>
      <w:r w:rsidR="00216295" w:rsidRPr="00730AEC">
        <w:rPr>
          <w:sz w:val="22"/>
          <w:szCs w:val="22"/>
          <w:lang w:val="lv-LV"/>
        </w:rPr>
        <w:t>.</w:t>
      </w:r>
    </w:p>
    <w:p w14:paraId="3E7C29AF" w14:textId="74C9CD6A" w:rsidR="00216295" w:rsidRPr="003F41C7" w:rsidRDefault="00216295" w:rsidP="00683BA8">
      <w:pPr>
        <w:numPr>
          <w:ilvl w:val="2"/>
          <w:numId w:val="5"/>
        </w:numPr>
        <w:tabs>
          <w:tab w:val="left" w:pos="1418"/>
        </w:tabs>
        <w:suppressAutoHyphens w:val="0"/>
        <w:ind w:left="1418" w:hanging="851"/>
        <w:jc w:val="both"/>
        <w:rPr>
          <w:b/>
          <w:sz w:val="22"/>
          <w:szCs w:val="22"/>
          <w:lang w:val="lv-LV"/>
        </w:rPr>
      </w:pPr>
      <w:r w:rsidRPr="003F41C7">
        <w:rPr>
          <w:b/>
          <w:sz w:val="22"/>
          <w:szCs w:val="22"/>
          <w:lang w:val="lv-LV"/>
        </w:rPr>
        <w:t xml:space="preserve">Iesniegto piedāvājumu Pretendents var </w:t>
      </w:r>
      <w:r w:rsidR="003F41C7">
        <w:rPr>
          <w:b/>
          <w:sz w:val="22"/>
          <w:szCs w:val="22"/>
          <w:lang w:val="lv-LV"/>
        </w:rPr>
        <w:t xml:space="preserve">papildināt vai </w:t>
      </w:r>
      <w:r w:rsidRPr="003F41C7">
        <w:rPr>
          <w:b/>
          <w:sz w:val="22"/>
          <w:szCs w:val="22"/>
          <w:lang w:val="lv-LV"/>
        </w:rPr>
        <w:t>grozīt tikai līdz piedāvājuma iesniegšanas termiņa beigām.</w:t>
      </w:r>
    </w:p>
    <w:p w14:paraId="3C57F57E" w14:textId="68ECD40C" w:rsidR="00216295" w:rsidRPr="00730AEC" w:rsidRDefault="00216295" w:rsidP="00683BA8">
      <w:pPr>
        <w:numPr>
          <w:ilvl w:val="2"/>
          <w:numId w:val="5"/>
        </w:numPr>
        <w:tabs>
          <w:tab w:val="left" w:pos="1418"/>
        </w:tabs>
        <w:suppressAutoHyphens w:val="0"/>
        <w:ind w:left="1418" w:hanging="851"/>
        <w:jc w:val="both"/>
        <w:rPr>
          <w:sz w:val="22"/>
          <w:szCs w:val="22"/>
          <w:lang w:val="lv-LV"/>
        </w:rPr>
      </w:pPr>
      <w:r w:rsidRPr="00730AEC">
        <w:rPr>
          <w:sz w:val="22"/>
          <w:szCs w:val="22"/>
          <w:lang w:val="lv-LV"/>
        </w:rPr>
        <w:t xml:space="preserve">Piedāvājumu </w:t>
      </w:r>
      <w:r w:rsidR="001807D8" w:rsidRPr="00730AEC">
        <w:rPr>
          <w:sz w:val="22"/>
          <w:szCs w:val="22"/>
          <w:lang w:val="lv-LV"/>
        </w:rPr>
        <w:t>pārbaudi</w:t>
      </w:r>
      <w:r w:rsidRPr="00730AEC">
        <w:rPr>
          <w:sz w:val="22"/>
          <w:szCs w:val="22"/>
          <w:lang w:val="lv-LV"/>
        </w:rPr>
        <w:t xml:space="preserve"> Komisija veic slēgtā </w:t>
      </w:r>
      <w:r w:rsidR="00FC2045" w:rsidRPr="00730AEC">
        <w:rPr>
          <w:sz w:val="22"/>
          <w:szCs w:val="22"/>
          <w:lang w:val="lv-LV"/>
        </w:rPr>
        <w:t>sēdē</w:t>
      </w:r>
      <w:r w:rsidRPr="00730AEC">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512924A6"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datordrukā</w:t>
      </w:r>
      <w:proofErr w:type="spellEnd"/>
      <w:r w:rsidRPr="00B51AF3">
        <w:rPr>
          <w:rFonts w:ascii="Times New Roman" w:hAnsi="Times New Roman"/>
          <w:sz w:val="22"/>
          <w:szCs w:val="22"/>
          <w:lang w:val="lv-LV"/>
        </w:rPr>
        <w:t>;</w:t>
      </w:r>
    </w:p>
    <w:p w14:paraId="326FCBF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51AF3">
        <w:rPr>
          <w:rFonts w:ascii="Times New Roman" w:hAnsi="Times New Roman"/>
          <w:sz w:val="22"/>
          <w:szCs w:val="22"/>
          <w:lang w:val="lv-LV"/>
        </w:rPr>
        <w:t>cauršūtam</w:t>
      </w:r>
      <w:proofErr w:type="spellEnd"/>
      <w:r w:rsidRPr="00B51AF3">
        <w:rPr>
          <w:rFonts w:ascii="Times New Roman" w:hAnsi="Times New Roman"/>
          <w:sz w:val="22"/>
          <w:szCs w:val="22"/>
          <w:lang w:val="lv-LV"/>
        </w:rPr>
        <w:t xml:space="preserve">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7CAFBF26"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075D62" w:rsidRPr="003E27B0">
        <w:rPr>
          <w:rFonts w:ascii="Times New Roman" w:hAnsi="Times New Roman"/>
          <w:sz w:val="22"/>
          <w:szCs w:val="22"/>
          <w:lang w:val="lv-LV"/>
        </w:rPr>
        <w:t xml:space="preserve"> (nolikuma 4.punkts)</w:t>
      </w:r>
      <w:r w:rsidR="00216295" w:rsidRPr="003E27B0">
        <w:rPr>
          <w:rFonts w:ascii="Times New Roman" w:hAnsi="Times New Roman"/>
          <w:sz w:val="22"/>
          <w:szCs w:val="22"/>
          <w:lang w:val="lv-LV"/>
        </w:rPr>
        <w:t>;</w:t>
      </w:r>
    </w:p>
    <w:p w14:paraId="58FFBE9A" w14:textId="4B4F0A58"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72F1D819"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w:t>
      </w:r>
      <w:r w:rsidR="0099314F" w:rsidRPr="003E27B0">
        <w:rPr>
          <w:rFonts w:ascii="Times New Roman" w:hAnsi="Times New Roman"/>
          <w:sz w:val="22"/>
          <w:szCs w:val="22"/>
          <w:lang w:val="lv-LV"/>
        </w:rPr>
        <w:t xml:space="preserve">olikuma </w:t>
      </w:r>
      <w:r w:rsidR="003F41C7">
        <w:rPr>
          <w:rFonts w:ascii="Times New Roman" w:hAnsi="Times New Roman"/>
          <w:sz w:val="22"/>
          <w:szCs w:val="22"/>
          <w:lang w:val="lv-LV"/>
        </w:rPr>
        <w:t>4</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w:t>
      </w:r>
      <w:r w:rsidRPr="00D01C6E">
        <w:rPr>
          <w:rFonts w:ascii="Times New Roman" w:hAnsi="Times New Roman"/>
          <w:sz w:val="22"/>
          <w:szCs w:val="22"/>
          <w:lang w:val="lv-LV"/>
        </w:rPr>
        <w:lastRenderedPageBreak/>
        <w:t xml:space="preserve">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14:paraId="05FAAFE7" w14:textId="77777777" w:rsidTr="00AE0E2B">
        <w:trPr>
          <w:trHeight w:val="1320"/>
        </w:trPr>
        <w:tc>
          <w:tcPr>
            <w:tcW w:w="7303" w:type="dxa"/>
          </w:tcPr>
          <w:p w14:paraId="4F3EA41F" w14:textId="7F682AF8" w:rsidR="00AC1969" w:rsidRPr="00AC1969" w:rsidRDefault="00573BBF" w:rsidP="00AC1969">
            <w:pPr>
              <w:pStyle w:val="BodyText"/>
              <w:widowControl w:val="0"/>
              <w:autoSpaceDE w:val="0"/>
              <w:autoSpaceDN w:val="0"/>
              <w:adjustRightInd w:val="0"/>
              <w:jc w:val="center"/>
              <w:rPr>
                <w:rFonts w:ascii="Times New Roman" w:hAnsi="Times New Roman"/>
                <w:sz w:val="22"/>
                <w:szCs w:val="22"/>
                <w:lang w:val="lv-LV"/>
              </w:rPr>
            </w:pPr>
            <w:r>
              <w:rPr>
                <w:rFonts w:ascii="Times New Roman" w:hAnsi="Times New Roman"/>
                <w:sz w:val="22"/>
                <w:szCs w:val="22"/>
                <w:lang w:val="lv-LV"/>
              </w:rPr>
              <w:t>A</w:t>
            </w:r>
            <w:r w:rsidR="00AC1969" w:rsidRPr="00AC1969">
              <w:rPr>
                <w:rFonts w:ascii="Times New Roman" w:hAnsi="Times New Roman"/>
                <w:sz w:val="22"/>
                <w:szCs w:val="22"/>
                <w:lang w:val="lv-LV"/>
              </w:rPr>
              <w:t>tklātam konkursam</w:t>
            </w:r>
          </w:p>
          <w:p w14:paraId="4D1676C1" w14:textId="77777777" w:rsidR="00AE0E2B" w:rsidRPr="00AE0E2B" w:rsidRDefault="00E72237" w:rsidP="00AE0E2B">
            <w:pPr>
              <w:pStyle w:val="BodyText"/>
              <w:widowControl w:val="0"/>
              <w:autoSpaceDE w:val="0"/>
              <w:autoSpaceDN w:val="0"/>
              <w:adjustRightInd w:val="0"/>
              <w:jc w:val="center"/>
              <w:rPr>
                <w:rFonts w:ascii="Times New Roman" w:hAnsi="Times New Roman"/>
                <w:b/>
                <w:sz w:val="22"/>
                <w:szCs w:val="22"/>
                <w:lang w:val="lv-LV"/>
              </w:rPr>
            </w:pPr>
            <w:r>
              <w:rPr>
                <w:rFonts w:ascii="Times New Roman" w:hAnsi="Times New Roman"/>
                <w:sz w:val="22"/>
                <w:szCs w:val="22"/>
                <w:lang w:val="lv-LV"/>
              </w:rPr>
              <w:t>“</w:t>
            </w:r>
            <w:r w:rsidR="00AE0E2B" w:rsidRPr="00AE0E2B">
              <w:rPr>
                <w:rFonts w:ascii="Times New Roman" w:hAnsi="Times New Roman"/>
                <w:b/>
                <w:sz w:val="22"/>
                <w:szCs w:val="22"/>
                <w:lang w:val="lv-LV"/>
              </w:rPr>
              <w:t xml:space="preserve">Serveru komplektu un </w:t>
            </w:r>
          </w:p>
          <w:p w14:paraId="71D6ACA4" w14:textId="77777777" w:rsidR="00AE0E2B" w:rsidRPr="00AE0E2B" w:rsidRDefault="00AE0E2B" w:rsidP="00AE0E2B">
            <w:pPr>
              <w:pStyle w:val="BodyText"/>
              <w:widowControl w:val="0"/>
              <w:autoSpaceDE w:val="0"/>
              <w:autoSpaceDN w:val="0"/>
              <w:adjustRightInd w:val="0"/>
              <w:jc w:val="center"/>
              <w:rPr>
                <w:rFonts w:ascii="Times New Roman" w:hAnsi="Times New Roman"/>
                <w:b/>
                <w:sz w:val="22"/>
                <w:szCs w:val="22"/>
                <w:lang w:val="lv-LV"/>
              </w:rPr>
            </w:pPr>
            <w:r w:rsidRPr="00AE0E2B">
              <w:rPr>
                <w:rFonts w:ascii="Times New Roman" w:hAnsi="Times New Roman"/>
                <w:b/>
                <w:sz w:val="22"/>
                <w:szCs w:val="22"/>
                <w:lang w:val="lv-LV"/>
              </w:rPr>
              <w:t xml:space="preserve">serveru skapja komplektu piegāde ERAF projekta „(IKSA-CENTRS) Informācijas, komunikāciju un </w:t>
            </w:r>
            <w:proofErr w:type="spellStart"/>
            <w:r w:rsidRPr="00AE0E2B">
              <w:rPr>
                <w:rFonts w:ascii="Times New Roman" w:hAnsi="Times New Roman"/>
                <w:b/>
                <w:sz w:val="22"/>
                <w:szCs w:val="22"/>
                <w:lang w:val="lv-LV"/>
              </w:rPr>
              <w:t>signālapstrādes</w:t>
            </w:r>
            <w:proofErr w:type="spellEnd"/>
            <w:r w:rsidRPr="00AE0E2B">
              <w:rPr>
                <w:rFonts w:ascii="Times New Roman" w:hAnsi="Times New Roman"/>
                <w:b/>
                <w:sz w:val="22"/>
                <w:szCs w:val="22"/>
                <w:lang w:val="lv-LV"/>
              </w:rPr>
              <w:t xml:space="preserve"> tehnoloģiju valsts nozīmes pētniecības centra izveide”, </w:t>
            </w:r>
          </w:p>
          <w:p w14:paraId="312B247C" w14:textId="53AA0A4F" w:rsidR="00AC1969" w:rsidRPr="00AC1969" w:rsidRDefault="00AE0E2B" w:rsidP="00AE0E2B">
            <w:pPr>
              <w:pStyle w:val="BodyText"/>
              <w:widowControl w:val="0"/>
              <w:autoSpaceDE w:val="0"/>
              <w:autoSpaceDN w:val="0"/>
              <w:adjustRightInd w:val="0"/>
              <w:jc w:val="center"/>
              <w:rPr>
                <w:rFonts w:ascii="Times New Roman" w:hAnsi="Times New Roman"/>
                <w:sz w:val="22"/>
                <w:szCs w:val="22"/>
                <w:lang w:val="lv-LV"/>
              </w:rPr>
            </w:pPr>
            <w:r w:rsidRPr="00AE0E2B">
              <w:rPr>
                <w:rFonts w:ascii="Times New Roman" w:hAnsi="Times New Roman"/>
                <w:b/>
                <w:sz w:val="22"/>
                <w:szCs w:val="22"/>
                <w:lang w:val="lv-LV"/>
              </w:rPr>
              <w:t>vienošanās Nr. 2011/0044/2DP/2.1.1.3.1/11/IPIA/VIAA/006, ietvaros</w:t>
            </w:r>
            <w:r w:rsidR="00AC1969" w:rsidRPr="00AC1969">
              <w:rPr>
                <w:rFonts w:ascii="Times New Roman" w:hAnsi="Times New Roman"/>
                <w:sz w:val="22"/>
                <w:szCs w:val="22"/>
                <w:lang w:val="lv-LV"/>
              </w:rPr>
              <w:t>”</w:t>
            </w:r>
          </w:p>
          <w:p w14:paraId="5F23801D" w14:textId="232AA8A6" w:rsidR="00AC1969" w:rsidRPr="00AC1969" w:rsidRDefault="00573BBF" w:rsidP="00AC1969">
            <w:pPr>
              <w:pStyle w:val="BodyText"/>
              <w:widowControl w:val="0"/>
              <w:autoSpaceDE w:val="0"/>
              <w:autoSpaceDN w:val="0"/>
              <w:adjustRightInd w:val="0"/>
              <w:jc w:val="center"/>
              <w:rPr>
                <w:rFonts w:ascii="Times New Roman" w:hAnsi="Times New Roman"/>
                <w:sz w:val="22"/>
                <w:szCs w:val="22"/>
                <w:lang w:val="lv-LV"/>
              </w:rPr>
            </w:pPr>
            <w:r>
              <w:rPr>
                <w:rFonts w:ascii="Times New Roman" w:hAnsi="Times New Roman"/>
                <w:sz w:val="22"/>
                <w:szCs w:val="22"/>
                <w:lang w:val="lv-LV"/>
              </w:rPr>
              <w:t>ID Nr. RTU-2015/67</w:t>
            </w:r>
          </w:p>
          <w:p w14:paraId="373C7781" w14:textId="1733BD29" w:rsidR="00D15EC6" w:rsidRDefault="00AC1969" w:rsidP="00E72237">
            <w:pPr>
              <w:pStyle w:val="BodyText"/>
              <w:widowControl w:val="0"/>
              <w:autoSpaceDE w:val="0"/>
              <w:autoSpaceDN w:val="0"/>
              <w:adjustRightInd w:val="0"/>
              <w:jc w:val="center"/>
              <w:rPr>
                <w:rFonts w:ascii="Times New Roman" w:hAnsi="Times New Roman"/>
                <w:sz w:val="22"/>
                <w:szCs w:val="22"/>
                <w:lang w:val="lv-LV"/>
              </w:rPr>
            </w:pPr>
            <w:r w:rsidRPr="008523D2">
              <w:rPr>
                <w:rFonts w:ascii="Times New Roman" w:hAnsi="Times New Roman"/>
                <w:b/>
                <w:sz w:val="22"/>
                <w:szCs w:val="22"/>
                <w:lang w:val="lv-LV"/>
              </w:rPr>
              <w:t>Neatvērt līdz piedāvājuma iesniegšanas termiņa beigām</w:t>
            </w:r>
            <w:r w:rsidRPr="00AC1969">
              <w:rPr>
                <w:rFonts w:ascii="Times New Roman" w:hAnsi="Times New Roman"/>
                <w:sz w:val="22"/>
                <w:szCs w:val="22"/>
                <w:lang w:val="lv-LV"/>
              </w:rPr>
              <w:t xml:space="preserve"> </w:t>
            </w:r>
            <w:r w:rsidR="00D15EC6">
              <w:rPr>
                <w:rFonts w:ascii="Times New Roman" w:hAnsi="Times New Roman"/>
                <w:sz w:val="22"/>
                <w:szCs w:val="22"/>
                <w:lang w:val="lv-LV"/>
              </w:rPr>
              <w:t>–</w:t>
            </w:r>
            <w:r w:rsidRPr="00AC1969">
              <w:rPr>
                <w:rFonts w:ascii="Times New Roman" w:hAnsi="Times New Roman"/>
                <w:sz w:val="22"/>
                <w:szCs w:val="22"/>
                <w:lang w:val="lv-LV"/>
              </w:rPr>
              <w:t xml:space="preserve"> </w:t>
            </w:r>
          </w:p>
          <w:p w14:paraId="09F137EA" w14:textId="5E2AAC2F" w:rsidR="00AC1969" w:rsidRDefault="003F41C7" w:rsidP="00D15EC6">
            <w:pPr>
              <w:pStyle w:val="BodyText"/>
              <w:widowControl w:val="0"/>
              <w:autoSpaceDE w:val="0"/>
              <w:autoSpaceDN w:val="0"/>
              <w:adjustRightInd w:val="0"/>
              <w:jc w:val="center"/>
              <w:rPr>
                <w:rFonts w:ascii="Times New Roman" w:hAnsi="Times New Roman"/>
                <w:b/>
                <w:sz w:val="22"/>
                <w:szCs w:val="22"/>
                <w:lang w:val="lv-LV"/>
              </w:rPr>
            </w:pPr>
            <w:r>
              <w:rPr>
                <w:rFonts w:ascii="Times New Roman" w:hAnsi="Times New Roman"/>
                <w:b/>
                <w:sz w:val="22"/>
                <w:szCs w:val="22"/>
                <w:lang w:val="lv-LV"/>
              </w:rPr>
              <w:t>2015</w:t>
            </w:r>
            <w:r w:rsidR="00AC1969" w:rsidRPr="00565E9E">
              <w:rPr>
                <w:rFonts w:ascii="Times New Roman" w:hAnsi="Times New Roman"/>
                <w:b/>
                <w:sz w:val="22"/>
                <w:szCs w:val="22"/>
                <w:lang w:val="lv-LV"/>
              </w:rPr>
              <w:t>.</w:t>
            </w:r>
            <w:r w:rsidR="00565E9E" w:rsidRPr="00565E9E">
              <w:rPr>
                <w:rFonts w:ascii="Times New Roman" w:hAnsi="Times New Roman"/>
                <w:b/>
                <w:sz w:val="22"/>
                <w:szCs w:val="22"/>
                <w:lang w:val="lv-LV"/>
              </w:rPr>
              <w:t xml:space="preserve"> </w:t>
            </w:r>
            <w:r w:rsidR="00AC1969" w:rsidRPr="00565E9E">
              <w:rPr>
                <w:rFonts w:ascii="Times New Roman" w:hAnsi="Times New Roman"/>
                <w:b/>
                <w:sz w:val="22"/>
                <w:szCs w:val="22"/>
                <w:lang w:val="lv-LV"/>
              </w:rPr>
              <w:t xml:space="preserve">gada </w:t>
            </w:r>
            <w:r w:rsidR="00D15EC6" w:rsidRPr="00F75A3D">
              <w:rPr>
                <w:rFonts w:ascii="Times New Roman" w:hAnsi="Times New Roman"/>
                <w:b/>
                <w:sz w:val="22"/>
                <w:szCs w:val="22"/>
                <w:lang w:val="lv-LV"/>
              </w:rPr>
              <w:t>26</w:t>
            </w:r>
            <w:r w:rsidR="00E72237" w:rsidRPr="00F75A3D">
              <w:rPr>
                <w:rFonts w:ascii="Times New Roman" w:hAnsi="Times New Roman"/>
                <w:b/>
                <w:sz w:val="22"/>
                <w:szCs w:val="22"/>
                <w:lang w:val="lv-LV"/>
              </w:rPr>
              <w:t>.</w:t>
            </w:r>
            <w:r w:rsidR="0035239E" w:rsidRPr="00F75A3D">
              <w:rPr>
                <w:rFonts w:ascii="Times New Roman" w:hAnsi="Times New Roman"/>
                <w:b/>
                <w:sz w:val="22"/>
                <w:szCs w:val="22"/>
                <w:lang w:val="lv-LV"/>
              </w:rPr>
              <w:t xml:space="preserve"> </w:t>
            </w:r>
            <w:r w:rsidR="00D15EC6" w:rsidRPr="00F75A3D">
              <w:rPr>
                <w:rFonts w:ascii="Times New Roman" w:hAnsi="Times New Roman"/>
                <w:b/>
                <w:sz w:val="22"/>
                <w:szCs w:val="22"/>
                <w:lang w:val="lv-LV"/>
              </w:rPr>
              <w:t>jūnijam</w:t>
            </w:r>
            <w:r w:rsidR="00AC1969" w:rsidRPr="00F75A3D">
              <w:rPr>
                <w:rFonts w:ascii="Times New Roman" w:hAnsi="Times New Roman"/>
                <w:b/>
                <w:sz w:val="22"/>
                <w:szCs w:val="22"/>
                <w:lang w:val="lv-LV"/>
              </w:rPr>
              <w:t>, plkst. 10:00</w:t>
            </w:r>
          </w:p>
        </w:tc>
      </w:tr>
    </w:tbl>
    <w:p w14:paraId="5FC18874" w14:textId="0D6C5E5F"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 xml:space="preserve">Piedāvājuma papildinājumi, labojumi ir jāiesniedz rakstiskā formā personīgi vai pasta sūtījumā </w:t>
      </w:r>
      <w:r w:rsidR="007E1395" w:rsidRPr="003E27B0">
        <w:rPr>
          <w:rFonts w:ascii="Times New Roman" w:hAnsi="Times New Roman"/>
          <w:sz w:val="22"/>
          <w:szCs w:val="22"/>
          <w:lang w:val="lv-LV"/>
        </w:rPr>
        <w:t>RTU</w:t>
      </w:r>
      <w:r w:rsidRPr="003E27B0">
        <w:rPr>
          <w:rFonts w:ascii="Times New Roman" w:hAnsi="Times New Roman"/>
          <w:sz w:val="22"/>
          <w:szCs w:val="22"/>
          <w:lang w:val="lv-LV"/>
        </w:rPr>
        <w:t xml:space="preserve"> Iepirkumu nodaļā Kaļķu ielā 1 – 3</w:t>
      </w:r>
      <w:r w:rsidR="00C14E5D" w:rsidRPr="003E27B0">
        <w:rPr>
          <w:rFonts w:ascii="Times New Roman" w:hAnsi="Times New Roman"/>
          <w:sz w:val="22"/>
          <w:szCs w:val="22"/>
          <w:lang w:val="lv-LV"/>
        </w:rPr>
        <w:t>22</w:t>
      </w:r>
      <w:r w:rsidRPr="003E27B0">
        <w:rPr>
          <w:rFonts w:ascii="Times New Roman" w:hAnsi="Times New Roman"/>
          <w:sz w:val="22"/>
          <w:szCs w:val="22"/>
          <w:lang w:val="lv-LV"/>
        </w:rPr>
        <w:t xml:space="preserve">, Rīga, LV-1658 līdz </w:t>
      </w:r>
      <w:proofErr w:type="spellStart"/>
      <w:r w:rsidR="00AF3A34" w:rsidRPr="00565E9E">
        <w:rPr>
          <w:rFonts w:ascii="Times New Roman" w:hAnsi="Times New Roman"/>
          <w:b/>
          <w:sz w:val="22"/>
          <w:szCs w:val="22"/>
          <w:lang w:val="lv-LV"/>
        </w:rPr>
        <w:t>līdz</w:t>
      </w:r>
      <w:proofErr w:type="spellEnd"/>
      <w:r w:rsidR="00AF3A34" w:rsidRPr="00565E9E">
        <w:rPr>
          <w:rFonts w:ascii="Times New Roman" w:hAnsi="Times New Roman"/>
          <w:b/>
          <w:sz w:val="22"/>
          <w:szCs w:val="22"/>
          <w:lang w:val="lv-LV"/>
        </w:rPr>
        <w:t xml:space="preserve"> </w:t>
      </w:r>
      <w:r w:rsidR="0081230F">
        <w:rPr>
          <w:rFonts w:ascii="Times New Roman" w:hAnsi="Times New Roman"/>
          <w:b/>
          <w:sz w:val="22"/>
          <w:szCs w:val="22"/>
          <w:lang w:val="lv-LV"/>
        </w:rPr>
        <w:t>2015</w:t>
      </w:r>
      <w:r w:rsidR="00887D19" w:rsidRPr="00565E9E">
        <w:rPr>
          <w:rFonts w:ascii="Times New Roman" w:hAnsi="Times New Roman"/>
          <w:b/>
          <w:sz w:val="22"/>
          <w:szCs w:val="22"/>
          <w:lang w:val="lv-LV"/>
        </w:rPr>
        <w:t>.</w:t>
      </w:r>
      <w:r w:rsidR="00565E9E" w:rsidRPr="00565E9E">
        <w:rPr>
          <w:rFonts w:ascii="Times New Roman" w:hAnsi="Times New Roman"/>
          <w:b/>
          <w:sz w:val="22"/>
          <w:szCs w:val="22"/>
          <w:lang w:val="lv-LV"/>
        </w:rPr>
        <w:t xml:space="preserve"> </w:t>
      </w:r>
      <w:r w:rsidR="00887D19" w:rsidRPr="00565E9E">
        <w:rPr>
          <w:rFonts w:ascii="Times New Roman" w:hAnsi="Times New Roman"/>
          <w:b/>
          <w:sz w:val="22"/>
          <w:szCs w:val="22"/>
          <w:lang w:val="lv-LV"/>
        </w:rPr>
        <w:t xml:space="preserve">gada </w:t>
      </w:r>
      <w:r w:rsidR="00F75A3D" w:rsidRPr="00F75A3D">
        <w:rPr>
          <w:rFonts w:ascii="Times New Roman" w:hAnsi="Times New Roman"/>
          <w:b/>
          <w:sz w:val="22"/>
          <w:szCs w:val="22"/>
          <w:lang w:val="lv-LV"/>
        </w:rPr>
        <w:t>26</w:t>
      </w:r>
      <w:r w:rsidR="00AC3E62" w:rsidRPr="00F75A3D">
        <w:rPr>
          <w:rFonts w:ascii="Times New Roman" w:hAnsi="Times New Roman"/>
          <w:b/>
          <w:sz w:val="22"/>
          <w:szCs w:val="22"/>
          <w:lang w:val="lv-LV"/>
        </w:rPr>
        <w:t xml:space="preserve">. </w:t>
      </w:r>
      <w:r w:rsidR="00D15EC6" w:rsidRPr="00F75A3D">
        <w:rPr>
          <w:rFonts w:ascii="Times New Roman" w:hAnsi="Times New Roman"/>
          <w:b/>
          <w:sz w:val="22"/>
          <w:szCs w:val="22"/>
          <w:lang w:val="lv-LV"/>
        </w:rPr>
        <w:t>jūnijam</w:t>
      </w:r>
      <w:r w:rsidRPr="00F75A3D">
        <w:rPr>
          <w:rFonts w:ascii="Times New Roman" w:hAnsi="Times New Roman"/>
          <w:sz w:val="22"/>
          <w:szCs w:val="22"/>
          <w:lang w:val="lv-LV"/>
        </w:rPr>
        <w:t xml:space="preserve">, </w:t>
      </w:r>
      <w:r w:rsidRPr="00F75A3D">
        <w:rPr>
          <w:rFonts w:ascii="Times New Roman" w:hAnsi="Times New Roman"/>
          <w:b/>
          <w:sz w:val="22"/>
          <w:szCs w:val="22"/>
          <w:lang w:val="lv-LV"/>
        </w:rPr>
        <w:t>plkst. 10</w:t>
      </w:r>
      <w:r w:rsidRPr="00F75A3D">
        <w:rPr>
          <w:rFonts w:ascii="Times New Roman" w:hAnsi="Times New Roman"/>
          <w:b/>
          <w:sz w:val="22"/>
          <w:szCs w:val="22"/>
          <w:u w:val="single"/>
          <w:vertAlign w:val="superscript"/>
          <w:lang w:val="lv-LV"/>
        </w:rPr>
        <w:t>00</w:t>
      </w:r>
      <w:r w:rsidRPr="00F75A3D">
        <w:rPr>
          <w:rFonts w:ascii="Times New Roman" w:hAnsi="Times New Roman"/>
          <w:sz w:val="22"/>
          <w:szCs w:val="22"/>
          <w:lang w:val="lv-LV"/>
        </w:rPr>
        <w:t>,</w:t>
      </w:r>
      <w:r w:rsidRPr="003E27B0">
        <w:rPr>
          <w:rFonts w:ascii="Times New Roman" w:hAnsi="Times New Roman"/>
          <w:sz w:val="22"/>
          <w:szCs w:val="22"/>
          <w:lang w:val="lv-LV"/>
        </w:rPr>
        <w:t xml:space="preserve"> slēgtā, aizzīmogotā iepakojumā. Uz iepakojuma jānorāda nolikuma 2.6.punktā noteiktais un papildus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25ABDA2"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C14A7A">
        <w:rPr>
          <w:rFonts w:ascii="Times New Roman" w:hAnsi="Times New Roman"/>
          <w:sz w:val="22"/>
          <w:szCs w:val="22"/>
          <w:lang w:val="lv-LV"/>
        </w:rPr>
        <w:t>cauršūts</w:t>
      </w:r>
      <w:proofErr w:type="spellEnd"/>
      <w:r w:rsidR="0022508D" w:rsidRPr="00C14A7A">
        <w:rPr>
          <w:rFonts w:ascii="Times New Roman" w:hAnsi="Times New Roman"/>
          <w:sz w:val="22"/>
          <w:szCs w:val="22"/>
          <w:lang w:val="lv-LV"/>
        </w:rPr>
        <w:t xml:space="preserve">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F314EB" w:rsidR="009D7CE0" w:rsidRPr="00B51AF3" w:rsidRDefault="005732FE" w:rsidP="0069000A">
      <w:pPr>
        <w:pStyle w:val="Index1"/>
      </w:pPr>
      <w:r w:rsidRPr="0069000A">
        <w:t>3.1.</w:t>
      </w:r>
      <w:r w:rsidRPr="00B51AF3">
        <w:t xml:space="preserve"> </w:t>
      </w:r>
      <w:r w:rsidR="009D7CE0" w:rsidRPr="00B51AF3">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w:t>
      </w:r>
      <w:r w:rsidR="00502D92">
        <w:rPr>
          <w:sz w:val="22"/>
          <w:szCs w:val="22"/>
        </w:rPr>
        <w:t xml:space="preserve">endenta valdes vai padomes </w:t>
      </w:r>
      <w:proofErr w:type="spellStart"/>
      <w:r w:rsidR="00502D92">
        <w:rPr>
          <w:sz w:val="22"/>
          <w:szCs w:val="22"/>
        </w:rPr>
        <w:t>loce</w:t>
      </w:r>
      <w:r w:rsidRPr="00B51AF3">
        <w:rPr>
          <w:sz w:val="22"/>
          <w:szCs w:val="22"/>
        </w:rPr>
        <w:t>lis</w:t>
      </w:r>
      <w:proofErr w:type="spellEnd"/>
      <w:r w:rsidRPr="00B51AF3">
        <w:rPr>
          <w:sz w:val="22"/>
          <w:szCs w:val="22"/>
        </w:rPr>
        <w:t xml:space="preserve">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lastRenderedPageBreak/>
        <w:t xml:space="preserve">personas nodarbināšana bez </w:t>
      </w:r>
      <w:proofErr w:type="spellStart"/>
      <w:r w:rsidRPr="00B51AF3">
        <w:rPr>
          <w:sz w:val="22"/>
          <w:szCs w:val="22"/>
        </w:rPr>
        <w:t>rakstveidā</w:t>
      </w:r>
      <w:proofErr w:type="spellEnd"/>
      <w:r w:rsidRPr="00B51AF3">
        <w:rPr>
          <w:sz w:val="22"/>
          <w:szCs w:val="22"/>
        </w:rPr>
        <w:t xml:space="preserve">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proofErr w:type="spellStart"/>
      <w:r w:rsidRPr="00B51AF3">
        <w:rPr>
          <w:i/>
          <w:iCs/>
          <w:sz w:val="22"/>
          <w:szCs w:val="22"/>
        </w:rPr>
        <w:t>euro</w:t>
      </w:r>
      <w:proofErr w:type="spellEnd"/>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B59FBDB" w:rsidR="009D7CE0" w:rsidRPr="0069000A" w:rsidRDefault="005732FE" w:rsidP="0069000A">
      <w:pPr>
        <w:pStyle w:val="Index1"/>
      </w:pPr>
      <w:r w:rsidRPr="0069000A">
        <w:t xml:space="preserve">3.2. </w:t>
      </w:r>
      <w:r w:rsidR="009D7CE0" w:rsidRPr="0069000A">
        <w:t>Ja pretende</w:t>
      </w:r>
      <w:r w:rsidR="00A21FBD" w:rsidRPr="0069000A">
        <w:t>nta vai Nolikuma 3.1.7., 3.1.8.</w:t>
      </w:r>
      <w:r w:rsidR="009D7CE0" w:rsidRPr="0069000A">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3C08BCCC" w:rsidR="009D7CE0" w:rsidRPr="0069000A" w:rsidRDefault="005732FE" w:rsidP="0069000A">
      <w:pPr>
        <w:pStyle w:val="Index1"/>
      </w:pPr>
      <w:r w:rsidRPr="0069000A">
        <w:t xml:space="preserve">3.3. </w:t>
      </w:r>
      <w:r w:rsidR="002B679F" w:rsidRPr="0069000A">
        <w:tab/>
      </w:r>
      <w:r w:rsidR="009D7CE0" w:rsidRPr="0069000A">
        <w:t>Pasūtītājs neizslēdz pretendentu no dalības iepirkuma procedūrā, ja:</w:t>
      </w:r>
    </w:p>
    <w:p w14:paraId="72EF9597" w14:textId="4D226851"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3.3.1.  </w:t>
      </w:r>
      <w:r w:rsidRPr="0069000A">
        <w:rPr>
          <w:sz w:val="22"/>
          <w:szCs w:val="22"/>
        </w:rPr>
        <w:tab/>
      </w:r>
      <w:r w:rsidR="009D7CE0" w:rsidRPr="0069000A">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3.3.2. </w:t>
      </w:r>
      <w:r w:rsidRPr="0069000A">
        <w:rPr>
          <w:sz w:val="22"/>
          <w:szCs w:val="22"/>
        </w:rPr>
        <w:tab/>
      </w:r>
      <w:r w:rsidR="009D7CE0" w:rsidRPr="0069000A">
        <w:rPr>
          <w:sz w:val="22"/>
          <w:szCs w:val="22"/>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095A1E57" w14:textId="5D464177" w:rsidR="009D7CE0" w:rsidRPr="0069000A" w:rsidRDefault="006F5B0D" w:rsidP="0069000A">
      <w:pPr>
        <w:pStyle w:val="Index1"/>
      </w:pPr>
      <w:r w:rsidRPr="0069000A">
        <w:t xml:space="preserve">3.4. </w:t>
      </w:r>
      <w:r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6B4A56B5" w:rsidR="009D7CE0" w:rsidRPr="0069000A" w:rsidRDefault="006F5B0D" w:rsidP="0069000A">
      <w:pPr>
        <w:pStyle w:val="Index1"/>
      </w:pPr>
      <w:r w:rsidRPr="0069000A">
        <w:t xml:space="preserve">3.5. </w:t>
      </w:r>
      <w:r w:rsidRPr="0069000A">
        <w:tab/>
      </w:r>
      <w:r w:rsidR="009D7CE0" w:rsidRPr="0069000A">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1DED4DD9" w:rsidR="009D7CE0" w:rsidRPr="0069000A" w:rsidRDefault="006F5B0D" w:rsidP="0069000A">
      <w:pPr>
        <w:pStyle w:val="Index1"/>
      </w:pPr>
      <w:r w:rsidRPr="0069000A">
        <w:t xml:space="preserve">3.6. </w:t>
      </w:r>
      <w:r w:rsidRPr="0069000A">
        <w:tab/>
      </w:r>
      <w:r w:rsidR="009D7CE0" w:rsidRPr="0069000A">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 xml:space="preserve">par Nolikuma 3.1.1., 3.1.2. un 3.1.3.punktā minētajiem pārkāpumiem un noziedzīgajiem nodarījumiem — no </w:t>
      </w:r>
      <w:proofErr w:type="spellStart"/>
      <w:r w:rsidRPr="0069000A">
        <w:rPr>
          <w:sz w:val="22"/>
          <w:szCs w:val="22"/>
        </w:rPr>
        <w:t>Iekšlietu</w:t>
      </w:r>
      <w:proofErr w:type="spellEnd"/>
      <w:r w:rsidRPr="0069000A">
        <w:rPr>
          <w:sz w:val="22"/>
          <w:szCs w:val="22"/>
        </w:rPr>
        <w:t xml:space="preserve"> ministrijas Informācijas centra (Sodu reģistra). Pasūtītājs minēto informāciju no </w:t>
      </w:r>
      <w:proofErr w:type="spellStart"/>
      <w:r w:rsidRPr="0069000A">
        <w:rPr>
          <w:sz w:val="22"/>
          <w:szCs w:val="22"/>
        </w:rPr>
        <w:t>Iekšlietu</w:t>
      </w:r>
      <w:proofErr w:type="spellEnd"/>
      <w:r w:rsidRPr="0069000A">
        <w:rPr>
          <w:sz w:val="22"/>
          <w:szCs w:val="22"/>
        </w:rPr>
        <w:t xml:space="preserve"> ministrijas Informācijas centra (Sodu reģistra) ir tiesīgs saņemt, neprasot pretendenta un citu Nolikuma 3.1.punktā minēto personu piekrišanu;</w:t>
      </w:r>
    </w:p>
    <w:p w14:paraId="69151A4F"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3.1.4.punktā minētajiem faktiem — no Uzņēmumu reģistra;</w:t>
      </w:r>
    </w:p>
    <w:p w14:paraId="699F2F20"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3935ABCA" w:rsidR="009D7CE0" w:rsidRPr="0069000A" w:rsidRDefault="009D7CE0" w:rsidP="0069000A">
      <w:pPr>
        <w:pStyle w:val="Index1"/>
        <w:numPr>
          <w:ilvl w:val="1"/>
          <w:numId w:val="14"/>
        </w:numPr>
      </w:pPr>
      <w:r w:rsidRPr="0069000A">
        <w:t>Atkarībā no atbilstoši Nolikuma 3.6.3.punktam veiktās pārbaudes rezultātiem pasūtītājs:</w:t>
      </w:r>
    </w:p>
    <w:p w14:paraId="15720ADC" w14:textId="2C21CAF8"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lastRenderedPageBreak/>
        <w:t>neizslēdz pretendentu no turpmākās dalības iepirkuma procedūrā, ja konstatē, ka saskaņā ar Valsts ieņēmumu dienesta administrēto nodokļu (nodevu) parādnieku datubāzē esošajiem aktuālajiem datiem pretendentam,</w:t>
      </w:r>
      <w:r w:rsidR="00A21FBD" w:rsidRPr="0069000A">
        <w:rPr>
          <w:sz w:val="22"/>
          <w:szCs w:val="22"/>
        </w:rPr>
        <w:t xml:space="preserve"> kā arī Nolikuma 3.1.7., 3.1.8.</w:t>
      </w:r>
      <w:r w:rsidRPr="0069000A">
        <w:rPr>
          <w:sz w:val="22"/>
          <w:szCs w:val="22"/>
        </w:rPr>
        <w:t xml:space="preserve">punktā minētajai personai nav Valsts ieņēmumu dienesta administrēto nodokļu parādu, tajā skaitā valsts sociālās apdrošināšanas obligāto iemaksu parādu, kas kopsummā pārsniedz 150 </w:t>
      </w:r>
      <w:proofErr w:type="spellStart"/>
      <w:r w:rsidRPr="0069000A">
        <w:rPr>
          <w:i/>
          <w:iCs/>
          <w:sz w:val="22"/>
          <w:szCs w:val="22"/>
        </w:rPr>
        <w:t>euro</w:t>
      </w:r>
      <w:proofErr w:type="spellEnd"/>
      <w:r w:rsidRPr="0069000A">
        <w:rPr>
          <w:sz w:val="22"/>
          <w:szCs w:val="22"/>
        </w:rPr>
        <w:t>;</w:t>
      </w:r>
    </w:p>
    <w:p w14:paraId="53175A5C" w14:textId="0CA6521A"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informē pretendentu par to, ka</w:t>
      </w:r>
      <w:r w:rsidR="00A21FBD" w:rsidRPr="0069000A">
        <w:rPr>
          <w:sz w:val="22"/>
          <w:szCs w:val="22"/>
        </w:rPr>
        <w:t xml:space="preserve"> tam vai Nolikuma 3.1.7., 3.1.8</w:t>
      </w:r>
      <w:r w:rsidRPr="0069000A">
        <w:rPr>
          <w:sz w:val="22"/>
          <w:szCs w:val="22"/>
        </w:rPr>
        <w:t>.punktā minētajai personai konstatēti nodokļu parādi, tajā skaitā valsts sociālās apdrošināšanas obligāto iemaksu parādi,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un nosaka termiņu — 10 darbdienas pēc informācijas izsniegšanas vai nosūtīšanas dienas — konstatēto parādu nomaksai un parādu nomaksas apliecinājuma iesniegšanai. Pretendents, lai apliecinātu, ka tam, kā arī Nolikuma 3.1.7., 3.1.8.punktā minētajai personai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Ja noteiktajā termiņā minētais apliecinājums nav iesniegts, pasūtītājs pretendentu izslēdz no dalības iepirkuma procedūrā.</w:t>
      </w:r>
    </w:p>
    <w:p w14:paraId="41F25D5A" w14:textId="3A38054B" w:rsidR="009D7CE0" w:rsidRPr="0069000A" w:rsidRDefault="009D7CE0" w:rsidP="0069000A">
      <w:pPr>
        <w:pStyle w:val="Index1"/>
        <w:numPr>
          <w:ilvl w:val="1"/>
          <w:numId w:val="14"/>
        </w:numPr>
      </w:pPr>
      <w:r w:rsidRPr="0069000A">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07033EDC" w:rsidR="009D7CE0" w:rsidRPr="0069000A" w:rsidRDefault="009D7CE0" w:rsidP="0069000A">
      <w:pPr>
        <w:pStyle w:val="Index1"/>
        <w:numPr>
          <w:ilvl w:val="1"/>
          <w:numId w:val="14"/>
        </w:numPr>
      </w:pPr>
      <w:r w:rsidRPr="0069000A">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77BDA1AB" w14:textId="2FF5535D" w:rsidR="009D7CE0" w:rsidRPr="0069000A" w:rsidRDefault="009D7CE0" w:rsidP="0069000A">
      <w:pPr>
        <w:pStyle w:val="Index1"/>
        <w:numPr>
          <w:ilvl w:val="1"/>
          <w:numId w:val="14"/>
        </w:numPr>
      </w:pPr>
      <w:r w:rsidRPr="0069000A">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smartTag w:uri="schemas-tilde-lv/tildestengine" w:element="veidnes">
              <w:smartTagPr>
                <w:attr w:name="id" w:val="-1"/>
                <w:attr w:name="baseform" w:val="pieteikums"/>
                <w:attr w:name="text" w:val="pieteikums"/>
              </w:smartTagPr>
              <w:r w:rsidR="00791798" w:rsidRPr="0069000A">
                <w:rPr>
                  <w:sz w:val="22"/>
                  <w:szCs w:val="22"/>
                  <w:lang w:val="lv-LV"/>
                </w:rPr>
                <w:t>pieteikums</w:t>
              </w:r>
            </w:smartTag>
            <w:r w:rsidR="00791798" w:rsidRPr="0069000A">
              <w:rPr>
                <w:sz w:val="22"/>
                <w:szCs w:val="22"/>
                <w:lang w:val="lv-LV"/>
              </w:rPr>
              <w:t xml:space="preserve">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baseform" w:val="nolikum|s"/>
                <w:attr w:name="id" w:val="-1"/>
                <w:attr w:name="text" w:val="Nolikuma"/>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B24417">
        <w:trPr>
          <w:trHeight w:val="1295"/>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58A74371" w14:textId="77777777" w:rsidR="0035239E"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p w14:paraId="3B8DB328" w14:textId="763F49D9" w:rsidR="004736A2" w:rsidRPr="0069000A" w:rsidRDefault="004736A2" w:rsidP="0035239E">
            <w:pPr>
              <w:pStyle w:val="ListParagraph"/>
              <w:tabs>
                <w:tab w:val="left" w:pos="1440"/>
              </w:tabs>
              <w:suppressAutoHyphens/>
              <w:ind w:left="0"/>
              <w:contextualSpacing w:val="0"/>
              <w:jc w:val="both"/>
              <w:rPr>
                <w:sz w:val="22"/>
                <w:szCs w:val="22"/>
                <w:lang w:val="lv-LV"/>
              </w:rPr>
            </w:pP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 xml:space="preserve">.apakšpunkta izpildi, par Latvijas Republikā reģistrētu Pretendentu reģistrāciju atbilstoši normatīvo aktu prasībām, Iepirkuma komisija pārbaudīs Uzņēmumu reģistra datubāzē. Ārvalstī </w:t>
            </w:r>
            <w:r w:rsidR="00A0011D" w:rsidRPr="0069000A">
              <w:rPr>
                <w:sz w:val="22"/>
                <w:szCs w:val="22"/>
                <w:lang w:val="lv-LV"/>
              </w:rPr>
              <w:lastRenderedPageBreak/>
              <w:t>reģistrētam Pretendentam jāiesniedz kompetentas attiecīgās valsts institūcijas izsniegts dokuments, kas apliecina, ka Pretendents ir reģistrēts atbilstoši tās valsts normatīvo aktu prasībām.</w:t>
            </w:r>
          </w:p>
        </w:tc>
      </w:tr>
      <w:tr w:rsidR="007871B2" w:rsidRPr="000D2CAD" w14:paraId="264FCDC0" w14:textId="77777777" w:rsidTr="00573BBF">
        <w:trPr>
          <w:trHeight w:val="351"/>
        </w:trPr>
        <w:tc>
          <w:tcPr>
            <w:tcW w:w="9498" w:type="dxa"/>
            <w:gridSpan w:val="2"/>
            <w:shd w:val="clear" w:color="auto" w:fill="auto"/>
          </w:tcPr>
          <w:p w14:paraId="15061B3E" w14:textId="6BD00FFE" w:rsidR="00482889" w:rsidRPr="00493266" w:rsidRDefault="007871B2" w:rsidP="00573BBF">
            <w:pPr>
              <w:pStyle w:val="ListParagraph"/>
              <w:numPr>
                <w:ilvl w:val="2"/>
                <w:numId w:val="0"/>
              </w:numPr>
              <w:jc w:val="center"/>
              <w:rPr>
                <w:b/>
                <w:sz w:val="22"/>
                <w:szCs w:val="22"/>
              </w:rPr>
            </w:pPr>
            <w:proofErr w:type="spellStart"/>
            <w:r w:rsidRPr="00573BBF">
              <w:rPr>
                <w:b/>
                <w:sz w:val="22"/>
                <w:szCs w:val="22"/>
              </w:rPr>
              <w:lastRenderedPageBreak/>
              <w:t>Saimnieciskais</w:t>
            </w:r>
            <w:proofErr w:type="spellEnd"/>
            <w:r w:rsidRPr="00573BBF">
              <w:rPr>
                <w:b/>
                <w:sz w:val="22"/>
                <w:szCs w:val="22"/>
              </w:rPr>
              <w:t xml:space="preserve"> un </w:t>
            </w:r>
            <w:proofErr w:type="spellStart"/>
            <w:r w:rsidRPr="00573BBF">
              <w:rPr>
                <w:b/>
                <w:sz w:val="22"/>
                <w:szCs w:val="22"/>
              </w:rPr>
              <w:t>finansiālais</w:t>
            </w:r>
            <w:proofErr w:type="spellEnd"/>
            <w:r w:rsidRPr="00573BBF">
              <w:rPr>
                <w:b/>
                <w:sz w:val="22"/>
                <w:szCs w:val="22"/>
              </w:rPr>
              <w:t xml:space="preserve"> </w:t>
            </w:r>
            <w:proofErr w:type="spellStart"/>
            <w:r w:rsidRPr="00573BBF">
              <w:rPr>
                <w:b/>
                <w:sz w:val="22"/>
                <w:szCs w:val="22"/>
              </w:rPr>
              <w:t>stāvoklis</w:t>
            </w:r>
            <w:proofErr w:type="spellEnd"/>
          </w:p>
        </w:tc>
      </w:tr>
      <w:tr w:rsidR="007871B2" w:rsidRPr="00C14A7A" w14:paraId="19C75B12" w14:textId="77777777" w:rsidTr="00AC3E62">
        <w:trPr>
          <w:trHeight w:val="1551"/>
        </w:trPr>
        <w:tc>
          <w:tcPr>
            <w:tcW w:w="4106" w:type="dxa"/>
            <w:shd w:val="clear" w:color="auto" w:fill="auto"/>
          </w:tcPr>
          <w:p w14:paraId="05DF5EA2" w14:textId="35488F33" w:rsidR="007871B2" w:rsidRPr="0069000A" w:rsidRDefault="007871B2" w:rsidP="00AC3E62">
            <w:pPr>
              <w:pStyle w:val="ListParagraph"/>
              <w:ind w:left="34"/>
              <w:jc w:val="both"/>
              <w:rPr>
                <w:sz w:val="22"/>
                <w:szCs w:val="22"/>
                <w:lang w:val="lv-LV"/>
              </w:rPr>
            </w:pPr>
            <w:r w:rsidRPr="0069000A">
              <w:rPr>
                <w:sz w:val="22"/>
                <w:szCs w:val="22"/>
                <w:lang w:val="lv-LV"/>
              </w:rPr>
              <w:t xml:space="preserve">4.1.4. Pretendenta vidējais finanšu apgrozījums (neto apgrozījums) ne vairāk kā 3 (trīs) iepriekšējo finanšu gadu laikā </w:t>
            </w:r>
            <w:r w:rsidRPr="0069000A">
              <w:rPr>
                <w:noProof/>
                <w:sz w:val="22"/>
                <w:szCs w:val="22"/>
                <w:lang w:val="lv-LV"/>
              </w:rPr>
              <w:t xml:space="preserve">vai, ja Pretendents ir reģistrēts vēlāk </w:t>
            </w:r>
            <w:r w:rsidR="0081230F" w:rsidRPr="0069000A">
              <w:rPr>
                <w:noProof/>
                <w:sz w:val="22"/>
                <w:szCs w:val="22"/>
                <w:lang w:val="lv-LV"/>
              </w:rPr>
              <w:t>-</w:t>
            </w:r>
            <w:r w:rsidRPr="0069000A">
              <w:rPr>
                <w:noProof/>
                <w:sz w:val="22"/>
                <w:szCs w:val="22"/>
                <w:lang w:val="lv-LV"/>
              </w:rPr>
              <w:t xml:space="preserve"> no tā reģistrācijas dienas -</w:t>
            </w:r>
            <w:r w:rsidRPr="0069000A">
              <w:rPr>
                <w:sz w:val="22"/>
                <w:szCs w:val="22"/>
                <w:lang w:val="lv-LV"/>
              </w:rPr>
              <w:t xml:space="preserve"> ir vismaz </w:t>
            </w:r>
            <w:r w:rsidR="00AC3E62" w:rsidRPr="0069000A">
              <w:rPr>
                <w:sz w:val="22"/>
                <w:szCs w:val="22"/>
                <w:lang w:val="lv-LV"/>
              </w:rPr>
              <w:t>EUR 3</w:t>
            </w:r>
            <w:r w:rsidR="005D1847">
              <w:rPr>
                <w:sz w:val="22"/>
                <w:szCs w:val="22"/>
                <w:lang w:val="lv-LV"/>
              </w:rPr>
              <w:t>450</w:t>
            </w:r>
            <w:r w:rsidR="00AC3E62" w:rsidRPr="0069000A">
              <w:rPr>
                <w:sz w:val="22"/>
                <w:szCs w:val="22"/>
                <w:lang w:val="lv-LV"/>
              </w:rPr>
              <w:t>00,00</w:t>
            </w:r>
            <w:r w:rsidR="0081230F" w:rsidRPr="0069000A">
              <w:rPr>
                <w:sz w:val="22"/>
                <w:szCs w:val="22"/>
                <w:lang w:val="lv-LV"/>
              </w:rPr>
              <w:t xml:space="preserve"> bez</w:t>
            </w:r>
            <w:r w:rsidRPr="0069000A">
              <w:rPr>
                <w:sz w:val="22"/>
                <w:szCs w:val="22"/>
                <w:lang w:val="lv-LV"/>
              </w:rPr>
              <w:t xml:space="preserve"> PVN</w:t>
            </w:r>
            <w:r w:rsidR="00AC3E62" w:rsidRPr="0069000A">
              <w:rPr>
                <w:sz w:val="22"/>
                <w:szCs w:val="22"/>
                <w:lang w:val="lv-LV"/>
              </w:rPr>
              <w:t>.</w:t>
            </w:r>
            <w:r w:rsidRPr="0069000A">
              <w:rPr>
                <w:sz w:val="22"/>
                <w:szCs w:val="22"/>
                <w:lang w:val="lv-LV"/>
              </w:rPr>
              <w:t xml:space="preserve"> </w:t>
            </w:r>
            <w:r w:rsidR="00AC3E62" w:rsidRPr="0069000A">
              <w:rPr>
                <w:sz w:val="22"/>
                <w:szCs w:val="22"/>
                <w:lang w:val="lv-LV"/>
              </w:rPr>
              <w:t xml:space="preserve"> </w:t>
            </w:r>
          </w:p>
        </w:tc>
        <w:tc>
          <w:tcPr>
            <w:tcW w:w="5392" w:type="dxa"/>
            <w:shd w:val="clear" w:color="auto" w:fill="auto"/>
          </w:tcPr>
          <w:p w14:paraId="653E1563" w14:textId="24A5E7EC" w:rsidR="007871B2" w:rsidRPr="0069000A" w:rsidRDefault="007871B2" w:rsidP="0081230F">
            <w:pPr>
              <w:pStyle w:val="ListParagraph"/>
              <w:numPr>
                <w:ilvl w:val="2"/>
                <w:numId w:val="0"/>
              </w:numPr>
              <w:jc w:val="both"/>
              <w:rPr>
                <w:sz w:val="22"/>
                <w:szCs w:val="22"/>
                <w:lang w:val="lv-LV"/>
              </w:rPr>
            </w:pPr>
            <w:r w:rsidRPr="0069000A">
              <w:rPr>
                <w:sz w:val="22"/>
                <w:szCs w:val="22"/>
                <w:lang w:val="lv-LV"/>
              </w:rPr>
              <w:t xml:space="preserve">4.2.4. Lai apliecinātu nolikuma 4.1.4.punkta izpildi, </w:t>
            </w:r>
            <w:r w:rsidR="0081230F" w:rsidRPr="0069000A">
              <w:rPr>
                <w:sz w:val="22"/>
                <w:szCs w:val="22"/>
                <w:lang w:val="lv-LV"/>
              </w:rPr>
              <w:t xml:space="preserve">pretendentam jāiesniedz </w:t>
            </w:r>
            <w:r w:rsidRPr="0069000A">
              <w:rPr>
                <w:sz w:val="22"/>
                <w:szCs w:val="22"/>
                <w:lang w:val="lv-LV"/>
              </w:rPr>
              <w:t xml:space="preserve">Peļņas vai zaudējumu aprēķina apliecināta kopija par </w:t>
            </w:r>
            <w:r w:rsidR="0081230F" w:rsidRPr="0069000A">
              <w:rPr>
                <w:sz w:val="22"/>
                <w:szCs w:val="22"/>
                <w:lang w:val="lv-LV"/>
              </w:rPr>
              <w:t>pēdējiem trīs finanšu gadiem vai attiecīgi par laika</w:t>
            </w:r>
            <w:r w:rsidRPr="0069000A">
              <w:rPr>
                <w:sz w:val="22"/>
                <w:szCs w:val="22"/>
                <w:lang w:val="lv-LV"/>
              </w:rPr>
              <w:t xml:space="preserve"> posmu no tā reģistrācijas dienas.</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A0011D" w:rsidRPr="000D2CAD" w14:paraId="3FC933DA" w14:textId="77777777" w:rsidTr="00F57ACB">
        <w:trPr>
          <w:trHeight w:val="2102"/>
        </w:trPr>
        <w:tc>
          <w:tcPr>
            <w:tcW w:w="4106" w:type="dxa"/>
            <w:vMerge w:val="restart"/>
            <w:tcBorders>
              <w:bottom w:val="single" w:sz="4" w:space="0" w:color="auto"/>
            </w:tcBorders>
            <w:shd w:val="clear" w:color="auto" w:fill="auto"/>
          </w:tcPr>
          <w:p w14:paraId="59A61607" w14:textId="3CE99109" w:rsidR="00F57ACB" w:rsidRPr="00F57ACB" w:rsidRDefault="00A0011D" w:rsidP="00F57ACB">
            <w:pPr>
              <w:jc w:val="both"/>
              <w:rPr>
                <w:sz w:val="22"/>
                <w:szCs w:val="22"/>
                <w:lang w:val="lv-LV"/>
              </w:rPr>
            </w:pPr>
            <w:r w:rsidRPr="00F57ACB">
              <w:rPr>
                <w:sz w:val="22"/>
                <w:szCs w:val="22"/>
                <w:lang w:val="lv-LV"/>
              </w:rPr>
              <w:t>4.1.5.</w:t>
            </w:r>
            <w:r w:rsidRPr="003E27B0">
              <w:rPr>
                <w:sz w:val="22"/>
                <w:szCs w:val="22"/>
                <w:lang w:val="lv-LV"/>
              </w:rPr>
              <w:t xml:space="preserve"> Pretendents</w:t>
            </w:r>
            <w:r>
              <w:rPr>
                <w:sz w:val="22"/>
                <w:szCs w:val="22"/>
                <w:lang w:val="lv-LV"/>
              </w:rPr>
              <w:t xml:space="preserve"> </w:t>
            </w:r>
            <w:r w:rsidRPr="003E27B0">
              <w:rPr>
                <w:sz w:val="22"/>
                <w:szCs w:val="22"/>
              </w:rPr>
              <w:t xml:space="preserve">ne </w:t>
            </w:r>
            <w:proofErr w:type="spellStart"/>
            <w:r w:rsidR="0081230F">
              <w:rPr>
                <w:sz w:val="22"/>
                <w:szCs w:val="22"/>
              </w:rPr>
              <w:t>vairāk</w:t>
            </w:r>
            <w:proofErr w:type="spellEnd"/>
            <w:r w:rsidR="0081230F">
              <w:rPr>
                <w:sz w:val="22"/>
                <w:szCs w:val="22"/>
              </w:rPr>
              <w:t xml:space="preserve"> </w:t>
            </w:r>
            <w:proofErr w:type="spellStart"/>
            <w:r w:rsidR="0081230F">
              <w:rPr>
                <w:sz w:val="22"/>
                <w:szCs w:val="22"/>
              </w:rPr>
              <w:t>kā</w:t>
            </w:r>
            <w:proofErr w:type="spellEnd"/>
            <w:r w:rsidR="0081230F">
              <w:rPr>
                <w:sz w:val="22"/>
                <w:szCs w:val="22"/>
              </w:rPr>
              <w:t xml:space="preserve"> </w:t>
            </w:r>
            <w:proofErr w:type="spellStart"/>
            <w:r w:rsidR="0081230F">
              <w:rPr>
                <w:sz w:val="22"/>
                <w:szCs w:val="22"/>
              </w:rPr>
              <w:t>iepriekšējo</w:t>
            </w:r>
            <w:proofErr w:type="spellEnd"/>
            <w:r w:rsidR="0081230F">
              <w:rPr>
                <w:sz w:val="22"/>
                <w:szCs w:val="22"/>
              </w:rPr>
              <w:t xml:space="preserve"> </w:t>
            </w:r>
            <w:proofErr w:type="spellStart"/>
            <w:r w:rsidR="0081230F">
              <w:rPr>
                <w:sz w:val="22"/>
                <w:szCs w:val="22"/>
              </w:rPr>
              <w:t>trīs</w:t>
            </w:r>
            <w:proofErr w:type="spellEnd"/>
            <w:r w:rsidR="0081230F">
              <w:rPr>
                <w:sz w:val="22"/>
                <w:szCs w:val="22"/>
              </w:rPr>
              <w:t xml:space="preserve"> (2012., 2013., 2014. un 2015</w:t>
            </w:r>
            <w:r w:rsidRPr="003E27B0">
              <w:rPr>
                <w:sz w:val="22"/>
                <w:szCs w:val="22"/>
              </w:rPr>
              <w:t xml:space="preserve">.) </w:t>
            </w:r>
            <w:proofErr w:type="spellStart"/>
            <w:r w:rsidRPr="003E27B0">
              <w:rPr>
                <w:sz w:val="22"/>
                <w:szCs w:val="22"/>
              </w:rPr>
              <w:t>gadu</w:t>
            </w:r>
            <w:proofErr w:type="spellEnd"/>
            <w:r w:rsidRPr="003E27B0">
              <w:rPr>
                <w:sz w:val="22"/>
                <w:szCs w:val="22"/>
              </w:rPr>
              <w:t xml:space="preserve"> </w:t>
            </w:r>
            <w:r w:rsidRPr="003E27B0">
              <w:rPr>
                <w:sz w:val="22"/>
                <w:szCs w:val="22"/>
                <w:lang w:val="lv-LV"/>
              </w:rPr>
              <w:t xml:space="preserve">laikā, skaitot līdz piedāvājuma iesniegšanas dienai, veicis vismaz </w:t>
            </w:r>
            <w:r w:rsidR="000B6617">
              <w:rPr>
                <w:sz w:val="22"/>
                <w:szCs w:val="22"/>
                <w:lang w:val="lv-LV"/>
              </w:rPr>
              <w:t>1 (vienu</w:t>
            </w:r>
            <w:r w:rsidR="00F57ACB" w:rsidRPr="00F57ACB">
              <w:rPr>
                <w:sz w:val="22"/>
                <w:szCs w:val="22"/>
                <w:lang w:val="lv-LV"/>
              </w:rPr>
              <w:t xml:space="preserve">) uz </w:t>
            </w:r>
            <w:proofErr w:type="spellStart"/>
            <w:r w:rsidR="00F57ACB" w:rsidRPr="00F57ACB">
              <w:rPr>
                <w:sz w:val="22"/>
                <w:szCs w:val="22"/>
                <w:lang w:val="lv-LV"/>
              </w:rPr>
              <w:t>CloudStack</w:t>
            </w:r>
            <w:proofErr w:type="spellEnd"/>
            <w:r w:rsidR="00F57ACB" w:rsidRPr="00F57ACB">
              <w:rPr>
                <w:sz w:val="22"/>
                <w:szCs w:val="22"/>
                <w:lang w:val="lv-LV"/>
              </w:rPr>
              <w:t xml:space="preserve"> vai uz ekvivalentu platformu bāzēta </w:t>
            </w:r>
            <w:proofErr w:type="spellStart"/>
            <w:r w:rsidR="00F57ACB" w:rsidRPr="00F57ACB">
              <w:rPr>
                <w:sz w:val="22"/>
                <w:szCs w:val="22"/>
                <w:lang w:val="lv-LV"/>
              </w:rPr>
              <w:t>mākoņskaitļošanas</w:t>
            </w:r>
            <w:proofErr w:type="spellEnd"/>
            <w:r w:rsidR="00F57ACB" w:rsidRPr="00F57ACB">
              <w:rPr>
                <w:sz w:val="22"/>
                <w:szCs w:val="22"/>
                <w:lang w:val="lv-LV"/>
              </w:rPr>
              <w:t xml:space="preserve"> risinājuma, kura kopējā skaitļošanas jauda nav mazāka par 250 </w:t>
            </w:r>
            <w:proofErr w:type="spellStart"/>
            <w:r w:rsidR="00F57ACB" w:rsidRPr="00F57ACB">
              <w:rPr>
                <w:sz w:val="22"/>
                <w:szCs w:val="22"/>
                <w:lang w:val="lv-LV"/>
              </w:rPr>
              <w:t>vCPU</w:t>
            </w:r>
            <w:proofErr w:type="spellEnd"/>
            <w:r w:rsidR="00F57ACB" w:rsidRPr="00F57ACB">
              <w:rPr>
                <w:sz w:val="22"/>
                <w:szCs w:val="22"/>
                <w:lang w:val="lv-LV"/>
              </w:rPr>
              <w:t>, 700 GB RAM,</w:t>
            </w:r>
            <w:r w:rsidR="00F57ACB">
              <w:rPr>
                <w:sz w:val="22"/>
                <w:szCs w:val="22"/>
                <w:lang w:val="lv-LV"/>
              </w:rPr>
              <w:t xml:space="preserve"> 50TB disku telpas, izstrādāšanu un konfigurāciju</w:t>
            </w:r>
            <w:r w:rsidR="00F57ACB" w:rsidRPr="00F57ACB">
              <w:rPr>
                <w:sz w:val="22"/>
                <w:szCs w:val="22"/>
                <w:lang w:val="lv-LV"/>
              </w:rPr>
              <w:t xml:space="preserve">. </w:t>
            </w:r>
          </w:p>
          <w:p w14:paraId="54FB405E" w14:textId="738BEA3D" w:rsidR="00A0011D" w:rsidRPr="003E27B0" w:rsidRDefault="00A0011D" w:rsidP="0081230F">
            <w:pPr>
              <w:jc w:val="both"/>
              <w:rPr>
                <w:sz w:val="22"/>
                <w:szCs w:val="22"/>
                <w:lang w:val="lv-LV"/>
              </w:rPr>
            </w:pPr>
          </w:p>
        </w:tc>
        <w:tc>
          <w:tcPr>
            <w:tcW w:w="5392" w:type="dxa"/>
            <w:tcBorders>
              <w:bottom w:val="single" w:sz="4" w:space="0" w:color="auto"/>
            </w:tcBorders>
            <w:shd w:val="clear" w:color="auto" w:fill="auto"/>
          </w:tcPr>
          <w:p w14:paraId="3E32D95A" w14:textId="4781FF0F" w:rsidR="00A0011D" w:rsidRPr="00F57ACB" w:rsidRDefault="00A0011D" w:rsidP="00F57ACB">
            <w:pPr>
              <w:pStyle w:val="StyleStyle1Justified"/>
              <w:numPr>
                <w:ilvl w:val="2"/>
                <w:numId w:val="16"/>
              </w:numPr>
              <w:ind w:left="58" w:firstLine="0"/>
              <w:rPr>
                <w:rFonts w:ascii="Times New Roman" w:hAnsi="Times New Roman" w:cs="Times New Roman"/>
                <w:sz w:val="22"/>
                <w:szCs w:val="22"/>
              </w:rPr>
            </w:pPr>
            <w:r w:rsidRPr="00F57ACB">
              <w:rPr>
                <w:rFonts w:ascii="Times New Roman" w:hAnsi="Times New Roman" w:cs="Times New Roman"/>
                <w:sz w:val="22"/>
                <w:szCs w:val="22"/>
              </w:rPr>
              <w:t>Lai apliecinātu nolikuma 4</w:t>
            </w:r>
            <w:r w:rsidR="00BE0CC9" w:rsidRPr="00F57ACB">
              <w:rPr>
                <w:rFonts w:ascii="Times New Roman" w:hAnsi="Times New Roman" w:cs="Times New Roman"/>
                <w:sz w:val="22"/>
                <w:szCs w:val="22"/>
              </w:rPr>
              <w:t>.1.5.punkta izpildi, Pretendentam</w:t>
            </w:r>
            <w:r w:rsidRPr="00F57ACB">
              <w:rPr>
                <w:rFonts w:ascii="Times New Roman" w:hAnsi="Times New Roman" w:cs="Times New Roman"/>
                <w:sz w:val="22"/>
                <w:szCs w:val="22"/>
              </w:rPr>
              <w:t xml:space="preserve"> </w:t>
            </w:r>
            <w:r w:rsidR="00BE0CC9" w:rsidRPr="00F57ACB">
              <w:rPr>
                <w:rFonts w:ascii="Times New Roman" w:hAnsi="Times New Roman" w:cs="Times New Roman"/>
                <w:sz w:val="22"/>
                <w:szCs w:val="22"/>
              </w:rPr>
              <w:t>jā</w:t>
            </w:r>
            <w:r w:rsidRPr="00F57ACB">
              <w:rPr>
                <w:rFonts w:ascii="Times New Roman" w:hAnsi="Times New Roman" w:cs="Times New Roman"/>
                <w:sz w:val="22"/>
                <w:szCs w:val="22"/>
              </w:rPr>
              <w:t xml:space="preserve">iesniedz </w:t>
            </w:r>
            <w:r w:rsidR="00F57ACB" w:rsidRPr="00F57ACB">
              <w:rPr>
                <w:rFonts w:ascii="Times New Roman" w:hAnsi="Times New Roman" w:cs="Times New Roman"/>
                <w:sz w:val="22"/>
                <w:szCs w:val="22"/>
              </w:rPr>
              <w:t xml:space="preserve">klienta atsauksmi, kurā ir norādīts projekta apraksts, realizācijas laiks, apjoms un klienta kontaktpersona (atsauksmes nav jāiesniedz gadījumā, ja pretendents uz </w:t>
            </w:r>
            <w:proofErr w:type="spellStart"/>
            <w:r w:rsidR="00F57ACB" w:rsidRPr="00F57ACB">
              <w:rPr>
                <w:rFonts w:ascii="Times New Roman" w:hAnsi="Times New Roman" w:cs="Times New Roman"/>
                <w:sz w:val="22"/>
                <w:szCs w:val="22"/>
              </w:rPr>
              <w:t>CloudStack</w:t>
            </w:r>
            <w:proofErr w:type="spellEnd"/>
            <w:r w:rsidR="00F57ACB" w:rsidRPr="00F57ACB">
              <w:rPr>
                <w:rFonts w:ascii="Times New Roman" w:hAnsi="Times New Roman" w:cs="Times New Roman"/>
                <w:sz w:val="22"/>
                <w:szCs w:val="22"/>
              </w:rPr>
              <w:t xml:space="preserve"> bāzētu vai ekvivalentu </w:t>
            </w:r>
            <w:proofErr w:type="spellStart"/>
            <w:r w:rsidR="00F57ACB" w:rsidRPr="00F57ACB">
              <w:rPr>
                <w:rFonts w:ascii="Times New Roman" w:hAnsi="Times New Roman" w:cs="Times New Roman"/>
                <w:sz w:val="22"/>
                <w:szCs w:val="22"/>
              </w:rPr>
              <w:t>mākoņskaitļošanas</w:t>
            </w:r>
            <w:proofErr w:type="spellEnd"/>
            <w:r w:rsidR="00F57ACB" w:rsidRPr="00F57ACB">
              <w:rPr>
                <w:rFonts w:ascii="Times New Roman" w:hAnsi="Times New Roman" w:cs="Times New Roman"/>
                <w:sz w:val="22"/>
                <w:szCs w:val="22"/>
              </w:rPr>
              <w:t xml:space="preserve"> risinājumu izstrādājis un ieviesis savām vai RTU vajadzībām, šādu informāciju norādot savā piedāvājumā). </w:t>
            </w:r>
          </w:p>
        </w:tc>
      </w:tr>
      <w:tr w:rsidR="00A0011D" w:rsidRPr="000D2CAD" w14:paraId="49E80E84" w14:textId="77777777" w:rsidTr="00B24417">
        <w:trPr>
          <w:trHeight w:val="497"/>
        </w:trPr>
        <w:tc>
          <w:tcPr>
            <w:tcW w:w="4106" w:type="dxa"/>
            <w:vMerge/>
            <w:shd w:val="clear" w:color="auto" w:fill="auto"/>
          </w:tcPr>
          <w:p w14:paraId="432A4D02" w14:textId="77777777" w:rsidR="00A0011D" w:rsidRPr="003E27B0" w:rsidRDefault="00A0011D" w:rsidP="00D73269">
            <w:pPr>
              <w:jc w:val="both"/>
              <w:rPr>
                <w:sz w:val="22"/>
                <w:szCs w:val="22"/>
                <w:lang w:val="lv-LV"/>
              </w:rPr>
            </w:pPr>
          </w:p>
        </w:tc>
        <w:tc>
          <w:tcPr>
            <w:tcW w:w="5392" w:type="dxa"/>
            <w:shd w:val="clear" w:color="auto" w:fill="auto"/>
          </w:tcPr>
          <w:p w14:paraId="48D90D82" w14:textId="32AC2B76" w:rsidR="00A0011D" w:rsidRPr="00A0011D" w:rsidRDefault="00F57ACB" w:rsidP="00BE0CC9">
            <w:pPr>
              <w:pStyle w:val="ListParagraph"/>
              <w:tabs>
                <w:tab w:val="left" w:pos="1276"/>
              </w:tabs>
              <w:suppressAutoHyphens/>
              <w:ind w:left="0"/>
              <w:contextualSpacing w:val="0"/>
              <w:jc w:val="both"/>
              <w:rPr>
                <w:sz w:val="22"/>
                <w:szCs w:val="22"/>
              </w:rPr>
            </w:pPr>
            <w:r w:rsidRPr="00F57ACB">
              <w:rPr>
                <w:rFonts w:eastAsia="Cambria"/>
                <w:sz w:val="22"/>
                <w:szCs w:val="22"/>
                <w:lang w:val="lv-LV"/>
              </w:rPr>
              <w:t xml:space="preserve">Gadījumā, ja pretendents ieviesis uz </w:t>
            </w:r>
            <w:proofErr w:type="spellStart"/>
            <w:r w:rsidRPr="00F57ACB">
              <w:rPr>
                <w:rFonts w:eastAsia="Cambria"/>
                <w:sz w:val="22"/>
                <w:szCs w:val="22"/>
                <w:lang w:val="lv-LV"/>
              </w:rPr>
              <w:t>CloudStack</w:t>
            </w:r>
            <w:proofErr w:type="spellEnd"/>
            <w:r w:rsidRPr="00F57ACB">
              <w:rPr>
                <w:rFonts w:eastAsia="Cambria"/>
                <w:sz w:val="22"/>
                <w:szCs w:val="22"/>
                <w:lang w:val="lv-LV"/>
              </w:rPr>
              <w:t xml:space="preserve"> ekvivalentas orķestrēšanas platformas bāzētu risinājumu, tam jāiesniedz detalizēts abu orķestrēšanas platformu salīdzinājums, kas pamato to ekvivalentumu.</w:t>
            </w:r>
          </w:p>
        </w:tc>
      </w:tr>
      <w:tr w:rsidR="00A0011D" w:rsidRPr="000D2CAD" w14:paraId="50F363A8" w14:textId="77777777" w:rsidTr="00B24417">
        <w:trPr>
          <w:trHeight w:val="437"/>
        </w:trPr>
        <w:tc>
          <w:tcPr>
            <w:tcW w:w="4106" w:type="dxa"/>
            <w:vMerge/>
            <w:shd w:val="clear" w:color="auto" w:fill="auto"/>
          </w:tcPr>
          <w:p w14:paraId="16460E25" w14:textId="77777777" w:rsidR="00A0011D" w:rsidRPr="003E27B0" w:rsidRDefault="00A0011D" w:rsidP="00D73269">
            <w:pPr>
              <w:jc w:val="both"/>
              <w:rPr>
                <w:sz w:val="22"/>
                <w:szCs w:val="22"/>
                <w:lang w:val="lv-LV"/>
              </w:rPr>
            </w:pPr>
          </w:p>
        </w:tc>
        <w:tc>
          <w:tcPr>
            <w:tcW w:w="5392" w:type="dxa"/>
            <w:shd w:val="clear" w:color="auto" w:fill="auto"/>
          </w:tcPr>
          <w:p w14:paraId="18996CE6" w14:textId="3780EB8E" w:rsidR="00A0011D" w:rsidRPr="003E27B0" w:rsidRDefault="00A0011D" w:rsidP="00A0011D">
            <w:pPr>
              <w:pStyle w:val="ListParagraph"/>
              <w:tabs>
                <w:tab w:val="left" w:pos="1276"/>
              </w:tabs>
              <w:suppressAutoHyphens/>
              <w:ind w:left="0"/>
              <w:jc w:val="both"/>
              <w:rPr>
                <w:sz w:val="22"/>
                <w:szCs w:val="22"/>
              </w:rPr>
            </w:pPr>
            <w:proofErr w:type="spellStart"/>
            <w:r w:rsidRPr="003E27B0">
              <w:rPr>
                <w:sz w:val="22"/>
                <w:szCs w:val="22"/>
              </w:rPr>
              <w:t>Ja</w:t>
            </w:r>
            <w:proofErr w:type="spellEnd"/>
            <w:r w:rsidRPr="003E27B0">
              <w:rPr>
                <w:sz w:val="22"/>
                <w:szCs w:val="22"/>
              </w:rPr>
              <w:t xml:space="preserve"> </w:t>
            </w:r>
            <w:proofErr w:type="spellStart"/>
            <w:r w:rsidRPr="003E27B0">
              <w:rPr>
                <w:sz w:val="22"/>
                <w:szCs w:val="22"/>
              </w:rPr>
              <w:t>Pretendents</w:t>
            </w:r>
            <w:proofErr w:type="spellEnd"/>
            <w:r w:rsidRPr="003E27B0">
              <w:rPr>
                <w:sz w:val="22"/>
                <w:szCs w:val="22"/>
              </w:rPr>
              <w:t xml:space="preserve"> </w:t>
            </w:r>
            <w:proofErr w:type="spellStart"/>
            <w:r w:rsidRPr="003E27B0">
              <w:rPr>
                <w:sz w:val="22"/>
                <w:szCs w:val="22"/>
              </w:rPr>
              <w:t>projektā</w:t>
            </w:r>
            <w:proofErr w:type="spellEnd"/>
            <w:r w:rsidRPr="003E27B0">
              <w:rPr>
                <w:sz w:val="22"/>
                <w:szCs w:val="22"/>
              </w:rPr>
              <w:t xml:space="preserve"> </w:t>
            </w:r>
            <w:proofErr w:type="spellStart"/>
            <w:r w:rsidRPr="003E27B0">
              <w:rPr>
                <w:sz w:val="22"/>
                <w:szCs w:val="22"/>
              </w:rPr>
              <w:t>ir</w:t>
            </w:r>
            <w:proofErr w:type="spellEnd"/>
            <w:r w:rsidRPr="003E27B0">
              <w:rPr>
                <w:sz w:val="22"/>
                <w:szCs w:val="22"/>
              </w:rPr>
              <w:t xml:space="preserve"> </w:t>
            </w:r>
            <w:proofErr w:type="spellStart"/>
            <w:r w:rsidRPr="003E27B0">
              <w:rPr>
                <w:sz w:val="22"/>
                <w:szCs w:val="22"/>
              </w:rPr>
              <w:t>strādājis</w:t>
            </w:r>
            <w:proofErr w:type="spellEnd"/>
            <w:r w:rsidRPr="003E27B0">
              <w:rPr>
                <w:sz w:val="22"/>
                <w:szCs w:val="22"/>
              </w:rPr>
              <w:t xml:space="preserve"> </w:t>
            </w:r>
            <w:proofErr w:type="spellStart"/>
            <w:r w:rsidRPr="003E27B0">
              <w:rPr>
                <w:sz w:val="22"/>
                <w:szCs w:val="22"/>
              </w:rPr>
              <w:t>kā</w:t>
            </w:r>
            <w:proofErr w:type="spellEnd"/>
            <w:r w:rsidRPr="003E27B0">
              <w:rPr>
                <w:sz w:val="22"/>
                <w:szCs w:val="22"/>
              </w:rPr>
              <w:t xml:space="preserve"> </w:t>
            </w:r>
            <w:proofErr w:type="spellStart"/>
            <w:r w:rsidRPr="003E27B0">
              <w:rPr>
                <w:sz w:val="22"/>
                <w:szCs w:val="22"/>
              </w:rPr>
              <w:t>apakšuzņēmējs</w:t>
            </w:r>
            <w:proofErr w:type="spellEnd"/>
            <w:r w:rsidRPr="003E27B0">
              <w:rPr>
                <w:sz w:val="22"/>
                <w:szCs w:val="22"/>
              </w:rPr>
              <w:t xml:space="preserve">, tad </w:t>
            </w:r>
            <w:proofErr w:type="spellStart"/>
            <w:r w:rsidRPr="003E27B0">
              <w:rPr>
                <w:sz w:val="22"/>
                <w:szCs w:val="22"/>
              </w:rPr>
              <w:t>jānorāda</w:t>
            </w:r>
            <w:proofErr w:type="spellEnd"/>
            <w:r w:rsidRPr="003E27B0">
              <w:rPr>
                <w:sz w:val="22"/>
                <w:szCs w:val="22"/>
              </w:rPr>
              <w:t xml:space="preserve"> </w:t>
            </w:r>
            <w:proofErr w:type="spellStart"/>
            <w:r w:rsidRPr="003E27B0">
              <w:rPr>
                <w:sz w:val="22"/>
                <w:szCs w:val="22"/>
              </w:rPr>
              <w:t>tas</w:t>
            </w:r>
            <w:proofErr w:type="spellEnd"/>
            <w:r w:rsidRPr="003E27B0">
              <w:rPr>
                <w:sz w:val="22"/>
                <w:szCs w:val="22"/>
              </w:rPr>
              <w:t xml:space="preserve"> </w:t>
            </w:r>
            <w:proofErr w:type="spellStart"/>
            <w:r w:rsidRPr="003E27B0">
              <w:rPr>
                <w:sz w:val="22"/>
                <w:szCs w:val="22"/>
              </w:rPr>
              <w:t>darbu</w:t>
            </w:r>
            <w:proofErr w:type="spellEnd"/>
            <w:r w:rsidRPr="003E27B0">
              <w:rPr>
                <w:sz w:val="22"/>
                <w:szCs w:val="22"/>
              </w:rPr>
              <w:t xml:space="preserve"> </w:t>
            </w:r>
            <w:proofErr w:type="spellStart"/>
            <w:r w:rsidRPr="003E27B0">
              <w:rPr>
                <w:sz w:val="22"/>
                <w:szCs w:val="22"/>
              </w:rPr>
              <w:t>apjoms</w:t>
            </w:r>
            <w:proofErr w:type="spellEnd"/>
            <w:r w:rsidRPr="003E27B0">
              <w:rPr>
                <w:sz w:val="22"/>
                <w:szCs w:val="22"/>
              </w:rPr>
              <w:t xml:space="preserve">, </w:t>
            </w:r>
            <w:proofErr w:type="spellStart"/>
            <w:r w:rsidRPr="003E27B0">
              <w:rPr>
                <w:sz w:val="22"/>
                <w:szCs w:val="22"/>
              </w:rPr>
              <w:t>ko</w:t>
            </w:r>
            <w:proofErr w:type="spellEnd"/>
            <w:r w:rsidRPr="003E27B0">
              <w:rPr>
                <w:sz w:val="22"/>
                <w:szCs w:val="22"/>
              </w:rPr>
              <w:t xml:space="preserve"> </w:t>
            </w:r>
            <w:proofErr w:type="spellStart"/>
            <w:r w:rsidRPr="003E27B0">
              <w:rPr>
                <w:sz w:val="22"/>
                <w:szCs w:val="22"/>
              </w:rPr>
              <w:t>veicis</w:t>
            </w:r>
            <w:proofErr w:type="spellEnd"/>
            <w:r w:rsidRPr="003E27B0">
              <w:rPr>
                <w:sz w:val="22"/>
                <w:szCs w:val="22"/>
              </w:rPr>
              <w:t xml:space="preserve"> </w:t>
            </w:r>
            <w:proofErr w:type="spellStart"/>
            <w:r w:rsidRPr="003E27B0">
              <w:rPr>
                <w:sz w:val="22"/>
                <w:szCs w:val="22"/>
              </w:rPr>
              <w:t>pretendents</w:t>
            </w:r>
            <w:proofErr w:type="spellEnd"/>
            <w:r w:rsidRPr="003E27B0">
              <w:rPr>
                <w:sz w:val="22"/>
                <w:szCs w:val="22"/>
              </w:rPr>
              <w:t>.</w:t>
            </w:r>
          </w:p>
        </w:tc>
      </w:tr>
      <w:tr w:rsidR="00F57ACB" w:rsidRPr="000D2CAD" w14:paraId="0474C65A" w14:textId="77777777" w:rsidTr="00B24417">
        <w:trPr>
          <w:trHeight w:val="437"/>
        </w:trPr>
        <w:tc>
          <w:tcPr>
            <w:tcW w:w="4106" w:type="dxa"/>
            <w:shd w:val="clear" w:color="auto" w:fill="auto"/>
          </w:tcPr>
          <w:p w14:paraId="615632D1" w14:textId="06CF56EC" w:rsidR="00F57ACB" w:rsidRPr="00F57ACB" w:rsidRDefault="00F57ACB" w:rsidP="00F57ACB">
            <w:pPr>
              <w:jc w:val="both"/>
              <w:rPr>
                <w:sz w:val="22"/>
                <w:szCs w:val="22"/>
                <w:lang w:val="lv-LV"/>
              </w:rPr>
            </w:pPr>
            <w:r>
              <w:rPr>
                <w:sz w:val="22"/>
                <w:szCs w:val="22"/>
                <w:lang w:val="lv-LV"/>
              </w:rPr>
              <w:t xml:space="preserve">4.1.6. </w:t>
            </w:r>
            <w:r w:rsidR="002F287A" w:rsidRPr="002F287A">
              <w:rPr>
                <w:sz w:val="22"/>
                <w:szCs w:val="22"/>
                <w:lang w:val="lv-LV"/>
              </w:rPr>
              <w:t xml:space="preserve">Risinājuma konfigurācijai Pretendentam jānodrošina vismaz divu kvalificētu tehnisko speciālistu </w:t>
            </w:r>
            <w:r w:rsidR="00577CFA">
              <w:rPr>
                <w:sz w:val="22"/>
                <w:szCs w:val="22"/>
                <w:lang w:val="lv-LV"/>
              </w:rPr>
              <w:t>iesaistīšanu līguma izpildē (</w:t>
            </w:r>
            <w:r w:rsidR="002F287A" w:rsidRPr="002F287A">
              <w:rPr>
                <w:sz w:val="22"/>
                <w:szCs w:val="22"/>
                <w:lang w:val="lv-LV"/>
              </w:rPr>
              <w:t xml:space="preserve">ja speciālisti nerunā latviski, jānodrošina tulka pakalpojumi). </w:t>
            </w:r>
            <w:r w:rsidRPr="00F57ACB">
              <w:rPr>
                <w:sz w:val="22"/>
                <w:szCs w:val="22"/>
                <w:lang w:val="lv-LV"/>
              </w:rPr>
              <w:t>Tehniskajiem speciālistiem</w:t>
            </w:r>
            <w:r w:rsidR="003021C3">
              <w:rPr>
                <w:sz w:val="22"/>
                <w:szCs w:val="22"/>
                <w:lang w:val="lv-LV"/>
              </w:rPr>
              <w:t>, kuri tiks iesaistīti Līguma izpildē,</w:t>
            </w:r>
            <w:r w:rsidRPr="00F57ACB">
              <w:rPr>
                <w:sz w:val="22"/>
                <w:szCs w:val="22"/>
                <w:lang w:val="lv-LV"/>
              </w:rPr>
              <w:t xml:space="preserve"> ir jābūt piedāvāto serveru ražotāja izsniegtiem un līguma darbības laikā derīgiem sertifikātiem, kas apliecina šo speciālistu kvalifikācijas līmeni. </w:t>
            </w:r>
          </w:p>
          <w:p w14:paraId="42E86EA4" w14:textId="77777777" w:rsidR="00F57ACB" w:rsidRPr="00F57ACB" w:rsidRDefault="00F57ACB" w:rsidP="00F57ACB">
            <w:pPr>
              <w:jc w:val="both"/>
              <w:rPr>
                <w:sz w:val="22"/>
                <w:szCs w:val="22"/>
                <w:lang w:val="lv-LV"/>
              </w:rPr>
            </w:pPr>
            <w:r w:rsidRPr="00F57ACB">
              <w:rPr>
                <w:sz w:val="22"/>
                <w:szCs w:val="22"/>
                <w:lang w:val="lv-LV"/>
              </w:rPr>
              <w:t xml:space="preserve">Risinājuma integrēšanai Pasūtītāja datu tīklā Pretendentam jānodrošina kvalificētu tehnisko speciālistu ierašanās pie Pasūtītāja. Tehniskajiem speciālistiem ir jābūt piedāvāto datu centra komutatoru ražotāja izsniegtiem un līguma darbības laikā derīgiem sertifikātiem, kas apliecina šo speciālistu kvalifikācijas līmeni. </w:t>
            </w:r>
          </w:p>
          <w:p w14:paraId="1EF219B2" w14:textId="6734017C" w:rsidR="00F57ACB" w:rsidRPr="003E27B0" w:rsidRDefault="00F57ACB" w:rsidP="00D73269">
            <w:pPr>
              <w:jc w:val="both"/>
              <w:rPr>
                <w:sz w:val="22"/>
                <w:szCs w:val="22"/>
                <w:lang w:val="lv-LV"/>
              </w:rPr>
            </w:pPr>
            <w:r w:rsidRPr="00F57ACB">
              <w:rPr>
                <w:sz w:val="22"/>
                <w:szCs w:val="22"/>
                <w:lang w:val="lv-LV"/>
              </w:rPr>
              <w:t xml:space="preserve">Kvalifikācijas līmenim jābūt ekvivalentam vai augstākam par šādiem industrijā atzītiem firmu </w:t>
            </w:r>
            <w:proofErr w:type="spellStart"/>
            <w:r w:rsidRPr="00F57ACB">
              <w:rPr>
                <w:sz w:val="22"/>
                <w:szCs w:val="22"/>
                <w:lang w:val="lv-LV"/>
              </w:rPr>
              <w:t>Juniper</w:t>
            </w:r>
            <w:proofErr w:type="spellEnd"/>
            <w:r w:rsidRPr="00F57ACB">
              <w:rPr>
                <w:sz w:val="22"/>
                <w:szCs w:val="22"/>
                <w:lang w:val="lv-LV"/>
              </w:rPr>
              <w:t xml:space="preserve"> </w:t>
            </w:r>
            <w:proofErr w:type="spellStart"/>
            <w:r w:rsidRPr="00F57ACB">
              <w:rPr>
                <w:sz w:val="22"/>
                <w:szCs w:val="22"/>
                <w:lang w:val="lv-LV"/>
              </w:rPr>
              <w:t>Networks</w:t>
            </w:r>
            <w:proofErr w:type="spellEnd"/>
            <w:r w:rsidRPr="00F57ACB">
              <w:rPr>
                <w:sz w:val="22"/>
                <w:szCs w:val="22"/>
                <w:lang w:val="lv-LV"/>
              </w:rPr>
              <w:t xml:space="preserve">, </w:t>
            </w:r>
            <w:proofErr w:type="spellStart"/>
            <w:r w:rsidRPr="00F57ACB">
              <w:rPr>
                <w:sz w:val="22"/>
                <w:szCs w:val="22"/>
                <w:lang w:val="lv-LV"/>
              </w:rPr>
              <w:t>Hewlett-Packard</w:t>
            </w:r>
            <w:proofErr w:type="spellEnd"/>
            <w:r w:rsidRPr="00F57ACB">
              <w:rPr>
                <w:sz w:val="22"/>
                <w:szCs w:val="22"/>
                <w:lang w:val="lv-LV"/>
              </w:rPr>
              <w:t xml:space="preserve"> un Cisco </w:t>
            </w:r>
            <w:proofErr w:type="spellStart"/>
            <w:r w:rsidRPr="00F57ACB">
              <w:rPr>
                <w:sz w:val="22"/>
                <w:szCs w:val="22"/>
                <w:lang w:val="lv-LV"/>
              </w:rPr>
              <w:t>Systems</w:t>
            </w:r>
            <w:proofErr w:type="spellEnd"/>
            <w:r w:rsidRPr="00F57ACB">
              <w:rPr>
                <w:sz w:val="22"/>
                <w:szCs w:val="22"/>
                <w:lang w:val="lv-LV"/>
              </w:rPr>
              <w:t xml:space="preserve"> sertificēto speciālistu kvalifikācijas līmeņiem:</w:t>
            </w:r>
            <w:r w:rsidRPr="00F57ACB">
              <w:rPr>
                <w:sz w:val="22"/>
                <w:szCs w:val="22"/>
                <w:lang w:val="lv-LV"/>
              </w:rPr>
              <w:br/>
            </w:r>
            <w:r w:rsidR="00740039">
              <w:rPr>
                <w:sz w:val="22"/>
                <w:szCs w:val="22"/>
                <w:lang w:val="lv-LV"/>
              </w:rPr>
              <w:t xml:space="preserve">- </w:t>
            </w:r>
            <w:proofErr w:type="spellStart"/>
            <w:r w:rsidRPr="00F57ACB">
              <w:rPr>
                <w:sz w:val="22"/>
                <w:szCs w:val="22"/>
                <w:lang w:val="lv-LV"/>
              </w:rPr>
              <w:t>Juniper</w:t>
            </w:r>
            <w:proofErr w:type="spellEnd"/>
            <w:r w:rsidRPr="00F57ACB">
              <w:rPr>
                <w:sz w:val="22"/>
                <w:szCs w:val="22"/>
                <w:lang w:val="lv-LV"/>
              </w:rPr>
              <w:t xml:space="preserve"> </w:t>
            </w:r>
            <w:proofErr w:type="spellStart"/>
            <w:r w:rsidRPr="00F57ACB">
              <w:rPr>
                <w:sz w:val="22"/>
                <w:szCs w:val="22"/>
                <w:lang w:val="lv-LV"/>
              </w:rPr>
              <w:t>Networks</w:t>
            </w:r>
            <w:proofErr w:type="spellEnd"/>
            <w:r w:rsidRPr="00F57ACB">
              <w:rPr>
                <w:sz w:val="22"/>
                <w:szCs w:val="22"/>
                <w:lang w:val="lv-LV"/>
              </w:rPr>
              <w:t xml:space="preserve"> </w:t>
            </w:r>
            <w:proofErr w:type="spellStart"/>
            <w:r w:rsidRPr="00F57ACB">
              <w:rPr>
                <w:sz w:val="22"/>
                <w:szCs w:val="22"/>
                <w:lang w:val="lv-LV"/>
              </w:rPr>
              <w:t>Certified</w:t>
            </w:r>
            <w:proofErr w:type="spellEnd"/>
            <w:r w:rsidRPr="00F57ACB">
              <w:rPr>
                <w:sz w:val="22"/>
                <w:szCs w:val="22"/>
                <w:lang w:val="lv-LV"/>
              </w:rPr>
              <w:t xml:space="preserve"> Internet Specialist (JNCIS) vai</w:t>
            </w:r>
            <w:r w:rsidRPr="00F57ACB">
              <w:rPr>
                <w:sz w:val="22"/>
                <w:szCs w:val="22"/>
                <w:lang w:val="lv-LV"/>
              </w:rPr>
              <w:br/>
            </w:r>
            <w:r w:rsidR="00740039">
              <w:rPr>
                <w:sz w:val="22"/>
                <w:szCs w:val="22"/>
                <w:lang w:val="lv-LV"/>
              </w:rPr>
              <w:t xml:space="preserve">- </w:t>
            </w:r>
            <w:r w:rsidRPr="00F57ACB">
              <w:rPr>
                <w:sz w:val="22"/>
                <w:szCs w:val="22"/>
                <w:lang w:val="lv-LV"/>
              </w:rPr>
              <w:t xml:space="preserve">HP </w:t>
            </w:r>
            <w:proofErr w:type="spellStart"/>
            <w:r w:rsidRPr="00F57ACB">
              <w:rPr>
                <w:sz w:val="22"/>
                <w:szCs w:val="22"/>
                <w:lang w:val="lv-LV"/>
              </w:rPr>
              <w:t>Accredited</w:t>
            </w:r>
            <w:proofErr w:type="spellEnd"/>
            <w:r w:rsidRPr="00F57ACB">
              <w:rPr>
                <w:sz w:val="22"/>
                <w:szCs w:val="22"/>
                <w:lang w:val="lv-LV"/>
              </w:rPr>
              <w:t xml:space="preserve"> Solutions </w:t>
            </w:r>
            <w:proofErr w:type="spellStart"/>
            <w:r w:rsidRPr="00F57ACB">
              <w:rPr>
                <w:sz w:val="22"/>
                <w:szCs w:val="22"/>
                <w:lang w:val="lv-LV"/>
              </w:rPr>
              <w:t>Expert</w:t>
            </w:r>
            <w:proofErr w:type="spellEnd"/>
            <w:r w:rsidRPr="00F57ACB">
              <w:rPr>
                <w:sz w:val="22"/>
                <w:szCs w:val="22"/>
                <w:lang w:val="lv-LV"/>
              </w:rPr>
              <w:t xml:space="preserve"> (</w:t>
            </w:r>
            <w:proofErr w:type="spellStart"/>
            <w:r w:rsidRPr="00F57ACB">
              <w:rPr>
                <w:sz w:val="22"/>
                <w:szCs w:val="22"/>
                <w:lang w:val="lv-LV"/>
              </w:rPr>
              <w:t>Master</w:t>
            </w:r>
            <w:proofErr w:type="spellEnd"/>
            <w:r w:rsidRPr="00F57ACB">
              <w:rPr>
                <w:sz w:val="22"/>
                <w:szCs w:val="22"/>
                <w:lang w:val="lv-LV"/>
              </w:rPr>
              <w:t xml:space="preserve"> </w:t>
            </w:r>
            <w:proofErr w:type="spellStart"/>
            <w:r w:rsidRPr="00F57ACB">
              <w:rPr>
                <w:sz w:val="22"/>
                <w:szCs w:val="22"/>
                <w:lang w:val="lv-LV"/>
              </w:rPr>
              <w:t>Accredited</w:t>
            </w:r>
            <w:proofErr w:type="spellEnd"/>
            <w:r w:rsidRPr="00F57ACB">
              <w:rPr>
                <w:sz w:val="22"/>
                <w:szCs w:val="22"/>
                <w:lang w:val="lv-LV"/>
              </w:rPr>
              <w:t xml:space="preserve"> </w:t>
            </w:r>
            <w:proofErr w:type="spellStart"/>
            <w:r w:rsidRPr="00F57ACB">
              <w:rPr>
                <w:sz w:val="22"/>
                <w:szCs w:val="22"/>
                <w:lang w:val="lv-LV"/>
              </w:rPr>
              <w:t>Systems</w:t>
            </w:r>
            <w:proofErr w:type="spellEnd"/>
            <w:r w:rsidRPr="00F57ACB">
              <w:rPr>
                <w:sz w:val="22"/>
                <w:szCs w:val="22"/>
                <w:lang w:val="lv-LV"/>
              </w:rPr>
              <w:t xml:space="preserve"> </w:t>
            </w:r>
            <w:proofErr w:type="spellStart"/>
            <w:r w:rsidRPr="00F57ACB">
              <w:rPr>
                <w:sz w:val="22"/>
                <w:szCs w:val="22"/>
                <w:lang w:val="lv-LV"/>
              </w:rPr>
              <w:t>Engineer</w:t>
            </w:r>
            <w:proofErr w:type="spellEnd"/>
            <w:r w:rsidRPr="00F57ACB">
              <w:rPr>
                <w:sz w:val="22"/>
                <w:szCs w:val="22"/>
                <w:lang w:val="lv-LV"/>
              </w:rPr>
              <w:t xml:space="preserve">), vai CCNA (Cisco </w:t>
            </w:r>
            <w:proofErr w:type="spellStart"/>
            <w:r w:rsidRPr="00F57ACB">
              <w:rPr>
                <w:sz w:val="22"/>
                <w:szCs w:val="22"/>
                <w:lang w:val="lv-LV"/>
              </w:rPr>
              <w:t>Certified</w:t>
            </w:r>
            <w:proofErr w:type="spellEnd"/>
            <w:r w:rsidRPr="00F57ACB">
              <w:rPr>
                <w:sz w:val="22"/>
                <w:szCs w:val="22"/>
                <w:lang w:val="lv-LV"/>
              </w:rPr>
              <w:t xml:space="preserve"> </w:t>
            </w:r>
            <w:proofErr w:type="spellStart"/>
            <w:r w:rsidRPr="00F57ACB">
              <w:rPr>
                <w:sz w:val="22"/>
                <w:szCs w:val="22"/>
                <w:lang w:val="lv-LV"/>
              </w:rPr>
              <w:t>Network</w:t>
            </w:r>
            <w:proofErr w:type="spellEnd"/>
            <w:r w:rsidRPr="00F57ACB">
              <w:rPr>
                <w:sz w:val="22"/>
                <w:szCs w:val="22"/>
                <w:lang w:val="lv-LV"/>
              </w:rPr>
              <w:t xml:space="preserve"> </w:t>
            </w:r>
            <w:proofErr w:type="spellStart"/>
            <w:r w:rsidRPr="00F57ACB">
              <w:rPr>
                <w:sz w:val="22"/>
                <w:szCs w:val="22"/>
                <w:lang w:val="lv-LV"/>
              </w:rPr>
              <w:t>Associate</w:t>
            </w:r>
            <w:proofErr w:type="spellEnd"/>
            <w:r w:rsidRPr="00F57ACB">
              <w:rPr>
                <w:sz w:val="22"/>
                <w:szCs w:val="22"/>
                <w:lang w:val="lv-LV"/>
              </w:rPr>
              <w:t xml:space="preserve">) </w:t>
            </w:r>
            <w:proofErr w:type="spellStart"/>
            <w:r w:rsidRPr="00F57ACB">
              <w:rPr>
                <w:sz w:val="22"/>
                <w:szCs w:val="22"/>
                <w:lang w:val="lv-LV"/>
              </w:rPr>
              <w:t>Routing</w:t>
            </w:r>
            <w:proofErr w:type="spellEnd"/>
            <w:r w:rsidRPr="00F57ACB">
              <w:rPr>
                <w:sz w:val="22"/>
                <w:szCs w:val="22"/>
                <w:lang w:val="lv-LV"/>
              </w:rPr>
              <w:t xml:space="preserve"> </w:t>
            </w:r>
            <w:proofErr w:type="spellStart"/>
            <w:r w:rsidRPr="00F57ACB">
              <w:rPr>
                <w:sz w:val="22"/>
                <w:szCs w:val="22"/>
                <w:lang w:val="lv-LV"/>
              </w:rPr>
              <w:t>and</w:t>
            </w:r>
            <w:proofErr w:type="spellEnd"/>
            <w:r w:rsidRPr="00F57ACB">
              <w:rPr>
                <w:sz w:val="22"/>
                <w:szCs w:val="22"/>
                <w:lang w:val="lv-LV"/>
              </w:rPr>
              <w:t xml:space="preserve"> </w:t>
            </w:r>
            <w:proofErr w:type="spellStart"/>
            <w:r w:rsidRPr="00F57ACB">
              <w:rPr>
                <w:sz w:val="22"/>
                <w:szCs w:val="22"/>
                <w:lang w:val="lv-LV"/>
              </w:rPr>
              <w:t>Switching</w:t>
            </w:r>
            <w:proofErr w:type="spellEnd"/>
            <w:r w:rsidRPr="00F57ACB">
              <w:rPr>
                <w:sz w:val="22"/>
                <w:szCs w:val="22"/>
                <w:lang w:val="lv-LV"/>
              </w:rPr>
              <w:t>.</w:t>
            </w:r>
          </w:p>
        </w:tc>
        <w:tc>
          <w:tcPr>
            <w:tcW w:w="5392" w:type="dxa"/>
            <w:shd w:val="clear" w:color="auto" w:fill="auto"/>
          </w:tcPr>
          <w:p w14:paraId="48D091C3" w14:textId="26279F84" w:rsidR="00F57ACB" w:rsidRPr="003E27B0" w:rsidRDefault="00F57ACB" w:rsidP="00740039">
            <w:pPr>
              <w:pStyle w:val="ListParagraph"/>
              <w:tabs>
                <w:tab w:val="left" w:pos="1276"/>
              </w:tabs>
              <w:suppressAutoHyphens/>
              <w:ind w:left="0"/>
              <w:jc w:val="both"/>
              <w:rPr>
                <w:sz w:val="22"/>
                <w:szCs w:val="22"/>
              </w:rPr>
            </w:pPr>
            <w:r>
              <w:rPr>
                <w:sz w:val="22"/>
                <w:szCs w:val="22"/>
              </w:rPr>
              <w:t xml:space="preserve">4.2.6. </w:t>
            </w:r>
            <w:r w:rsidRPr="00F57ACB">
              <w:rPr>
                <w:sz w:val="22"/>
                <w:szCs w:val="22"/>
              </w:rPr>
              <w:t xml:space="preserve">Lai </w:t>
            </w:r>
            <w:proofErr w:type="spellStart"/>
            <w:r w:rsidRPr="00F57ACB">
              <w:rPr>
                <w:sz w:val="22"/>
                <w:szCs w:val="22"/>
              </w:rPr>
              <w:t>apliecinātu</w:t>
            </w:r>
            <w:proofErr w:type="spellEnd"/>
            <w:r w:rsidRPr="00F57ACB">
              <w:rPr>
                <w:sz w:val="22"/>
                <w:szCs w:val="22"/>
              </w:rPr>
              <w:t xml:space="preserve"> </w:t>
            </w:r>
            <w:proofErr w:type="spellStart"/>
            <w:r w:rsidRPr="00F57ACB">
              <w:rPr>
                <w:sz w:val="22"/>
                <w:szCs w:val="22"/>
              </w:rPr>
              <w:t>nolikuma</w:t>
            </w:r>
            <w:proofErr w:type="spellEnd"/>
            <w:r w:rsidRPr="00F57ACB">
              <w:rPr>
                <w:sz w:val="22"/>
                <w:szCs w:val="22"/>
              </w:rPr>
              <w:t xml:space="preserve"> 4</w:t>
            </w:r>
            <w:r>
              <w:rPr>
                <w:sz w:val="22"/>
                <w:szCs w:val="22"/>
              </w:rPr>
              <w:t>.1.6</w:t>
            </w:r>
            <w:r w:rsidRPr="00F57ACB">
              <w:rPr>
                <w:sz w:val="22"/>
                <w:szCs w:val="22"/>
              </w:rPr>
              <w:t xml:space="preserve">.punkta </w:t>
            </w:r>
            <w:proofErr w:type="spellStart"/>
            <w:r w:rsidRPr="00F57ACB">
              <w:rPr>
                <w:sz w:val="22"/>
                <w:szCs w:val="22"/>
              </w:rPr>
              <w:t>izpildi</w:t>
            </w:r>
            <w:proofErr w:type="spellEnd"/>
            <w:r w:rsidRPr="00F57ACB">
              <w:rPr>
                <w:sz w:val="22"/>
                <w:szCs w:val="22"/>
              </w:rPr>
              <w:t xml:space="preserve">, </w:t>
            </w:r>
            <w:proofErr w:type="spellStart"/>
            <w:r w:rsidRPr="00F57ACB">
              <w:rPr>
                <w:sz w:val="22"/>
                <w:szCs w:val="22"/>
              </w:rPr>
              <w:t>Pretendentam</w:t>
            </w:r>
            <w:proofErr w:type="spellEnd"/>
            <w:r w:rsidRPr="00F57ACB">
              <w:rPr>
                <w:sz w:val="22"/>
                <w:szCs w:val="22"/>
              </w:rPr>
              <w:t xml:space="preserve"> </w:t>
            </w:r>
            <w:proofErr w:type="spellStart"/>
            <w:r w:rsidRPr="00F57ACB">
              <w:rPr>
                <w:sz w:val="22"/>
                <w:szCs w:val="22"/>
              </w:rPr>
              <w:t>jāiesniedz</w:t>
            </w:r>
            <w:proofErr w:type="spellEnd"/>
            <w:r>
              <w:rPr>
                <w:sz w:val="22"/>
                <w:szCs w:val="22"/>
              </w:rPr>
              <w:t xml:space="preserve"> </w:t>
            </w:r>
            <w:proofErr w:type="spellStart"/>
            <w:r>
              <w:rPr>
                <w:sz w:val="22"/>
                <w:szCs w:val="22"/>
              </w:rPr>
              <w:t>Līguma</w:t>
            </w:r>
            <w:proofErr w:type="spellEnd"/>
            <w:r>
              <w:rPr>
                <w:sz w:val="22"/>
                <w:szCs w:val="22"/>
              </w:rPr>
              <w:t xml:space="preserve"> </w:t>
            </w:r>
            <w:proofErr w:type="spellStart"/>
            <w:r>
              <w:rPr>
                <w:sz w:val="22"/>
                <w:szCs w:val="22"/>
              </w:rPr>
              <w:t>izpildē</w:t>
            </w:r>
            <w:proofErr w:type="spellEnd"/>
            <w:r>
              <w:rPr>
                <w:sz w:val="22"/>
                <w:szCs w:val="22"/>
              </w:rPr>
              <w:t xml:space="preserve"> </w:t>
            </w:r>
            <w:proofErr w:type="spellStart"/>
            <w:r>
              <w:rPr>
                <w:sz w:val="22"/>
                <w:szCs w:val="22"/>
              </w:rPr>
              <w:t>iesaistītā</w:t>
            </w:r>
            <w:proofErr w:type="spellEnd"/>
            <w:r>
              <w:rPr>
                <w:sz w:val="22"/>
                <w:szCs w:val="22"/>
              </w:rPr>
              <w:t xml:space="preserve"> </w:t>
            </w:r>
            <w:proofErr w:type="spellStart"/>
            <w:r>
              <w:rPr>
                <w:sz w:val="22"/>
                <w:szCs w:val="22"/>
              </w:rPr>
              <w:t>personāla</w:t>
            </w:r>
            <w:proofErr w:type="spellEnd"/>
            <w:r>
              <w:rPr>
                <w:sz w:val="22"/>
                <w:szCs w:val="22"/>
              </w:rPr>
              <w:t xml:space="preserve"> </w:t>
            </w:r>
            <w:proofErr w:type="spellStart"/>
            <w:r>
              <w:rPr>
                <w:sz w:val="22"/>
                <w:szCs w:val="22"/>
              </w:rPr>
              <w:t>saraksts</w:t>
            </w:r>
            <w:proofErr w:type="spellEnd"/>
            <w:r>
              <w:rPr>
                <w:sz w:val="22"/>
                <w:szCs w:val="22"/>
              </w:rPr>
              <w:t xml:space="preserve">, </w:t>
            </w:r>
            <w:proofErr w:type="spellStart"/>
            <w:r>
              <w:rPr>
                <w:sz w:val="22"/>
                <w:szCs w:val="22"/>
              </w:rPr>
              <w:t>kurā</w:t>
            </w:r>
            <w:proofErr w:type="spellEnd"/>
            <w:r>
              <w:rPr>
                <w:sz w:val="22"/>
                <w:szCs w:val="22"/>
              </w:rPr>
              <w:t xml:space="preserve"> </w:t>
            </w:r>
            <w:proofErr w:type="spellStart"/>
            <w:r>
              <w:rPr>
                <w:sz w:val="22"/>
                <w:szCs w:val="22"/>
              </w:rPr>
              <w:t>jānorāda</w:t>
            </w:r>
            <w:proofErr w:type="spellEnd"/>
            <w:r>
              <w:rPr>
                <w:sz w:val="22"/>
                <w:szCs w:val="22"/>
              </w:rPr>
              <w:t xml:space="preserve"> </w:t>
            </w:r>
            <w:r w:rsidRPr="00F57ACB">
              <w:rPr>
                <w:sz w:val="22"/>
                <w:szCs w:val="22"/>
                <w:lang w:val="lv-LV"/>
              </w:rPr>
              <w:t>darbinieku kvalifikācija</w:t>
            </w:r>
            <w:r w:rsidR="00740039">
              <w:rPr>
                <w:sz w:val="22"/>
                <w:szCs w:val="22"/>
                <w:lang w:val="lv-LV"/>
              </w:rPr>
              <w:t xml:space="preserve"> un kuram jāpievieno</w:t>
            </w:r>
            <w:r w:rsidRPr="00F57ACB">
              <w:rPr>
                <w:sz w:val="22"/>
                <w:szCs w:val="22"/>
                <w:lang w:val="lv-LV"/>
              </w:rPr>
              <w:t xml:space="preserve"> </w:t>
            </w:r>
            <w:r w:rsidR="00740039">
              <w:rPr>
                <w:sz w:val="22"/>
                <w:szCs w:val="22"/>
                <w:lang w:val="lv-LV"/>
              </w:rPr>
              <w:t>kvalifikācijas apliecinošu dokumentu kopijas</w:t>
            </w:r>
            <w:r w:rsidRPr="00F57ACB">
              <w:rPr>
                <w:sz w:val="22"/>
                <w:szCs w:val="22"/>
                <w:lang w:val="lv-LV"/>
              </w:rPr>
              <w:t>.</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3116AEAA" w14:textId="566CCE93" w:rsidR="00B74654" w:rsidRPr="0069000A" w:rsidRDefault="00314F18" w:rsidP="0069000A">
      <w:pPr>
        <w:pStyle w:val="Index1"/>
      </w:pPr>
      <w:r w:rsidRPr="0069000A">
        <w:lastRenderedPageBreak/>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41F197E9" w14:textId="1E20B6A4" w:rsidR="00B74654" w:rsidRPr="00442239" w:rsidRDefault="00CB1574" w:rsidP="00442239">
      <w:pPr>
        <w:ind w:left="426" w:hanging="426"/>
        <w:jc w:val="both"/>
        <w:rPr>
          <w:b/>
          <w:sz w:val="22"/>
          <w:szCs w:val="22"/>
          <w:lang w:val="lv-LV" w:eastAsia="lv-LV"/>
        </w:rPr>
      </w:pPr>
      <w:r w:rsidRPr="0069000A">
        <w:rPr>
          <w:sz w:val="22"/>
          <w:szCs w:val="22"/>
          <w:lang w:val="lv-LV" w:eastAsia="lv-LV"/>
        </w:rPr>
        <w:t>4.5.</w:t>
      </w:r>
      <w:r w:rsidRPr="00914802">
        <w:rPr>
          <w:b/>
          <w:sz w:val="22"/>
          <w:szCs w:val="22"/>
          <w:lang w:val="lv-LV" w:eastAsia="lv-LV"/>
        </w:rPr>
        <w:t xml:space="preserve"> </w:t>
      </w:r>
      <w:r w:rsidR="00914802" w:rsidRPr="007F3B81">
        <w:rPr>
          <w:b/>
          <w:sz w:val="22"/>
          <w:szCs w:val="22"/>
          <w:u w:val="single"/>
          <w:lang w:val="lv-LV"/>
        </w:rPr>
        <w:t>Ja Pretendents, lai apliecinātu nolikuma 4.1.4.punktā noteiktās prasības, balstās uz citu uzņēmēju iespējām, piedāvājums jāiesniedz kā personu apvienībai vai kā personālsabiedrībai</w:t>
      </w:r>
      <w:r w:rsidR="007F3B81" w:rsidRPr="007F3B81">
        <w:rPr>
          <w:b/>
          <w:sz w:val="22"/>
          <w:szCs w:val="22"/>
          <w:u w:val="single"/>
          <w:lang w:val="lv-LV"/>
        </w:rPr>
        <w:t>.</w:t>
      </w:r>
    </w:p>
    <w:p w14:paraId="6C5DAB9F" w14:textId="19F9A733" w:rsidR="00B74654" w:rsidRPr="00914802" w:rsidRDefault="002B2BF8" w:rsidP="0069000A">
      <w:pPr>
        <w:pStyle w:val="Index1"/>
      </w:pPr>
      <w:r w:rsidRPr="0069000A">
        <w:t>4.</w:t>
      </w:r>
      <w:r w:rsidR="00442239" w:rsidRPr="0069000A">
        <w:t>6</w:t>
      </w:r>
      <w:r w:rsidRPr="0069000A">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626C72EA" w:rsidR="00CC23A6" w:rsidRPr="005C00EA" w:rsidRDefault="00216295" w:rsidP="005C00EA">
      <w:pPr>
        <w:pStyle w:val="ListParagraph"/>
        <w:numPr>
          <w:ilvl w:val="1"/>
          <w:numId w:val="15"/>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 xml:space="preserve">tā, lai iepirkuma Komisija spētu </w:t>
      </w:r>
      <w:proofErr w:type="spellStart"/>
      <w:r w:rsidR="005C00EA">
        <w:rPr>
          <w:sz w:val="22"/>
          <w:szCs w:val="22"/>
          <w:lang w:val="lv-LV"/>
        </w:rPr>
        <w:t>obketīvi</w:t>
      </w:r>
      <w:proofErr w:type="spellEnd"/>
      <w:r w:rsidR="005C00EA">
        <w:rPr>
          <w:sz w:val="22"/>
          <w:szCs w:val="22"/>
          <w:lang w:val="lv-LV"/>
        </w:rPr>
        <w:t xml:space="preserve">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pieprasīt, lai tiek izskaidrota tehniskajā p</w:t>
      </w:r>
      <w:r w:rsidR="00573BBF">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9"/>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lastRenderedPageBreak/>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7E6A5A57"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4F2657"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 xml:space="preserve">Līgumslēgšanas tiesību piešķiršana,  </w:t>
      </w:r>
    </w:p>
    <w:p w14:paraId="6B140DC6" w14:textId="2A0D3B8A" w:rsidR="00216295" w:rsidRPr="00567A4C"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567A4C">
        <w:rPr>
          <w:b/>
          <w:caps/>
          <w:sz w:val="28"/>
          <w:szCs w:val="28"/>
          <w:lang w:val="lv-LV"/>
        </w:rPr>
        <w:t>līguma noslēgšana</w:t>
      </w:r>
    </w:p>
    <w:p w14:paraId="5DF98E92" w14:textId="5118C76C"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F276D" w:rsidRDefault="004D2699"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00B5BEB0"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4236A7">
          <w:rPr>
            <w:sz w:val="22"/>
            <w:szCs w:val="22"/>
            <w:lang w:val="lv-LV"/>
          </w:rPr>
          <w:t>pieteikums</w:t>
        </w:r>
      </w:smartTag>
      <w:r w:rsidRPr="004236A7">
        <w:rPr>
          <w:sz w:val="22"/>
          <w:szCs w:val="22"/>
          <w:lang w:val="lv-LV"/>
        </w:rPr>
        <w:t xml:space="preserve"> par piedalīšanos konkursā</w:t>
      </w:r>
      <w:r w:rsidR="00974D3F">
        <w:rPr>
          <w:sz w:val="22"/>
          <w:szCs w:val="22"/>
          <w:lang w:val="lv-LV"/>
        </w:rPr>
        <w:t xml:space="preserve"> (forma)</w:t>
      </w:r>
      <w:r w:rsidRPr="004236A7">
        <w:rPr>
          <w:sz w:val="22"/>
          <w:szCs w:val="22"/>
          <w:lang w:val="lv-LV"/>
        </w:rPr>
        <w:t>;</w:t>
      </w:r>
    </w:p>
    <w:p w14:paraId="43580656" w14:textId="77777777" w:rsidR="00974D3F" w:rsidRDefault="0082625A" w:rsidP="00683BA8">
      <w:pPr>
        <w:tabs>
          <w:tab w:val="left" w:pos="709"/>
          <w:tab w:val="left" w:pos="1800"/>
        </w:tabs>
        <w:ind w:left="568" w:firstLine="141"/>
        <w:jc w:val="both"/>
        <w:rPr>
          <w:sz w:val="22"/>
          <w:szCs w:val="22"/>
          <w:lang w:val="lv-LV"/>
        </w:rPr>
      </w:pPr>
      <w:r w:rsidRPr="004236A7">
        <w:rPr>
          <w:sz w:val="22"/>
          <w:szCs w:val="22"/>
          <w:lang w:val="lv-LV"/>
        </w:rPr>
        <w:t>2.pielikums –</w:t>
      </w:r>
      <w:r w:rsidR="00974D3F">
        <w:rPr>
          <w:sz w:val="22"/>
          <w:szCs w:val="22"/>
          <w:lang w:val="lv-LV"/>
        </w:rPr>
        <w:t xml:space="preserve"> </w:t>
      </w:r>
      <w:r w:rsidRPr="004236A7">
        <w:rPr>
          <w:sz w:val="22"/>
          <w:szCs w:val="22"/>
          <w:lang w:val="lv-LV"/>
        </w:rPr>
        <w:t>Pasūtītāja t</w:t>
      </w:r>
      <w:r w:rsidR="00A20F08" w:rsidRPr="004236A7">
        <w:rPr>
          <w:sz w:val="22"/>
          <w:szCs w:val="22"/>
          <w:lang w:val="lv-LV"/>
        </w:rPr>
        <w:t>ehniskā specifikācija</w:t>
      </w:r>
      <w:r w:rsidR="00974D3F">
        <w:rPr>
          <w:sz w:val="22"/>
          <w:szCs w:val="22"/>
          <w:lang w:val="lv-LV"/>
        </w:rPr>
        <w:t>;</w:t>
      </w:r>
    </w:p>
    <w:p w14:paraId="18B8AB49" w14:textId="1B923B59" w:rsidR="00E56E1C" w:rsidRPr="004236A7" w:rsidRDefault="00974D3F" w:rsidP="00683BA8">
      <w:pPr>
        <w:tabs>
          <w:tab w:val="left" w:pos="709"/>
          <w:tab w:val="left" w:pos="1800"/>
        </w:tabs>
        <w:ind w:left="568" w:firstLine="141"/>
        <w:jc w:val="both"/>
        <w:rPr>
          <w:sz w:val="22"/>
          <w:szCs w:val="22"/>
          <w:lang w:val="lv-LV"/>
        </w:rPr>
      </w:pPr>
      <w:r>
        <w:rPr>
          <w:sz w:val="22"/>
          <w:szCs w:val="22"/>
          <w:lang w:val="lv-LV"/>
        </w:rPr>
        <w:t xml:space="preserve">3.pielikums - </w:t>
      </w:r>
      <w:r w:rsidR="00442239">
        <w:rPr>
          <w:sz w:val="22"/>
          <w:szCs w:val="22"/>
          <w:lang w:val="lv-LV"/>
        </w:rPr>
        <w:t xml:space="preserve"> Pretendenta tehniskā piedāvājuma forma</w:t>
      </w:r>
      <w:r w:rsidR="00E56E1C" w:rsidRPr="004236A7">
        <w:rPr>
          <w:sz w:val="22"/>
          <w:szCs w:val="22"/>
          <w:lang w:val="lv-LV"/>
        </w:rPr>
        <w:t>;</w:t>
      </w:r>
    </w:p>
    <w:p w14:paraId="7F8FD7E6" w14:textId="725C031A" w:rsidR="00E56E1C" w:rsidRDefault="00974D3F" w:rsidP="00683BA8">
      <w:pPr>
        <w:tabs>
          <w:tab w:val="left" w:pos="709"/>
          <w:tab w:val="left" w:pos="1800"/>
        </w:tabs>
        <w:ind w:left="568" w:firstLine="141"/>
        <w:jc w:val="both"/>
        <w:rPr>
          <w:sz w:val="22"/>
          <w:szCs w:val="22"/>
          <w:lang w:val="lv-LV"/>
        </w:rPr>
      </w:pPr>
      <w:r>
        <w:rPr>
          <w:sz w:val="22"/>
          <w:szCs w:val="22"/>
          <w:lang w:val="lv-LV"/>
        </w:rPr>
        <w:t>4</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3400B232"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974D3F">
        <w:rPr>
          <w:b/>
          <w:bCs/>
          <w:sz w:val="20"/>
          <w:szCs w:val="20"/>
          <w:lang w:val="lv-LV"/>
        </w:rPr>
        <w:t>2015</w:t>
      </w:r>
      <w:r w:rsidR="001E39B0">
        <w:rPr>
          <w:b/>
          <w:bCs/>
          <w:sz w:val="20"/>
          <w:szCs w:val="20"/>
          <w:lang w:val="lv-LV"/>
        </w:rPr>
        <w:t>/</w:t>
      </w:r>
      <w:r w:rsidR="00573BBF">
        <w:rPr>
          <w:b/>
          <w:bCs/>
          <w:sz w:val="20"/>
          <w:szCs w:val="20"/>
          <w:lang w:val="lv-LV"/>
        </w:rPr>
        <w:t>67</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760D238F" w:rsidR="007E0CBA" w:rsidRPr="00573BBF" w:rsidRDefault="00A20F08" w:rsidP="00573BBF">
      <w:pPr>
        <w:pStyle w:val="Header"/>
        <w:jc w:val="both"/>
        <w:rPr>
          <w:bCs/>
        </w:rPr>
      </w:pPr>
      <w:r w:rsidRPr="00A65DA3">
        <w:rPr>
          <w:b/>
        </w:rPr>
        <w:t>Iepirkums:</w:t>
      </w:r>
      <w:r w:rsidRPr="00A65DA3">
        <w:t xml:space="preserve"> </w:t>
      </w:r>
      <w:r w:rsidR="00573BBF">
        <w:t>“</w:t>
      </w:r>
      <w:r w:rsidR="00573BBF">
        <w:rPr>
          <w:bCs/>
        </w:rPr>
        <w:t xml:space="preserve">Serveru komplektu un </w:t>
      </w:r>
      <w:r w:rsidR="00573BBF" w:rsidRPr="00573BBF">
        <w:rPr>
          <w:bCs/>
        </w:rPr>
        <w:t xml:space="preserve">serveru skapja komplektu piegāde ERAF projekta „(IKSA-CENTRS) Informācijas, komunikāciju un </w:t>
      </w:r>
      <w:proofErr w:type="spellStart"/>
      <w:r w:rsidR="00573BBF" w:rsidRPr="00573BBF">
        <w:rPr>
          <w:bCs/>
        </w:rPr>
        <w:t>signālapstrādes</w:t>
      </w:r>
      <w:proofErr w:type="spellEnd"/>
      <w:r w:rsidR="00573BBF" w:rsidRPr="00573BBF">
        <w:rPr>
          <w:bCs/>
        </w:rPr>
        <w:t xml:space="preserve"> tehnoloģiju valsts nozīmes pētniecības centra izveide”, vienošanās Nr. 2011/0044/2DP/2.1.1.3.1/11/IPIA/VIAA/006, ietvaros</w:t>
      </w:r>
      <w:r w:rsidR="00573BBF">
        <w:rPr>
          <w:bCs/>
        </w:rPr>
        <w:t>”</w:t>
      </w:r>
    </w:p>
    <w:p w14:paraId="2E8B969E" w14:textId="1260C2E2" w:rsidR="00A20F08" w:rsidRPr="00A65DA3" w:rsidRDefault="00A20F08" w:rsidP="00683BA8">
      <w:pPr>
        <w:pStyle w:val="Header"/>
        <w:jc w:val="both"/>
      </w:pPr>
      <w:r w:rsidRPr="009817A6">
        <w:rPr>
          <w:b/>
        </w:rPr>
        <w:t xml:space="preserve">ID Nr.: </w:t>
      </w:r>
      <w:r w:rsidRPr="009817A6">
        <w:t>RTU-</w:t>
      </w:r>
      <w:r w:rsidR="00573BBF">
        <w:t>2015/67</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w:t>
      </w:r>
      <w:proofErr w:type="spellStart"/>
      <w:r w:rsidRPr="00C3446D">
        <w:rPr>
          <w:sz w:val="22"/>
          <w:szCs w:val="22"/>
          <w:lang w:val="lv-LV"/>
        </w:rPr>
        <w:t>Nr</w:t>
      </w:r>
      <w:proofErr w:type="spellEnd"/>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proofErr w:type="spellStart"/>
      <w:r>
        <w:t>Piegādātājs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visu</w:t>
      </w:r>
      <w:proofErr w:type="spellEnd"/>
      <w:r>
        <w:t xml:space="preserve"> </w:t>
      </w:r>
      <w:proofErr w:type="spellStart"/>
      <w:r>
        <w:t>iesniegto</w:t>
      </w:r>
      <w:proofErr w:type="spellEnd"/>
      <w:r>
        <w:t xml:space="preserve"> </w:t>
      </w:r>
      <w:proofErr w:type="spellStart"/>
      <w:r>
        <w:t>dokumentu</w:t>
      </w:r>
      <w:proofErr w:type="spellEnd"/>
      <w:r>
        <w:t xml:space="preserve"> </w:t>
      </w:r>
      <w:proofErr w:type="spellStart"/>
      <w:r>
        <w:t>atvasinājumu</w:t>
      </w:r>
      <w:proofErr w:type="spellEnd"/>
      <w:r>
        <w:t xml:space="preserve"> un </w:t>
      </w:r>
      <w:proofErr w:type="spellStart"/>
      <w:r>
        <w:t>tulkojumu</w:t>
      </w:r>
      <w:proofErr w:type="spellEnd"/>
      <w:r>
        <w:t xml:space="preserve"> </w:t>
      </w:r>
      <w:proofErr w:type="spellStart"/>
      <w:r>
        <w:t>pareizību</w:t>
      </w:r>
      <w:proofErr w:type="spellEnd"/>
      <w:r>
        <w:t xml:space="preserve"> </w:t>
      </w:r>
      <w:proofErr w:type="spellStart"/>
      <w:r>
        <w:t>apliecināt</w:t>
      </w:r>
      <w:proofErr w:type="spellEnd"/>
      <w:r>
        <w:t xml:space="preserve"> </w:t>
      </w:r>
      <w:proofErr w:type="spellStart"/>
      <w:r>
        <w:t>ar</w:t>
      </w:r>
      <w:proofErr w:type="spellEnd"/>
      <w:r>
        <w:t xml:space="preserve"> </w:t>
      </w:r>
      <w:proofErr w:type="spellStart"/>
      <w:r>
        <w:t>vienu</w:t>
      </w:r>
      <w:proofErr w:type="spellEnd"/>
      <w:r>
        <w:t xml:space="preserve"> </w:t>
      </w:r>
      <w:proofErr w:type="spellStart"/>
      <w:r>
        <w:t>apliecinājumu</w:t>
      </w:r>
      <w:proofErr w:type="spellEnd"/>
      <w:r>
        <w:t xml:space="preserve">: </w:t>
      </w:r>
    </w:p>
    <w:p w14:paraId="5925BF6C" w14:textId="2D0744DB" w:rsidR="00B7797D" w:rsidRPr="006E11F4" w:rsidRDefault="00B7797D" w:rsidP="007515E3">
      <w:pPr>
        <w:tabs>
          <w:tab w:val="num" w:pos="900"/>
        </w:tabs>
        <w:ind w:right="28"/>
        <w:jc w:val="both"/>
      </w:pPr>
      <w:r w:rsidRPr="006E11F4">
        <w:t xml:space="preserve">1) KOPIJA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182D87CD" w14:textId="77777777" w:rsidR="00B7797D" w:rsidRPr="006E11F4" w:rsidRDefault="00B7797D" w:rsidP="00442726">
      <w:pPr>
        <w:tabs>
          <w:tab w:val="num" w:pos="900"/>
        </w:tabs>
        <w:ind w:right="28"/>
        <w:jc w:val="both"/>
      </w:pPr>
      <w:r w:rsidRPr="006E11F4">
        <w:t xml:space="preserve">2) NORAKSTS </w:t>
      </w:r>
      <w:proofErr w:type="spellStart"/>
      <w:r w:rsidRPr="006E11F4">
        <w:t>piedāvājuma</w:t>
      </w:r>
      <w:proofErr w:type="spellEnd"/>
      <w:r w:rsidRPr="006E11F4">
        <w:t xml:space="preserve"> ____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25BF76BA" w14:textId="77777777" w:rsidR="00B7797D" w:rsidRPr="006E11F4" w:rsidRDefault="00B7797D" w:rsidP="00442726">
      <w:pPr>
        <w:tabs>
          <w:tab w:val="num" w:pos="900"/>
        </w:tabs>
        <w:ind w:right="28"/>
        <w:jc w:val="both"/>
      </w:pPr>
      <w:r w:rsidRPr="006E11F4">
        <w:t xml:space="preserve">3) IZRAKSTS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3D3A7A56" w14:textId="77777777" w:rsidR="00B7797D" w:rsidRPr="006E11F4" w:rsidRDefault="00B7797D" w:rsidP="00442726">
      <w:pPr>
        <w:tabs>
          <w:tab w:val="num" w:pos="900"/>
        </w:tabs>
        <w:ind w:right="28"/>
        <w:jc w:val="both"/>
      </w:pPr>
      <w:r w:rsidRPr="006E11F4">
        <w:t xml:space="preserve">2) TULKOJUMS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 xml:space="preserve">).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3D8B0BD5" w14:textId="77777777" w:rsidR="00573BBF" w:rsidRDefault="00573BBF"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08C1B27E"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974D3F">
        <w:rPr>
          <w:b/>
          <w:bCs/>
          <w:sz w:val="20"/>
          <w:szCs w:val="20"/>
          <w:lang w:val="lv-LV"/>
        </w:rPr>
        <w:t>2015</w:t>
      </w:r>
      <w:r w:rsidR="001E39B0">
        <w:rPr>
          <w:b/>
          <w:bCs/>
          <w:sz w:val="20"/>
          <w:szCs w:val="20"/>
          <w:lang w:val="lv-LV"/>
        </w:rPr>
        <w:t>/</w:t>
      </w:r>
      <w:r w:rsidR="00573BBF">
        <w:rPr>
          <w:b/>
          <w:bCs/>
          <w:sz w:val="20"/>
          <w:szCs w:val="20"/>
          <w:lang w:val="lv-LV"/>
        </w:rPr>
        <w:t>67</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77777777"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2F620EDD" w14:textId="606F5964" w:rsidR="00A81F07" w:rsidRPr="00573BBF" w:rsidRDefault="00573BBF" w:rsidP="00573BBF">
      <w:pPr>
        <w:ind w:left="360"/>
        <w:jc w:val="both"/>
        <w:rPr>
          <w:b/>
          <w:lang w:val="lv-LV"/>
        </w:rPr>
      </w:pPr>
      <w:r>
        <w:rPr>
          <w:b/>
          <w:lang w:val="lv-LV"/>
        </w:rPr>
        <w:t xml:space="preserve">I </w:t>
      </w:r>
      <w:r w:rsidR="00581E74" w:rsidRPr="00573BBF">
        <w:rPr>
          <w:b/>
          <w:lang w:val="lv-LV"/>
        </w:rPr>
        <w:t>Vispārīgās prasības</w:t>
      </w:r>
    </w:p>
    <w:p w14:paraId="522C466B" w14:textId="2C586B27" w:rsidR="00AF1B45" w:rsidRPr="00A3101D" w:rsidRDefault="00AF1B45" w:rsidP="00573BBF">
      <w:pPr>
        <w:jc w:val="both"/>
        <w:rPr>
          <w:i/>
          <w:lang w:val="lv-LV"/>
        </w:rPr>
      </w:pPr>
      <w:r w:rsidRPr="00A3101D">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E7C8C67" w14:textId="2BC2274F" w:rsidR="005236FE" w:rsidRPr="00A3101D" w:rsidRDefault="005236FE" w:rsidP="00573BBF">
      <w:pPr>
        <w:jc w:val="both"/>
        <w:rPr>
          <w:i/>
          <w:lang w:val="lv-LV"/>
        </w:rPr>
      </w:pPr>
      <w:r w:rsidRPr="00A3101D">
        <w:rPr>
          <w:i/>
          <w:lang w:val="lv-LV"/>
        </w:rPr>
        <w:t xml:space="preserve">Tehniskajā piedāvājumā piedāvājot ekvivalentu preci, </w:t>
      </w:r>
      <w:r w:rsidR="0061260F" w:rsidRPr="00A3101D">
        <w:rPr>
          <w:i/>
          <w:lang w:val="lv-LV"/>
        </w:rPr>
        <w:t>Piegādātājam jāpierāda tās ekvivalentums, Tehniskajā piedāvājumā konkrēti norādot informāciju, no kuras Pasūtītājs var secināt, ka preces ir ekvivalentas</w:t>
      </w:r>
      <w:r w:rsidRPr="00A3101D">
        <w:rPr>
          <w:i/>
          <w:lang w:val="lv-LV"/>
        </w:rPr>
        <w:t>.</w:t>
      </w:r>
    </w:p>
    <w:p w14:paraId="3B234B05" w14:textId="77777777" w:rsidR="005236FE" w:rsidRPr="00A3101D" w:rsidRDefault="005236FE" w:rsidP="00573BBF">
      <w:pPr>
        <w:jc w:val="both"/>
        <w:rPr>
          <w:i/>
          <w:lang w:val="lv-LV"/>
        </w:rPr>
      </w:pPr>
      <w:r w:rsidRPr="00A3101D">
        <w:rPr>
          <w:i/>
          <w:lang w:val="lv-LV"/>
        </w:rPr>
        <w:t xml:space="preserve">Ekvivalences skaidrojums programmatūrai - par ekvivalentu šī konkursa ietvaros piegādājamajai programmatūrai tiks uzskatīta programmatūra, kura ir ekvivalenta pieprasītajai pēc to funkcionalitātes, tehniskajām iespējām, lietotāju </w:t>
      </w:r>
      <w:proofErr w:type="spellStart"/>
      <w:r w:rsidRPr="00A3101D">
        <w:rPr>
          <w:i/>
          <w:lang w:val="lv-LV"/>
        </w:rPr>
        <w:t>saskarnes</w:t>
      </w:r>
      <w:proofErr w:type="spellEnd"/>
      <w:r w:rsidRPr="00A3101D">
        <w:rPr>
          <w:i/>
          <w:lang w:val="lv-LV"/>
        </w:rPr>
        <w:t xml:space="preserve"> viedokļa un programmiskajām </w:t>
      </w:r>
      <w:proofErr w:type="spellStart"/>
      <w:r w:rsidRPr="00A3101D">
        <w:rPr>
          <w:i/>
          <w:lang w:val="lv-LV"/>
        </w:rPr>
        <w:t>saskarnēm</w:t>
      </w:r>
      <w:proofErr w:type="spellEnd"/>
      <w:r w:rsidRPr="00A3101D">
        <w:rPr>
          <w:i/>
          <w:lang w:val="lv-LV"/>
        </w:rPr>
        <w:t xml:space="preserve"> (kā </w:t>
      </w:r>
      <w:proofErr w:type="spellStart"/>
      <w:r w:rsidRPr="00A3101D">
        <w:rPr>
          <w:i/>
          <w:lang w:val="lv-LV"/>
        </w:rPr>
        <w:t>Application</w:t>
      </w:r>
      <w:proofErr w:type="spellEnd"/>
      <w:r w:rsidRPr="00A3101D">
        <w:rPr>
          <w:i/>
          <w:lang w:val="lv-LV"/>
        </w:rPr>
        <w:t xml:space="preserve"> </w:t>
      </w:r>
      <w:proofErr w:type="spellStart"/>
      <w:r w:rsidRPr="00A3101D">
        <w:rPr>
          <w:i/>
          <w:lang w:val="lv-LV"/>
        </w:rPr>
        <w:t>Programming</w:t>
      </w:r>
      <w:proofErr w:type="spellEnd"/>
      <w:r w:rsidRPr="00A3101D">
        <w:rPr>
          <w:i/>
          <w:lang w:val="lv-LV"/>
        </w:rPr>
        <w:t xml:space="preserve"> Interface, datņu formātiem un tml.).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 </w:t>
      </w:r>
    </w:p>
    <w:p w14:paraId="5401E58B" w14:textId="77777777" w:rsidR="005236FE" w:rsidRPr="00A3101D" w:rsidRDefault="005236FE" w:rsidP="0069000A">
      <w:pPr>
        <w:pStyle w:val="Index1"/>
      </w:pPr>
    </w:p>
    <w:p w14:paraId="67CFE075" w14:textId="127D832C" w:rsidR="005236FE" w:rsidRPr="00A3101D" w:rsidRDefault="00573BBF" w:rsidP="005236FE">
      <w:pPr>
        <w:jc w:val="both"/>
        <w:rPr>
          <w:i/>
          <w:lang w:val="lv-LV"/>
        </w:rPr>
      </w:pPr>
      <w:r>
        <w:rPr>
          <w:i/>
          <w:lang w:val="lv-LV"/>
        </w:rPr>
        <w:t>Citas prasības</w:t>
      </w:r>
      <w:r w:rsidR="005236FE" w:rsidRPr="00A3101D">
        <w:rPr>
          <w:i/>
          <w:lang w:val="lv-LV"/>
        </w:rPr>
        <w:t>:</w:t>
      </w:r>
    </w:p>
    <w:p w14:paraId="2CE2D5FA" w14:textId="12C65059"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piegādi un izkraušanu pretendents veic Pasūtītāja telpās Pasūtītāja atbildīgās personas klātbūtnē. </w:t>
      </w:r>
    </w:p>
    <w:p w14:paraId="153799C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11127B53" w14:textId="77777777" w:rsidR="005236FE"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Precēm jābūt jaunām un iepriekš </w:t>
      </w:r>
      <w:proofErr w:type="spellStart"/>
      <w:r w:rsidRPr="00A3101D">
        <w:rPr>
          <w:i/>
          <w:lang w:val="lv-LV"/>
        </w:rPr>
        <w:t>nelietototām</w:t>
      </w:r>
      <w:proofErr w:type="spellEnd"/>
      <w:r w:rsidRPr="00A3101D">
        <w:rPr>
          <w:i/>
          <w:lang w:val="lv-LV"/>
        </w:rPr>
        <w:t>.</w:t>
      </w:r>
    </w:p>
    <w:p w14:paraId="77214B02" w14:textId="5C5B379A" w:rsidR="00345DB3" w:rsidRPr="00A3101D" w:rsidRDefault="00345DB3" w:rsidP="005236FE">
      <w:pPr>
        <w:pStyle w:val="ListParagraph"/>
        <w:numPr>
          <w:ilvl w:val="0"/>
          <w:numId w:val="11"/>
        </w:numPr>
        <w:tabs>
          <w:tab w:val="left" w:pos="900"/>
        </w:tabs>
        <w:ind w:left="900" w:hanging="540"/>
        <w:jc w:val="both"/>
        <w:rPr>
          <w:i/>
          <w:lang w:val="lv-LV"/>
        </w:rPr>
      </w:pPr>
      <w:r w:rsidRPr="00345DB3">
        <w:rPr>
          <w:i/>
          <w:lang w:val="lv-LV"/>
        </w:rPr>
        <w:t>Precēm, kurām tiek prasīta atbilstība attiecīgi noteiktam testa punktu skaitam, Pretendents, iesniedzot savu tehnisko piedāvājumu, klāt pievieno datētu izdruku no atbilstošās mājas lapas ar attiecīgās Preces novērtējumu, kas veikts  laika periodā no iepirkuma izsludināšanas dienas līdz piedāvājumu iesniegšanas dienai.    </w:t>
      </w:r>
    </w:p>
    <w:p w14:paraId="60C8C81E" w14:textId="77777777" w:rsidR="00FC4686" w:rsidRDefault="00FC4686" w:rsidP="00581E74">
      <w:pPr>
        <w:suppressAutoHyphens w:val="0"/>
        <w:rPr>
          <w:lang w:val="lv-LV"/>
        </w:rPr>
      </w:pPr>
    </w:p>
    <w:p w14:paraId="777BAA1E" w14:textId="11BB6908" w:rsidR="00581E74" w:rsidRDefault="00573BBF" w:rsidP="00573BBF">
      <w:pPr>
        <w:ind w:left="360"/>
        <w:rPr>
          <w:color w:val="000000"/>
          <w:lang w:val="lv-LV" w:eastAsia="lv-LV"/>
        </w:rPr>
      </w:pPr>
      <w:r>
        <w:rPr>
          <w:b/>
          <w:color w:val="000000"/>
          <w:lang w:val="lv-LV" w:eastAsia="lv-LV"/>
        </w:rPr>
        <w:t xml:space="preserve">II </w:t>
      </w:r>
      <w:r w:rsidR="00581E74" w:rsidRPr="00573BBF">
        <w:rPr>
          <w:b/>
          <w:color w:val="000000"/>
          <w:lang w:val="lv-LV" w:eastAsia="lv-LV"/>
        </w:rPr>
        <w:t>Iepirkuma tehniskās specifikācijas</w:t>
      </w:r>
      <w:r>
        <w:rPr>
          <w:b/>
          <w:color w:val="000000"/>
          <w:lang w:val="lv-LV" w:eastAsia="lv-LV"/>
        </w:rPr>
        <w:t xml:space="preserve">: </w:t>
      </w:r>
      <w:r>
        <w:rPr>
          <w:color w:val="000000"/>
          <w:lang w:val="lv-LV" w:eastAsia="lv-LV"/>
        </w:rPr>
        <w:t>pielikums Nr.2.1.</w:t>
      </w: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1C0ADBB7"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573BBF">
        <w:rPr>
          <w:b/>
          <w:bCs/>
          <w:sz w:val="20"/>
          <w:szCs w:val="20"/>
          <w:lang w:val="lv-LV"/>
        </w:rPr>
        <w:t>2015/67</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7EDF2DEF" w:rsidR="00513780" w:rsidRPr="00573BBF" w:rsidRDefault="00513780" w:rsidP="00573BBF">
      <w:pPr>
        <w:jc w:val="both"/>
        <w:rPr>
          <w:b/>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DC2CB0" w:rsidRPr="00DC2CB0">
        <w:rPr>
          <w:b/>
          <w:sz w:val="22"/>
          <w:szCs w:val="22"/>
          <w:lang w:val="lv-LV"/>
        </w:rPr>
        <w:t>„</w:t>
      </w:r>
      <w:r w:rsidR="00573BBF" w:rsidRPr="00573BBF">
        <w:rPr>
          <w:b/>
          <w:sz w:val="22"/>
          <w:szCs w:val="22"/>
          <w:lang w:val="lv-LV"/>
        </w:rPr>
        <w:t xml:space="preserve">Serveru komplektu un serveru skapja komplektu piegāde ERAF projekta „(IKSA-CENTRS) Informācijas, komunikāciju un </w:t>
      </w:r>
      <w:proofErr w:type="spellStart"/>
      <w:r w:rsidR="00573BBF" w:rsidRPr="00573BBF">
        <w:rPr>
          <w:b/>
          <w:sz w:val="22"/>
          <w:szCs w:val="22"/>
          <w:lang w:val="lv-LV"/>
        </w:rPr>
        <w:t>signālapstrādes</w:t>
      </w:r>
      <w:proofErr w:type="spellEnd"/>
      <w:r w:rsidR="00573BBF" w:rsidRPr="00573BBF">
        <w:rPr>
          <w:b/>
          <w:sz w:val="22"/>
          <w:szCs w:val="22"/>
          <w:lang w:val="lv-LV"/>
        </w:rPr>
        <w:t xml:space="preserve"> tehnoloģiju valsts nozīmes pētniecības centra izveide”, vienošanās Nr. 2011/0044/2DP/2.1.1.3.1/11/IPIA/VIAA/006, ietvaros</w:t>
      </w:r>
      <w:r w:rsidR="00DC2CB0" w:rsidRPr="00DC2CB0">
        <w:rPr>
          <w:b/>
          <w:sz w:val="22"/>
          <w:szCs w:val="22"/>
          <w:lang w:val="lv-LV"/>
        </w:rPr>
        <w:t>”</w:t>
      </w:r>
      <w:r w:rsidRPr="00567A4C">
        <w:rPr>
          <w:sz w:val="22"/>
          <w:szCs w:val="22"/>
          <w:lang w:val="lv-LV"/>
        </w:rPr>
        <w:t xml:space="preserve">, </w:t>
      </w:r>
      <w:r w:rsidRPr="00F227F6">
        <w:rPr>
          <w:sz w:val="22"/>
          <w:szCs w:val="22"/>
          <w:lang w:val="lv-LV"/>
        </w:rPr>
        <w:t>iepirkuma ID Nr. RTU-</w:t>
      </w:r>
      <w:r w:rsidR="00573BBF">
        <w:rPr>
          <w:sz w:val="22"/>
          <w:szCs w:val="22"/>
          <w:lang w:val="lv-LV"/>
        </w:rPr>
        <w:t>2015/67</w:t>
      </w:r>
      <w:r w:rsidRPr="00F227F6">
        <w:rPr>
          <w:sz w:val="22"/>
          <w:szCs w:val="22"/>
          <w:lang w:val="lv-LV"/>
        </w:rPr>
        <w:t xml:space="preserve"> nolikumu,</w:t>
      </w:r>
      <w:r w:rsidRPr="00567A4C">
        <w:rPr>
          <w:sz w:val="22"/>
          <w:szCs w:val="22"/>
          <w:lang w:val="lv-LV"/>
        </w:rPr>
        <w:t xml:space="preserve"> </w:t>
      </w:r>
      <w:proofErr w:type="spellStart"/>
      <w:r w:rsidR="00DC2CB0">
        <w:rPr>
          <w:sz w:val="22"/>
          <w:szCs w:val="22"/>
          <w:lang w:val="lv-LV"/>
        </w:rPr>
        <w:t>a</w:t>
      </w:r>
      <w:r w:rsidRPr="00567A4C">
        <w:rPr>
          <w:sz w:val="22"/>
          <w:szCs w:val="22"/>
          <w:lang w:val="lv-LV"/>
        </w:rPr>
        <w:t>pliecina</w:t>
      </w:r>
      <w:r w:rsidR="00EB057D" w:rsidRPr="00567A4C">
        <w:rPr>
          <w:sz w:val="22"/>
          <w:szCs w:val="22"/>
          <w:lang w:val="lv-LV"/>
        </w:rPr>
        <w:t>m</w:t>
      </w:r>
      <w:proofErr w:type="spellEnd"/>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6E4AD283" w14:textId="77777777" w:rsidR="00C20115" w:rsidRPr="00691439" w:rsidRDefault="00C20115" w:rsidP="00683BA8">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712"/>
        <w:gridCol w:w="2260"/>
        <w:gridCol w:w="2552"/>
        <w:gridCol w:w="1989"/>
        <w:gridCol w:w="992"/>
        <w:gridCol w:w="1129"/>
      </w:tblGrid>
      <w:tr w:rsidR="00491056" w:rsidRPr="00A12CA5" w14:paraId="6F870C21" w14:textId="77777777" w:rsidTr="00AD687B">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6E6D4F5" w14:textId="0E612303" w:rsidR="00491056" w:rsidRPr="00491056" w:rsidRDefault="00491056" w:rsidP="00AD687B">
            <w:pPr>
              <w:jc w:val="center"/>
              <w:rPr>
                <w:b/>
                <w:bCs/>
                <w:sz w:val="20"/>
                <w:szCs w:val="20"/>
                <w:lang w:eastAsia="zh-CN"/>
              </w:rPr>
            </w:pPr>
            <w:proofErr w:type="spellStart"/>
            <w:r w:rsidRPr="00491056">
              <w:rPr>
                <w:b/>
                <w:bCs/>
                <w:sz w:val="20"/>
                <w:szCs w:val="20"/>
                <w:lang w:eastAsia="zh-CN"/>
              </w:rPr>
              <w:t>Piedāvātais</w:t>
            </w:r>
            <w:proofErr w:type="spellEnd"/>
            <w:r w:rsidRPr="00491056">
              <w:rPr>
                <w:b/>
                <w:bCs/>
                <w:sz w:val="20"/>
                <w:szCs w:val="20"/>
                <w:lang w:eastAsia="zh-CN"/>
              </w:rPr>
              <w:t xml:space="preserve"> </w:t>
            </w:r>
            <w:proofErr w:type="spellStart"/>
            <w:r w:rsidRPr="00491056">
              <w:rPr>
                <w:b/>
                <w:bCs/>
                <w:sz w:val="20"/>
                <w:szCs w:val="20"/>
                <w:lang w:eastAsia="zh-CN"/>
              </w:rPr>
              <w:t>modelis</w:t>
            </w:r>
            <w:proofErr w:type="spellEnd"/>
            <w:r w:rsidRPr="00491056">
              <w:rPr>
                <w:b/>
                <w:bCs/>
                <w:sz w:val="20"/>
                <w:szCs w:val="20"/>
                <w:lang w:eastAsia="zh-CN"/>
              </w:rPr>
              <w:t xml:space="preserve"> </w:t>
            </w:r>
            <w:r w:rsidRPr="00C20115">
              <w:rPr>
                <w:bCs/>
                <w:sz w:val="20"/>
                <w:szCs w:val="20"/>
                <w:lang w:eastAsia="zh-CN"/>
              </w:rPr>
              <w:t>(</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mo</w:t>
            </w:r>
            <w:r w:rsidR="00AD687B">
              <w:rPr>
                <w:bCs/>
                <w:sz w:val="20"/>
                <w:szCs w:val="20"/>
                <w:lang w:eastAsia="zh-CN"/>
              </w:rPr>
              <w:t>deļa</w:t>
            </w:r>
            <w:proofErr w:type="spellEnd"/>
            <w:r w:rsidR="00AD687B">
              <w:rPr>
                <w:bCs/>
                <w:sz w:val="20"/>
                <w:szCs w:val="20"/>
                <w:lang w:eastAsia="zh-CN"/>
              </w:rPr>
              <w:t xml:space="preserve"> </w:t>
            </w:r>
            <w:proofErr w:type="spellStart"/>
            <w:r w:rsidR="00AD687B">
              <w:rPr>
                <w:bCs/>
                <w:sz w:val="20"/>
                <w:szCs w:val="20"/>
                <w:lang w:eastAsia="zh-CN"/>
              </w:rPr>
              <w:t>ražotājs</w:t>
            </w:r>
            <w:proofErr w:type="spellEnd"/>
            <w:r w:rsidR="00AD687B">
              <w:rPr>
                <w:bCs/>
                <w:sz w:val="20"/>
                <w:szCs w:val="20"/>
                <w:lang w:eastAsia="zh-CN"/>
              </w:rPr>
              <w:t xml:space="preserve"> (</w:t>
            </w:r>
            <w:proofErr w:type="spellStart"/>
            <w:r w:rsidR="00AD687B">
              <w:rPr>
                <w:bCs/>
                <w:sz w:val="20"/>
                <w:szCs w:val="20"/>
                <w:lang w:eastAsia="zh-CN"/>
              </w:rPr>
              <w:t>pilns</w:t>
            </w:r>
            <w:proofErr w:type="spellEnd"/>
            <w:r w:rsidR="00AD687B">
              <w:rPr>
                <w:bCs/>
                <w:sz w:val="20"/>
                <w:szCs w:val="20"/>
                <w:lang w:eastAsia="zh-CN"/>
              </w:rPr>
              <w:t xml:space="preserve"> </w:t>
            </w:r>
            <w:proofErr w:type="spellStart"/>
            <w:r w:rsidR="00AD687B">
              <w:rPr>
                <w:bCs/>
                <w:sz w:val="20"/>
                <w:szCs w:val="20"/>
                <w:lang w:eastAsia="zh-CN"/>
              </w:rPr>
              <w:t>nosaukums</w:t>
            </w:r>
            <w:proofErr w:type="spellEnd"/>
            <w:r w:rsidR="00AD687B">
              <w:rPr>
                <w:bCs/>
                <w:sz w:val="20"/>
                <w:szCs w:val="20"/>
                <w:lang w:eastAsia="zh-CN"/>
              </w:rPr>
              <w:t>)</w:t>
            </w:r>
            <w:r w:rsidRPr="00C20115">
              <w:rPr>
                <w:bCs/>
                <w:sz w:val="20"/>
                <w:szCs w:val="20"/>
                <w:lang w:eastAsia="zh-CN"/>
              </w:rPr>
              <w:t xml:space="preserve"> **</w:t>
            </w:r>
            <w:r w:rsidR="00AD687B">
              <w:rPr>
                <w:bCs/>
                <w:sz w:val="20"/>
                <w:szCs w:val="20"/>
                <w:lang w:eastAsia="zh-CN"/>
              </w:rPr>
              <w:t xml:space="preserve"> un </w:t>
            </w:r>
            <w:proofErr w:type="spellStart"/>
            <w:r w:rsidR="00AD687B">
              <w:rPr>
                <w:bCs/>
                <w:sz w:val="20"/>
                <w:szCs w:val="20"/>
                <w:lang w:eastAsia="zh-CN"/>
              </w:rPr>
              <w:t>tehniskās</w:t>
            </w:r>
            <w:proofErr w:type="spellEnd"/>
            <w:r w:rsidR="00AD687B">
              <w:rPr>
                <w:bCs/>
                <w:sz w:val="20"/>
                <w:szCs w:val="20"/>
                <w:lang w:eastAsia="zh-CN"/>
              </w:rPr>
              <w:t xml:space="preserve"> </w:t>
            </w:r>
            <w:proofErr w:type="spellStart"/>
            <w:r w:rsidR="00AD687B">
              <w:rPr>
                <w:bCs/>
                <w:sz w:val="20"/>
                <w:szCs w:val="20"/>
                <w:lang w:eastAsia="zh-CN"/>
              </w:rPr>
              <w:t>specifikācijas</w:t>
            </w:r>
            <w:proofErr w:type="spellEnd"/>
            <w:r w:rsidR="00AD687B">
              <w:rPr>
                <w:bCs/>
                <w:sz w:val="20"/>
                <w:szCs w:val="20"/>
                <w:lang w:eastAsia="zh-CN"/>
              </w:rPr>
              <w:t xml:space="preserve"> </w:t>
            </w:r>
            <w:proofErr w:type="spellStart"/>
            <w:r w:rsidR="00AD687B">
              <w:rPr>
                <w:bCs/>
                <w:sz w:val="20"/>
                <w:szCs w:val="20"/>
                <w:lang w:eastAsia="zh-CN"/>
              </w:rPr>
              <w:t>parametrs</w:t>
            </w:r>
            <w:proofErr w:type="spellEnd"/>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proofErr w:type="spellStart"/>
            <w:r w:rsidRPr="00491056">
              <w:rPr>
                <w:b/>
                <w:bCs/>
                <w:sz w:val="20"/>
                <w:szCs w:val="20"/>
                <w:lang w:eastAsia="zh-CN"/>
              </w:rPr>
              <w:t>Tehniskie</w:t>
            </w:r>
            <w:proofErr w:type="spellEnd"/>
            <w:r w:rsidRPr="00491056">
              <w:rPr>
                <w:b/>
                <w:bCs/>
                <w:sz w:val="20"/>
                <w:szCs w:val="20"/>
                <w:lang w:eastAsia="zh-CN"/>
              </w:rPr>
              <w:t xml:space="preserve"> </w:t>
            </w:r>
            <w:proofErr w:type="spellStart"/>
            <w:r w:rsidRPr="00491056">
              <w:rPr>
                <w:b/>
                <w:bCs/>
                <w:sz w:val="20"/>
                <w:szCs w:val="20"/>
                <w:lang w:eastAsia="zh-CN"/>
              </w:rPr>
              <w:t>parametri</w:t>
            </w:r>
            <w:proofErr w:type="spellEnd"/>
            <w:r w:rsidRPr="00491056">
              <w:rPr>
                <w:b/>
                <w:bCs/>
                <w:sz w:val="20"/>
                <w:szCs w:val="20"/>
                <w:lang w:eastAsia="zh-CN"/>
              </w:rPr>
              <w:t xml:space="preserve"> ***</w:t>
            </w:r>
          </w:p>
        </w:tc>
        <w:tc>
          <w:tcPr>
            <w:tcW w:w="992" w:type="dxa"/>
            <w:vMerge w:val="restart"/>
            <w:tcBorders>
              <w:top w:val="single" w:sz="4" w:space="0" w:color="auto"/>
              <w:left w:val="single" w:sz="4" w:space="0" w:color="auto"/>
              <w:right w:val="single" w:sz="4" w:space="0" w:color="auto"/>
            </w:tcBorders>
            <w:shd w:val="clear" w:color="auto" w:fill="D9D9D9"/>
            <w:noWrap/>
            <w:vAlign w:val="center"/>
          </w:tcPr>
          <w:p w14:paraId="4D28E7EE" w14:textId="33C854B7" w:rsidR="00491056" w:rsidRPr="00491056" w:rsidRDefault="00491056" w:rsidP="00691439">
            <w:pPr>
              <w:jc w:val="center"/>
              <w:rPr>
                <w:b/>
                <w:bCs/>
                <w:sz w:val="20"/>
                <w:szCs w:val="20"/>
                <w:lang w:eastAsia="zh-CN"/>
              </w:rPr>
            </w:pPr>
            <w:proofErr w:type="spellStart"/>
            <w:r w:rsidRPr="00491056">
              <w:rPr>
                <w:b/>
                <w:bCs/>
                <w:sz w:val="20"/>
                <w:szCs w:val="20"/>
                <w:lang w:eastAsia="zh-CN"/>
              </w:rPr>
              <w:t>Vienība</w:t>
            </w:r>
            <w:proofErr w:type="spellEnd"/>
          </w:p>
        </w:tc>
        <w:tc>
          <w:tcPr>
            <w:tcW w:w="1129" w:type="dxa"/>
            <w:vMerge w:val="restart"/>
            <w:tcBorders>
              <w:top w:val="single" w:sz="4" w:space="0" w:color="auto"/>
              <w:left w:val="single" w:sz="4" w:space="0" w:color="auto"/>
              <w:right w:val="single" w:sz="4" w:space="0" w:color="auto"/>
            </w:tcBorders>
            <w:shd w:val="clear" w:color="auto" w:fill="D9D9D9"/>
            <w:vAlign w:val="center"/>
          </w:tcPr>
          <w:p w14:paraId="167DB4A0" w14:textId="50D38F88" w:rsidR="00491056" w:rsidRPr="00491056" w:rsidRDefault="00491056" w:rsidP="006A4AE7">
            <w:pPr>
              <w:jc w:val="center"/>
              <w:rPr>
                <w:b/>
                <w:sz w:val="20"/>
                <w:szCs w:val="20"/>
                <w:lang w:val="lv-LV"/>
              </w:rPr>
            </w:pPr>
            <w:r w:rsidRPr="00491056">
              <w:rPr>
                <w:b/>
                <w:sz w:val="20"/>
                <w:szCs w:val="20"/>
                <w:lang w:val="lv-LV"/>
              </w:rPr>
              <w:t xml:space="preserve">Vienību skaits </w:t>
            </w:r>
          </w:p>
        </w:tc>
      </w:tr>
      <w:tr w:rsidR="00491056" w:rsidRPr="00A12CA5" w14:paraId="6CAD89DC" w14:textId="77777777" w:rsidTr="00AD687B">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58BEF1D6" w:rsidR="00491056" w:rsidRPr="00C20115" w:rsidRDefault="0041193F" w:rsidP="000C2CD8">
            <w:pPr>
              <w:jc w:val="center"/>
              <w:rPr>
                <w:bCs/>
                <w:sz w:val="20"/>
                <w:szCs w:val="20"/>
                <w:lang w:eastAsia="zh-CN"/>
              </w:rPr>
            </w:pPr>
            <w:proofErr w:type="spellStart"/>
            <w:r>
              <w:rPr>
                <w:bCs/>
                <w:sz w:val="20"/>
                <w:szCs w:val="20"/>
                <w:lang w:eastAsia="zh-CN"/>
              </w:rPr>
              <w:t>N</w:t>
            </w:r>
            <w:r w:rsidR="00AD687B">
              <w:rPr>
                <w:bCs/>
                <w:sz w:val="20"/>
                <w:szCs w:val="20"/>
                <w:lang w:eastAsia="zh-CN"/>
              </w:rPr>
              <w:t>orādīt</w:t>
            </w:r>
            <w:proofErr w:type="spellEnd"/>
            <w:r w:rsidR="00AD687B">
              <w:rPr>
                <w:bCs/>
                <w:sz w:val="20"/>
                <w:szCs w:val="20"/>
                <w:lang w:eastAsia="zh-CN"/>
              </w:rPr>
              <w:t xml:space="preserve"> </w:t>
            </w:r>
            <w:proofErr w:type="spellStart"/>
            <w:r w:rsidR="00AD687B">
              <w:rPr>
                <w:bCs/>
                <w:sz w:val="20"/>
                <w:szCs w:val="20"/>
                <w:lang w:eastAsia="zh-CN"/>
              </w:rPr>
              <w:t>visus</w:t>
            </w:r>
            <w:proofErr w:type="spellEnd"/>
            <w:r w:rsidR="00AD687B">
              <w:rPr>
                <w:bCs/>
                <w:sz w:val="20"/>
                <w:szCs w:val="20"/>
                <w:lang w:eastAsia="zh-CN"/>
              </w:rPr>
              <w:t xml:space="preserve"> </w:t>
            </w:r>
            <w:proofErr w:type="spellStart"/>
            <w:r w:rsidR="00AD687B">
              <w:rPr>
                <w:bCs/>
                <w:sz w:val="20"/>
                <w:szCs w:val="20"/>
                <w:lang w:eastAsia="zh-CN"/>
              </w:rPr>
              <w:t>tehnisko</w:t>
            </w:r>
            <w:proofErr w:type="spellEnd"/>
            <w:r w:rsidR="00AD687B">
              <w:rPr>
                <w:bCs/>
                <w:sz w:val="20"/>
                <w:szCs w:val="20"/>
                <w:lang w:eastAsia="zh-CN"/>
              </w:rPr>
              <w:t xml:space="preserve"> un </w:t>
            </w:r>
            <w:proofErr w:type="spellStart"/>
            <w:r w:rsidR="00AD687B">
              <w:rPr>
                <w:bCs/>
                <w:sz w:val="20"/>
                <w:szCs w:val="20"/>
                <w:lang w:eastAsia="zh-CN"/>
              </w:rPr>
              <w:t>darbības</w:t>
            </w:r>
            <w:proofErr w:type="spellEnd"/>
            <w:r w:rsidR="00AD687B">
              <w:rPr>
                <w:bCs/>
                <w:sz w:val="20"/>
                <w:szCs w:val="20"/>
                <w:lang w:eastAsia="zh-CN"/>
              </w:rPr>
              <w:t xml:space="preserve"> </w:t>
            </w:r>
            <w:proofErr w:type="spellStart"/>
            <w:r w:rsidR="00AD687B">
              <w:rPr>
                <w:bCs/>
                <w:sz w:val="20"/>
                <w:szCs w:val="20"/>
                <w:lang w:eastAsia="zh-CN"/>
              </w:rPr>
              <w:t>parametru</w:t>
            </w:r>
            <w:proofErr w:type="spellEnd"/>
            <w:r w:rsidR="00AD687B">
              <w:rPr>
                <w:bCs/>
                <w:sz w:val="20"/>
                <w:szCs w:val="20"/>
                <w:lang w:eastAsia="zh-CN"/>
              </w:rPr>
              <w:t xml:space="preserve"> </w:t>
            </w:r>
            <w:proofErr w:type="spellStart"/>
            <w:r w:rsidR="00AD687B">
              <w:rPr>
                <w:bCs/>
                <w:sz w:val="20"/>
                <w:szCs w:val="20"/>
                <w:lang w:eastAsia="zh-CN"/>
              </w:rPr>
              <w:t>aprakstus</w:t>
            </w:r>
            <w:proofErr w:type="spellEnd"/>
            <w:r w:rsidR="00491056" w:rsidRPr="00C20115">
              <w:rPr>
                <w:bCs/>
                <w:sz w:val="20"/>
                <w:szCs w:val="20"/>
                <w:lang w:eastAsia="zh-CN"/>
              </w:rPr>
              <w:t xml:space="preserve"> </w:t>
            </w:r>
            <w:proofErr w:type="spellStart"/>
            <w:r w:rsidR="00491056" w:rsidRPr="00C20115">
              <w:rPr>
                <w:bCs/>
                <w:sz w:val="20"/>
                <w:szCs w:val="20"/>
                <w:lang w:eastAsia="zh-CN"/>
              </w:rPr>
              <w:t>atbilstoši</w:t>
            </w:r>
            <w:proofErr w:type="spellEnd"/>
            <w:r w:rsidR="00491056" w:rsidRPr="00C20115">
              <w:rPr>
                <w:bCs/>
                <w:sz w:val="20"/>
                <w:szCs w:val="20"/>
                <w:lang w:eastAsia="zh-CN"/>
              </w:rPr>
              <w:t xml:space="preserve"> </w:t>
            </w:r>
            <w:proofErr w:type="spellStart"/>
            <w:r w:rsidR="00491056" w:rsidRPr="00C20115">
              <w:rPr>
                <w:bCs/>
                <w:sz w:val="20"/>
                <w:szCs w:val="20"/>
                <w:lang w:eastAsia="zh-CN"/>
              </w:rPr>
              <w:t>Nolikuma</w:t>
            </w:r>
            <w:proofErr w:type="spellEnd"/>
            <w:r w:rsidR="00491056" w:rsidRPr="00C20115">
              <w:rPr>
                <w:bCs/>
                <w:sz w:val="20"/>
                <w:szCs w:val="20"/>
                <w:lang w:eastAsia="zh-CN"/>
              </w:rPr>
              <w:t xml:space="preserve"> </w:t>
            </w:r>
            <w:proofErr w:type="spellStart"/>
            <w:r w:rsidR="00491056" w:rsidRPr="00C20115">
              <w:rPr>
                <w:bCs/>
                <w:sz w:val="20"/>
                <w:szCs w:val="20"/>
                <w:lang w:eastAsia="zh-CN"/>
              </w:rPr>
              <w:t>tehniskās</w:t>
            </w:r>
            <w:proofErr w:type="spellEnd"/>
            <w:r w:rsidR="00491056" w:rsidRPr="00C20115">
              <w:rPr>
                <w:bCs/>
                <w:sz w:val="20"/>
                <w:szCs w:val="20"/>
                <w:lang w:eastAsia="zh-CN"/>
              </w:rPr>
              <w:t xml:space="preserve"> </w:t>
            </w:r>
            <w:proofErr w:type="spellStart"/>
            <w:r w:rsidR="00491056" w:rsidRPr="00C20115">
              <w:rPr>
                <w:bCs/>
                <w:sz w:val="20"/>
                <w:szCs w:val="20"/>
                <w:lang w:eastAsia="zh-CN"/>
              </w:rPr>
              <w:t>specifikācijas</w:t>
            </w:r>
            <w:proofErr w:type="spellEnd"/>
            <w:r w:rsidR="00491056" w:rsidRPr="00C20115">
              <w:rPr>
                <w:bCs/>
                <w:sz w:val="20"/>
                <w:szCs w:val="20"/>
                <w:lang w:eastAsia="zh-CN"/>
              </w:rPr>
              <w:t xml:space="preserve"> (2.pielikums) </w:t>
            </w:r>
            <w:proofErr w:type="spellStart"/>
            <w:r w:rsidR="00491056" w:rsidRPr="00C20115">
              <w:rPr>
                <w:bCs/>
                <w:sz w:val="20"/>
                <w:szCs w:val="20"/>
                <w:lang w:eastAsia="zh-CN"/>
              </w:rPr>
              <w:t>prasībām</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46F91F" w14:textId="00A89649" w:rsidR="00C20115" w:rsidRPr="00AD687B" w:rsidRDefault="00AD687B" w:rsidP="00AD687B">
            <w:pPr>
              <w:jc w:val="center"/>
              <w:rPr>
                <w:bCs/>
                <w:sz w:val="20"/>
                <w:szCs w:val="20"/>
                <w:lang w:eastAsia="zh-CN"/>
              </w:rPr>
            </w:pPr>
            <w:proofErr w:type="spellStart"/>
            <w:r>
              <w:rPr>
                <w:bCs/>
                <w:sz w:val="20"/>
                <w:szCs w:val="20"/>
                <w:lang w:eastAsia="zh-CN"/>
              </w:rPr>
              <w:t>Papildu</w:t>
            </w:r>
            <w:proofErr w:type="spellEnd"/>
            <w:r w:rsidR="00491056" w:rsidRPr="00C20115">
              <w:rPr>
                <w:bCs/>
                <w:sz w:val="20"/>
                <w:szCs w:val="20"/>
                <w:lang w:eastAsia="zh-CN"/>
              </w:rPr>
              <w:t xml:space="preserve"> </w:t>
            </w:r>
            <w:proofErr w:type="spellStart"/>
            <w:r w:rsidR="00491056" w:rsidRPr="00C20115">
              <w:rPr>
                <w:bCs/>
                <w:sz w:val="20"/>
                <w:szCs w:val="20"/>
                <w:lang w:eastAsia="zh-CN"/>
              </w:rPr>
              <w:t>informācija</w:t>
            </w:r>
            <w:proofErr w:type="spellEnd"/>
            <w:r>
              <w:rPr>
                <w:bCs/>
                <w:sz w:val="20"/>
                <w:szCs w:val="20"/>
                <w:lang w:eastAsia="zh-CN"/>
              </w:rPr>
              <w:t xml:space="preserve"> -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avots</w:t>
            </w:r>
            <w:proofErr w:type="spellEnd"/>
            <w:r w:rsidRPr="00AD687B">
              <w:rPr>
                <w:bCs/>
                <w:sz w:val="20"/>
                <w:szCs w:val="20"/>
                <w:lang w:eastAsia="zh-CN"/>
              </w:rPr>
              <w:t xml:space="preserve">, </w:t>
            </w:r>
            <w:proofErr w:type="spellStart"/>
            <w:r w:rsidRPr="00AD687B">
              <w:rPr>
                <w:bCs/>
                <w:sz w:val="20"/>
                <w:szCs w:val="20"/>
                <w:lang w:eastAsia="zh-CN"/>
              </w:rPr>
              <w:t>kur</w:t>
            </w:r>
            <w:proofErr w:type="spellEnd"/>
            <w:r w:rsidRPr="00AD687B">
              <w:rPr>
                <w:bCs/>
                <w:sz w:val="20"/>
                <w:szCs w:val="20"/>
                <w:lang w:eastAsia="zh-CN"/>
              </w:rPr>
              <w:t xml:space="preserve"> </w:t>
            </w:r>
            <w:proofErr w:type="spellStart"/>
            <w:r w:rsidRPr="00AD687B">
              <w:rPr>
                <w:bCs/>
                <w:sz w:val="20"/>
                <w:szCs w:val="20"/>
                <w:lang w:eastAsia="zh-CN"/>
              </w:rPr>
              <w:t>var</w:t>
            </w:r>
            <w:proofErr w:type="spellEnd"/>
            <w:r w:rsidRPr="00AD687B">
              <w:rPr>
                <w:bCs/>
                <w:sz w:val="20"/>
                <w:szCs w:val="20"/>
                <w:lang w:eastAsia="zh-CN"/>
              </w:rPr>
              <w:t xml:space="preserve"> </w:t>
            </w:r>
            <w:proofErr w:type="spellStart"/>
            <w:r w:rsidRPr="00AD687B">
              <w:rPr>
                <w:bCs/>
                <w:sz w:val="20"/>
                <w:szCs w:val="20"/>
                <w:lang w:eastAsia="zh-CN"/>
              </w:rPr>
              <w:t>pārliecināties</w:t>
            </w:r>
            <w:proofErr w:type="spellEnd"/>
            <w:r w:rsidRPr="00AD687B">
              <w:rPr>
                <w:bCs/>
                <w:sz w:val="20"/>
                <w:szCs w:val="20"/>
                <w:lang w:eastAsia="zh-CN"/>
              </w:rPr>
              <w:t xml:space="preserve"> par </w:t>
            </w:r>
            <w:proofErr w:type="spellStart"/>
            <w:r w:rsidRPr="00AD687B">
              <w:rPr>
                <w:bCs/>
                <w:sz w:val="20"/>
                <w:szCs w:val="20"/>
                <w:lang w:eastAsia="zh-CN"/>
              </w:rPr>
              <w:t>piedāvātā</w:t>
            </w:r>
            <w:proofErr w:type="spellEnd"/>
            <w:r w:rsidRPr="00AD687B">
              <w:rPr>
                <w:bCs/>
                <w:sz w:val="20"/>
                <w:szCs w:val="20"/>
                <w:lang w:eastAsia="zh-CN"/>
              </w:rPr>
              <w:t xml:space="preserve"> </w:t>
            </w:r>
            <w:proofErr w:type="spellStart"/>
            <w:r w:rsidRPr="00AD687B">
              <w:rPr>
                <w:bCs/>
                <w:sz w:val="20"/>
                <w:szCs w:val="20"/>
                <w:lang w:eastAsia="zh-CN"/>
              </w:rPr>
              <w:t>modeļa</w:t>
            </w:r>
            <w:proofErr w:type="spellEnd"/>
            <w:r w:rsidRPr="00AD687B">
              <w:rPr>
                <w:bCs/>
                <w:sz w:val="20"/>
                <w:szCs w:val="20"/>
                <w:lang w:eastAsia="zh-CN"/>
              </w:rPr>
              <w:t xml:space="preserve">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tehniskajiem</w:t>
            </w:r>
            <w:proofErr w:type="spellEnd"/>
            <w:r w:rsidRPr="00AD687B">
              <w:rPr>
                <w:bCs/>
                <w:sz w:val="20"/>
                <w:szCs w:val="20"/>
                <w:lang w:eastAsia="zh-CN"/>
              </w:rPr>
              <w:t xml:space="preserve"> </w:t>
            </w:r>
            <w:proofErr w:type="spellStart"/>
            <w:r w:rsidRPr="00AD687B">
              <w:rPr>
                <w:bCs/>
                <w:sz w:val="20"/>
                <w:szCs w:val="20"/>
                <w:lang w:eastAsia="zh-CN"/>
              </w:rPr>
              <w:t>parametriem</w:t>
            </w:r>
            <w:proofErr w:type="spellEnd"/>
          </w:p>
        </w:tc>
        <w:tc>
          <w:tcPr>
            <w:tcW w:w="992"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29"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230BA1" w:rsidRPr="00A12CA5" w14:paraId="5AD52618" w14:textId="77777777" w:rsidTr="00C64BD2">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AE93C0F" w14:textId="40C60E0E" w:rsidR="00230BA1" w:rsidRPr="00147E3A" w:rsidRDefault="00230BA1" w:rsidP="000C2CD8">
            <w:pPr>
              <w:jc w:val="center"/>
              <w:rPr>
                <w:b/>
                <w:sz w:val="20"/>
                <w:szCs w:val="20"/>
                <w:lang w:eastAsia="zh-CN"/>
              </w:rPr>
            </w:pPr>
            <w:r w:rsidRPr="00147E3A">
              <w:rPr>
                <w:b/>
                <w:sz w:val="20"/>
                <w:szCs w:val="20"/>
                <w:lang w:eastAsia="zh-CN"/>
              </w:rPr>
              <w:t>I</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5C938BCE" w14:textId="6ADCFA82" w:rsidR="00230BA1" w:rsidRPr="00147E3A" w:rsidRDefault="00230BA1" w:rsidP="00230BA1">
            <w:pPr>
              <w:rPr>
                <w:bCs/>
                <w:sz w:val="20"/>
                <w:szCs w:val="20"/>
                <w:lang w:eastAsia="zh-CN"/>
              </w:rPr>
            </w:pPr>
            <w:r w:rsidRPr="00147E3A">
              <w:rPr>
                <w:b/>
                <w:sz w:val="20"/>
                <w:szCs w:val="20"/>
                <w:lang w:val="lv-LV"/>
              </w:rPr>
              <w:t>Serveru komplektu piegāde</w:t>
            </w:r>
          </w:p>
        </w:tc>
        <w:tc>
          <w:tcPr>
            <w:tcW w:w="992" w:type="dxa"/>
            <w:tcBorders>
              <w:top w:val="single" w:sz="4" w:space="0" w:color="auto"/>
              <w:left w:val="single" w:sz="4" w:space="0" w:color="auto"/>
              <w:bottom w:val="single" w:sz="4" w:space="0" w:color="auto"/>
              <w:right w:val="single" w:sz="4" w:space="0" w:color="auto"/>
            </w:tcBorders>
            <w:noWrap/>
            <w:vAlign w:val="center"/>
          </w:tcPr>
          <w:p w14:paraId="0057A362" w14:textId="03504F8A" w:rsidR="00230BA1" w:rsidRPr="00147E3A" w:rsidRDefault="00230BA1" w:rsidP="000C2CD8">
            <w:pPr>
              <w:jc w:val="center"/>
              <w:rPr>
                <w:sz w:val="20"/>
                <w:szCs w:val="20"/>
              </w:rPr>
            </w:pPr>
            <w:proofErr w:type="spellStart"/>
            <w:r w:rsidRPr="00147E3A">
              <w:rPr>
                <w:sz w:val="20"/>
                <w:szCs w:val="20"/>
              </w:rPr>
              <w:t>Kompl</w:t>
            </w:r>
            <w:proofErr w:type="spellEnd"/>
            <w:r w:rsidRPr="00147E3A">
              <w:rPr>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14:paraId="581FE65B" w14:textId="3B0812BC" w:rsidR="00230BA1" w:rsidRPr="00147E3A" w:rsidRDefault="00230BA1" w:rsidP="000C2CD8">
            <w:pPr>
              <w:jc w:val="center"/>
              <w:rPr>
                <w:sz w:val="20"/>
                <w:szCs w:val="20"/>
              </w:rPr>
            </w:pPr>
            <w:r w:rsidRPr="00147E3A">
              <w:rPr>
                <w:sz w:val="20"/>
                <w:szCs w:val="20"/>
              </w:rPr>
              <w:t>1</w:t>
            </w:r>
          </w:p>
        </w:tc>
      </w:tr>
      <w:tr w:rsidR="00230BA1" w:rsidRPr="00A12CA5" w14:paraId="657529B0" w14:textId="77777777" w:rsidTr="00AD687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5C3E9F1D" w14:textId="464ADB26" w:rsidR="00230BA1" w:rsidRPr="00147E3A" w:rsidRDefault="00230BA1" w:rsidP="00230BA1">
            <w:pPr>
              <w:jc w:val="center"/>
              <w:rPr>
                <w:b/>
                <w:sz w:val="20"/>
                <w:szCs w:val="20"/>
                <w:lang w:eastAsia="zh-CN"/>
              </w:rPr>
            </w:pPr>
            <w:r w:rsidRPr="00147E3A">
              <w:rPr>
                <w:b/>
                <w:sz w:val="20"/>
                <w:szCs w:val="20"/>
                <w:lang w:eastAsia="zh-CN"/>
              </w:rPr>
              <w:t>1.</w:t>
            </w:r>
          </w:p>
        </w:tc>
        <w:tc>
          <w:tcPr>
            <w:tcW w:w="2260" w:type="dxa"/>
            <w:tcBorders>
              <w:top w:val="single" w:sz="4" w:space="0" w:color="auto"/>
              <w:left w:val="single" w:sz="4" w:space="0" w:color="auto"/>
              <w:bottom w:val="single" w:sz="4" w:space="0" w:color="auto"/>
              <w:right w:val="single" w:sz="4" w:space="0" w:color="auto"/>
            </w:tcBorders>
            <w:noWrap/>
            <w:vAlign w:val="center"/>
          </w:tcPr>
          <w:p w14:paraId="696B0CC0" w14:textId="73893F03" w:rsidR="00230BA1" w:rsidRPr="00147E3A" w:rsidRDefault="00230BA1" w:rsidP="00230BA1">
            <w:pPr>
              <w:rPr>
                <w:b/>
                <w:sz w:val="20"/>
                <w:szCs w:val="20"/>
                <w:lang w:val="lv-LV"/>
              </w:rPr>
            </w:pPr>
            <w:r w:rsidRPr="00147E3A">
              <w:rPr>
                <w:b/>
                <w:sz w:val="20"/>
                <w:szCs w:val="20"/>
                <w:lang w:val="lv-LV"/>
              </w:rPr>
              <w:t xml:space="preserve">Augstas veiktspējas serveri </w:t>
            </w:r>
          </w:p>
        </w:tc>
        <w:tc>
          <w:tcPr>
            <w:tcW w:w="2552" w:type="dxa"/>
            <w:tcBorders>
              <w:top w:val="single" w:sz="4" w:space="0" w:color="auto"/>
              <w:left w:val="single" w:sz="4" w:space="0" w:color="auto"/>
              <w:bottom w:val="single" w:sz="4" w:space="0" w:color="auto"/>
              <w:right w:val="single" w:sz="4" w:space="0" w:color="auto"/>
            </w:tcBorders>
            <w:vAlign w:val="center"/>
          </w:tcPr>
          <w:p w14:paraId="4AD50D32" w14:textId="58215814" w:rsidR="00230BA1" w:rsidRPr="00147E3A" w:rsidRDefault="00230BA1" w:rsidP="00230BA1">
            <w:pPr>
              <w:jc w:val="center"/>
              <w:rPr>
                <w:bCs/>
                <w:i/>
                <w:sz w:val="20"/>
                <w:szCs w:val="20"/>
                <w:lang w:eastAsia="zh-CN"/>
              </w:rPr>
            </w:pPr>
            <w:r w:rsidRPr="00147E3A">
              <w:rPr>
                <w:bCs/>
                <w:i/>
                <w:sz w:val="20"/>
                <w:szCs w:val="20"/>
                <w:lang w:eastAsia="zh-CN"/>
              </w:rPr>
              <w:t>(</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ražotāja</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modeļa</w:t>
            </w:r>
            <w:proofErr w:type="spellEnd"/>
            <w:r w:rsidRPr="00147E3A">
              <w:rPr>
                <w:bCs/>
                <w:i/>
                <w:sz w:val="20"/>
                <w:szCs w:val="20"/>
                <w:lang w:eastAsia="zh-CN"/>
              </w:rPr>
              <w:t xml:space="preserve"> </w:t>
            </w:r>
            <w:proofErr w:type="spellStart"/>
            <w:r w:rsidRPr="00147E3A">
              <w:rPr>
                <w:bCs/>
                <w:i/>
                <w:sz w:val="20"/>
                <w:szCs w:val="20"/>
                <w:lang w:eastAsia="zh-CN"/>
              </w:rPr>
              <w:t>ražotājs</w:t>
            </w:r>
            <w:proofErr w:type="spellEnd"/>
            <w:r w:rsidRPr="00147E3A">
              <w:rPr>
                <w:bCs/>
                <w:i/>
                <w:sz w:val="20"/>
                <w:szCs w:val="20"/>
                <w:lang w:eastAsia="zh-CN"/>
              </w:rPr>
              <w:t xml:space="preserve"> (</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w:t>
            </w:r>
          </w:p>
        </w:tc>
        <w:tc>
          <w:tcPr>
            <w:tcW w:w="1989" w:type="dxa"/>
            <w:tcBorders>
              <w:top w:val="single" w:sz="4" w:space="0" w:color="auto"/>
              <w:left w:val="single" w:sz="4" w:space="0" w:color="auto"/>
              <w:bottom w:val="single" w:sz="4" w:space="0" w:color="auto"/>
              <w:right w:val="single" w:sz="4" w:space="0" w:color="auto"/>
            </w:tcBorders>
            <w:vAlign w:val="center"/>
          </w:tcPr>
          <w:p w14:paraId="6A682322" w14:textId="123CEC88" w:rsidR="00230BA1" w:rsidRPr="00147E3A" w:rsidRDefault="00230BA1" w:rsidP="00230BA1">
            <w:pPr>
              <w:jc w:val="center"/>
              <w:rPr>
                <w:bCs/>
                <w:sz w:val="20"/>
                <w:szCs w:val="20"/>
                <w:lang w:eastAsia="zh-CN"/>
              </w:rPr>
            </w:pPr>
            <w:r w:rsidRPr="00147E3A">
              <w:rPr>
                <w:bCs/>
                <w:sz w:val="20"/>
                <w:szCs w:val="20"/>
                <w:lang w:eastAsia="zh-CN"/>
              </w:rPr>
              <w:t>&lt; &gt;</w:t>
            </w:r>
          </w:p>
        </w:tc>
        <w:tc>
          <w:tcPr>
            <w:tcW w:w="992" w:type="dxa"/>
            <w:tcBorders>
              <w:top w:val="single" w:sz="4" w:space="0" w:color="auto"/>
              <w:left w:val="single" w:sz="4" w:space="0" w:color="auto"/>
              <w:bottom w:val="single" w:sz="4" w:space="0" w:color="auto"/>
              <w:right w:val="single" w:sz="4" w:space="0" w:color="auto"/>
            </w:tcBorders>
            <w:noWrap/>
            <w:vAlign w:val="center"/>
          </w:tcPr>
          <w:p w14:paraId="3818C5BD" w14:textId="4B0225E0" w:rsidR="00230BA1" w:rsidRPr="00147E3A" w:rsidRDefault="00230BA1" w:rsidP="00230BA1">
            <w:pPr>
              <w:jc w:val="center"/>
              <w:rPr>
                <w:sz w:val="20"/>
                <w:szCs w:val="20"/>
              </w:rPr>
            </w:pPr>
            <w:r w:rsidRPr="00147E3A">
              <w:rPr>
                <w:sz w:val="20"/>
                <w:szCs w:val="20"/>
              </w:rPr>
              <w:t>Gab.</w:t>
            </w:r>
          </w:p>
        </w:tc>
        <w:tc>
          <w:tcPr>
            <w:tcW w:w="1129" w:type="dxa"/>
            <w:tcBorders>
              <w:top w:val="single" w:sz="4" w:space="0" w:color="auto"/>
              <w:left w:val="single" w:sz="4" w:space="0" w:color="auto"/>
              <w:bottom w:val="single" w:sz="4" w:space="0" w:color="auto"/>
              <w:right w:val="single" w:sz="4" w:space="0" w:color="auto"/>
            </w:tcBorders>
            <w:vAlign w:val="center"/>
          </w:tcPr>
          <w:p w14:paraId="2966BD33" w14:textId="73434DE6" w:rsidR="00230BA1" w:rsidRPr="00147E3A" w:rsidRDefault="00230BA1" w:rsidP="00230BA1">
            <w:pPr>
              <w:jc w:val="center"/>
              <w:rPr>
                <w:sz w:val="20"/>
                <w:szCs w:val="20"/>
              </w:rPr>
            </w:pPr>
            <w:r w:rsidRPr="00147E3A">
              <w:rPr>
                <w:sz w:val="20"/>
                <w:szCs w:val="20"/>
              </w:rPr>
              <w:t>7</w:t>
            </w:r>
          </w:p>
        </w:tc>
      </w:tr>
      <w:tr w:rsidR="00230BA1" w:rsidRPr="00A12CA5" w14:paraId="68A0D9AA" w14:textId="77777777" w:rsidTr="00AD687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7FF6E824" w14:textId="160DDFF1" w:rsidR="00230BA1" w:rsidRPr="00147E3A" w:rsidRDefault="00230BA1" w:rsidP="00230BA1">
            <w:pPr>
              <w:jc w:val="center"/>
              <w:rPr>
                <w:sz w:val="20"/>
                <w:szCs w:val="20"/>
                <w:lang w:eastAsia="zh-CN"/>
              </w:rPr>
            </w:pPr>
            <w:r w:rsidRPr="00147E3A">
              <w:rPr>
                <w:sz w:val="20"/>
                <w:szCs w:val="20"/>
                <w:lang w:eastAsia="zh-CN"/>
              </w:rPr>
              <w:t>1.1…</w:t>
            </w:r>
          </w:p>
        </w:tc>
        <w:tc>
          <w:tcPr>
            <w:tcW w:w="2260" w:type="dxa"/>
            <w:tcBorders>
              <w:top w:val="single" w:sz="4" w:space="0" w:color="auto"/>
              <w:left w:val="single" w:sz="4" w:space="0" w:color="auto"/>
              <w:bottom w:val="single" w:sz="4" w:space="0" w:color="auto"/>
              <w:right w:val="single" w:sz="4" w:space="0" w:color="auto"/>
            </w:tcBorders>
            <w:noWrap/>
            <w:vAlign w:val="center"/>
          </w:tcPr>
          <w:p w14:paraId="3E34A830" w14:textId="67ACB143" w:rsidR="00230BA1" w:rsidRPr="00147E3A" w:rsidRDefault="00230BA1" w:rsidP="00230BA1">
            <w:pPr>
              <w:rPr>
                <w:sz w:val="20"/>
                <w:szCs w:val="20"/>
              </w:rPr>
            </w:pPr>
            <w:r w:rsidRPr="00147E3A">
              <w:rPr>
                <w:sz w:val="20"/>
                <w:szCs w:val="20"/>
                <w:lang w:val="lv-LV"/>
              </w:rPr>
              <w:t>CPU</w:t>
            </w:r>
          </w:p>
        </w:tc>
        <w:tc>
          <w:tcPr>
            <w:tcW w:w="2552" w:type="dxa"/>
            <w:tcBorders>
              <w:top w:val="single" w:sz="4" w:space="0" w:color="auto"/>
              <w:left w:val="single" w:sz="4" w:space="0" w:color="auto"/>
              <w:bottom w:val="single" w:sz="4" w:space="0" w:color="auto"/>
              <w:right w:val="single" w:sz="4" w:space="0" w:color="auto"/>
            </w:tcBorders>
            <w:vAlign w:val="center"/>
          </w:tcPr>
          <w:p w14:paraId="0524FDB3" w14:textId="2EE7CB48" w:rsidR="00230BA1" w:rsidRPr="00147E3A" w:rsidRDefault="00230BA1" w:rsidP="00230BA1">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62DCB445" w14:textId="48844F1B" w:rsidR="00230BA1" w:rsidRPr="00147E3A" w:rsidRDefault="00230BA1" w:rsidP="00230BA1">
            <w:pPr>
              <w:jc w:val="center"/>
              <w:rPr>
                <w:bCs/>
                <w:sz w:val="20"/>
                <w:szCs w:val="20"/>
                <w:lang w:eastAsia="zh-CN"/>
              </w:rPr>
            </w:pPr>
            <w:r w:rsidRPr="00147E3A">
              <w:rPr>
                <w:bCs/>
                <w:sz w:val="20"/>
                <w:szCs w:val="20"/>
                <w:lang w:eastAsia="zh-CN"/>
              </w:rPr>
              <w:t>&lt; &gt;</w:t>
            </w:r>
          </w:p>
        </w:tc>
        <w:tc>
          <w:tcPr>
            <w:tcW w:w="992" w:type="dxa"/>
            <w:tcBorders>
              <w:top w:val="single" w:sz="4" w:space="0" w:color="auto"/>
              <w:left w:val="single" w:sz="4" w:space="0" w:color="auto"/>
              <w:bottom w:val="single" w:sz="4" w:space="0" w:color="auto"/>
              <w:right w:val="single" w:sz="4" w:space="0" w:color="auto"/>
            </w:tcBorders>
            <w:noWrap/>
            <w:vAlign w:val="center"/>
          </w:tcPr>
          <w:p w14:paraId="772581B5" w14:textId="35B9BEC0" w:rsidR="00230BA1" w:rsidRPr="00147E3A" w:rsidRDefault="00230BA1" w:rsidP="00230BA1">
            <w:pPr>
              <w:jc w:val="center"/>
              <w:rPr>
                <w:sz w:val="20"/>
                <w:szCs w:val="20"/>
              </w:rPr>
            </w:pPr>
            <w:r w:rsidRPr="00147E3A">
              <w:rPr>
                <w:sz w:val="20"/>
                <w:szCs w:val="20"/>
              </w:rPr>
              <w:t>x</w:t>
            </w:r>
          </w:p>
        </w:tc>
        <w:tc>
          <w:tcPr>
            <w:tcW w:w="1129" w:type="dxa"/>
            <w:tcBorders>
              <w:top w:val="single" w:sz="4" w:space="0" w:color="auto"/>
              <w:left w:val="single" w:sz="4" w:space="0" w:color="auto"/>
              <w:bottom w:val="single" w:sz="4" w:space="0" w:color="auto"/>
              <w:right w:val="single" w:sz="4" w:space="0" w:color="auto"/>
            </w:tcBorders>
            <w:vAlign w:val="center"/>
          </w:tcPr>
          <w:p w14:paraId="74EDFA1B" w14:textId="31D7999A" w:rsidR="00230BA1" w:rsidRPr="00147E3A" w:rsidRDefault="00230BA1" w:rsidP="00230BA1">
            <w:pPr>
              <w:jc w:val="center"/>
              <w:rPr>
                <w:sz w:val="20"/>
                <w:szCs w:val="20"/>
                <w:lang w:val="lv-LV"/>
              </w:rPr>
            </w:pPr>
            <w:r w:rsidRPr="00147E3A">
              <w:rPr>
                <w:sz w:val="20"/>
                <w:szCs w:val="20"/>
                <w:lang w:val="lv-LV"/>
              </w:rPr>
              <w:t>x</w:t>
            </w:r>
          </w:p>
        </w:tc>
      </w:tr>
      <w:tr w:rsidR="00082E85" w:rsidRPr="00A12CA5" w14:paraId="18FA090C" w14:textId="77777777" w:rsidTr="00AD687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7581BDBA" w14:textId="4B39CC1A" w:rsidR="00082E85" w:rsidRPr="00147E3A" w:rsidRDefault="00082E85" w:rsidP="00230BA1">
            <w:pPr>
              <w:jc w:val="center"/>
              <w:rPr>
                <w:b/>
                <w:sz w:val="20"/>
                <w:szCs w:val="20"/>
                <w:lang w:eastAsia="zh-CN"/>
              </w:rPr>
            </w:pPr>
            <w:r w:rsidRPr="00147E3A">
              <w:rPr>
                <w:b/>
                <w:sz w:val="20"/>
                <w:szCs w:val="20"/>
                <w:lang w:eastAsia="zh-CN"/>
              </w:rPr>
              <w:t>2.</w:t>
            </w:r>
          </w:p>
        </w:tc>
        <w:tc>
          <w:tcPr>
            <w:tcW w:w="2260" w:type="dxa"/>
            <w:tcBorders>
              <w:top w:val="single" w:sz="4" w:space="0" w:color="auto"/>
              <w:left w:val="single" w:sz="4" w:space="0" w:color="auto"/>
              <w:bottom w:val="single" w:sz="4" w:space="0" w:color="auto"/>
              <w:right w:val="single" w:sz="4" w:space="0" w:color="auto"/>
            </w:tcBorders>
            <w:noWrap/>
            <w:vAlign w:val="center"/>
          </w:tcPr>
          <w:p w14:paraId="0D586C74" w14:textId="724D254C" w:rsidR="00082E85" w:rsidRPr="00147E3A" w:rsidRDefault="00082E85" w:rsidP="00230BA1">
            <w:pPr>
              <w:rPr>
                <w:b/>
                <w:sz w:val="20"/>
                <w:szCs w:val="20"/>
                <w:lang w:val="lv-LV"/>
              </w:rPr>
            </w:pPr>
            <w:r w:rsidRPr="00147E3A">
              <w:rPr>
                <w:b/>
                <w:sz w:val="20"/>
                <w:szCs w:val="20"/>
                <w:lang w:val="lv-LV"/>
              </w:rPr>
              <w:t>Vidējas veiktspējas serveri</w:t>
            </w:r>
          </w:p>
        </w:tc>
        <w:tc>
          <w:tcPr>
            <w:tcW w:w="2552" w:type="dxa"/>
            <w:tcBorders>
              <w:top w:val="single" w:sz="4" w:space="0" w:color="auto"/>
              <w:left w:val="single" w:sz="4" w:space="0" w:color="auto"/>
              <w:bottom w:val="single" w:sz="4" w:space="0" w:color="auto"/>
              <w:right w:val="single" w:sz="4" w:space="0" w:color="auto"/>
            </w:tcBorders>
            <w:vAlign w:val="center"/>
          </w:tcPr>
          <w:p w14:paraId="14455691" w14:textId="1DE41492" w:rsidR="00082E85" w:rsidRPr="00147E3A" w:rsidRDefault="00147E3A" w:rsidP="00230BA1">
            <w:pPr>
              <w:jc w:val="center"/>
              <w:rPr>
                <w:bCs/>
                <w:sz w:val="20"/>
                <w:szCs w:val="20"/>
                <w:lang w:eastAsia="zh-CN"/>
              </w:rPr>
            </w:pPr>
            <w:r w:rsidRPr="00147E3A">
              <w:rPr>
                <w:bCs/>
                <w:i/>
                <w:sz w:val="20"/>
                <w:szCs w:val="20"/>
                <w:lang w:eastAsia="zh-CN"/>
              </w:rPr>
              <w:t>(</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ražotāja</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modeļa</w:t>
            </w:r>
            <w:proofErr w:type="spellEnd"/>
            <w:r w:rsidRPr="00147E3A">
              <w:rPr>
                <w:bCs/>
                <w:i/>
                <w:sz w:val="20"/>
                <w:szCs w:val="20"/>
                <w:lang w:eastAsia="zh-CN"/>
              </w:rPr>
              <w:t xml:space="preserve"> </w:t>
            </w:r>
            <w:proofErr w:type="spellStart"/>
            <w:r w:rsidRPr="00147E3A">
              <w:rPr>
                <w:bCs/>
                <w:i/>
                <w:sz w:val="20"/>
                <w:szCs w:val="20"/>
                <w:lang w:eastAsia="zh-CN"/>
              </w:rPr>
              <w:t>ražotājs</w:t>
            </w:r>
            <w:proofErr w:type="spellEnd"/>
            <w:r w:rsidRPr="00147E3A">
              <w:rPr>
                <w:bCs/>
                <w:i/>
                <w:sz w:val="20"/>
                <w:szCs w:val="20"/>
                <w:lang w:eastAsia="zh-CN"/>
              </w:rPr>
              <w:t xml:space="preserve"> (</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w:t>
            </w:r>
          </w:p>
        </w:tc>
        <w:tc>
          <w:tcPr>
            <w:tcW w:w="1989" w:type="dxa"/>
            <w:tcBorders>
              <w:top w:val="single" w:sz="4" w:space="0" w:color="auto"/>
              <w:left w:val="single" w:sz="4" w:space="0" w:color="auto"/>
              <w:bottom w:val="single" w:sz="4" w:space="0" w:color="auto"/>
              <w:right w:val="single" w:sz="4" w:space="0" w:color="auto"/>
            </w:tcBorders>
            <w:vAlign w:val="center"/>
          </w:tcPr>
          <w:p w14:paraId="4316A389" w14:textId="31B0BAB4" w:rsidR="00082E85" w:rsidRPr="00147E3A" w:rsidRDefault="00147E3A" w:rsidP="00230BA1">
            <w:pPr>
              <w:jc w:val="center"/>
              <w:rPr>
                <w:bCs/>
                <w:sz w:val="20"/>
                <w:szCs w:val="20"/>
                <w:lang w:eastAsia="zh-CN"/>
              </w:rPr>
            </w:pPr>
            <w:r w:rsidRPr="00147E3A">
              <w:rPr>
                <w:bCs/>
                <w:sz w:val="20"/>
                <w:szCs w:val="20"/>
                <w:lang w:eastAsia="zh-CN"/>
              </w:rPr>
              <w:t>&lt; &gt;</w:t>
            </w:r>
          </w:p>
        </w:tc>
        <w:tc>
          <w:tcPr>
            <w:tcW w:w="992" w:type="dxa"/>
            <w:tcBorders>
              <w:top w:val="single" w:sz="4" w:space="0" w:color="auto"/>
              <w:left w:val="single" w:sz="4" w:space="0" w:color="auto"/>
              <w:bottom w:val="single" w:sz="4" w:space="0" w:color="auto"/>
              <w:right w:val="single" w:sz="4" w:space="0" w:color="auto"/>
            </w:tcBorders>
            <w:noWrap/>
            <w:vAlign w:val="center"/>
          </w:tcPr>
          <w:p w14:paraId="568C94B6" w14:textId="63F7521F" w:rsidR="00082E85" w:rsidRPr="00147E3A" w:rsidRDefault="00147E3A" w:rsidP="00230BA1">
            <w:pPr>
              <w:jc w:val="center"/>
              <w:rPr>
                <w:sz w:val="20"/>
                <w:szCs w:val="20"/>
              </w:rPr>
            </w:pPr>
            <w:r w:rsidRPr="00147E3A">
              <w:rPr>
                <w:sz w:val="20"/>
                <w:szCs w:val="20"/>
              </w:rPr>
              <w:t>Gab.</w:t>
            </w:r>
          </w:p>
        </w:tc>
        <w:tc>
          <w:tcPr>
            <w:tcW w:w="1129" w:type="dxa"/>
            <w:tcBorders>
              <w:top w:val="single" w:sz="4" w:space="0" w:color="auto"/>
              <w:left w:val="single" w:sz="4" w:space="0" w:color="auto"/>
              <w:bottom w:val="single" w:sz="4" w:space="0" w:color="auto"/>
              <w:right w:val="single" w:sz="4" w:space="0" w:color="auto"/>
            </w:tcBorders>
            <w:vAlign w:val="center"/>
          </w:tcPr>
          <w:p w14:paraId="6A31F111" w14:textId="22165B16" w:rsidR="00082E85" w:rsidRPr="00147E3A" w:rsidRDefault="00147E3A" w:rsidP="00230BA1">
            <w:pPr>
              <w:jc w:val="center"/>
              <w:rPr>
                <w:sz w:val="20"/>
                <w:szCs w:val="20"/>
                <w:lang w:val="lv-LV"/>
              </w:rPr>
            </w:pPr>
            <w:r w:rsidRPr="00147E3A">
              <w:rPr>
                <w:sz w:val="20"/>
                <w:szCs w:val="20"/>
                <w:lang w:val="lv-LV"/>
              </w:rPr>
              <w:t>11</w:t>
            </w:r>
          </w:p>
        </w:tc>
      </w:tr>
      <w:tr w:rsidR="00082E85" w:rsidRPr="00A12CA5" w14:paraId="3B945ACA" w14:textId="77777777" w:rsidTr="00AD687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7B5BE2A6" w14:textId="0B7A712B" w:rsidR="00082E85" w:rsidRPr="00147E3A" w:rsidRDefault="00082E85" w:rsidP="00082E85">
            <w:pPr>
              <w:jc w:val="center"/>
              <w:rPr>
                <w:sz w:val="20"/>
                <w:szCs w:val="20"/>
                <w:lang w:eastAsia="zh-CN"/>
              </w:rPr>
            </w:pPr>
            <w:r w:rsidRPr="00147E3A">
              <w:rPr>
                <w:sz w:val="20"/>
                <w:szCs w:val="20"/>
                <w:lang w:eastAsia="zh-CN"/>
              </w:rPr>
              <w:t>2.1…</w:t>
            </w:r>
          </w:p>
        </w:tc>
        <w:tc>
          <w:tcPr>
            <w:tcW w:w="2260" w:type="dxa"/>
            <w:tcBorders>
              <w:top w:val="single" w:sz="4" w:space="0" w:color="auto"/>
              <w:left w:val="single" w:sz="4" w:space="0" w:color="auto"/>
              <w:bottom w:val="single" w:sz="4" w:space="0" w:color="auto"/>
              <w:right w:val="single" w:sz="4" w:space="0" w:color="auto"/>
            </w:tcBorders>
            <w:noWrap/>
            <w:vAlign w:val="center"/>
          </w:tcPr>
          <w:p w14:paraId="0F12F125" w14:textId="7354450D" w:rsidR="00082E85" w:rsidRPr="00147E3A" w:rsidRDefault="00082E85" w:rsidP="00082E85">
            <w:pPr>
              <w:rPr>
                <w:sz w:val="20"/>
                <w:szCs w:val="20"/>
                <w:lang w:val="lv-LV"/>
              </w:rPr>
            </w:pPr>
            <w:r w:rsidRPr="00147E3A">
              <w:rPr>
                <w:sz w:val="20"/>
                <w:szCs w:val="20"/>
                <w:lang w:val="lv-LV"/>
              </w:rPr>
              <w:t>CPU</w:t>
            </w:r>
          </w:p>
        </w:tc>
        <w:tc>
          <w:tcPr>
            <w:tcW w:w="2552" w:type="dxa"/>
            <w:tcBorders>
              <w:top w:val="single" w:sz="4" w:space="0" w:color="auto"/>
              <w:left w:val="single" w:sz="4" w:space="0" w:color="auto"/>
              <w:bottom w:val="single" w:sz="4" w:space="0" w:color="auto"/>
              <w:right w:val="single" w:sz="4" w:space="0" w:color="auto"/>
            </w:tcBorders>
            <w:vAlign w:val="center"/>
          </w:tcPr>
          <w:p w14:paraId="64B9CF36" w14:textId="2A287E58" w:rsidR="00082E85" w:rsidRPr="00147E3A" w:rsidRDefault="00082E85" w:rsidP="00082E85">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474F425A" w14:textId="6E83B3B5" w:rsidR="00082E85" w:rsidRPr="00147E3A" w:rsidRDefault="00082E85" w:rsidP="00082E85">
            <w:pPr>
              <w:jc w:val="center"/>
              <w:rPr>
                <w:bCs/>
                <w:sz w:val="20"/>
                <w:szCs w:val="20"/>
                <w:lang w:eastAsia="zh-CN"/>
              </w:rPr>
            </w:pPr>
            <w:r w:rsidRPr="00147E3A">
              <w:rPr>
                <w:bCs/>
                <w:sz w:val="20"/>
                <w:szCs w:val="20"/>
                <w:lang w:eastAsia="zh-CN"/>
              </w:rPr>
              <w:t>&lt; &gt;</w:t>
            </w:r>
          </w:p>
        </w:tc>
        <w:tc>
          <w:tcPr>
            <w:tcW w:w="992" w:type="dxa"/>
            <w:tcBorders>
              <w:top w:val="single" w:sz="4" w:space="0" w:color="auto"/>
              <w:left w:val="single" w:sz="4" w:space="0" w:color="auto"/>
              <w:bottom w:val="single" w:sz="4" w:space="0" w:color="auto"/>
              <w:right w:val="single" w:sz="4" w:space="0" w:color="auto"/>
            </w:tcBorders>
            <w:noWrap/>
            <w:vAlign w:val="center"/>
          </w:tcPr>
          <w:p w14:paraId="46B15A93" w14:textId="790A6C79" w:rsidR="00082E85" w:rsidRPr="00147E3A" w:rsidRDefault="00082E85" w:rsidP="00082E85">
            <w:pPr>
              <w:jc w:val="center"/>
              <w:rPr>
                <w:sz w:val="20"/>
                <w:szCs w:val="20"/>
              </w:rPr>
            </w:pPr>
            <w:r w:rsidRPr="00147E3A">
              <w:rPr>
                <w:sz w:val="20"/>
                <w:szCs w:val="20"/>
              </w:rPr>
              <w:t>x</w:t>
            </w:r>
          </w:p>
        </w:tc>
        <w:tc>
          <w:tcPr>
            <w:tcW w:w="1129" w:type="dxa"/>
            <w:tcBorders>
              <w:top w:val="single" w:sz="4" w:space="0" w:color="auto"/>
              <w:left w:val="single" w:sz="4" w:space="0" w:color="auto"/>
              <w:bottom w:val="single" w:sz="4" w:space="0" w:color="auto"/>
              <w:right w:val="single" w:sz="4" w:space="0" w:color="auto"/>
            </w:tcBorders>
            <w:vAlign w:val="center"/>
          </w:tcPr>
          <w:p w14:paraId="1CEC981D" w14:textId="1FF0667B" w:rsidR="00082E85" w:rsidRPr="00147E3A" w:rsidRDefault="00082E85" w:rsidP="00082E85">
            <w:pPr>
              <w:jc w:val="center"/>
              <w:rPr>
                <w:sz w:val="20"/>
                <w:szCs w:val="20"/>
                <w:lang w:val="lv-LV"/>
              </w:rPr>
            </w:pPr>
            <w:r w:rsidRPr="00147E3A">
              <w:rPr>
                <w:sz w:val="20"/>
                <w:szCs w:val="20"/>
                <w:lang w:val="lv-LV"/>
              </w:rPr>
              <w:t>x</w:t>
            </w:r>
          </w:p>
        </w:tc>
      </w:tr>
      <w:tr w:rsidR="00230BA1" w:rsidRPr="00A12CA5" w14:paraId="4B4298FD" w14:textId="77777777" w:rsidTr="00AD687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070DB385" w14:textId="54F3FE4C" w:rsidR="00230BA1" w:rsidRPr="00147E3A" w:rsidRDefault="00230BA1" w:rsidP="00230BA1">
            <w:pPr>
              <w:jc w:val="center"/>
              <w:rPr>
                <w:b/>
                <w:sz w:val="20"/>
                <w:szCs w:val="20"/>
                <w:lang w:eastAsia="zh-CN"/>
              </w:rPr>
            </w:pPr>
            <w:r w:rsidRPr="00147E3A">
              <w:rPr>
                <w:b/>
                <w:sz w:val="20"/>
                <w:szCs w:val="20"/>
                <w:lang w:eastAsia="zh-CN"/>
              </w:rPr>
              <w:t>II</w:t>
            </w:r>
          </w:p>
        </w:tc>
        <w:tc>
          <w:tcPr>
            <w:tcW w:w="2260" w:type="dxa"/>
            <w:tcBorders>
              <w:top w:val="single" w:sz="4" w:space="0" w:color="auto"/>
              <w:left w:val="single" w:sz="4" w:space="0" w:color="auto"/>
              <w:bottom w:val="single" w:sz="4" w:space="0" w:color="auto"/>
              <w:right w:val="single" w:sz="4" w:space="0" w:color="auto"/>
            </w:tcBorders>
            <w:noWrap/>
            <w:vAlign w:val="center"/>
          </w:tcPr>
          <w:p w14:paraId="33AC996F" w14:textId="3FD13840" w:rsidR="00230BA1" w:rsidRPr="00147E3A" w:rsidRDefault="00230BA1" w:rsidP="00230BA1">
            <w:pPr>
              <w:rPr>
                <w:sz w:val="20"/>
                <w:szCs w:val="20"/>
                <w:lang w:val="lv-LV"/>
              </w:rPr>
            </w:pPr>
            <w:r w:rsidRPr="00147E3A">
              <w:rPr>
                <w:b/>
                <w:bCs/>
                <w:sz w:val="20"/>
                <w:szCs w:val="20"/>
                <w:lang w:val="lv-LV"/>
              </w:rPr>
              <w:t>Serveru skapju komplekta piegāde</w:t>
            </w:r>
          </w:p>
        </w:tc>
        <w:tc>
          <w:tcPr>
            <w:tcW w:w="2552" w:type="dxa"/>
            <w:tcBorders>
              <w:top w:val="single" w:sz="4" w:space="0" w:color="auto"/>
              <w:left w:val="single" w:sz="4" w:space="0" w:color="auto"/>
              <w:bottom w:val="single" w:sz="4" w:space="0" w:color="auto"/>
              <w:right w:val="single" w:sz="4" w:space="0" w:color="auto"/>
            </w:tcBorders>
            <w:vAlign w:val="center"/>
          </w:tcPr>
          <w:p w14:paraId="7F86FFED" w14:textId="63A4A418" w:rsidR="00230BA1" w:rsidRPr="00147E3A" w:rsidRDefault="00082E85" w:rsidP="00230BA1">
            <w:pPr>
              <w:jc w:val="center"/>
              <w:rPr>
                <w:bCs/>
                <w:sz w:val="20"/>
                <w:szCs w:val="20"/>
                <w:lang w:eastAsia="zh-CN"/>
              </w:rPr>
            </w:pPr>
            <w:r w:rsidRPr="00147E3A">
              <w:rPr>
                <w:bCs/>
                <w:i/>
                <w:sz w:val="20"/>
                <w:szCs w:val="20"/>
                <w:lang w:eastAsia="zh-CN"/>
              </w:rPr>
              <w:t>(</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ražotāja</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modeļa</w:t>
            </w:r>
            <w:proofErr w:type="spellEnd"/>
            <w:r w:rsidRPr="00147E3A">
              <w:rPr>
                <w:bCs/>
                <w:i/>
                <w:sz w:val="20"/>
                <w:szCs w:val="20"/>
                <w:lang w:eastAsia="zh-CN"/>
              </w:rPr>
              <w:t xml:space="preserve"> </w:t>
            </w:r>
            <w:proofErr w:type="spellStart"/>
            <w:r w:rsidRPr="00147E3A">
              <w:rPr>
                <w:bCs/>
                <w:i/>
                <w:sz w:val="20"/>
                <w:szCs w:val="20"/>
                <w:lang w:eastAsia="zh-CN"/>
              </w:rPr>
              <w:t>ražotājs</w:t>
            </w:r>
            <w:proofErr w:type="spellEnd"/>
            <w:r w:rsidRPr="00147E3A">
              <w:rPr>
                <w:bCs/>
                <w:i/>
                <w:sz w:val="20"/>
                <w:szCs w:val="20"/>
                <w:lang w:eastAsia="zh-CN"/>
              </w:rPr>
              <w:t xml:space="preserve"> (</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ja</w:t>
            </w:r>
            <w:proofErr w:type="spellEnd"/>
            <w:r w:rsidRPr="00147E3A">
              <w:rPr>
                <w:bCs/>
                <w:i/>
                <w:sz w:val="20"/>
                <w:szCs w:val="20"/>
                <w:lang w:eastAsia="zh-CN"/>
              </w:rPr>
              <w:t xml:space="preserve"> </w:t>
            </w:r>
            <w:proofErr w:type="spellStart"/>
            <w:r w:rsidRPr="00147E3A">
              <w:rPr>
                <w:bCs/>
                <w:i/>
                <w:sz w:val="20"/>
                <w:szCs w:val="20"/>
                <w:lang w:eastAsia="zh-CN"/>
              </w:rPr>
              <w:t>ir</w:t>
            </w:r>
            <w:proofErr w:type="spellEnd"/>
            <w:r w:rsidRPr="00147E3A">
              <w:rPr>
                <w:bCs/>
                <w:i/>
                <w:sz w:val="20"/>
                <w:szCs w:val="20"/>
                <w:lang w:eastAsia="zh-CN"/>
              </w:rPr>
              <w:t>)</w:t>
            </w:r>
          </w:p>
        </w:tc>
        <w:tc>
          <w:tcPr>
            <w:tcW w:w="1989" w:type="dxa"/>
            <w:tcBorders>
              <w:top w:val="single" w:sz="4" w:space="0" w:color="auto"/>
              <w:left w:val="single" w:sz="4" w:space="0" w:color="auto"/>
              <w:bottom w:val="single" w:sz="4" w:space="0" w:color="auto"/>
              <w:right w:val="single" w:sz="4" w:space="0" w:color="auto"/>
            </w:tcBorders>
            <w:vAlign w:val="center"/>
          </w:tcPr>
          <w:p w14:paraId="791527AC" w14:textId="7F055455" w:rsidR="00230BA1" w:rsidRPr="00147E3A" w:rsidRDefault="00082E85" w:rsidP="00230BA1">
            <w:pPr>
              <w:jc w:val="center"/>
              <w:rPr>
                <w:bCs/>
                <w:sz w:val="20"/>
                <w:szCs w:val="20"/>
                <w:lang w:eastAsia="zh-CN"/>
              </w:rPr>
            </w:pPr>
            <w:r w:rsidRPr="00147E3A">
              <w:rPr>
                <w:bCs/>
                <w:sz w:val="20"/>
                <w:szCs w:val="20"/>
                <w:lang w:eastAsia="zh-CN"/>
              </w:rPr>
              <w:t>&lt; &gt;</w:t>
            </w:r>
          </w:p>
        </w:tc>
        <w:tc>
          <w:tcPr>
            <w:tcW w:w="992" w:type="dxa"/>
            <w:tcBorders>
              <w:top w:val="single" w:sz="4" w:space="0" w:color="auto"/>
              <w:left w:val="single" w:sz="4" w:space="0" w:color="auto"/>
              <w:bottom w:val="single" w:sz="4" w:space="0" w:color="auto"/>
              <w:right w:val="single" w:sz="4" w:space="0" w:color="auto"/>
            </w:tcBorders>
            <w:noWrap/>
            <w:vAlign w:val="center"/>
          </w:tcPr>
          <w:p w14:paraId="3B9FE600" w14:textId="0ADFC886" w:rsidR="00230BA1" w:rsidRPr="00147E3A" w:rsidRDefault="00082E85" w:rsidP="00230BA1">
            <w:pPr>
              <w:jc w:val="center"/>
              <w:rPr>
                <w:sz w:val="20"/>
                <w:szCs w:val="20"/>
              </w:rPr>
            </w:pPr>
            <w:proofErr w:type="spellStart"/>
            <w:r w:rsidRPr="00147E3A">
              <w:rPr>
                <w:sz w:val="20"/>
                <w:szCs w:val="20"/>
              </w:rPr>
              <w:t>Kompl</w:t>
            </w:r>
            <w:proofErr w:type="spellEnd"/>
            <w:r w:rsidRPr="00147E3A">
              <w:rPr>
                <w:sz w:val="20"/>
                <w:szCs w:val="20"/>
              </w:rPr>
              <w:t>.</w:t>
            </w:r>
          </w:p>
        </w:tc>
        <w:tc>
          <w:tcPr>
            <w:tcW w:w="1129" w:type="dxa"/>
            <w:tcBorders>
              <w:top w:val="single" w:sz="4" w:space="0" w:color="auto"/>
              <w:left w:val="single" w:sz="4" w:space="0" w:color="auto"/>
              <w:bottom w:val="single" w:sz="4" w:space="0" w:color="auto"/>
              <w:right w:val="single" w:sz="4" w:space="0" w:color="auto"/>
            </w:tcBorders>
            <w:vAlign w:val="center"/>
          </w:tcPr>
          <w:p w14:paraId="004752DD" w14:textId="461C6704" w:rsidR="00230BA1" w:rsidRPr="00147E3A" w:rsidRDefault="00082E85" w:rsidP="00230BA1">
            <w:pPr>
              <w:jc w:val="center"/>
              <w:rPr>
                <w:sz w:val="20"/>
                <w:szCs w:val="20"/>
                <w:lang w:val="lv-LV"/>
              </w:rPr>
            </w:pPr>
            <w:r w:rsidRPr="00147E3A">
              <w:rPr>
                <w:sz w:val="20"/>
                <w:szCs w:val="20"/>
                <w:lang w:val="lv-LV"/>
              </w:rPr>
              <w:t>1</w:t>
            </w:r>
          </w:p>
        </w:tc>
      </w:tr>
      <w:tr w:rsidR="00230BA1" w:rsidRPr="00A12CA5" w14:paraId="1465B5C7" w14:textId="77777777" w:rsidTr="00AD687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664F538" w14:textId="4D85107B" w:rsidR="00230BA1" w:rsidRPr="00147E3A" w:rsidRDefault="00230BA1" w:rsidP="00230BA1">
            <w:pPr>
              <w:jc w:val="center"/>
              <w:rPr>
                <w:sz w:val="20"/>
                <w:szCs w:val="20"/>
                <w:lang w:eastAsia="zh-CN"/>
              </w:rPr>
            </w:pPr>
            <w:r w:rsidRPr="00147E3A">
              <w:rPr>
                <w:sz w:val="20"/>
                <w:szCs w:val="20"/>
                <w:lang w:eastAsia="zh-CN"/>
              </w:rPr>
              <w:t>1</w:t>
            </w:r>
            <w:r w:rsidR="00082E85" w:rsidRPr="00147E3A">
              <w:rPr>
                <w:sz w:val="20"/>
                <w:szCs w:val="20"/>
                <w:lang w:eastAsia="zh-CN"/>
              </w:rPr>
              <w:t>…</w:t>
            </w:r>
          </w:p>
        </w:tc>
        <w:tc>
          <w:tcPr>
            <w:tcW w:w="2260" w:type="dxa"/>
            <w:tcBorders>
              <w:top w:val="single" w:sz="4" w:space="0" w:color="auto"/>
              <w:left w:val="single" w:sz="4" w:space="0" w:color="auto"/>
              <w:bottom w:val="single" w:sz="4" w:space="0" w:color="auto"/>
              <w:right w:val="single" w:sz="4" w:space="0" w:color="auto"/>
            </w:tcBorders>
            <w:noWrap/>
            <w:vAlign w:val="center"/>
          </w:tcPr>
          <w:p w14:paraId="0A201E25" w14:textId="31F14C24" w:rsidR="00230BA1" w:rsidRPr="00147E3A" w:rsidRDefault="00230BA1" w:rsidP="00230BA1">
            <w:pPr>
              <w:rPr>
                <w:bCs/>
                <w:sz w:val="20"/>
                <w:szCs w:val="20"/>
                <w:lang w:val="lv-LV"/>
              </w:rPr>
            </w:pPr>
            <w:r w:rsidRPr="00147E3A">
              <w:rPr>
                <w:bCs/>
                <w:sz w:val="20"/>
                <w:szCs w:val="20"/>
                <w:lang w:val="lv-LV"/>
              </w:rPr>
              <w:t>Izmēri</w:t>
            </w:r>
          </w:p>
        </w:tc>
        <w:tc>
          <w:tcPr>
            <w:tcW w:w="2552" w:type="dxa"/>
            <w:tcBorders>
              <w:top w:val="single" w:sz="4" w:space="0" w:color="auto"/>
              <w:left w:val="single" w:sz="4" w:space="0" w:color="auto"/>
              <w:bottom w:val="single" w:sz="4" w:space="0" w:color="auto"/>
              <w:right w:val="single" w:sz="4" w:space="0" w:color="auto"/>
            </w:tcBorders>
            <w:vAlign w:val="center"/>
          </w:tcPr>
          <w:p w14:paraId="0D3118C8" w14:textId="20687D89" w:rsidR="00230BA1" w:rsidRPr="00147E3A" w:rsidRDefault="00082E85" w:rsidP="00230BA1">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2F9071FF" w14:textId="271668B6" w:rsidR="00230BA1" w:rsidRPr="00147E3A" w:rsidRDefault="00082E85" w:rsidP="00230BA1">
            <w:pPr>
              <w:jc w:val="center"/>
              <w:rPr>
                <w:bCs/>
                <w:sz w:val="20"/>
                <w:szCs w:val="20"/>
                <w:lang w:eastAsia="zh-CN"/>
              </w:rPr>
            </w:pPr>
            <w:r w:rsidRPr="00147E3A">
              <w:rPr>
                <w:bCs/>
                <w:sz w:val="20"/>
                <w:szCs w:val="20"/>
                <w:lang w:eastAsia="zh-CN"/>
              </w:rPr>
              <w:t>x</w:t>
            </w:r>
          </w:p>
        </w:tc>
        <w:tc>
          <w:tcPr>
            <w:tcW w:w="992" w:type="dxa"/>
            <w:tcBorders>
              <w:top w:val="single" w:sz="4" w:space="0" w:color="auto"/>
              <w:left w:val="single" w:sz="4" w:space="0" w:color="auto"/>
              <w:bottom w:val="single" w:sz="4" w:space="0" w:color="auto"/>
              <w:right w:val="single" w:sz="4" w:space="0" w:color="auto"/>
            </w:tcBorders>
            <w:noWrap/>
            <w:vAlign w:val="center"/>
          </w:tcPr>
          <w:p w14:paraId="53720619" w14:textId="0A814774" w:rsidR="00230BA1" w:rsidRPr="00147E3A" w:rsidRDefault="00082E85" w:rsidP="00230BA1">
            <w:pPr>
              <w:jc w:val="center"/>
              <w:rPr>
                <w:sz w:val="20"/>
                <w:szCs w:val="20"/>
              </w:rPr>
            </w:pPr>
            <w:r w:rsidRPr="00147E3A">
              <w:rPr>
                <w:sz w:val="20"/>
                <w:szCs w:val="20"/>
              </w:rPr>
              <w:t>x</w:t>
            </w:r>
          </w:p>
        </w:tc>
        <w:tc>
          <w:tcPr>
            <w:tcW w:w="1129" w:type="dxa"/>
            <w:tcBorders>
              <w:top w:val="single" w:sz="4" w:space="0" w:color="auto"/>
              <w:left w:val="single" w:sz="4" w:space="0" w:color="auto"/>
              <w:bottom w:val="single" w:sz="4" w:space="0" w:color="auto"/>
              <w:right w:val="single" w:sz="4" w:space="0" w:color="auto"/>
            </w:tcBorders>
            <w:vAlign w:val="center"/>
          </w:tcPr>
          <w:p w14:paraId="5860CB57" w14:textId="1C9EE94F" w:rsidR="00230BA1" w:rsidRPr="00147E3A" w:rsidRDefault="00082E85" w:rsidP="00230BA1">
            <w:pPr>
              <w:jc w:val="center"/>
              <w:rPr>
                <w:sz w:val="20"/>
                <w:szCs w:val="20"/>
                <w:lang w:val="lv-LV"/>
              </w:rPr>
            </w:pPr>
            <w:r w:rsidRPr="00147E3A">
              <w:rPr>
                <w:sz w:val="20"/>
                <w:szCs w:val="20"/>
                <w:lang w:val="lv-LV"/>
              </w:rPr>
              <w:t>x</w:t>
            </w:r>
          </w:p>
        </w:tc>
      </w:tr>
      <w:tr w:rsidR="00147E3A" w:rsidRPr="00A12CA5" w14:paraId="297A3198" w14:textId="77777777" w:rsidTr="00ED33B3">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5A63B772" w14:textId="4FCD55A1" w:rsidR="00147E3A" w:rsidRPr="00147E3A" w:rsidRDefault="00147E3A" w:rsidP="00230BA1">
            <w:pPr>
              <w:jc w:val="center"/>
              <w:rPr>
                <w:b/>
                <w:sz w:val="20"/>
                <w:szCs w:val="20"/>
                <w:lang w:eastAsia="zh-CN"/>
              </w:rPr>
            </w:pPr>
            <w:r w:rsidRPr="00147E3A">
              <w:rPr>
                <w:b/>
                <w:sz w:val="20"/>
                <w:szCs w:val="20"/>
                <w:lang w:eastAsia="zh-CN"/>
              </w:rPr>
              <w:t>III</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7C17BA5A" w14:textId="1BE7E803" w:rsidR="00147E3A" w:rsidRPr="00147E3A" w:rsidRDefault="00147E3A" w:rsidP="00147E3A">
            <w:pPr>
              <w:rPr>
                <w:b/>
                <w:bCs/>
                <w:sz w:val="20"/>
                <w:szCs w:val="20"/>
                <w:lang w:val="lv-LV"/>
              </w:rPr>
            </w:pPr>
            <w:r w:rsidRPr="00147E3A">
              <w:rPr>
                <w:b/>
                <w:bCs/>
                <w:sz w:val="20"/>
                <w:szCs w:val="20"/>
                <w:lang w:val="lv-LV"/>
              </w:rPr>
              <w:t xml:space="preserve">Citas prasības piegādei  </w:t>
            </w:r>
          </w:p>
        </w:tc>
        <w:tc>
          <w:tcPr>
            <w:tcW w:w="992" w:type="dxa"/>
            <w:tcBorders>
              <w:top w:val="single" w:sz="4" w:space="0" w:color="auto"/>
              <w:left w:val="single" w:sz="4" w:space="0" w:color="auto"/>
              <w:bottom w:val="single" w:sz="4" w:space="0" w:color="auto"/>
              <w:right w:val="single" w:sz="4" w:space="0" w:color="auto"/>
            </w:tcBorders>
            <w:noWrap/>
            <w:vAlign w:val="center"/>
          </w:tcPr>
          <w:p w14:paraId="3554FCFE" w14:textId="4BD60B98" w:rsidR="00147E3A" w:rsidRPr="00147E3A" w:rsidRDefault="00147E3A" w:rsidP="00230BA1">
            <w:pPr>
              <w:jc w:val="center"/>
              <w:rPr>
                <w:sz w:val="20"/>
                <w:szCs w:val="20"/>
              </w:rPr>
            </w:pPr>
            <w:r w:rsidRPr="00147E3A">
              <w:rPr>
                <w:sz w:val="20"/>
                <w:szCs w:val="20"/>
              </w:rPr>
              <w:t>x</w:t>
            </w:r>
          </w:p>
        </w:tc>
        <w:tc>
          <w:tcPr>
            <w:tcW w:w="1129" w:type="dxa"/>
            <w:tcBorders>
              <w:top w:val="single" w:sz="4" w:space="0" w:color="auto"/>
              <w:left w:val="single" w:sz="4" w:space="0" w:color="auto"/>
              <w:bottom w:val="single" w:sz="4" w:space="0" w:color="auto"/>
              <w:right w:val="single" w:sz="4" w:space="0" w:color="auto"/>
            </w:tcBorders>
            <w:vAlign w:val="center"/>
          </w:tcPr>
          <w:p w14:paraId="187A5E23" w14:textId="6D87B470" w:rsidR="00147E3A" w:rsidRPr="00147E3A" w:rsidRDefault="00147E3A" w:rsidP="00230BA1">
            <w:pPr>
              <w:jc w:val="center"/>
              <w:rPr>
                <w:sz w:val="20"/>
                <w:szCs w:val="20"/>
                <w:lang w:val="lv-LV"/>
              </w:rPr>
            </w:pPr>
            <w:r w:rsidRPr="00147E3A">
              <w:rPr>
                <w:sz w:val="20"/>
                <w:szCs w:val="20"/>
                <w:lang w:val="lv-LV"/>
              </w:rPr>
              <w:t>x</w:t>
            </w:r>
          </w:p>
        </w:tc>
      </w:tr>
      <w:tr w:rsidR="00147E3A" w:rsidRPr="00A12CA5" w14:paraId="090C928E" w14:textId="77777777" w:rsidTr="00476297">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17642C11" w14:textId="425F0EF4" w:rsidR="00147E3A" w:rsidRPr="00147E3A" w:rsidRDefault="00147E3A" w:rsidP="00230BA1">
            <w:pPr>
              <w:jc w:val="center"/>
              <w:rPr>
                <w:b/>
                <w:sz w:val="20"/>
                <w:szCs w:val="20"/>
                <w:lang w:eastAsia="zh-CN"/>
              </w:rPr>
            </w:pPr>
            <w:r w:rsidRPr="00147E3A">
              <w:rPr>
                <w:b/>
                <w:sz w:val="20"/>
                <w:szCs w:val="20"/>
                <w:lang w:eastAsia="zh-CN"/>
              </w:rPr>
              <w:t>III.1</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0CC6C798" w14:textId="68405517" w:rsidR="00147E3A" w:rsidRPr="00147E3A" w:rsidRDefault="00147E3A" w:rsidP="00147E3A">
            <w:pPr>
              <w:rPr>
                <w:b/>
                <w:bCs/>
                <w:sz w:val="20"/>
                <w:szCs w:val="20"/>
                <w:lang w:val="lv-LV"/>
              </w:rPr>
            </w:pPr>
            <w:proofErr w:type="spellStart"/>
            <w:r w:rsidRPr="00147E3A">
              <w:rPr>
                <w:b/>
                <w:bCs/>
                <w:sz w:val="20"/>
                <w:szCs w:val="20"/>
                <w:lang w:val="lv-LV"/>
              </w:rPr>
              <w:t>Mākoņdatošanas</w:t>
            </w:r>
            <w:proofErr w:type="spellEnd"/>
            <w:r w:rsidRPr="00147E3A">
              <w:rPr>
                <w:b/>
                <w:bCs/>
                <w:sz w:val="20"/>
                <w:szCs w:val="20"/>
                <w:lang w:val="lv-LV"/>
              </w:rPr>
              <w:t xml:space="preserve"> platformas uzstādīšana, konfigurācija</w:t>
            </w:r>
          </w:p>
        </w:tc>
        <w:tc>
          <w:tcPr>
            <w:tcW w:w="992" w:type="dxa"/>
            <w:tcBorders>
              <w:top w:val="single" w:sz="4" w:space="0" w:color="auto"/>
              <w:left w:val="single" w:sz="4" w:space="0" w:color="auto"/>
              <w:bottom w:val="single" w:sz="4" w:space="0" w:color="auto"/>
              <w:right w:val="single" w:sz="4" w:space="0" w:color="auto"/>
            </w:tcBorders>
            <w:noWrap/>
            <w:vAlign w:val="center"/>
          </w:tcPr>
          <w:p w14:paraId="40E3C253" w14:textId="1DDB00BF" w:rsidR="00147E3A" w:rsidRPr="00147E3A" w:rsidRDefault="00147E3A" w:rsidP="00230BA1">
            <w:pPr>
              <w:jc w:val="center"/>
              <w:rPr>
                <w:sz w:val="20"/>
                <w:szCs w:val="20"/>
              </w:rPr>
            </w:pPr>
            <w:r w:rsidRPr="00147E3A">
              <w:rPr>
                <w:sz w:val="20"/>
                <w:szCs w:val="20"/>
              </w:rPr>
              <w:t>x</w:t>
            </w:r>
          </w:p>
        </w:tc>
        <w:tc>
          <w:tcPr>
            <w:tcW w:w="1129" w:type="dxa"/>
            <w:tcBorders>
              <w:top w:val="single" w:sz="4" w:space="0" w:color="auto"/>
              <w:left w:val="single" w:sz="4" w:space="0" w:color="auto"/>
              <w:bottom w:val="single" w:sz="4" w:space="0" w:color="auto"/>
              <w:right w:val="single" w:sz="4" w:space="0" w:color="auto"/>
            </w:tcBorders>
            <w:vAlign w:val="center"/>
          </w:tcPr>
          <w:p w14:paraId="7CA2B527" w14:textId="75B86764" w:rsidR="00147E3A" w:rsidRPr="00147E3A" w:rsidRDefault="00147E3A" w:rsidP="00230BA1">
            <w:pPr>
              <w:jc w:val="center"/>
              <w:rPr>
                <w:sz w:val="20"/>
                <w:szCs w:val="20"/>
                <w:lang w:val="lv-LV"/>
              </w:rPr>
            </w:pPr>
            <w:r w:rsidRPr="00147E3A">
              <w:rPr>
                <w:sz w:val="20"/>
                <w:szCs w:val="20"/>
                <w:lang w:val="lv-LV"/>
              </w:rPr>
              <w:t>x</w:t>
            </w:r>
          </w:p>
        </w:tc>
      </w:tr>
      <w:tr w:rsidR="00082E85" w:rsidRPr="00A12CA5" w14:paraId="4172653D" w14:textId="77777777" w:rsidTr="00AD687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0DE84178" w14:textId="2933DB6D" w:rsidR="00082E85" w:rsidRPr="00147E3A" w:rsidRDefault="00082E85" w:rsidP="00230BA1">
            <w:pPr>
              <w:jc w:val="center"/>
              <w:rPr>
                <w:sz w:val="20"/>
                <w:szCs w:val="20"/>
                <w:lang w:eastAsia="zh-CN"/>
              </w:rPr>
            </w:pPr>
            <w:r w:rsidRPr="00147E3A">
              <w:rPr>
                <w:sz w:val="20"/>
                <w:szCs w:val="20"/>
                <w:lang w:eastAsia="zh-CN"/>
              </w:rPr>
              <w:t>1…</w:t>
            </w:r>
          </w:p>
        </w:tc>
        <w:tc>
          <w:tcPr>
            <w:tcW w:w="2260" w:type="dxa"/>
            <w:tcBorders>
              <w:top w:val="single" w:sz="4" w:space="0" w:color="auto"/>
              <w:left w:val="single" w:sz="4" w:space="0" w:color="auto"/>
              <w:bottom w:val="single" w:sz="4" w:space="0" w:color="auto"/>
              <w:right w:val="single" w:sz="4" w:space="0" w:color="auto"/>
            </w:tcBorders>
            <w:noWrap/>
            <w:vAlign w:val="center"/>
          </w:tcPr>
          <w:p w14:paraId="22244E05" w14:textId="243EE24B" w:rsidR="00082E85" w:rsidRPr="00147E3A" w:rsidRDefault="00082E85" w:rsidP="00230BA1">
            <w:pPr>
              <w:rPr>
                <w:bCs/>
                <w:sz w:val="20"/>
                <w:szCs w:val="20"/>
                <w:lang w:val="lv-LV"/>
              </w:rPr>
            </w:pPr>
            <w:r w:rsidRPr="00147E3A">
              <w:rPr>
                <w:bCs/>
                <w:sz w:val="20"/>
                <w:szCs w:val="20"/>
                <w:lang w:val="lv-LV"/>
              </w:rPr>
              <w:t>Uzstādīšana</w:t>
            </w:r>
          </w:p>
        </w:tc>
        <w:tc>
          <w:tcPr>
            <w:tcW w:w="2552" w:type="dxa"/>
            <w:tcBorders>
              <w:top w:val="single" w:sz="4" w:space="0" w:color="auto"/>
              <w:left w:val="single" w:sz="4" w:space="0" w:color="auto"/>
              <w:bottom w:val="single" w:sz="4" w:space="0" w:color="auto"/>
              <w:right w:val="single" w:sz="4" w:space="0" w:color="auto"/>
            </w:tcBorders>
            <w:vAlign w:val="center"/>
          </w:tcPr>
          <w:p w14:paraId="65D1DCD9" w14:textId="6FB44380" w:rsidR="00082E85" w:rsidRPr="00147E3A" w:rsidRDefault="00082E85" w:rsidP="00230BA1">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3F12522A" w14:textId="4575B67F" w:rsidR="00082E85" w:rsidRPr="00147E3A" w:rsidRDefault="00082E85" w:rsidP="00230BA1">
            <w:pPr>
              <w:jc w:val="center"/>
              <w:rPr>
                <w:bCs/>
                <w:sz w:val="20"/>
                <w:szCs w:val="20"/>
                <w:lang w:eastAsia="zh-CN"/>
              </w:rPr>
            </w:pPr>
            <w:r w:rsidRPr="00147E3A">
              <w:rPr>
                <w:bCs/>
                <w:sz w:val="20"/>
                <w:szCs w:val="20"/>
                <w:lang w:eastAsia="zh-CN"/>
              </w:rPr>
              <w:t>x</w:t>
            </w:r>
          </w:p>
        </w:tc>
        <w:tc>
          <w:tcPr>
            <w:tcW w:w="992" w:type="dxa"/>
            <w:tcBorders>
              <w:top w:val="single" w:sz="4" w:space="0" w:color="auto"/>
              <w:left w:val="single" w:sz="4" w:space="0" w:color="auto"/>
              <w:bottom w:val="single" w:sz="4" w:space="0" w:color="auto"/>
              <w:right w:val="single" w:sz="4" w:space="0" w:color="auto"/>
            </w:tcBorders>
            <w:noWrap/>
            <w:vAlign w:val="center"/>
          </w:tcPr>
          <w:p w14:paraId="3CE6ED39" w14:textId="4FE6EE11" w:rsidR="00082E85" w:rsidRPr="00147E3A" w:rsidRDefault="00082E85" w:rsidP="00230BA1">
            <w:pPr>
              <w:jc w:val="center"/>
              <w:rPr>
                <w:sz w:val="20"/>
                <w:szCs w:val="20"/>
              </w:rPr>
            </w:pPr>
            <w:r w:rsidRPr="00147E3A">
              <w:rPr>
                <w:sz w:val="20"/>
                <w:szCs w:val="20"/>
              </w:rPr>
              <w:t>x</w:t>
            </w:r>
          </w:p>
        </w:tc>
        <w:tc>
          <w:tcPr>
            <w:tcW w:w="1129" w:type="dxa"/>
            <w:tcBorders>
              <w:top w:val="single" w:sz="4" w:space="0" w:color="auto"/>
              <w:left w:val="single" w:sz="4" w:space="0" w:color="auto"/>
              <w:bottom w:val="single" w:sz="4" w:space="0" w:color="auto"/>
              <w:right w:val="single" w:sz="4" w:space="0" w:color="auto"/>
            </w:tcBorders>
            <w:vAlign w:val="center"/>
          </w:tcPr>
          <w:p w14:paraId="022786FE" w14:textId="6947EA66" w:rsidR="00082E85" w:rsidRPr="00147E3A" w:rsidRDefault="00082E85" w:rsidP="00230BA1">
            <w:pPr>
              <w:jc w:val="center"/>
              <w:rPr>
                <w:sz w:val="20"/>
                <w:szCs w:val="20"/>
                <w:lang w:val="lv-LV"/>
              </w:rPr>
            </w:pPr>
            <w:r w:rsidRPr="00147E3A">
              <w:rPr>
                <w:sz w:val="20"/>
                <w:szCs w:val="20"/>
                <w:lang w:val="lv-LV"/>
              </w:rPr>
              <w:t>x</w:t>
            </w:r>
          </w:p>
        </w:tc>
      </w:tr>
      <w:tr w:rsidR="00147E3A" w:rsidRPr="00A12CA5" w14:paraId="5E49AF66" w14:textId="77777777" w:rsidTr="001D5D48">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3AF3F27B" w14:textId="4BDAD091" w:rsidR="00147E3A" w:rsidRPr="00147E3A" w:rsidRDefault="00147E3A" w:rsidP="00230BA1">
            <w:pPr>
              <w:jc w:val="center"/>
              <w:rPr>
                <w:b/>
                <w:sz w:val="20"/>
                <w:szCs w:val="20"/>
                <w:lang w:eastAsia="zh-CN"/>
              </w:rPr>
            </w:pPr>
            <w:r w:rsidRPr="00147E3A">
              <w:rPr>
                <w:b/>
                <w:sz w:val="20"/>
                <w:szCs w:val="20"/>
                <w:lang w:eastAsia="zh-CN"/>
              </w:rPr>
              <w:t>III.2</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7518DA86" w14:textId="69D17092" w:rsidR="00147E3A" w:rsidRPr="00147E3A" w:rsidRDefault="00147E3A" w:rsidP="00147E3A">
            <w:pPr>
              <w:rPr>
                <w:bCs/>
                <w:sz w:val="20"/>
                <w:szCs w:val="20"/>
                <w:lang w:eastAsia="zh-CN"/>
              </w:rPr>
            </w:pPr>
            <w:r w:rsidRPr="00147E3A">
              <w:rPr>
                <w:b/>
                <w:bCs/>
                <w:sz w:val="20"/>
                <w:szCs w:val="20"/>
                <w:lang w:val="lv-LV"/>
              </w:rPr>
              <w:t>Citas prasības</w:t>
            </w:r>
          </w:p>
        </w:tc>
        <w:tc>
          <w:tcPr>
            <w:tcW w:w="992" w:type="dxa"/>
            <w:tcBorders>
              <w:top w:val="single" w:sz="4" w:space="0" w:color="auto"/>
              <w:left w:val="single" w:sz="4" w:space="0" w:color="auto"/>
              <w:bottom w:val="single" w:sz="4" w:space="0" w:color="auto"/>
              <w:right w:val="single" w:sz="4" w:space="0" w:color="auto"/>
            </w:tcBorders>
            <w:noWrap/>
            <w:vAlign w:val="center"/>
          </w:tcPr>
          <w:p w14:paraId="55843858" w14:textId="77777777" w:rsidR="00147E3A" w:rsidRPr="00147E3A" w:rsidRDefault="00147E3A" w:rsidP="00230BA1">
            <w:pPr>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4C7276F0" w14:textId="77777777" w:rsidR="00147E3A" w:rsidRPr="00147E3A" w:rsidRDefault="00147E3A" w:rsidP="00230BA1">
            <w:pPr>
              <w:jc w:val="center"/>
              <w:rPr>
                <w:sz w:val="20"/>
                <w:szCs w:val="20"/>
                <w:lang w:val="lv-LV"/>
              </w:rPr>
            </w:pPr>
          </w:p>
        </w:tc>
      </w:tr>
      <w:tr w:rsidR="00082E85" w:rsidRPr="00A12CA5" w14:paraId="0AAC9E59" w14:textId="77777777" w:rsidTr="00AD687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351B5E0E" w14:textId="1B436BFD" w:rsidR="00082E85" w:rsidRPr="00147E3A" w:rsidRDefault="00082E85" w:rsidP="00230BA1">
            <w:pPr>
              <w:jc w:val="center"/>
              <w:rPr>
                <w:sz w:val="20"/>
                <w:szCs w:val="20"/>
                <w:lang w:eastAsia="zh-CN"/>
              </w:rPr>
            </w:pPr>
            <w:r w:rsidRPr="00147E3A">
              <w:rPr>
                <w:sz w:val="20"/>
                <w:szCs w:val="20"/>
                <w:lang w:eastAsia="zh-CN"/>
              </w:rPr>
              <w:t>1.</w:t>
            </w:r>
          </w:p>
        </w:tc>
        <w:tc>
          <w:tcPr>
            <w:tcW w:w="2260" w:type="dxa"/>
            <w:tcBorders>
              <w:top w:val="single" w:sz="4" w:space="0" w:color="auto"/>
              <w:left w:val="single" w:sz="4" w:space="0" w:color="auto"/>
              <w:bottom w:val="single" w:sz="4" w:space="0" w:color="auto"/>
              <w:right w:val="single" w:sz="4" w:space="0" w:color="auto"/>
            </w:tcBorders>
            <w:noWrap/>
            <w:vAlign w:val="center"/>
          </w:tcPr>
          <w:p w14:paraId="75F4048B" w14:textId="4141284D" w:rsidR="00082E85" w:rsidRPr="00147E3A" w:rsidRDefault="00082E85" w:rsidP="00230BA1">
            <w:pPr>
              <w:rPr>
                <w:bCs/>
                <w:sz w:val="20"/>
                <w:szCs w:val="20"/>
                <w:lang w:val="lv-LV"/>
              </w:rPr>
            </w:pPr>
            <w:r w:rsidRPr="00147E3A">
              <w:rPr>
                <w:bCs/>
                <w:sz w:val="20"/>
                <w:szCs w:val="20"/>
                <w:lang w:val="lv-LV"/>
              </w:rPr>
              <w:t>Pasūtītāja personāla instruktāža</w:t>
            </w:r>
          </w:p>
        </w:tc>
        <w:tc>
          <w:tcPr>
            <w:tcW w:w="2552" w:type="dxa"/>
            <w:tcBorders>
              <w:top w:val="single" w:sz="4" w:space="0" w:color="auto"/>
              <w:left w:val="single" w:sz="4" w:space="0" w:color="auto"/>
              <w:bottom w:val="single" w:sz="4" w:space="0" w:color="auto"/>
              <w:right w:val="single" w:sz="4" w:space="0" w:color="auto"/>
            </w:tcBorders>
            <w:vAlign w:val="center"/>
          </w:tcPr>
          <w:p w14:paraId="2D5F30F3" w14:textId="718E730B" w:rsidR="00082E85" w:rsidRPr="00147E3A" w:rsidRDefault="00082E85" w:rsidP="00230BA1">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37E595D9" w14:textId="25A9DBA9" w:rsidR="00082E85" w:rsidRPr="00147E3A" w:rsidRDefault="00082E85" w:rsidP="00230BA1">
            <w:pPr>
              <w:jc w:val="center"/>
              <w:rPr>
                <w:bCs/>
                <w:sz w:val="20"/>
                <w:szCs w:val="20"/>
                <w:lang w:eastAsia="zh-CN"/>
              </w:rPr>
            </w:pPr>
            <w:r w:rsidRPr="00147E3A">
              <w:rPr>
                <w:bCs/>
                <w:sz w:val="20"/>
                <w:szCs w:val="20"/>
                <w:lang w:eastAsia="zh-CN"/>
              </w:rPr>
              <w:t>x</w:t>
            </w:r>
          </w:p>
        </w:tc>
        <w:tc>
          <w:tcPr>
            <w:tcW w:w="992" w:type="dxa"/>
            <w:tcBorders>
              <w:top w:val="single" w:sz="4" w:space="0" w:color="auto"/>
              <w:left w:val="single" w:sz="4" w:space="0" w:color="auto"/>
              <w:bottom w:val="single" w:sz="4" w:space="0" w:color="auto"/>
              <w:right w:val="single" w:sz="4" w:space="0" w:color="auto"/>
            </w:tcBorders>
            <w:noWrap/>
            <w:vAlign w:val="center"/>
          </w:tcPr>
          <w:p w14:paraId="7DB268D1" w14:textId="005CA72F" w:rsidR="00082E85" w:rsidRPr="00147E3A" w:rsidRDefault="00082E85" w:rsidP="00230BA1">
            <w:pPr>
              <w:jc w:val="center"/>
              <w:rPr>
                <w:sz w:val="20"/>
                <w:szCs w:val="20"/>
              </w:rPr>
            </w:pPr>
            <w:r w:rsidRPr="00147E3A">
              <w:rPr>
                <w:sz w:val="20"/>
                <w:szCs w:val="20"/>
              </w:rPr>
              <w:t>x</w:t>
            </w:r>
          </w:p>
        </w:tc>
        <w:tc>
          <w:tcPr>
            <w:tcW w:w="1129" w:type="dxa"/>
            <w:tcBorders>
              <w:top w:val="single" w:sz="4" w:space="0" w:color="auto"/>
              <w:left w:val="single" w:sz="4" w:space="0" w:color="auto"/>
              <w:bottom w:val="single" w:sz="4" w:space="0" w:color="auto"/>
              <w:right w:val="single" w:sz="4" w:space="0" w:color="auto"/>
            </w:tcBorders>
            <w:vAlign w:val="center"/>
          </w:tcPr>
          <w:p w14:paraId="406C029A" w14:textId="7D865FCE" w:rsidR="00082E85" w:rsidRPr="00147E3A" w:rsidRDefault="00082E85" w:rsidP="00230BA1">
            <w:pPr>
              <w:jc w:val="center"/>
              <w:rPr>
                <w:sz w:val="20"/>
                <w:szCs w:val="20"/>
                <w:lang w:val="lv-LV"/>
              </w:rPr>
            </w:pPr>
            <w:r w:rsidRPr="00147E3A">
              <w:rPr>
                <w:sz w:val="20"/>
                <w:szCs w:val="20"/>
                <w:lang w:val="lv-LV"/>
              </w:rPr>
              <w:t>x</w:t>
            </w:r>
          </w:p>
        </w:tc>
      </w:tr>
    </w:tbl>
    <w:p w14:paraId="77670FD0" w14:textId="2EADA70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*Tehniskā piedāvājuma pozīciju </w:t>
      </w:r>
      <w:proofErr w:type="spellStart"/>
      <w:r w:rsidRPr="002C2F0D">
        <w:rPr>
          <w:i/>
          <w:sz w:val="20"/>
          <w:szCs w:val="20"/>
          <w:lang w:val="lv-LV" w:eastAsia="lv-LV"/>
        </w:rPr>
        <w:t>numēracijai</w:t>
      </w:r>
      <w:proofErr w:type="spellEnd"/>
      <w:r w:rsidRPr="002C2F0D">
        <w:rPr>
          <w:i/>
          <w:sz w:val="20"/>
          <w:szCs w:val="20"/>
          <w:lang w:val="lv-LV" w:eastAsia="lv-LV"/>
        </w:rPr>
        <w:t xml:space="preserve"> ir jāatbilst tehniskās specifikācijas numerācijai;</w:t>
      </w:r>
    </w:p>
    <w:p w14:paraId="44AD1FF2" w14:textId="3878F12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w:t>
      </w:r>
      <w:r w:rsidR="00AD687B">
        <w:rPr>
          <w:i/>
          <w:sz w:val="20"/>
          <w:szCs w:val="20"/>
          <w:lang w:val="lv-LV" w:eastAsia="lv-LV"/>
        </w:rPr>
        <w:t xml:space="preserve"> par piedāvātās preces ražotāju</w:t>
      </w:r>
      <w:r w:rsidR="00491056" w:rsidRPr="002C2F0D">
        <w:rPr>
          <w:i/>
          <w:sz w:val="20"/>
          <w:szCs w:val="20"/>
          <w:lang w:val="lv-LV" w:eastAsia="lv-LV"/>
        </w:rPr>
        <w:t>;</w:t>
      </w:r>
    </w:p>
    <w:p w14:paraId="6A4FD123" w14:textId="402AB25A"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sidR="00AD687B">
        <w:rPr>
          <w:i/>
          <w:sz w:val="20"/>
          <w:szCs w:val="20"/>
          <w:lang w:val="lv-LV" w:eastAsia="lv-LV"/>
        </w:rPr>
        <w:t>vājumā ir jānorāda piedāvātā</w:t>
      </w:r>
      <w:r w:rsidR="00573BBF">
        <w:rPr>
          <w:i/>
          <w:sz w:val="20"/>
          <w:szCs w:val="20"/>
          <w:lang w:val="lv-LV" w:eastAsia="lv-LV"/>
        </w:rPr>
        <w:t>s P</w:t>
      </w:r>
      <w:r w:rsidR="00AD687B">
        <w:rPr>
          <w:i/>
          <w:sz w:val="20"/>
          <w:szCs w:val="20"/>
          <w:lang w:val="lv-LV" w:eastAsia="lv-LV"/>
        </w:rPr>
        <w:t>reces tehnisko</w:t>
      </w:r>
      <w:r w:rsidRPr="002C2F0D">
        <w:rPr>
          <w:i/>
          <w:sz w:val="20"/>
          <w:szCs w:val="20"/>
          <w:lang w:val="lv-LV" w:eastAsia="lv-LV"/>
        </w:rPr>
        <w:t xml:space="preserve"> un darbības parametru</w:t>
      </w:r>
      <w:r w:rsidR="00AD687B">
        <w:rPr>
          <w:i/>
          <w:sz w:val="20"/>
          <w:szCs w:val="20"/>
          <w:lang w:val="lv-LV" w:eastAsia="lv-LV"/>
        </w:rPr>
        <w:t xml:space="preserve"> aprakstus</w:t>
      </w:r>
      <w:r w:rsidRPr="002C2F0D">
        <w:rPr>
          <w:i/>
          <w:sz w:val="20"/>
          <w:szCs w:val="20"/>
          <w:lang w:val="lv-LV" w:eastAsia="lv-LV"/>
        </w:rPr>
        <w:t xml:space="preserve"> atbilstoši konkursa Nolikuma 2.pielikumā </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w:t>
      </w:r>
      <w:r w:rsidR="00AD687B">
        <w:rPr>
          <w:i/>
          <w:sz w:val="20"/>
          <w:szCs w:val="20"/>
          <w:lang w:val="lv-LV" w:eastAsia="lv-LV"/>
        </w:rPr>
        <w:t xml:space="preserve"> ir jānorāda papildu informācija - </w:t>
      </w:r>
      <w:r w:rsidR="00AD687B"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sidR="00AD687B">
        <w:rPr>
          <w:i/>
          <w:sz w:val="20"/>
          <w:szCs w:val="20"/>
          <w:lang w:val="lv-LV" w:eastAsia="lv-LV"/>
        </w:rPr>
        <w:t>.</w:t>
      </w:r>
    </w:p>
    <w:p w14:paraId="68E7BB5A" w14:textId="77777777" w:rsidR="002543C9" w:rsidRPr="00A12CA5" w:rsidRDefault="002543C9" w:rsidP="002543C9">
      <w:pPr>
        <w:pStyle w:val="BodyText"/>
        <w:rPr>
          <w:rFonts w:ascii="Times New Roman" w:hAnsi="Times New Roman"/>
          <w:i/>
          <w:sz w:val="24"/>
          <w:szCs w:val="24"/>
          <w:lang w:val="lv-LV"/>
        </w:rPr>
      </w:pPr>
    </w:p>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Pr="00A12CA5" w:rsidRDefault="00DF1D31" w:rsidP="00DF1D31">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r>
      <w:r w:rsidR="00DC2CB0">
        <w:rPr>
          <w:sz w:val="22"/>
          <w:szCs w:val="22"/>
        </w:rPr>
        <w:t xml:space="preserve">                    </w:t>
      </w:r>
      <w:r>
        <w:rPr>
          <w:sz w:val="22"/>
          <w:szCs w:val="22"/>
        </w:rPr>
        <w:t>(</w:t>
      </w:r>
      <w:proofErr w:type="spellStart"/>
      <w:r>
        <w:rPr>
          <w:sz w:val="22"/>
          <w:szCs w:val="22"/>
        </w:rPr>
        <w:t>paraksts</w:t>
      </w:r>
      <w:proofErr w:type="spellEnd"/>
      <w:r>
        <w:rPr>
          <w:sz w:val="22"/>
          <w:szCs w:val="22"/>
        </w:rPr>
        <w:t>)</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2ECD927D" w14:textId="77777777" w:rsidR="002543C9" w:rsidRPr="00A12CA5" w:rsidRDefault="002543C9" w:rsidP="002543C9"/>
    <w:p w14:paraId="7D931E86" w14:textId="77777777" w:rsidR="00894C59" w:rsidRDefault="00894C59" w:rsidP="00894C59"/>
    <w:p w14:paraId="1C91612D" w14:textId="77777777" w:rsidR="00DF1D31" w:rsidRDefault="00DF1D31" w:rsidP="00894C59"/>
    <w:p w14:paraId="1049AEC0" w14:textId="77777777" w:rsidR="00DF1D31" w:rsidRDefault="00DF1D31" w:rsidP="00894C59"/>
    <w:p w14:paraId="060B06FB" w14:textId="77777777" w:rsidR="00DC2CB0" w:rsidRDefault="00DC2CB0" w:rsidP="00894C59"/>
    <w:p w14:paraId="6D5137E7" w14:textId="77777777" w:rsidR="00C20115" w:rsidRDefault="00C20115" w:rsidP="00894C59"/>
    <w:p w14:paraId="7DCBE869" w14:textId="1391BA1B" w:rsidR="00DC2CB0" w:rsidRDefault="00DC2CB0" w:rsidP="00DC2CB0">
      <w:pPr>
        <w:jc w:val="right"/>
        <w:rPr>
          <w:b/>
          <w:bCs/>
          <w:sz w:val="20"/>
          <w:szCs w:val="20"/>
          <w:lang w:val="lv-LV"/>
        </w:rPr>
      </w:pPr>
      <w:r>
        <w:rPr>
          <w:b/>
          <w:bCs/>
          <w:sz w:val="20"/>
          <w:szCs w:val="20"/>
          <w:lang w:val="lv-LV"/>
        </w:rPr>
        <w:t>P</w:t>
      </w:r>
      <w:r w:rsidRPr="00567A4C">
        <w:rPr>
          <w:b/>
          <w:bCs/>
          <w:sz w:val="20"/>
          <w:szCs w:val="20"/>
          <w:lang w:val="lv-LV"/>
        </w:rPr>
        <w:t>ielikums</w:t>
      </w:r>
      <w:r>
        <w:rPr>
          <w:b/>
          <w:bCs/>
          <w:sz w:val="20"/>
          <w:szCs w:val="20"/>
          <w:lang w:val="lv-LV"/>
        </w:rPr>
        <w:t xml:space="preserve"> Nr</w:t>
      </w:r>
      <w:r w:rsidR="004F2657">
        <w:rPr>
          <w:b/>
          <w:bCs/>
          <w:sz w:val="20"/>
          <w:szCs w:val="20"/>
          <w:lang w:val="lv-LV"/>
        </w:rPr>
        <w:t>.</w:t>
      </w:r>
      <w:r>
        <w:rPr>
          <w:b/>
          <w:bCs/>
          <w:sz w:val="20"/>
          <w:szCs w:val="20"/>
          <w:lang w:val="lv-LV"/>
        </w:rPr>
        <w:t>4</w:t>
      </w:r>
    </w:p>
    <w:p w14:paraId="129FFD75" w14:textId="128A1EE4" w:rsidR="00DC2CB0" w:rsidRPr="00567A4C" w:rsidRDefault="00DC2CB0" w:rsidP="00DC2CB0">
      <w:pPr>
        <w:jc w:val="right"/>
        <w:rPr>
          <w:b/>
          <w:bCs/>
          <w:lang w:val="lv-LV"/>
        </w:rPr>
      </w:pPr>
      <w:r w:rsidRPr="00515A9B">
        <w:rPr>
          <w:b/>
          <w:bCs/>
          <w:sz w:val="20"/>
          <w:szCs w:val="20"/>
          <w:lang w:val="lv-LV"/>
        </w:rPr>
        <w:t>nolikumam ar ID Nr. RTU-</w:t>
      </w:r>
      <w:r w:rsidR="004F2657">
        <w:rPr>
          <w:b/>
          <w:bCs/>
          <w:sz w:val="20"/>
          <w:szCs w:val="20"/>
          <w:lang w:val="lv-LV"/>
        </w:rPr>
        <w:t>2015/67</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6B7304B4" w:rsidR="00DC2CB0" w:rsidRPr="00567A4C"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4F2657" w:rsidRPr="004F2657">
        <w:rPr>
          <w:b/>
          <w:sz w:val="22"/>
          <w:szCs w:val="22"/>
          <w:lang w:val="lv-LV"/>
        </w:rPr>
        <w:t xml:space="preserve">„Serveru komplektu un serveru skapja komplektu piegāde ERAF projekta „(IKSA-CENTRS) Informācijas, komunikāciju un </w:t>
      </w:r>
      <w:proofErr w:type="spellStart"/>
      <w:r w:rsidR="004F2657" w:rsidRPr="004F2657">
        <w:rPr>
          <w:b/>
          <w:sz w:val="22"/>
          <w:szCs w:val="22"/>
          <w:lang w:val="lv-LV"/>
        </w:rPr>
        <w:t>signālapstrādes</w:t>
      </w:r>
      <w:proofErr w:type="spellEnd"/>
      <w:r w:rsidR="004F2657" w:rsidRPr="004F2657">
        <w:rPr>
          <w:b/>
          <w:sz w:val="22"/>
          <w:szCs w:val="22"/>
          <w:lang w:val="lv-LV"/>
        </w:rPr>
        <w:t xml:space="preserve"> tehnoloģiju valsts nozīmes pētniecības centra izveide”, vienošanās Nr. 2011/0044/2DP/2.1.1.3.1/11/IPIA/VIAA/006, ietvaros”</w:t>
      </w:r>
      <w:r w:rsidRPr="00567A4C">
        <w:rPr>
          <w:sz w:val="22"/>
          <w:szCs w:val="22"/>
          <w:lang w:val="lv-LV"/>
        </w:rPr>
        <w:t xml:space="preserve">, </w:t>
      </w:r>
      <w:r w:rsidRPr="00F227F6">
        <w:rPr>
          <w:sz w:val="22"/>
          <w:szCs w:val="22"/>
          <w:lang w:val="lv-LV"/>
        </w:rPr>
        <w:t>iepirkuma ID Nr. RTU-</w:t>
      </w:r>
      <w:r w:rsidR="004F2657">
        <w:rPr>
          <w:sz w:val="22"/>
          <w:szCs w:val="22"/>
          <w:lang w:val="lv-LV"/>
        </w:rPr>
        <w:t>2015/67,</w:t>
      </w:r>
      <w:r w:rsidRPr="00F227F6">
        <w:rPr>
          <w:sz w:val="22"/>
          <w:szCs w:val="22"/>
          <w:lang w:val="lv-LV"/>
        </w:rPr>
        <w:t xml:space="preserve"> nolikumu</w:t>
      </w:r>
      <w:r>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647158FF" w14:textId="16787ABE" w:rsidR="00DC2CB0" w:rsidRPr="00691439" w:rsidRDefault="00DC2CB0" w:rsidP="00DC2CB0">
      <w:pPr>
        <w:pStyle w:val="BodyText"/>
        <w:rPr>
          <w:rFonts w:ascii="Times New Roman" w:hAnsi="Times New Roman"/>
          <w:b/>
          <w:i/>
          <w:sz w:val="24"/>
          <w:szCs w:val="24"/>
          <w:lang w:val="lv-LV"/>
        </w:rPr>
      </w:pPr>
    </w:p>
    <w:tbl>
      <w:tblPr>
        <w:tblW w:w="9067" w:type="dxa"/>
        <w:tblLook w:val="04A0" w:firstRow="1" w:lastRow="0" w:firstColumn="1" w:lastColumn="0" w:noHBand="0" w:noVBand="1"/>
      </w:tblPr>
      <w:tblGrid>
        <w:gridCol w:w="571"/>
        <w:gridCol w:w="3110"/>
        <w:gridCol w:w="1394"/>
        <w:gridCol w:w="1394"/>
        <w:gridCol w:w="1343"/>
        <w:gridCol w:w="1255"/>
      </w:tblGrid>
      <w:tr w:rsidR="00DC2CB0" w:rsidRPr="00A12CA5" w14:paraId="08321A9C"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2AB58E" w14:textId="462FEF38" w:rsidR="00DC2CB0" w:rsidRPr="00F75A3D" w:rsidRDefault="00DC2CB0" w:rsidP="00C901E7">
            <w:pPr>
              <w:jc w:val="center"/>
              <w:rPr>
                <w:b/>
                <w:bCs/>
                <w:sz w:val="20"/>
                <w:szCs w:val="20"/>
                <w:lang w:eastAsia="zh-CN"/>
              </w:rPr>
            </w:pPr>
            <w:r w:rsidRPr="00F75A3D">
              <w:rPr>
                <w:b/>
                <w:bCs/>
                <w:sz w:val="20"/>
                <w:szCs w:val="20"/>
                <w:lang w:eastAsia="zh-CN"/>
              </w:rPr>
              <w:t xml:space="preserve">Nr. </w:t>
            </w:r>
            <w:proofErr w:type="spellStart"/>
            <w:r w:rsidRPr="00F75A3D">
              <w:rPr>
                <w:b/>
                <w:bCs/>
                <w:sz w:val="20"/>
                <w:szCs w:val="20"/>
                <w:lang w:eastAsia="zh-CN"/>
              </w:rPr>
              <w:t>p.k</w:t>
            </w:r>
            <w:proofErr w:type="spellEnd"/>
            <w:r w:rsidRPr="00F75A3D">
              <w:rPr>
                <w:b/>
                <w:bCs/>
                <w:sz w:val="20"/>
                <w:szCs w:val="20"/>
                <w:lang w:eastAsia="zh-CN"/>
              </w:rPr>
              <w:t>.</w:t>
            </w:r>
          </w:p>
        </w:tc>
        <w:tc>
          <w:tcPr>
            <w:tcW w:w="31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840112" w14:textId="6806D5E7" w:rsidR="00DC2CB0" w:rsidRPr="00F75A3D" w:rsidRDefault="00DC2CB0" w:rsidP="00C901E7">
            <w:pPr>
              <w:jc w:val="center"/>
              <w:rPr>
                <w:b/>
                <w:bCs/>
                <w:sz w:val="20"/>
                <w:szCs w:val="20"/>
                <w:lang w:eastAsia="zh-CN"/>
              </w:rPr>
            </w:pPr>
            <w:proofErr w:type="spellStart"/>
            <w:r w:rsidRPr="00F75A3D">
              <w:rPr>
                <w:b/>
                <w:bCs/>
                <w:sz w:val="20"/>
                <w:szCs w:val="20"/>
                <w:lang w:eastAsia="zh-CN"/>
              </w:rPr>
              <w:t>Iepirkuma</w:t>
            </w:r>
            <w:proofErr w:type="spellEnd"/>
            <w:r w:rsidRPr="00F75A3D">
              <w:rPr>
                <w:b/>
                <w:bCs/>
                <w:sz w:val="20"/>
                <w:szCs w:val="20"/>
                <w:lang w:eastAsia="zh-CN"/>
              </w:rPr>
              <w:t xml:space="preserve"> </w:t>
            </w:r>
            <w:proofErr w:type="spellStart"/>
            <w:r w:rsidRPr="00F75A3D">
              <w:rPr>
                <w:b/>
                <w:bCs/>
                <w:sz w:val="20"/>
                <w:szCs w:val="20"/>
                <w:lang w:eastAsia="zh-CN"/>
              </w:rPr>
              <w:t>priekšmeta</w:t>
            </w:r>
            <w:proofErr w:type="spellEnd"/>
            <w:r w:rsidRPr="00F75A3D">
              <w:rPr>
                <w:b/>
                <w:bCs/>
                <w:sz w:val="20"/>
                <w:szCs w:val="20"/>
                <w:lang w:eastAsia="zh-CN"/>
              </w:rPr>
              <w:t xml:space="preserve"> </w:t>
            </w:r>
            <w:proofErr w:type="spellStart"/>
            <w:r w:rsidRPr="00F75A3D">
              <w:rPr>
                <w:b/>
                <w:bCs/>
                <w:sz w:val="20"/>
                <w:szCs w:val="20"/>
                <w:lang w:eastAsia="zh-CN"/>
              </w:rPr>
              <w:t>pozīcijas</w:t>
            </w:r>
            <w:proofErr w:type="spellEnd"/>
            <w:r w:rsidRPr="00F75A3D">
              <w:rPr>
                <w:b/>
                <w:bCs/>
                <w:sz w:val="20"/>
                <w:szCs w:val="20"/>
                <w:lang w:eastAsia="zh-CN"/>
              </w:rPr>
              <w:t xml:space="preserve"> </w:t>
            </w:r>
            <w:proofErr w:type="spellStart"/>
            <w:r w:rsidRPr="00F75A3D">
              <w:rPr>
                <w:b/>
                <w:bCs/>
                <w:sz w:val="20"/>
                <w:szCs w:val="20"/>
                <w:lang w:eastAsia="zh-CN"/>
              </w:rPr>
              <w:t>nosaukums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829EC60" w14:textId="7E8E9494" w:rsidR="00DC2CB0" w:rsidRPr="00F75A3D" w:rsidRDefault="00DC2CB0" w:rsidP="00C901E7">
            <w:pPr>
              <w:jc w:val="center"/>
              <w:rPr>
                <w:b/>
                <w:bCs/>
                <w:sz w:val="20"/>
                <w:szCs w:val="20"/>
                <w:lang w:eastAsia="zh-CN"/>
              </w:rPr>
            </w:pPr>
            <w:proofErr w:type="spellStart"/>
            <w:r w:rsidRPr="00F75A3D">
              <w:rPr>
                <w:b/>
                <w:bCs/>
                <w:sz w:val="20"/>
                <w:szCs w:val="20"/>
                <w:lang w:eastAsia="zh-CN"/>
              </w:rPr>
              <w:t>Vienība</w:t>
            </w:r>
            <w:proofErr w:type="spellEnd"/>
            <w:r w:rsidR="000B6617" w:rsidRPr="00F75A3D">
              <w:rPr>
                <w:b/>
                <w:bCs/>
                <w:sz w:val="20"/>
                <w:szCs w:val="20"/>
                <w:lang w:eastAsia="zh-CN"/>
              </w:rPr>
              <w:t xml:space="preserve"> (</w:t>
            </w:r>
            <w:proofErr w:type="spellStart"/>
            <w:r w:rsidR="000B6617" w:rsidRPr="00F75A3D">
              <w:rPr>
                <w:b/>
                <w:bCs/>
                <w:sz w:val="20"/>
                <w:szCs w:val="20"/>
                <w:lang w:eastAsia="zh-CN"/>
              </w:rPr>
              <w:t>ja</w:t>
            </w:r>
            <w:proofErr w:type="spellEnd"/>
            <w:r w:rsidR="000B6617" w:rsidRPr="00F75A3D">
              <w:rPr>
                <w:b/>
                <w:bCs/>
                <w:sz w:val="20"/>
                <w:szCs w:val="20"/>
                <w:lang w:eastAsia="zh-CN"/>
              </w:rPr>
              <w:t xml:space="preserve"> </w:t>
            </w:r>
            <w:proofErr w:type="spellStart"/>
            <w:r w:rsidR="000B6617" w:rsidRPr="00F75A3D">
              <w:rPr>
                <w:b/>
                <w:bCs/>
                <w:sz w:val="20"/>
                <w:szCs w:val="20"/>
                <w:lang w:eastAsia="zh-CN"/>
              </w:rPr>
              <w:t>piemērojams</w:t>
            </w:r>
            <w:proofErr w:type="spellEnd"/>
            <w:r w:rsidR="000B6617" w:rsidRPr="00F75A3D">
              <w:rPr>
                <w:b/>
                <w:bCs/>
                <w:sz w:val="20"/>
                <w:szCs w:val="20"/>
                <w:lang w:eastAsia="zh-CN"/>
              </w:rPr>
              <w:t>)</w:t>
            </w:r>
          </w:p>
        </w:tc>
        <w:tc>
          <w:tcPr>
            <w:tcW w:w="11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5DFABD" w14:textId="3EA97426" w:rsidR="00DC2CB0" w:rsidRPr="00F75A3D" w:rsidRDefault="00DC2CB0" w:rsidP="00C901E7">
            <w:pPr>
              <w:jc w:val="center"/>
              <w:rPr>
                <w:b/>
                <w:bCs/>
                <w:sz w:val="20"/>
                <w:szCs w:val="20"/>
                <w:lang w:eastAsia="zh-CN"/>
              </w:rPr>
            </w:pPr>
            <w:proofErr w:type="spellStart"/>
            <w:r w:rsidRPr="00F75A3D">
              <w:rPr>
                <w:b/>
                <w:bCs/>
                <w:sz w:val="20"/>
                <w:szCs w:val="20"/>
                <w:lang w:eastAsia="zh-CN"/>
              </w:rPr>
              <w:t>Vienību</w:t>
            </w:r>
            <w:proofErr w:type="spellEnd"/>
            <w:r w:rsidRPr="00F75A3D">
              <w:rPr>
                <w:b/>
                <w:bCs/>
                <w:sz w:val="20"/>
                <w:szCs w:val="20"/>
                <w:lang w:eastAsia="zh-CN"/>
              </w:rPr>
              <w:t xml:space="preserve"> </w:t>
            </w:r>
            <w:proofErr w:type="spellStart"/>
            <w:r w:rsidRPr="00F75A3D">
              <w:rPr>
                <w:b/>
                <w:bCs/>
                <w:sz w:val="20"/>
                <w:szCs w:val="20"/>
                <w:lang w:eastAsia="zh-CN"/>
              </w:rPr>
              <w:t>skaits</w:t>
            </w:r>
            <w:proofErr w:type="spellEnd"/>
            <w:r w:rsidR="000B6617" w:rsidRPr="00F75A3D">
              <w:rPr>
                <w:b/>
                <w:bCs/>
                <w:sz w:val="20"/>
                <w:szCs w:val="20"/>
                <w:lang w:eastAsia="zh-CN"/>
              </w:rPr>
              <w:t xml:space="preserve"> (</w:t>
            </w:r>
            <w:proofErr w:type="spellStart"/>
            <w:r w:rsidR="000B6617" w:rsidRPr="00F75A3D">
              <w:rPr>
                <w:b/>
                <w:bCs/>
                <w:sz w:val="20"/>
                <w:szCs w:val="20"/>
                <w:lang w:eastAsia="zh-CN"/>
              </w:rPr>
              <w:t>ja</w:t>
            </w:r>
            <w:proofErr w:type="spellEnd"/>
            <w:r w:rsidR="000B6617" w:rsidRPr="00F75A3D">
              <w:rPr>
                <w:b/>
                <w:bCs/>
                <w:sz w:val="20"/>
                <w:szCs w:val="20"/>
                <w:lang w:eastAsia="zh-CN"/>
              </w:rPr>
              <w:t xml:space="preserve"> </w:t>
            </w:r>
            <w:proofErr w:type="spellStart"/>
            <w:r w:rsidR="000B6617" w:rsidRPr="00F75A3D">
              <w:rPr>
                <w:b/>
                <w:bCs/>
                <w:sz w:val="20"/>
                <w:szCs w:val="20"/>
                <w:lang w:eastAsia="zh-CN"/>
              </w:rPr>
              <w:t>piemērojams</w:t>
            </w:r>
            <w:proofErr w:type="spellEnd"/>
            <w:r w:rsidR="000B6617" w:rsidRPr="00F75A3D">
              <w:rPr>
                <w:b/>
                <w:bCs/>
                <w:sz w:val="20"/>
                <w:szCs w:val="20"/>
                <w:lang w:eastAsia="zh-CN"/>
              </w:rPr>
              <w:t>)</w:t>
            </w:r>
          </w:p>
        </w:tc>
        <w:tc>
          <w:tcPr>
            <w:tcW w:w="1540" w:type="dxa"/>
            <w:tcBorders>
              <w:top w:val="single" w:sz="4" w:space="0" w:color="auto"/>
              <w:left w:val="single" w:sz="4" w:space="0" w:color="auto"/>
              <w:bottom w:val="single" w:sz="4" w:space="0" w:color="auto"/>
              <w:right w:val="single" w:sz="4" w:space="0" w:color="auto"/>
            </w:tcBorders>
            <w:shd w:val="clear" w:color="auto" w:fill="D9D9D9"/>
            <w:vAlign w:val="center"/>
          </w:tcPr>
          <w:p w14:paraId="6B31E0A1" w14:textId="02F4100A" w:rsidR="00DC2CB0" w:rsidRPr="00F75A3D" w:rsidRDefault="00DC2CB0" w:rsidP="00DC2CB0">
            <w:pPr>
              <w:jc w:val="center"/>
              <w:rPr>
                <w:b/>
                <w:bCs/>
                <w:sz w:val="20"/>
                <w:szCs w:val="20"/>
                <w:lang w:eastAsia="zh-CN"/>
              </w:rPr>
            </w:pPr>
            <w:proofErr w:type="spellStart"/>
            <w:r w:rsidRPr="00F75A3D">
              <w:rPr>
                <w:b/>
                <w:bCs/>
                <w:sz w:val="20"/>
                <w:szCs w:val="20"/>
                <w:lang w:eastAsia="zh-CN"/>
              </w:rPr>
              <w:t>Cena</w:t>
            </w:r>
            <w:proofErr w:type="spellEnd"/>
            <w:r w:rsidRPr="00F75A3D">
              <w:rPr>
                <w:b/>
                <w:bCs/>
                <w:sz w:val="20"/>
                <w:szCs w:val="20"/>
                <w:lang w:eastAsia="zh-CN"/>
              </w:rPr>
              <w:t xml:space="preserve"> par </w:t>
            </w:r>
            <w:proofErr w:type="spellStart"/>
            <w:r w:rsidRPr="00F75A3D">
              <w:rPr>
                <w:b/>
                <w:bCs/>
                <w:sz w:val="20"/>
                <w:szCs w:val="20"/>
                <w:lang w:eastAsia="zh-CN"/>
              </w:rPr>
              <w:t>vienu</w:t>
            </w:r>
            <w:proofErr w:type="spellEnd"/>
            <w:r w:rsidRPr="00F75A3D">
              <w:rPr>
                <w:b/>
                <w:bCs/>
                <w:sz w:val="20"/>
                <w:szCs w:val="20"/>
                <w:lang w:eastAsia="zh-CN"/>
              </w:rPr>
              <w:t xml:space="preserve"> </w:t>
            </w:r>
            <w:proofErr w:type="spellStart"/>
            <w:r w:rsidRPr="00F75A3D">
              <w:rPr>
                <w:b/>
                <w:bCs/>
                <w:sz w:val="20"/>
                <w:szCs w:val="20"/>
                <w:lang w:eastAsia="zh-CN"/>
              </w:rPr>
              <w:t>vienību</w:t>
            </w:r>
            <w:proofErr w:type="spellEnd"/>
            <w:r w:rsidRPr="00F75A3D">
              <w:rPr>
                <w:b/>
                <w:bCs/>
                <w:sz w:val="20"/>
                <w:szCs w:val="20"/>
                <w:lang w:eastAsia="zh-CN"/>
              </w:rPr>
              <w:t>, EUR (bez PVN)</w:t>
            </w:r>
          </w:p>
        </w:tc>
        <w:tc>
          <w:tcPr>
            <w:tcW w:w="1403" w:type="dxa"/>
            <w:tcBorders>
              <w:top w:val="single" w:sz="4" w:space="0" w:color="auto"/>
              <w:left w:val="single" w:sz="4" w:space="0" w:color="auto"/>
              <w:bottom w:val="single" w:sz="4" w:space="0" w:color="auto"/>
              <w:right w:val="single" w:sz="4" w:space="0" w:color="auto"/>
            </w:tcBorders>
            <w:shd w:val="clear" w:color="auto" w:fill="D9D9D9"/>
            <w:vAlign w:val="center"/>
          </w:tcPr>
          <w:p w14:paraId="48389923" w14:textId="77777777" w:rsidR="00DC2CB0" w:rsidRPr="00F75A3D" w:rsidRDefault="00DC2CB0" w:rsidP="00C901E7">
            <w:pPr>
              <w:jc w:val="center"/>
              <w:rPr>
                <w:b/>
                <w:sz w:val="20"/>
                <w:szCs w:val="20"/>
                <w:lang w:val="lv-LV"/>
              </w:rPr>
            </w:pPr>
            <w:r w:rsidRPr="00F75A3D">
              <w:rPr>
                <w:b/>
                <w:sz w:val="20"/>
                <w:szCs w:val="20"/>
                <w:lang w:val="lv-LV"/>
              </w:rPr>
              <w:t xml:space="preserve">Cena par visu apjomu, EUR </w:t>
            </w:r>
          </w:p>
          <w:p w14:paraId="4F68F2A9" w14:textId="3E57BEA3" w:rsidR="00DC2CB0" w:rsidRPr="00F75A3D" w:rsidRDefault="00DC2CB0" w:rsidP="00C901E7">
            <w:pPr>
              <w:jc w:val="center"/>
              <w:rPr>
                <w:b/>
                <w:sz w:val="20"/>
                <w:szCs w:val="20"/>
                <w:lang w:val="lv-LV"/>
              </w:rPr>
            </w:pPr>
            <w:r w:rsidRPr="00F75A3D">
              <w:rPr>
                <w:b/>
                <w:sz w:val="20"/>
                <w:szCs w:val="20"/>
                <w:lang w:val="lv-LV"/>
              </w:rPr>
              <w:t xml:space="preserve">(bez PVN) </w:t>
            </w:r>
          </w:p>
        </w:tc>
      </w:tr>
      <w:tr w:rsidR="00DC2CB0" w:rsidRPr="00A12CA5" w14:paraId="3069D40F"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053384A7" w14:textId="6A4F364C" w:rsidR="00DC2CB0" w:rsidRPr="00F75A3D" w:rsidRDefault="00147E3A" w:rsidP="00F7575A">
            <w:pPr>
              <w:rPr>
                <w:b/>
                <w:sz w:val="20"/>
                <w:szCs w:val="20"/>
                <w:lang w:eastAsia="zh-CN"/>
              </w:rPr>
            </w:pPr>
            <w:r w:rsidRPr="00F75A3D">
              <w:rPr>
                <w:b/>
                <w:sz w:val="20"/>
                <w:szCs w:val="20"/>
                <w:lang w:eastAsia="zh-CN"/>
              </w:rPr>
              <w:t>I</w:t>
            </w:r>
          </w:p>
        </w:tc>
        <w:tc>
          <w:tcPr>
            <w:tcW w:w="3110" w:type="dxa"/>
            <w:tcBorders>
              <w:top w:val="single" w:sz="4" w:space="0" w:color="auto"/>
              <w:left w:val="single" w:sz="4" w:space="0" w:color="auto"/>
              <w:bottom w:val="single" w:sz="4" w:space="0" w:color="auto"/>
              <w:right w:val="single" w:sz="4" w:space="0" w:color="auto"/>
            </w:tcBorders>
            <w:noWrap/>
            <w:vAlign w:val="center"/>
          </w:tcPr>
          <w:p w14:paraId="2474B411" w14:textId="4A570D72" w:rsidR="00DC2CB0" w:rsidRPr="00F75A3D" w:rsidRDefault="00147E3A" w:rsidP="00C901E7">
            <w:pPr>
              <w:rPr>
                <w:b/>
                <w:sz w:val="20"/>
                <w:szCs w:val="20"/>
              </w:rPr>
            </w:pPr>
            <w:proofErr w:type="spellStart"/>
            <w:r w:rsidRPr="00F75A3D">
              <w:rPr>
                <w:b/>
                <w:sz w:val="20"/>
                <w:szCs w:val="20"/>
              </w:rPr>
              <w:t>Serveru</w:t>
            </w:r>
            <w:proofErr w:type="spellEnd"/>
            <w:r w:rsidRPr="00F75A3D">
              <w:rPr>
                <w:b/>
                <w:sz w:val="20"/>
                <w:szCs w:val="20"/>
              </w:rPr>
              <w:t xml:space="preserve"> </w:t>
            </w:r>
            <w:proofErr w:type="spellStart"/>
            <w:r w:rsidRPr="00F75A3D">
              <w:rPr>
                <w:b/>
                <w:sz w:val="20"/>
                <w:szCs w:val="20"/>
              </w:rPr>
              <w:t>komplektu</w:t>
            </w:r>
            <w:proofErr w:type="spellEnd"/>
            <w:r w:rsidRPr="00F75A3D">
              <w:rPr>
                <w:b/>
                <w:sz w:val="20"/>
                <w:szCs w:val="20"/>
              </w:rPr>
              <w:t xml:space="preserve"> </w:t>
            </w:r>
            <w:proofErr w:type="spellStart"/>
            <w:r w:rsidRPr="00F75A3D">
              <w:rPr>
                <w:b/>
                <w:sz w:val="20"/>
                <w:szCs w:val="20"/>
              </w:rPr>
              <w:t>piegāde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C2CA8E6" w14:textId="06480126" w:rsidR="00DC2CB0" w:rsidRPr="00F75A3D" w:rsidRDefault="00147E3A" w:rsidP="00C901E7">
            <w:pPr>
              <w:jc w:val="center"/>
              <w:rPr>
                <w:b/>
                <w:bCs/>
                <w:sz w:val="20"/>
                <w:szCs w:val="20"/>
                <w:lang w:eastAsia="zh-CN"/>
              </w:rPr>
            </w:pPr>
            <w:proofErr w:type="spellStart"/>
            <w:r w:rsidRPr="00F75A3D">
              <w:rPr>
                <w:b/>
                <w:bCs/>
                <w:sz w:val="20"/>
                <w:szCs w:val="20"/>
                <w:lang w:eastAsia="zh-CN"/>
              </w:rPr>
              <w:t>Kompl</w:t>
            </w:r>
            <w:proofErr w:type="spellEnd"/>
            <w:r w:rsidRPr="00F75A3D">
              <w:rPr>
                <w:b/>
                <w:bCs/>
                <w:sz w:val="20"/>
                <w:szCs w:val="20"/>
                <w:lang w:eastAsia="zh-CN"/>
              </w:rPr>
              <w:t>.</w:t>
            </w:r>
          </w:p>
        </w:tc>
        <w:tc>
          <w:tcPr>
            <w:tcW w:w="1167" w:type="dxa"/>
            <w:tcBorders>
              <w:top w:val="single" w:sz="4" w:space="0" w:color="auto"/>
              <w:left w:val="single" w:sz="4" w:space="0" w:color="auto"/>
              <w:bottom w:val="single" w:sz="4" w:space="0" w:color="auto"/>
              <w:right w:val="single" w:sz="4" w:space="0" w:color="auto"/>
            </w:tcBorders>
            <w:noWrap/>
            <w:vAlign w:val="center"/>
          </w:tcPr>
          <w:p w14:paraId="48584649" w14:textId="1360D16B" w:rsidR="00DC2CB0" w:rsidRPr="00F75A3D" w:rsidRDefault="00147E3A" w:rsidP="00C901E7">
            <w:pPr>
              <w:jc w:val="center"/>
              <w:rPr>
                <w:b/>
                <w:sz w:val="20"/>
                <w:szCs w:val="20"/>
              </w:rPr>
            </w:pPr>
            <w:r w:rsidRPr="00F75A3D">
              <w:rPr>
                <w:b/>
                <w:sz w:val="20"/>
                <w:szCs w:val="20"/>
              </w:rPr>
              <w:t>1</w:t>
            </w:r>
          </w:p>
        </w:tc>
        <w:tc>
          <w:tcPr>
            <w:tcW w:w="1540" w:type="dxa"/>
            <w:tcBorders>
              <w:top w:val="single" w:sz="4" w:space="0" w:color="auto"/>
              <w:left w:val="single" w:sz="4" w:space="0" w:color="auto"/>
              <w:bottom w:val="single" w:sz="4" w:space="0" w:color="auto"/>
              <w:right w:val="single" w:sz="4" w:space="0" w:color="auto"/>
            </w:tcBorders>
            <w:vAlign w:val="center"/>
          </w:tcPr>
          <w:p w14:paraId="2A2AC5BF" w14:textId="6A688FF7" w:rsidR="00DC2CB0" w:rsidRPr="00F75A3D" w:rsidRDefault="00147E3A" w:rsidP="00C901E7">
            <w:pPr>
              <w:jc w:val="center"/>
              <w:rPr>
                <w:sz w:val="20"/>
                <w:szCs w:val="20"/>
              </w:rPr>
            </w:pPr>
            <w:r w:rsidRPr="00F75A3D">
              <w:rPr>
                <w:sz w:val="20"/>
                <w:szCs w:val="20"/>
                <w:lang w:val="lv-LV"/>
              </w:rPr>
              <w:t>&lt;   &gt;</w:t>
            </w:r>
          </w:p>
        </w:tc>
        <w:tc>
          <w:tcPr>
            <w:tcW w:w="1403" w:type="dxa"/>
            <w:tcBorders>
              <w:top w:val="single" w:sz="4" w:space="0" w:color="auto"/>
              <w:left w:val="single" w:sz="4" w:space="0" w:color="auto"/>
              <w:bottom w:val="single" w:sz="4" w:space="0" w:color="auto"/>
              <w:right w:val="single" w:sz="4" w:space="0" w:color="auto"/>
            </w:tcBorders>
            <w:vAlign w:val="center"/>
          </w:tcPr>
          <w:p w14:paraId="7D8D4A57" w14:textId="233E5AB6" w:rsidR="00DC2CB0" w:rsidRPr="00F75A3D" w:rsidRDefault="00DC2CB0" w:rsidP="00C901E7">
            <w:pPr>
              <w:jc w:val="center"/>
              <w:rPr>
                <w:sz w:val="20"/>
                <w:szCs w:val="20"/>
              </w:rPr>
            </w:pPr>
            <w:r w:rsidRPr="00F75A3D">
              <w:rPr>
                <w:sz w:val="20"/>
                <w:szCs w:val="20"/>
                <w:lang w:val="lv-LV"/>
              </w:rPr>
              <w:t>&lt;   &gt;</w:t>
            </w:r>
          </w:p>
        </w:tc>
      </w:tr>
      <w:tr w:rsidR="00DC2CB0" w:rsidRPr="00A12CA5" w14:paraId="02AF3E35"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66F8FF04" w14:textId="10AFA722" w:rsidR="00DC2CB0" w:rsidRPr="00F75A3D" w:rsidRDefault="00147E3A" w:rsidP="00147E3A">
            <w:pPr>
              <w:rPr>
                <w:sz w:val="20"/>
                <w:szCs w:val="20"/>
                <w:lang w:eastAsia="zh-CN"/>
              </w:rPr>
            </w:pPr>
            <w:r w:rsidRPr="00F75A3D">
              <w:rPr>
                <w:sz w:val="20"/>
                <w:szCs w:val="20"/>
                <w:lang w:eastAsia="zh-CN"/>
              </w:rPr>
              <w:t>1.</w:t>
            </w:r>
          </w:p>
        </w:tc>
        <w:tc>
          <w:tcPr>
            <w:tcW w:w="3110" w:type="dxa"/>
            <w:tcBorders>
              <w:top w:val="single" w:sz="4" w:space="0" w:color="auto"/>
              <w:left w:val="single" w:sz="4" w:space="0" w:color="auto"/>
              <w:bottom w:val="single" w:sz="4" w:space="0" w:color="auto"/>
              <w:right w:val="single" w:sz="4" w:space="0" w:color="auto"/>
            </w:tcBorders>
            <w:noWrap/>
            <w:vAlign w:val="center"/>
          </w:tcPr>
          <w:p w14:paraId="795C25CD" w14:textId="5823272B" w:rsidR="00DC2CB0" w:rsidRPr="00F75A3D" w:rsidRDefault="00147E3A" w:rsidP="00C901E7">
            <w:pPr>
              <w:rPr>
                <w:sz w:val="20"/>
                <w:szCs w:val="20"/>
              </w:rPr>
            </w:pPr>
            <w:r w:rsidRPr="00F75A3D">
              <w:rPr>
                <w:sz w:val="20"/>
                <w:szCs w:val="20"/>
                <w:lang w:val="lv-LV"/>
              </w:rPr>
              <w:t>Augstas veiktspējas serveri</w:t>
            </w:r>
          </w:p>
        </w:tc>
        <w:tc>
          <w:tcPr>
            <w:tcW w:w="1276" w:type="dxa"/>
            <w:tcBorders>
              <w:top w:val="single" w:sz="4" w:space="0" w:color="auto"/>
              <w:left w:val="single" w:sz="4" w:space="0" w:color="auto"/>
              <w:bottom w:val="single" w:sz="4" w:space="0" w:color="auto"/>
              <w:right w:val="single" w:sz="4" w:space="0" w:color="auto"/>
            </w:tcBorders>
            <w:vAlign w:val="center"/>
          </w:tcPr>
          <w:p w14:paraId="5F231225" w14:textId="1BE8207B" w:rsidR="00DC2CB0" w:rsidRPr="00F75A3D" w:rsidRDefault="00147E3A" w:rsidP="00C901E7">
            <w:pPr>
              <w:jc w:val="center"/>
              <w:rPr>
                <w:bCs/>
                <w:sz w:val="20"/>
                <w:szCs w:val="20"/>
                <w:lang w:eastAsia="zh-CN"/>
              </w:rPr>
            </w:pPr>
            <w:r w:rsidRPr="00F75A3D">
              <w:rPr>
                <w:bCs/>
                <w:sz w:val="20"/>
                <w:szCs w:val="20"/>
                <w:lang w:eastAsia="zh-CN"/>
              </w:rPr>
              <w:t>Gab.</w:t>
            </w:r>
          </w:p>
        </w:tc>
        <w:tc>
          <w:tcPr>
            <w:tcW w:w="1167" w:type="dxa"/>
            <w:tcBorders>
              <w:top w:val="single" w:sz="4" w:space="0" w:color="auto"/>
              <w:left w:val="single" w:sz="4" w:space="0" w:color="auto"/>
              <w:bottom w:val="single" w:sz="4" w:space="0" w:color="auto"/>
              <w:right w:val="single" w:sz="4" w:space="0" w:color="auto"/>
            </w:tcBorders>
            <w:noWrap/>
            <w:vAlign w:val="center"/>
          </w:tcPr>
          <w:p w14:paraId="5F7C0C33" w14:textId="3332C7C8" w:rsidR="00DC2CB0" w:rsidRPr="00F75A3D" w:rsidRDefault="00147E3A" w:rsidP="00C901E7">
            <w:pPr>
              <w:jc w:val="center"/>
              <w:rPr>
                <w:sz w:val="20"/>
                <w:szCs w:val="20"/>
              </w:rPr>
            </w:pPr>
            <w:r w:rsidRPr="00F75A3D">
              <w:rPr>
                <w:sz w:val="20"/>
                <w:szCs w:val="20"/>
              </w:rPr>
              <w:t>7</w:t>
            </w:r>
          </w:p>
        </w:tc>
        <w:tc>
          <w:tcPr>
            <w:tcW w:w="1540" w:type="dxa"/>
            <w:tcBorders>
              <w:top w:val="single" w:sz="4" w:space="0" w:color="auto"/>
              <w:left w:val="single" w:sz="4" w:space="0" w:color="auto"/>
              <w:bottom w:val="single" w:sz="4" w:space="0" w:color="auto"/>
              <w:right w:val="single" w:sz="4" w:space="0" w:color="auto"/>
            </w:tcBorders>
            <w:vAlign w:val="center"/>
          </w:tcPr>
          <w:p w14:paraId="06AB4000" w14:textId="77777777" w:rsidR="00DC2CB0" w:rsidRPr="00F75A3D" w:rsidRDefault="00DC2CB0" w:rsidP="00C901E7">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34ECFCE9" w14:textId="2999A713" w:rsidR="00DC2CB0" w:rsidRPr="00F75A3D" w:rsidRDefault="00DC2CB0" w:rsidP="00C901E7">
            <w:pPr>
              <w:jc w:val="center"/>
              <w:rPr>
                <w:sz w:val="20"/>
                <w:szCs w:val="20"/>
                <w:lang w:val="lv-LV"/>
              </w:rPr>
            </w:pPr>
            <w:r w:rsidRPr="00F75A3D">
              <w:rPr>
                <w:sz w:val="20"/>
                <w:szCs w:val="20"/>
                <w:lang w:val="lv-LV"/>
              </w:rPr>
              <w:t>&lt;   &gt;</w:t>
            </w:r>
          </w:p>
        </w:tc>
      </w:tr>
      <w:tr w:rsidR="00147E3A" w:rsidRPr="00A12CA5" w14:paraId="79BFB536"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51E50DC8" w14:textId="3E2706DE" w:rsidR="00147E3A" w:rsidRPr="00F75A3D" w:rsidRDefault="00147E3A" w:rsidP="00147E3A">
            <w:pPr>
              <w:rPr>
                <w:sz w:val="20"/>
                <w:szCs w:val="20"/>
                <w:lang w:eastAsia="zh-CN"/>
              </w:rPr>
            </w:pPr>
            <w:r w:rsidRPr="00F75A3D">
              <w:rPr>
                <w:sz w:val="20"/>
                <w:szCs w:val="20"/>
                <w:lang w:eastAsia="zh-CN"/>
              </w:rPr>
              <w:t>2.</w:t>
            </w:r>
          </w:p>
        </w:tc>
        <w:tc>
          <w:tcPr>
            <w:tcW w:w="3110" w:type="dxa"/>
            <w:tcBorders>
              <w:top w:val="single" w:sz="4" w:space="0" w:color="auto"/>
              <w:left w:val="single" w:sz="4" w:space="0" w:color="auto"/>
              <w:bottom w:val="single" w:sz="4" w:space="0" w:color="auto"/>
              <w:right w:val="single" w:sz="4" w:space="0" w:color="auto"/>
            </w:tcBorders>
            <w:noWrap/>
            <w:vAlign w:val="center"/>
          </w:tcPr>
          <w:p w14:paraId="5B4EA21F" w14:textId="77FEEA14" w:rsidR="00147E3A" w:rsidRPr="00F75A3D" w:rsidRDefault="00147E3A" w:rsidP="00C901E7">
            <w:pPr>
              <w:rPr>
                <w:sz w:val="20"/>
                <w:szCs w:val="20"/>
                <w:lang w:val="lv-LV"/>
              </w:rPr>
            </w:pPr>
            <w:r w:rsidRPr="00F75A3D">
              <w:rPr>
                <w:sz w:val="20"/>
                <w:szCs w:val="20"/>
                <w:lang w:val="lv-LV"/>
              </w:rPr>
              <w:t>Vidējas veiktspējas serveri</w:t>
            </w:r>
          </w:p>
        </w:tc>
        <w:tc>
          <w:tcPr>
            <w:tcW w:w="1276" w:type="dxa"/>
            <w:tcBorders>
              <w:top w:val="single" w:sz="4" w:space="0" w:color="auto"/>
              <w:left w:val="single" w:sz="4" w:space="0" w:color="auto"/>
              <w:bottom w:val="single" w:sz="4" w:space="0" w:color="auto"/>
              <w:right w:val="single" w:sz="4" w:space="0" w:color="auto"/>
            </w:tcBorders>
            <w:vAlign w:val="center"/>
          </w:tcPr>
          <w:p w14:paraId="72AE71C0" w14:textId="15152616" w:rsidR="00147E3A" w:rsidRPr="00F75A3D" w:rsidRDefault="00147E3A" w:rsidP="00C901E7">
            <w:pPr>
              <w:jc w:val="center"/>
              <w:rPr>
                <w:bCs/>
                <w:sz w:val="20"/>
                <w:szCs w:val="20"/>
                <w:lang w:eastAsia="zh-CN"/>
              </w:rPr>
            </w:pPr>
            <w:r w:rsidRPr="00F75A3D">
              <w:rPr>
                <w:bCs/>
                <w:sz w:val="20"/>
                <w:szCs w:val="20"/>
                <w:lang w:eastAsia="zh-CN"/>
              </w:rPr>
              <w:t>Gab.</w:t>
            </w:r>
          </w:p>
        </w:tc>
        <w:tc>
          <w:tcPr>
            <w:tcW w:w="1167" w:type="dxa"/>
            <w:tcBorders>
              <w:top w:val="single" w:sz="4" w:space="0" w:color="auto"/>
              <w:left w:val="single" w:sz="4" w:space="0" w:color="auto"/>
              <w:bottom w:val="single" w:sz="4" w:space="0" w:color="auto"/>
              <w:right w:val="single" w:sz="4" w:space="0" w:color="auto"/>
            </w:tcBorders>
            <w:noWrap/>
            <w:vAlign w:val="center"/>
          </w:tcPr>
          <w:p w14:paraId="294EC192" w14:textId="6762D9E7" w:rsidR="00147E3A" w:rsidRPr="00F75A3D" w:rsidRDefault="00147E3A" w:rsidP="00C901E7">
            <w:pPr>
              <w:jc w:val="center"/>
              <w:rPr>
                <w:sz w:val="20"/>
                <w:szCs w:val="20"/>
              </w:rPr>
            </w:pPr>
            <w:r w:rsidRPr="00F75A3D">
              <w:rPr>
                <w:sz w:val="20"/>
                <w:szCs w:val="20"/>
              </w:rPr>
              <w:t>11</w:t>
            </w:r>
          </w:p>
        </w:tc>
        <w:tc>
          <w:tcPr>
            <w:tcW w:w="1540" w:type="dxa"/>
            <w:tcBorders>
              <w:top w:val="single" w:sz="4" w:space="0" w:color="auto"/>
              <w:left w:val="single" w:sz="4" w:space="0" w:color="auto"/>
              <w:bottom w:val="single" w:sz="4" w:space="0" w:color="auto"/>
              <w:right w:val="single" w:sz="4" w:space="0" w:color="auto"/>
            </w:tcBorders>
            <w:vAlign w:val="center"/>
          </w:tcPr>
          <w:p w14:paraId="4D64CA64" w14:textId="77777777" w:rsidR="00147E3A" w:rsidRPr="00F75A3D" w:rsidRDefault="00147E3A" w:rsidP="00C901E7">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2EB53BB1" w14:textId="77777777" w:rsidR="00147E3A" w:rsidRPr="00F75A3D" w:rsidRDefault="00147E3A" w:rsidP="00C901E7">
            <w:pPr>
              <w:jc w:val="center"/>
              <w:rPr>
                <w:sz w:val="20"/>
                <w:szCs w:val="20"/>
                <w:lang w:val="lv-LV"/>
              </w:rPr>
            </w:pPr>
          </w:p>
        </w:tc>
      </w:tr>
      <w:tr w:rsidR="00147E3A" w:rsidRPr="00A12CA5" w14:paraId="1E9CF6CC"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726F7658" w14:textId="10C3B2E9" w:rsidR="00147E3A" w:rsidRPr="00F75A3D" w:rsidRDefault="00147E3A" w:rsidP="00147E3A">
            <w:pPr>
              <w:rPr>
                <w:sz w:val="20"/>
                <w:szCs w:val="20"/>
                <w:lang w:eastAsia="zh-CN"/>
              </w:rPr>
            </w:pPr>
            <w:r w:rsidRPr="00F75A3D">
              <w:rPr>
                <w:sz w:val="20"/>
                <w:szCs w:val="20"/>
                <w:lang w:eastAsia="zh-CN"/>
              </w:rPr>
              <w:t>3.</w:t>
            </w:r>
          </w:p>
        </w:tc>
        <w:tc>
          <w:tcPr>
            <w:tcW w:w="3110" w:type="dxa"/>
            <w:tcBorders>
              <w:top w:val="single" w:sz="4" w:space="0" w:color="auto"/>
              <w:left w:val="single" w:sz="4" w:space="0" w:color="auto"/>
              <w:bottom w:val="single" w:sz="4" w:space="0" w:color="auto"/>
              <w:right w:val="single" w:sz="4" w:space="0" w:color="auto"/>
            </w:tcBorders>
            <w:noWrap/>
            <w:vAlign w:val="center"/>
          </w:tcPr>
          <w:p w14:paraId="391C0568" w14:textId="2905009B" w:rsidR="00147E3A" w:rsidRPr="00F75A3D" w:rsidRDefault="00147E3A" w:rsidP="00C901E7">
            <w:pPr>
              <w:rPr>
                <w:sz w:val="20"/>
                <w:szCs w:val="20"/>
                <w:lang w:val="lv-LV"/>
              </w:rPr>
            </w:pPr>
            <w:r w:rsidRPr="00F75A3D">
              <w:rPr>
                <w:sz w:val="20"/>
                <w:szCs w:val="20"/>
                <w:lang w:val="lv-LV"/>
              </w:rPr>
              <w:t>Datņu serveris</w:t>
            </w:r>
          </w:p>
        </w:tc>
        <w:tc>
          <w:tcPr>
            <w:tcW w:w="1276" w:type="dxa"/>
            <w:tcBorders>
              <w:top w:val="single" w:sz="4" w:space="0" w:color="auto"/>
              <w:left w:val="single" w:sz="4" w:space="0" w:color="auto"/>
              <w:bottom w:val="single" w:sz="4" w:space="0" w:color="auto"/>
              <w:right w:val="single" w:sz="4" w:space="0" w:color="auto"/>
            </w:tcBorders>
            <w:vAlign w:val="center"/>
          </w:tcPr>
          <w:p w14:paraId="03082EF1" w14:textId="13803F56" w:rsidR="00147E3A" w:rsidRPr="00F75A3D" w:rsidRDefault="00147E3A" w:rsidP="00C901E7">
            <w:pPr>
              <w:jc w:val="center"/>
              <w:rPr>
                <w:bCs/>
                <w:sz w:val="20"/>
                <w:szCs w:val="20"/>
                <w:lang w:eastAsia="zh-CN"/>
              </w:rPr>
            </w:pPr>
            <w:r w:rsidRPr="00F75A3D">
              <w:rPr>
                <w:bCs/>
                <w:sz w:val="20"/>
                <w:szCs w:val="20"/>
                <w:lang w:eastAsia="zh-CN"/>
              </w:rPr>
              <w:t>Gab.</w:t>
            </w:r>
          </w:p>
        </w:tc>
        <w:tc>
          <w:tcPr>
            <w:tcW w:w="1167" w:type="dxa"/>
            <w:tcBorders>
              <w:top w:val="single" w:sz="4" w:space="0" w:color="auto"/>
              <w:left w:val="single" w:sz="4" w:space="0" w:color="auto"/>
              <w:bottom w:val="single" w:sz="4" w:space="0" w:color="auto"/>
              <w:right w:val="single" w:sz="4" w:space="0" w:color="auto"/>
            </w:tcBorders>
            <w:noWrap/>
            <w:vAlign w:val="center"/>
          </w:tcPr>
          <w:p w14:paraId="6BFD83F4" w14:textId="3A0A7F43" w:rsidR="00147E3A" w:rsidRPr="00F75A3D" w:rsidRDefault="00147E3A" w:rsidP="00C901E7">
            <w:pPr>
              <w:jc w:val="center"/>
              <w:rPr>
                <w:sz w:val="20"/>
                <w:szCs w:val="20"/>
              </w:rPr>
            </w:pPr>
            <w:r w:rsidRPr="00F75A3D">
              <w:rPr>
                <w:sz w:val="20"/>
                <w:szCs w:val="20"/>
              </w:rPr>
              <w:t>1</w:t>
            </w:r>
          </w:p>
        </w:tc>
        <w:tc>
          <w:tcPr>
            <w:tcW w:w="1540" w:type="dxa"/>
            <w:tcBorders>
              <w:top w:val="single" w:sz="4" w:space="0" w:color="auto"/>
              <w:left w:val="single" w:sz="4" w:space="0" w:color="auto"/>
              <w:bottom w:val="single" w:sz="4" w:space="0" w:color="auto"/>
              <w:right w:val="single" w:sz="4" w:space="0" w:color="auto"/>
            </w:tcBorders>
            <w:vAlign w:val="center"/>
          </w:tcPr>
          <w:p w14:paraId="77BC0E84" w14:textId="77777777" w:rsidR="00147E3A" w:rsidRPr="00F75A3D" w:rsidRDefault="00147E3A" w:rsidP="00C901E7">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0485DDDC" w14:textId="77777777" w:rsidR="00147E3A" w:rsidRPr="00F75A3D" w:rsidRDefault="00147E3A" w:rsidP="00C901E7">
            <w:pPr>
              <w:jc w:val="center"/>
              <w:rPr>
                <w:sz w:val="20"/>
                <w:szCs w:val="20"/>
                <w:lang w:val="lv-LV"/>
              </w:rPr>
            </w:pPr>
          </w:p>
        </w:tc>
      </w:tr>
      <w:tr w:rsidR="00147E3A" w:rsidRPr="00A12CA5" w14:paraId="30D1D096"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37315150" w14:textId="3EB33DA1" w:rsidR="00147E3A" w:rsidRPr="00F75A3D" w:rsidRDefault="00147E3A" w:rsidP="00147E3A">
            <w:pPr>
              <w:rPr>
                <w:sz w:val="20"/>
                <w:szCs w:val="20"/>
                <w:lang w:eastAsia="zh-CN"/>
              </w:rPr>
            </w:pPr>
            <w:r w:rsidRPr="00F75A3D">
              <w:rPr>
                <w:sz w:val="20"/>
                <w:szCs w:val="20"/>
                <w:lang w:eastAsia="zh-CN"/>
              </w:rPr>
              <w:t>4.</w:t>
            </w:r>
          </w:p>
        </w:tc>
        <w:tc>
          <w:tcPr>
            <w:tcW w:w="3110" w:type="dxa"/>
            <w:tcBorders>
              <w:top w:val="single" w:sz="4" w:space="0" w:color="auto"/>
              <w:left w:val="single" w:sz="4" w:space="0" w:color="auto"/>
              <w:bottom w:val="single" w:sz="4" w:space="0" w:color="auto"/>
              <w:right w:val="single" w:sz="4" w:space="0" w:color="auto"/>
            </w:tcBorders>
            <w:noWrap/>
            <w:vAlign w:val="center"/>
          </w:tcPr>
          <w:p w14:paraId="7A09421A" w14:textId="0E308B34" w:rsidR="00147E3A" w:rsidRPr="00F75A3D" w:rsidRDefault="00147E3A" w:rsidP="00C901E7">
            <w:pPr>
              <w:rPr>
                <w:sz w:val="20"/>
                <w:szCs w:val="20"/>
                <w:lang w:val="lv-LV"/>
              </w:rPr>
            </w:pPr>
            <w:r w:rsidRPr="00F75A3D">
              <w:rPr>
                <w:sz w:val="20"/>
                <w:szCs w:val="20"/>
                <w:lang w:val="lv-LV"/>
              </w:rPr>
              <w:t>Rezerves datņu serveris</w:t>
            </w:r>
          </w:p>
        </w:tc>
        <w:tc>
          <w:tcPr>
            <w:tcW w:w="1276" w:type="dxa"/>
            <w:tcBorders>
              <w:top w:val="single" w:sz="4" w:space="0" w:color="auto"/>
              <w:left w:val="single" w:sz="4" w:space="0" w:color="auto"/>
              <w:bottom w:val="single" w:sz="4" w:space="0" w:color="auto"/>
              <w:right w:val="single" w:sz="4" w:space="0" w:color="auto"/>
            </w:tcBorders>
            <w:vAlign w:val="center"/>
          </w:tcPr>
          <w:p w14:paraId="5039C9B1" w14:textId="52F580B3" w:rsidR="00147E3A" w:rsidRPr="00F75A3D" w:rsidRDefault="00147E3A" w:rsidP="00C901E7">
            <w:pPr>
              <w:jc w:val="center"/>
              <w:rPr>
                <w:bCs/>
                <w:sz w:val="20"/>
                <w:szCs w:val="20"/>
                <w:lang w:eastAsia="zh-CN"/>
              </w:rPr>
            </w:pPr>
            <w:r w:rsidRPr="00F75A3D">
              <w:rPr>
                <w:bCs/>
                <w:sz w:val="20"/>
                <w:szCs w:val="20"/>
                <w:lang w:eastAsia="zh-CN"/>
              </w:rPr>
              <w:t>Gab.</w:t>
            </w:r>
          </w:p>
        </w:tc>
        <w:tc>
          <w:tcPr>
            <w:tcW w:w="1167" w:type="dxa"/>
            <w:tcBorders>
              <w:top w:val="single" w:sz="4" w:space="0" w:color="auto"/>
              <w:left w:val="single" w:sz="4" w:space="0" w:color="auto"/>
              <w:bottom w:val="single" w:sz="4" w:space="0" w:color="auto"/>
              <w:right w:val="single" w:sz="4" w:space="0" w:color="auto"/>
            </w:tcBorders>
            <w:noWrap/>
            <w:vAlign w:val="center"/>
          </w:tcPr>
          <w:p w14:paraId="53FB7B05" w14:textId="2F5744EB" w:rsidR="00147E3A" w:rsidRPr="00F75A3D" w:rsidRDefault="00147E3A" w:rsidP="00C901E7">
            <w:pPr>
              <w:jc w:val="center"/>
              <w:rPr>
                <w:sz w:val="20"/>
                <w:szCs w:val="20"/>
              </w:rPr>
            </w:pPr>
            <w:r w:rsidRPr="00F75A3D">
              <w:rPr>
                <w:sz w:val="20"/>
                <w:szCs w:val="20"/>
              </w:rPr>
              <w:t>1</w:t>
            </w:r>
          </w:p>
        </w:tc>
        <w:tc>
          <w:tcPr>
            <w:tcW w:w="1540" w:type="dxa"/>
            <w:tcBorders>
              <w:top w:val="single" w:sz="4" w:space="0" w:color="auto"/>
              <w:left w:val="single" w:sz="4" w:space="0" w:color="auto"/>
              <w:bottom w:val="single" w:sz="4" w:space="0" w:color="auto"/>
              <w:right w:val="single" w:sz="4" w:space="0" w:color="auto"/>
            </w:tcBorders>
            <w:vAlign w:val="center"/>
          </w:tcPr>
          <w:p w14:paraId="71AB41FC" w14:textId="77777777" w:rsidR="00147E3A" w:rsidRPr="00F75A3D" w:rsidRDefault="00147E3A" w:rsidP="00C901E7">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520F5236" w14:textId="77777777" w:rsidR="00147E3A" w:rsidRPr="00F75A3D" w:rsidRDefault="00147E3A" w:rsidP="00C901E7">
            <w:pPr>
              <w:jc w:val="center"/>
              <w:rPr>
                <w:sz w:val="20"/>
                <w:szCs w:val="20"/>
                <w:lang w:val="lv-LV"/>
              </w:rPr>
            </w:pPr>
          </w:p>
        </w:tc>
      </w:tr>
      <w:tr w:rsidR="00147E3A" w:rsidRPr="00A12CA5" w14:paraId="14C51DD6"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4162FCB0" w14:textId="7D503109" w:rsidR="00147E3A" w:rsidRPr="00F75A3D" w:rsidRDefault="00147E3A" w:rsidP="00147E3A">
            <w:pPr>
              <w:rPr>
                <w:sz w:val="20"/>
                <w:szCs w:val="20"/>
                <w:lang w:eastAsia="zh-CN"/>
              </w:rPr>
            </w:pPr>
            <w:r w:rsidRPr="00F75A3D">
              <w:rPr>
                <w:sz w:val="20"/>
                <w:szCs w:val="20"/>
                <w:lang w:eastAsia="zh-CN"/>
              </w:rPr>
              <w:t>5.</w:t>
            </w:r>
          </w:p>
        </w:tc>
        <w:tc>
          <w:tcPr>
            <w:tcW w:w="3110" w:type="dxa"/>
            <w:tcBorders>
              <w:top w:val="single" w:sz="4" w:space="0" w:color="auto"/>
              <w:left w:val="single" w:sz="4" w:space="0" w:color="auto"/>
              <w:bottom w:val="single" w:sz="4" w:space="0" w:color="auto"/>
              <w:right w:val="single" w:sz="4" w:space="0" w:color="auto"/>
            </w:tcBorders>
            <w:noWrap/>
            <w:vAlign w:val="center"/>
          </w:tcPr>
          <w:p w14:paraId="0D84C6E7" w14:textId="63991D06" w:rsidR="00147E3A" w:rsidRPr="00F75A3D" w:rsidRDefault="00147E3A" w:rsidP="00C901E7">
            <w:pPr>
              <w:rPr>
                <w:sz w:val="20"/>
                <w:szCs w:val="20"/>
                <w:lang w:val="lv-LV"/>
              </w:rPr>
            </w:pPr>
            <w:r w:rsidRPr="00F75A3D">
              <w:rPr>
                <w:sz w:val="20"/>
                <w:szCs w:val="20"/>
                <w:lang w:val="lv-LV"/>
              </w:rPr>
              <w:t>Fiziskie komutatori</w:t>
            </w:r>
          </w:p>
        </w:tc>
        <w:tc>
          <w:tcPr>
            <w:tcW w:w="1276" w:type="dxa"/>
            <w:tcBorders>
              <w:top w:val="single" w:sz="4" w:space="0" w:color="auto"/>
              <w:left w:val="single" w:sz="4" w:space="0" w:color="auto"/>
              <w:bottom w:val="single" w:sz="4" w:space="0" w:color="auto"/>
              <w:right w:val="single" w:sz="4" w:space="0" w:color="auto"/>
            </w:tcBorders>
            <w:vAlign w:val="center"/>
          </w:tcPr>
          <w:p w14:paraId="39CF5307" w14:textId="50044883" w:rsidR="00147E3A" w:rsidRPr="00F75A3D" w:rsidRDefault="00147E3A" w:rsidP="00C901E7">
            <w:pPr>
              <w:jc w:val="center"/>
              <w:rPr>
                <w:bCs/>
                <w:sz w:val="20"/>
                <w:szCs w:val="20"/>
                <w:lang w:eastAsia="zh-CN"/>
              </w:rPr>
            </w:pPr>
            <w:r w:rsidRPr="00F75A3D">
              <w:rPr>
                <w:bCs/>
                <w:sz w:val="20"/>
                <w:szCs w:val="20"/>
                <w:lang w:eastAsia="zh-CN"/>
              </w:rPr>
              <w:t>Gab.</w:t>
            </w:r>
          </w:p>
        </w:tc>
        <w:tc>
          <w:tcPr>
            <w:tcW w:w="1167" w:type="dxa"/>
            <w:tcBorders>
              <w:top w:val="single" w:sz="4" w:space="0" w:color="auto"/>
              <w:left w:val="single" w:sz="4" w:space="0" w:color="auto"/>
              <w:bottom w:val="single" w:sz="4" w:space="0" w:color="auto"/>
              <w:right w:val="single" w:sz="4" w:space="0" w:color="auto"/>
            </w:tcBorders>
            <w:noWrap/>
            <w:vAlign w:val="center"/>
          </w:tcPr>
          <w:p w14:paraId="61B0F57A" w14:textId="4F5EB496" w:rsidR="00147E3A" w:rsidRPr="00F75A3D" w:rsidRDefault="00147E3A" w:rsidP="00C901E7">
            <w:pPr>
              <w:jc w:val="center"/>
              <w:rPr>
                <w:sz w:val="20"/>
                <w:szCs w:val="20"/>
              </w:rPr>
            </w:pPr>
            <w:r w:rsidRPr="00F75A3D">
              <w:rPr>
                <w:sz w:val="20"/>
                <w:szCs w:val="20"/>
              </w:rPr>
              <w:t>2</w:t>
            </w:r>
          </w:p>
        </w:tc>
        <w:tc>
          <w:tcPr>
            <w:tcW w:w="1540" w:type="dxa"/>
            <w:tcBorders>
              <w:top w:val="single" w:sz="4" w:space="0" w:color="auto"/>
              <w:left w:val="single" w:sz="4" w:space="0" w:color="auto"/>
              <w:bottom w:val="single" w:sz="4" w:space="0" w:color="auto"/>
              <w:right w:val="single" w:sz="4" w:space="0" w:color="auto"/>
            </w:tcBorders>
            <w:vAlign w:val="center"/>
          </w:tcPr>
          <w:p w14:paraId="5CC64387" w14:textId="77777777" w:rsidR="00147E3A" w:rsidRPr="00F75A3D" w:rsidRDefault="00147E3A" w:rsidP="00C901E7">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3D1975B3" w14:textId="77777777" w:rsidR="00147E3A" w:rsidRPr="00F75A3D" w:rsidRDefault="00147E3A" w:rsidP="00C901E7">
            <w:pPr>
              <w:jc w:val="center"/>
              <w:rPr>
                <w:sz w:val="20"/>
                <w:szCs w:val="20"/>
                <w:lang w:val="lv-LV"/>
              </w:rPr>
            </w:pPr>
          </w:p>
        </w:tc>
      </w:tr>
      <w:tr w:rsidR="00147E3A" w:rsidRPr="00A12CA5" w14:paraId="0A3E3D56"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2529E526" w14:textId="08762786" w:rsidR="00147E3A" w:rsidRPr="00F75A3D" w:rsidRDefault="00147E3A" w:rsidP="00147E3A">
            <w:pPr>
              <w:rPr>
                <w:sz w:val="20"/>
                <w:szCs w:val="20"/>
                <w:lang w:eastAsia="zh-CN"/>
              </w:rPr>
            </w:pPr>
            <w:r w:rsidRPr="00F75A3D">
              <w:rPr>
                <w:sz w:val="20"/>
                <w:szCs w:val="20"/>
                <w:lang w:eastAsia="zh-CN"/>
              </w:rPr>
              <w:t>6.</w:t>
            </w:r>
          </w:p>
        </w:tc>
        <w:tc>
          <w:tcPr>
            <w:tcW w:w="3110" w:type="dxa"/>
            <w:tcBorders>
              <w:top w:val="single" w:sz="4" w:space="0" w:color="auto"/>
              <w:left w:val="single" w:sz="4" w:space="0" w:color="auto"/>
              <w:bottom w:val="single" w:sz="4" w:space="0" w:color="auto"/>
              <w:right w:val="single" w:sz="4" w:space="0" w:color="auto"/>
            </w:tcBorders>
            <w:noWrap/>
            <w:vAlign w:val="center"/>
          </w:tcPr>
          <w:p w14:paraId="5348B42D" w14:textId="21A21B56" w:rsidR="00147E3A" w:rsidRPr="00F75A3D" w:rsidRDefault="00147E3A" w:rsidP="00C901E7">
            <w:pPr>
              <w:rPr>
                <w:sz w:val="20"/>
                <w:szCs w:val="20"/>
                <w:lang w:val="lv-LV"/>
              </w:rPr>
            </w:pPr>
            <w:proofErr w:type="spellStart"/>
            <w:r w:rsidRPr="00F75A3D">
              <w:rPr>
                <w:sz w:val="20"/>
                <w:szCs w:val="20"/>
                <w:lang w:val="lv-LV"/>
              </w:rPr>
              <w:t>Virtualizēts</w:t>
            </w:r>
            <w:proofErr w:type="spellEnd"/>
            <w:r w:rsidRPr="00F75A3D">
              <w:rPr>
                <w:sz w:val="20"/>
                <w:szCs w:val="20"/>
                <w:lang w:val="lv-LV"/>
              </w:rPr>
              <w:t xml:space="preserve"> datu centra komutators</w:t>
            </w:r>
          </w:p>
        </w:tc>
        <w:tc>
          <w:tcPr>
            <w:tcW w:w="1276" w:type="dxa"/>
            <w:tcBorders>
              <w:top w:val="single" w:sz="4" w:space="0" w:color="auto"/>
              <w:left w:val="single" w:sz="4" w:space="0" w:color="auto"/>
              <w:bottom w:val="single" w:sz="4" w:space="0" w:color="auto"/>
              <w:right w:val="single" w:sz="4" w:space="0" w:color="auto"/>
            </w:tcBorders>
            <w:vAlign w:val="center"/>
          </w:tcPr>
          <w:p w14:paraId="2735063B" w14:textId="3198721F" w:rsidR="00147E3A" w:rsidRPr="00F75A3D" w:rsidRDefault="00147E3A" w:rsidP="00C901E7">
            <w:pPr>
              <w:jc w:val="center"/>
              <w:rPr>
                <w:bCs/>
                <w:sz w:val="20"/>
                <w:szCs w:val="20"/>
                <w:lang w:eastAsia="zh-CN"/>
              </w:rPr>
            </w:pPr>
            <w:r w:rsidRPr="00F75A3D">
              <w:rPr>
                <w:bCs/>
                <w:sz w:val="20"/>
                <w:szCs w:val="20"/>
                <w:lang w:eastAsia="zh-CN"/>
              </w:rPr>
              <w:t>Gab.</w:t>
            </w:r>
          </w:p>
        </w:tc>
        <w:tc>
          <w:tcPr>
            <w:tcW w:w="1167" w:type="dxa"/>
            <w:tcBorders>
              <w:top w:val="single" w:sz="4" w:space="0" w:color="auto"/>
              <w:left w:val="single" w:sz="4" w:space="0" w:color="auto"/>
              <w:bottom w:val="single" w:sz="4" w:space="0" w:color="auto"/>
              <w:right w:val="single" w:sz="4" w:space="0" w:color="auto"/>
            </w:tcBorders>
            <w:noWrap/>
            <w:vAlign w:val="center"/>
          </w:tcPr>
          <w:p w14:paraId="383CBDC8" w14:textId="405EE611" w:rsidR="00147E3A" w:rsidRPr="00F75A3D" w:rsidRDefault="00147E3A" w:rsidP="00C901E7">
            <w:pPr>
              <w:jc w:val="center"/>
              <w:rPr>
                <w:sz w:val="20"/>
                <w:szCs w:val="20"/>
              </w:rPr>
            </w:pPr>
            <w:r w:rsidRPr="00F75A3D">
              <w:rPr>
                <w:sz w:val="20"/>
                <w:szCs w:val="20"/>
              </w:rPr>
              <w:t>1</w:t>
            </w:r>
          </w:p>
        </w:tc>
        <w:tc>
          <w:tcPr>
            <w:tcW w:w="1540" w:type="dxa"/>
            <w:tcBorders>
              <w:top w:val="single" w:sz="4" w:space="0" w:color="auto"/>
              <w:left w:val="single" w:sz="4" w:space="0" w:color="auto"/>
              <w:bottom w:val="single" w:sz="4" w:space="0" w:color="auto"/>
              <w:right w:val="single" w:sz="4" w:space="0" w:color="auto"/>
            </w:tcBorders>
            <w:vAlign w:val="center"/>
          </w:tcPr>
          <w:p w14:paraId="0D496BEA" w14:textId="77777777" w:rsidR="00147E3A" w:rsidRPr="00F75A3D" w:rsidRDefault="00147E3A" w:rsidP="00C901E7">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54BDA3B5" w14:textId="77777777" w:rsidR="00147E3A" w:rsidRPr="00F75A3D" w:rsidRDefault="00147E3A" w:rsidP="00C901E7">
            <w:pPr>
              <w:jc w:val="center"/>
              <w:rPr>
                <w:sz w:val="20"/>
                <w:szCs w:val="20"/>
                <w:lang w:val="lv-LV"/>
              </w:rPr>
            </w:pPr>
          </w:p>
        </w:tc>
      </w:tr>
      <w:tr w:rsidR="00147E3A" w:rsidRPr="00A12CA5" w14:paraId="373136AC"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61C6A5FA" w14:textId="5D05D3BA" w:rsidR="00147E3A" w:rsidRPr="00F75A3D" w:rsidRDefault="00F7575A" w:rsidP="00147E3A">
            <w:pPr>
              <w:rPr>
                <w:b/>
                <w:sz w:val="20"/>
                <w:szCs w:val="20"/>
                <w:lang w:eastAsia="zh-CN"/>
              </w:rPr>
            </w:pPr>
            <w:r w:rsidRPr="00F75A3D">
              <w:rPr>
                <w:b/>
                <w:sz w:val="20"/>
                <w:szCs w:val="20"/>
                <w:lang w:eastAsia="zh-CN"/>
              </w:rPr>
              <w:t>II</w:t>
            </w:r>
          </w:p>
        </w:tc>
        <w:tc>
          <w:tcPr>
            <w:tcW w:w="3110" w:type="dxa"/>
            <w:tcBorders>
              <w:top w:val="single" w:sz="4" w:space="0" w:color="auto"/>
              <w:left w:val="single" w:sz="4" w:space="0" w:color="auto"/>
              <w:bottom w:val="single" w:sz="4" w:space="0" w:color="auto"/>
              <w:right w:val="single" w:sz="4" w:space="0" w:color="auto"/>
            </w:tcBorders>
            <w:noWrap/>
            <w:vAlign w:val="center"/>
          </w:tcPr>
          <w:p w14:paraId="1CDA4A21" w14:textId="2F3A71A0" w:rsidR="00147E3A" w:rsidRPr="00F75A3D" w:rsidRDefault="00F7575A" w:rsidP="00C901E7">
            <w:pPr>
              <w:rPr>
                <w:b/>
                <w:sz w:val="20"/>
                <w:szCs w:val="20"/>
                <w:lang w:val="lv-LV"/>
              </w:rPr>
            </w:pPr>
            <w:r w:rsidRPr="00F75A3D">
              <w:rPr>
                <w:b/>
                <w:sz w:val="20"/>
                <w:szCs w:val="20"/>
                <w:lang w:val="lv-LV"/>
              </w:rPr>
              <w:t>Serveru skapja komplekts</w:t>
            </w:r>
          </w:p>
        </w:tc>
        <w:tc>
          <w:tcPr>
            <w:tcW w:w="1276" w:type="dxa"/>
            <w:tcBorders>
              <w:top w:val="single" w:sz="4" w:space="0" w:color="auto"/>
              <w:left w:val="single" w:sz="4" w:space="0" w:color="auto"/>
              <w:bottom w:val="single" w:sz="4" w:space="0" w:color="auto"/>
              <w:right w:val="single" w:sz="4" w:space="0" w:color="auto"/>
            </w:tcBorders>
            <w:vAlign w:val="center"/>
          </w:tcPr>
          <w:p w14:paraId="7D5A9373" w14:textId="788F28AD" w:rsidR="00147E3A" w:rsidRPr="00F75A3D" w:rsidRDefault="00F7575A" w:rsidP="00C901E7">
            <w:pPr>
              <w:jc w:val="center"/>
              <w:rPr>
                <w:bCs/>
                <w:sz w:val="20"/>
                <w:szCs w:val="20"/>
                <w:lang w:eastAsia="zh-CN"/>
              </w:rPr>
            </w:pPr>
            <w:proofErr w:type="spellStart"/>
            <w:r w:rsidRPr="00F75A3D">
              <w:rPr>
                <w:bCs/>
                <w:sz w:val="20"/>
                <w:szCs w:val="20"/>
                <w:lang w:eastAsia="zh-CN"/>
              </w:rPr>
              <w:t>Komlpl</w:t>
            </w:r>
            <w:proofErr w:type="spellEnd"/>
            <w:r w:rsidRPr="00F75A3D">
              <w:rPr>
                <w:bCs/>
                <w:sz w:val="20"/>
                <w:szCs w:val="20"/>
                <w:lang w:eastAsia="zh-CN"/>
              </w:rPr>
              <w:t>.</w:t>
            </w:r>
          </w:p>
        </w:tc>
        <w:tc>
          <w:tcPr>
            <w:tcW w:w="1167" w:type="dxa"/>
            <w:tcBorders>
              <w:top w:val="single" w:sz="4" w:space="0" w:color="auto"/>
              <w:left w:val="single" w:sz="4" w:space="0" w:color="auto"/>
              <w:bottom w:val="single" w:sz="4" w:space="0" w:color="auto"/>
              <w:right w:val="single" w:sz="4" w:space="0" w:color="auto"/>
            </w:tcBorders>
            <w:noWrap/>
            <w:vAlign w:val="center"/>
          </w:tcPr>
          <w:p w14:paraId="16D79D37" w14:textId="27186E4F" w:rsidR="00147E3A" w:rsidRPr="00F75A3D" w:rsidRDefault="00F7575A" w:rsidP="00C901E7">
            <w:pPr>
              <w:jc w:val="center"/>
              <w:rPr>
                <w:sz w:val="20"/>
                <w:szCs w:val="20"/>
              </w:rPr>
            </w:pPr>
            <w:r w:rsidRPr="00F75A3D">
              <w:rPr>
                <w:sz w:val="20"/>
                <w:szCs w:val="20"/>
              </w:rPr>
              <w:t>1</w:t>
            </w:r>
          </w:p>
        </w:tc>
        <w:tc>
          <w:tcPr>
            <w:tcW w:w="1540" w:type="dxa"/>
            <w:tcBorders>
              <w:top w:val="single" w:sz="4" w:space="0" w:color="auto"/>
              <w:left w:val="single" w:sz="4" w:space="0" w:color="auto"/>
              <w:bottom w:val="single" w:sz="4" w:space="0" w:color="auto"/>
              <w:right w:val="single" w:sz="4" w:space="0" w:color="auto"/>
            </w:tcBorders>
            <w:vAlign w:val="center"/>
          </w:tcPr>
          <w:p w14:paraId="68B6F2F6" w14:textId="77777777" w:rsidR="00147E3A" w:rsidRPr="00F75A3D" w:rsidRDefault="00147E3A" w:rsidP="00C901E7">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4D93B91C" w14:textId="77777777" w:rsidR="00147E3A" w:rsidRPr="00F75A3D" w:rsidRDefault="00147E3A" w:rsidP="00C901E7">
            <w:pPr>
              <w:jc w:val="center"/>
              <w:rPr>
                <w:sz w:val="20"/>
                <w:szCs w:val="20"/>
                <w:lang w:val="lv-LV"/>
              </w:rPr>
            </w:pPr>
          </w:p>
        </w:tc>
      </w:tr>
      <w:tr w:rsidR="00F7575A" w:rsidRPr="00A12CA5" w14:paraId="0594BD50" w14:textId="77777777" w:rsidTr="00C20115">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4E259F7E" w14:textId="77777777" w:rsidR="00F7575A" w:rsidRPr="00F75A3D" w:rsidRDefault="00F7575A" w:rsidP="00147E3A">
            <w:pPr>
              <w:rPr>
                <w:b/>
                <w:sz w:val="20"/>
                <w:szCs w:val="20"/>
                <w:lang w:eastAsia="zh-CN"/>
              </w:rPr>
            </w:pPr>
          </w:p>
        </w:tc>
        <w:tc>
          <w:tcPr>
            <w:tcW w:w="3110" w:type="dxa"/>
            <w:tcBorders>
              <w:top w:val="single" w:sz="4" w:space="0" w:color="auto"/>
              <w:left w:val="single" w:sz="4" w:space="0" w:color="auto"/>
              <w:bottom w:val="single" w:sz="4" w:space="0" w:color="auto"/>
              <w:right w:val="single" w:sz="4" w:space="0" w:color="auto"/>
            </w:tcBorders>
            <w:noWrap/>
            <w:vAlign w:val="center"/>
          </w:tcPr>
          <w:p w14:paraId="1464867C" w14:textId="77777777" w:rsidR="00F7575A" w:rsidRPr="00F75A3D" w:rsidRDefault="00F7575A" w:rsidP="00C901E7">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6F87F120" w14:textId="77777777" w:rsidR="00F7575A" w:rsidRPr="00F75A3D" w:rsidRDefault="00F7575A" w:rsidP="00C901E7">
            <w:pPr>
              <w:jc w:val="center"/>
              <w:rPr>
                <w:bCs/>
                <w:sz w:val="20"/>
                <w:szCs w:val="20"/>
                <w:lang w:eastAsia="zh-CN"/>
              </w:rPr>
            </w:pPr>
          </w:p>
        </w:tc>
        <w:tc>
          <w:tcPr>
            <w:tcW w:w="1167" w:type="dxa"/>
            <w:tcBorders>
              <w:top w:val="single" w:sz="4" w:space="0" w:color="auto"/>
              <w:left w:val="single" w:sz="4" w:space="0" w:color="auto"/>
              <w:bottom w:val="single" w:sz="4" w:space="0" w:color="auto"/>
              <w:right w:val="single" w:sz="4" w:space="0" w:color="auto"/>
            </w:tcBorders>
            <w:noWrap/>
            <w:vAlign w:val="center"/>
          </w:tcPr>
          <w:p w14:paraId="4D3A4DAA" w14:textId="77777777" w:rsidR="00F7575A" w:rsidRPr="00F75A3D" w:rsidRDefault="00F7575A" w:rsidP="00C901E7">
            <w:pPr>
              <w:jc w:val="center"/>
              <w:rPr>
                <w:sz w:val="20"/>
                <w:szCs w:val="20"/>
              </w:rPr>
            </w:pPr>
          </w:p>
        </w:tc>
        <w:tc>
          <w:tcPr>
            <w:tcW w:w="1540" w:type="dxa"/>
            <w:tcBorders>
              <w:top w:val="single" w:sz="4" w:space="0" w:color="auto"/>
              <w:left w:val="single" w:sz="4" w:space="0" w:color="auto"/>
              <w:bottom w:val="single" w:sz="4" w:space="0" w:color="auto"/>
              <w:right w:val="single" w:sz="4" w:space="0" w:color="auto"/>
            </w:tcBorders>
            <w:vAlign w:val="center"/>
          </w:tcPr>
          <w:p w14:paraId="50C2421B" w14:textId="77777777" w:rsidR="00F7575A" w:rsidRPr="00F75A3D" w:rsidRDefault="00F7575A" w:rsidP="00C901E7">
            <w:pPr>
              <w:jc w:val="center"/>
              <w:rPr>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476EED5C" w14:textId="77777777" w:rsidR="00F7575A" w:rsidRPr="00F75A3D" w:rsidRDefault="00F7575A" w:rsidP="00C901E7">
            <w:pPr>
              <w:jc w:val="center"/>
              <w:rPr>
                <w:sz w:val="20"/>
                <w:szCs w:val="20"/>
                <w:lang w:val="lv-LV"/>
              </w:rPr>
            </w:pPr>
          </w:p>
        </w:tc>
      </w:tr>
      <w:tr w:rsidR="00691439" w:rsidRPr="00A12CA5" w14:paraId="5BF2538C" w14:textId="77777777" w:rsidTr="00502FE0">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17F21647" w14:textId="77777777" w:rsidR="00691439" w:rsidRPr="00F75A3D" w:rsidRDefault="00691439" w:rsidP="00C901E7">
            <w:pPr>
              <w:jc w:val="right"/>
              <w:rPr>
                <w:b/>
                <w:bCs/>
                <w:sz w:val="20"/>
                <w:szCs w:val="20"/>
                <w:lang w:eastAsia="zh-CN"/>
              </w:rPr>
            </w:pPr>
            <w:r w:rsidRPr="00F75A3D">
              <w:rPr>
                <w:b/>
                <w:bCs/>
                <w:sz w:val="20"/>
                <w:szCs w:val="20"/>
                <w:lang w:eastAsia="zh-CN"/>
              </w:rPr>
              <w:t>PVN 21%:</w:t>
            </w:r>
          </w:p>
        </w:tc>
        <w:tc>
          <w:tcPr>
            <w:tcW w:w="1403" w:type="dxa"/>
            <w:tcBorders>
              <w:top w:val="single" w:sz="4" w:space="0" w:color="auto"/>
              <w:left w:val="single" w:sz="4" w:space="0" w:color="auto"/>
              <w:bottom w:val="single" w:sz="4" w:space="0" w:color="auto"/>
              <w:right w:val="single" w:sz="4" w:space="0" w:color="auto"/>
            </w:tcBorders>
          </w:tcPr>
          <w:p w14:paraId="3D4D5CEA" w14:textId="77777777" w:rsidR="00691439" w:rsidRPr="00F75A3D" w:rsidRDefault="00691439" w:rsidP="00C901E7">
            <w:pPr>
              <w:jc w:val="center"/>
              <w:rPr>
                <w:sz w:val="20"/>
                <w:szCs w:val="20"/>
              </w:rPr>
            </w:pPr>
            <w:r w:rsidRPr="00F75A3D">
              <w:rPr>
                <w:sz w:val="20"/>
                <w:szCs w:val="20"/>
                <w:lang w:val="lv-LV"/>
              </w:rPr>
              <w:t>&lt;   &gt;</w:t>
            </w:r>
          </w:p>
        </w:tc>
      </w:tr>
      <w:tr w:rsidR="00691439" w:rsidRPr="00A12CA5" w14:paraId="257FACFE" w14:textId="77777777" w:rsidTr="00502FE0">
        <w:trPr>
          <w:trHeight w:val="219"/>
        </w:trPr>
        <w:tc>
          <w:tcPr>
            <w:tcW w:w="7664" w:type="dxa"/>
            <w:gridSpan w:val="5"/>
            <w:tcBorders>
              <w:top w:val="single" w:sz="4" w:space="0" w:color="auto"/>
              <w:left w:val="single" w:sz="4" w:space="0" w:color="auto"/>
              <w:bottom w:val="single" w:sz="4" w:space="0" w:color="auto"/>
              <w:right w:val="single" w:sz="4" w:space="0" w:color="auto"/>
            </w:tcBorders>
            <w:vAlign w:val="center"/>
          </w:tcPr>
          <w:p w14:paraId="7A7C1A31" w14:textId="77777777" w:rsidR="00691439" w:rsidRPr="00F75A3D" w:rsidRDefault="00691439" w:rsidP="00C901E7">
            <w:pPr>
              <w:jc w:val="right"/>
              <w:rPr>
                <w:b/>
                <w:bCs/>
                <w:sz w:val="20"/>
                <w:szCs w:val="20"/>
                <w:lang w:eastAsia="zh-CN"/>
              </w:rPr>
            </w:pPr>
            <w:proofErr w:type="spellStart"/>
            <w:r w:rsidRPr="00F75A3D">
              <w:rPr>
                <w:b/>
                <w:bCs/>
                <w:sz w:val="20"/>
                <w:szCs w:val="20"/>
                <w:lang w:eastAsia="zh-CN"/>
              </w:rPr>
              <w:t>Kopā</w:t>
            </w:r>
            <w:proofErr w:type="spellEnd"/>
            <w:r w:rsidRPr="00F75A3D">
              <w:rPr>
                <w:b/>
                <w:bCs/>
                <w:sz w:val="20"/>
                <w:szCs w:val="20"/>
                <w:lang w:eastAsia="zh-CN"/>
              </w:rPr>
              <w:t xml:space="preserve"> </w:t>
            </w:r>
            <w:proofErr w:type="spellStart"/>
            <w:r w:rsidRPr="00F75A3D">
              <w:rPr>
                <w:b/>
                <w:bCs/>
                <w:sz w:val="20"/>
                <w:szCs w:val="20"/>
                <w:lang w:eastAsia="zh-CN"/>
              </w:rPr>
              <w:t>ar</w:t>
            </w:r>
            <w:proofErr w:type="spellEnd"/>
            <w:r w:rsidRPr="00F75A3D">
              <w:rPr>
                <w:b/>
                <w:bCs/>
                <w:sz w:val="20"/>
                <w:szCs w:val="20"/>
                <w:lang w:eastAsia="zh-CN"/>
              </w:rPr>
              <w:t xml:space="preserve"> PVN 21%:</w:t>
            </w:r>
          </w:p>
        </w:tc>
        <w:tc>
          <w:tcPr>
            <w:tcW w:w="1403" w:type="dxa"/>
            <w:tcBorders>
              <w:top w:val="single" w:sz="4" w:space="0" w:color="auto"/>
              <w:left w:val="single" w:sz="4" w:space="0" w:color="auto"/>
              <w:bottom w:val="single" w:sz="4" w:space="0" w:color="auto"/>
              <w:right w:val="single" w:sz="4" w:space="0" w:color="auto"/>
            </w:tcBorders>
          </w:tcPr>
          <w:p w14:paraId="0605BF11" w14:textId="77777777" w:rsidR="00691439" w:rsidRPr="00F75A3D" w:rsidRDefault="00691439" w:rsidP="00C901E7">
            <w:pPr>
              <w:jc w:val="center"/>
              <w:rPr>
                <w:sz w:val="20"/>
                <w:szCs w:val="20"/>
              </w:rPr>
            </w:pPr>
            <w:r w:rsidRPr="00F75A3D">
              <w:rPr>
                <w:sz w:val="20"/>
                <w:szCs w:val="20"/>
                <w:lang w:val="lv-LV"/>
              </w:rPr>
              <w:t>&lt;   &gt;</w:t>
            </w:r>
          </w:p>
        </w:tc>
      </w:tr>
    </w:tbl>
    <w:p w14:paraId="13E1D954" w14:textId="77777777" w:rsidR="00DF1D31" w:rsidRDefault="00DF1D31" w:rsidP="00894C59"/>
    <w:p w14:paraId="5E9D809C" w14:textId="244BC097" w:rsidR="00835EBD" w:rsidRPr="00A12CA5" w:rsidRDefault="00835EBD" w:rsidP="00835EBD">
      <w:pPr>
        <w:tabs>
          <w:tab w:val="center" w:pos="4153"/>
          <w:tab w:val="right" w:pos="8306"/>
        </w:tabs>
        <w:suppressAutoHyphens w:val="0"/>
        <w:spacing w:before="120"/>
        <w:jc w:val="both"/>
        <w:rPr>
          <w:sz w:val="20"/>
          <w:szCs w:val="20"/>
          <w:lang w:val="lv-LV" w:eastAsia="lv-LV"/>
        </w:rPr>
      </w:pPr>
      <w:proofErr w:type="spellStart"/>
      <w:r>
        <w:rPr>
          <w:sz w:val="20"/>
          <w:szCs w:val="20"/>
          <w:lang w:val="lv-LV" w:eastAsia="lv-LV"/>
        </w:rPr>
        <w:t>Apliecinam</w:t>
      </w:r>
      <w:proofErr w:type="spellEnd"/>
      <w:r>
        <w:rPr>
          <w:sz w:val="20"/>
          <w:szCs w:val="20"/>
          <w:lang w:val="lv-LV" w:eastAsia="lv-LV"/>
        </w:rPr>
        <w:t>, ka p</w:t>
      </w:r>
      <w:r w:rsidRPr="00A12CA5">
        <w:rPr>
          <w:sz w:val="20"/>
          <w:szCs w:val="20"/>
          <w:lang w:val="lv-LV" w:eastAsia="lv-LV"/>
        </w:rPr>
        <w:t>iedāvātā cena aprēķināta, ietverot pilnu samaksu par iepirkuma līgumā paredzēto saistību izpildi, tai skaitā visas izmaksas, kas saist</w:t>
      </w:r>
      <w:r w:rsidR="00F7575A">
        <w:rPr>
          <w:sz w:val="20"/>
          <w:szCs w:val="20"/>
          <w:lang w:val="lv-LV" w:eastAsia="lv-LV"/>
        </w:rPr>
        <w:t xml:space="preserve">ītas ar Preces izgatavošanas, </w:t>
      </w:r>
      <w:r w:rsidRPr="00A12CA5">
        <w:rPr>
          <w:sz w:val="20"/>
          <w:szCs w:val="20"/>
          <w:lang w:val="lv-LV" w:eastAsia="lv-LV"/>
        </w:rPr>
        <w:t>piegādes</w:t>
      </w:r>
      <w:r w:rsidR="00F7575A">
        <w:rPr>
          <w:sz w:val="20"/>
          <w:szCs w:val="20"/>
          <w:lang w:val="lv-LV" w:eastAsia="lv-LV"/>
        </w:rPr>
        <w:t>, uzstādīšanas, instalēšanas</w:t>
      </w:r>
      <w:r w:rsidRPr="00A12CA5">
        <w:rPr>
          <w:sz w:val="20"/>
          <w:szCs w:val="20"/>
          <w:lang w:val="lv-LV" w:eastAsia="lv-LV"/>
        </w:rPr>
        <w:t xml:space="preserve"> nodrošināšanu </w:t>
      </w:r>
      <w:r w:rsidR="00F7575A">
        <w:rPr>
          <w:sz w:val="20"/>
          <w:szCs w:val="20"/>
          <w:lang w:val="lv-LV" w:eastAsia="lv-LV"/>
        </w:rPr>
        <w:t xml:space="preserve">un pasūtītāja personāla instruktāžu </w:t>
      </w:r>
      <w:r w:rsidRPr="00A12CA5">
        <w:rPr>
          <w:sz w:val="20"/>
          <w:szCs w:val="20"/>
          <w:lang w:val="lv-LV" w:eastAsia="lv-LV"/>
        </w:rPr>
        <w:t>pilnā apjomā,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3EE62A62" w14:textId="77777777" w:rsidR="00835EBD" w:rsidRDefault="00835EBD" w:rsidP="00894C59"/>
    <w:p w14:paraId="1EF4D050" w14:textId="77777777" w:rsidR="00835EBD" w:rsidRDefault="00835EBD" w:rsidP="00894C59"/>
    <w:p w14:paraId="386EF629" w14:textId="77777777" w:rsidR="00F75A3D" w:rsidRDefault="00F75A3D" w:rsidP="00894C59"/>
    <w:p w14:paraId="30E85751" w14:textId="77777777" w:rsidR="00835EBD" w:rsidRDefault="00835EBD" w:rsidP="00894C59"/>
    <w:p w14:paraId="15FA0AB6" w14:textId="4EA6E41B" w:rsidR="00D22D1B" w:rsidRPr="008220DF" w:rsidRDefault="00346A17" w:rsidP="00683BA8">
      <w:pPr>
        <w:jc w:val="right"/>
        <w:rPr>
          <w:b/>
          <w:bCs/>
          <w:sz w:val="20"/>
          <w:szCs w:val="20"/>
          <w:lang w:val="lv-LV"/>
        </w:rPr>
      </w:pPr>
      <w:r>
        <w:rPr>
          <w:b/>
          <w:bCs/>
          <w:sz w:val="20"/>
          <w:szCs w:val="20"/>
          <w:lang w:val="lv-LV"/>
        </w:rPr>
        <w:lastRenderedPageBreak/>
        <w:t>5</w:t>
      </w:r>
      <w:r w:rsidR="00875310" w:rsidRPr="008220DF">
        <w:rPr>
          <w:b/>
          <w:bCs/>
          <w:sz w:val="20"/>
          <w:szCs w:val="20"/>
          <w:lang w:val="lv-LV"/>
        </w:rPr>
        <w:t>.pielikums</w:t>
      </w:r>
    </w:p>
    <w:p w14:paraId="34799659" w14:textId="53435BD9"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4F2657">
        <w:rPr>
          <w:b/>
          <w:bCs/>
          <w:sz w:val="20"/>
          <w:szCs w:val="20"/>
          <w:lang w:val="lv-LV"/>
        </w:rPr>
        <w:t>2015/67</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proofErr w:type="spellStart"/>
      <w:r w:rsidRPr="00FB3B5B">
        <w:rPr>
          <w:b/>
          <w:bCs/>
          <w:sz w:val="28"/>
          <w:szCs w:val="28"/>
        </w:rPr>
        <w:t>Iepirkuma</w:t>
      </w:r>
      <w:proofErr w:type="spellEnd"/>
      <w:r w:rsidRPr="00FB3B5B">
        <w:rPr>
          <w:b/>
          <w:bCs/>
          <w:sz w:val="28"/>
          <w:szCs w:val="28"/>
        </w:rPr>
        <w:t xml:space="preserve"> </w:t>
      </w:r>
      <w:proofErr w:type="spellStart"/>
      <w:r w:rsidRPr="00FB3B5B">
        <w:rPr>
          <w:b/>
          <w:bCs/>
          <w:sz w:val="28"/>
          <w:szCs w:val="28"/>
        </w:rPr>
        <w:t>līgums</w:t>
      </w:r>
      <w:proofErr w:type="spellEnd"/>
      <w:r w:rsidRPr="00FB3B5B">
        <w:rPr>
          <w:b/>
          <w:bCs/>
          <w:sz w:val="28"/>
          <w:szCs w:val="28"/>
        </w:rPr>
        <w:t xml:space="preserve">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77777777" w:rsidR="005A33D5" w:rsidRDefault="005A33D5" w:rsidP="00346A17">
      <w:pPr>
        <w:pStyle w:val="BodyTextIndent"/>
        <w:ind w:left="0"/>
        <w:jc w:val="center"/>
        <w:rPr>
          <w:bCs/>
          <w:lang w:val="lv-LV"/>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5425FABA" w14:textId="2F742460" w:rsidR="005A33D5" w:rsidRPr="005A33D5" w:rsidRDefault="005A33D5" w:rsidP="005A33D5">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010A3D6" w14:textId="3E0DB84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77777777"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35EF0DED"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Pr>
          <w:rFonts w:eastAsia="Cambria"/>
          <w:kern w:val="56"/>
          <w:sz w:val="22"/>
          <w:szCs w:val="22"/>
          <w:lang w:val="lv-LV" w:eastAsia="x-none"/>
        </w:rPr>
        <w:t>iepirkuma ______________________</w:t>
      </w:r>
      <w:r w:rsidRPr="005A33D5">
        <w:rPr>
          <w:rFonts w:eastAsia="Cambria"/>
          <w:kern w:val="56"/>
          <w:sz w:val="22"/>
          <w:szCs w:val="22"/>
          <w:lang w:val="x-none" w:eastAsia="x-none"/>
        </w:rPr>
        <w:t xml:space="preserve"> 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Pr>
          <w:rFonts w:eastAsia="Cambria"/>
          <w:kern w:val="56"/>
          <w:sz w:val="22"/>
          <w:szCs w:val="22"/>
          <w:lang w:val="lv-LV" w:eastAsia="x-none"/>
        </w:rPr>
        <w:t>5</w:t>
      </w:r>
      <w:r w:rsidRPr="005A33D5">
        <w:rPr>
          <w:rFonts w:eastAsia="Cambria"/>
          <w:kern w:val="56"/>
          <w:sz w:val="22"/>
          <w:szCs w:val="22"/>
          <w:lang w:val="x-none" w:eastAsia="x-none"/>
        </w:rPr>
        <w:t>/</w:t>
      </w:r>
      <w:r w:rsidR="004F2657">
        <w:rPr>
          <w:rFonts w:eastAsia="Cambria"/>
          <w:kern w:val="56"/>
          <w:sz w:val="22"/>
          <w:szCs w:val="22"/>
          <w:lang w:val="lv-LV" w:eastAsia="x-none"/>
        </w:rPr>
        <w:t>67</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1561CAAC"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CC2636" w:rsidRPr="00CC2636">
        <w:rPr>
          <w:kern w:val="56"/>
          <w:sz w:val="22"/>
          <w:szCs w:val="22"/>
          <w:lang w:val="lv-LV" w:eastAsia="en-US"/>
        </w:rPr>
        <w:t xml:space="preserve">serveru komplektu </w:t>
      </w:r>
      <w:r w:rsidR="00CC2636">
        <w:rPr>
          <w:kern w:val="56"/>
          <w:sz w:val="22"/>
          <w:szCs w:val="22"/>
          <w:lang w:val="lv-LV" w:eastAsia="en-US"/>
        </w:rPr>
        <w:t>piegāde, uzstādīšana un konfigurēšana;</w:t>
      </w:r>
      <w:r w:rsidR="00CC2636" w:rsidRPr="00CC2636">
        <w:rPr>
          <w:kern w:val="56"/>
          <w:sz w:val="22"/>
          <w:szCs w:val="22"/>
          <w:lang w:val="lv-LV" w:eastAsia="en-US"/>
        </w:rPr>
        <w:t xml:space="preserve"> serveru skapja komplektu piegāde un uzstādīšana</w:t>
      </w:r>
      <w:r w:rsidR="002836A4">
        <w:rPr>
          <w:kern w:val="56"/>
          <w:sz w:val="22"/>
          <w:szCs w:val="22"/>
          <w:lang w:val="lv-LV" w:eastAsia="en-US"/>
        </w:rPr>
        <w:t>; garantijas apkalpošana un tehniskais atbalsts.</w:t>
      </w:r>
    </w:p>
    <w:p w14:paraId="5A276F87"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6870C66C"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Vienošanās </w:t>
      </w:r>
      <w:r w:rsidRPr="005A33D5">
        <w:rPr>
          <w:kern w:val="56"/>
          <w:sz w:val="22"/>
          <w:szCs w:val="22"/>
          <w:lang w:val="lv-LV" w:eastAsia="en-US"/>
        </w:rPr>
        <w:t>–</w:t>
      </w:r>
      <w:r w:rsidR="00E72237">
        <w:rPr>
          <w:kern w:val="56"/>
          <w:sz w:val="22"/>
          <w:szCs w:val="22"/>
          <w:lang w:val="lv-LV" w:eastAsia="en-US"/>
        </w:rPr>
        <w:t xml:space="preserve"> </w:t>
      </w:r>
      <w:r w:rsidRPr="005A33D5">
        <w:rPr>
          <w:bCs/>
          <w:sz w:val="22"/>
          <w:szCs w:val="22"/>
          <w:lang w:val="lv-LV" w:eastAsia="en-US"/>
        </w:rPr>
        <w:t xml:space="preserve">par projekta </w:t>
      </w:r>
      <w:r w:rsidRPr="005A33D5">
        <w:rPr>
          <w:rFonts w:cs="Cambria"/>
          <w:bCs/>
          <w:sz w:val="22"/>
          <w:szCs w:val="22"/>
          <w:lang w:val="lv-LV" w:eastAsia="en-US"/>
        </w:rPr>
        <w:t xml:space="preserve">„(IKSA CENTRS) Informācijas, komunikāciju un </w:t>
      </w:r>
      <w:proofErr w:type="spellStart"/>
      <w:r w:rsidRPr="005A33D5">
        <w:rPr>
          <w:rFonts w:cs="Cambria"/>
          <w:bCs/>
          <w:sz w:val="22"/>
          <w:szCs w:val="22"/>
          <w:lang w:val="lv-LV" w:eastAsia="en-US"/>
        </w:rPr>
        <w:t>signālapstrādes</w:t>
      </w:r>
      <w:proofErr w:type="spellEnd"/>
      <w:r w:rsidRPr="005A33D5">
        <w:rPr>
          <w:rFonts w:cs="Cambria"/>
          <w:bCs/>
          <w:sz w:val="22"/>
          <w:szCs w:val="22"/>
          <w:lang w:val="lv-LV" w:eastAsia="en-US"/>
        </w:rPr>
        <w:t xml:space="preserve"> tehnoloģiju valsts nozīmes pētniecības centra izveide”</w:t>
      </w:r>
      <w:r w:rsidR="00E72237">
        <w:rPr>
          <w:rFonts w:cs="Cambria"/>
          <w:bCs/>
          <w:sz w:val="22"/>
          <w:szCs w:val="22"/>
          <w:lang w:val="lv-LV" w:eastAsia="en-US"/>
        </w:rPr>
        <w:t xml:space="preserve"> </w:t>
      </w:r>
      <w:r w:rsidRPr="005A33D5">
        <w:rPr>
          <w:rFonts w:cs="Cambria"/>
          <w:bCs/>
          <w:sz w:val="22"/>
          <w:szCs w:val="22"/>
          <w:lang w:val="lv-LV" w:eastAsia="en-US"/>
        </w:rPr>
        <w:t>(Nr.2011/0044/2DP/2.1.1.3.1./11/IPIA/VIAA/006) īstenošanu.</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w:t>
      </w:r>
      <w:proofErr w:type="spellStart"/>
      <w:r w:rsidRPr="005A33D5">
        <w:rPr>
          <w:kern w:val="56"/>
          <w:sz w:val="22"/>
          <w:szCs w:val="22"/>
          <w:lang w:val="lv-LV" w:eastAsia="en-US"/>
        </w:rPr>
        <w:t>pasūta</w:t>
      </w:r>
      <w:proofErr w:type="spellEnd"/>
      <w:r w:rsidRPr="005A33D5">
        <w:rPr>
          <w:kern w:val="56"/>
          <w:sz w:val="22"/>
          <w:szCs w:val="22"/>
          <w:lang w:val="lv-LV" w:eastAsia="en-US"/>
        </w:rPr>
        <w:t>, bet Piegādātājs par Līgumā minēto samaksu Piegādā Preci un Pasūtītājs apņemas pirkt, saņemt, un apmaksāt Preci Līgumā noteiktajā termiņā, kartībā un apmērā.</w:t>
      </w:r>
    </w:p>
    <w:p w14:paraId="3508515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Tehniskajam piedāvājumam (Pielikums Nr.1) un Finanšu piedāvājumam (Pielikums Nr.2), Līguma noteikumiem un Latvijas Republikā spēkā esošajiem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A33D5">
        <w:rPr>
          <w:kern w:val="56"/>
          <w:sz w:val="22"/>
          <w:szCs w:val="22"/>
          <w:lang w:val="lv-LV" w:eastAsia="en-US"/>
        </w:rPr>
        <w:t>orģināliepakojumā</w:t>
      </w:r>
      <w:proofErr w:type="spellEnd"/>
      <w:r w:rsidRPr="005A33D5">
        <w:rPr>
          <w:kern w:val="56"/>
          <w:sz w:val="22"/>
          <w:szCs w:val="22"/>
          <w:lang w:val="lv-LV" w:eastAsia="en-US"/>
        </w:rPr>
        <w:t>.</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7F6E76B0" w14:textId="262CBF93" w:rsidR="005A33D5" w:rsidRPr="005A33D5" w:rsidRDefault="005A33D5" w:rsidP="005A33D5">
      <w:pPr>
        <w:numPr>
          <w:ilvl w:val="1"/>
          <w:numId w:val="12"/>
        </w:numPr>
        <w:suppressAutoHyphens w:val="0"/>
        <w:spacing w:line="256" w:lineRule="auto"/>
        <w:ind w:hanging="612"/>
        <w:contextualSpacing/>
        <w:jc w:val="both"/>
        <w:rPr>
          <w:rFonts w:eastAsia="Calibri"/>
          <w:sz w:val="22"/>
          <w:szCs w:val="22"/>
          <w:lang w:val="x-none" w:eastAsia="en-US"/>
        </w:rPr>
      </w:pPr>
      <w:r w:rsidRPr="005A33D5">
        <w:rPr>
          <w:kern w:val="56"/>
          <w:sz w:val="22"/>
          <w:szCs w:val="22"/>
          <w:lang w:val="x-none" w:eastAsia="en-US"/>
        </w:rPr>
        <w:lastRenderedPageBreak/>
        <w:t xml:space="preserve">Līguma </w:t>
      </w:r>
      <w:r w:rsidRPr="005A33D5">
        <w:rPr>
          <w:kern w:val="56"/>
          <w:sz w:val="22"/>
          <w:szCs w:val="22"/>
          <w:lang w:val="lv-LV" w:eastAsia="en-US"/>
        </w:rPr>
        <w:t>cena</w:t>
      </w:r>
      <w:r w:rsidR="002836A4">
        <w:rPr>
          <w:kern w:val="56"/>
          <w:sz w:val="22"/>
          <w:szCs w:val="22"/>
          <w:lang w:val="x-none" w:eastAsia="en-US"/>
        </w:rPr>
        <w:t xml:space="preserve"> par Preci un t</w:t>
      </w:r>
      <w:r w:rsidR="002836A4">
        <w:rPr>
          <w:kern w:val="56"/>
          <w:sz w:val="22"/>
          <w:szCs w:val="22"/>
          <w:lang w:val="lv-LV" w:eastAsia="en-US"/>
        </w:rPr>
        <w:t>ās</w:t>
      </w:r>
      <w:r w:rsidRPr="005A33D5">
        <w:rPr>
          <w:kern w:val="56"/>
          <w:sz w:val="22"/>
          <w:szCs w:val="22"/>
          <w:lang w:val="x-none" w:eastAsia="en-US"/>
        </w:rPr>
        <w:t xml:space="preserve">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4BCC3F43"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Papildus Līguma cenai Pasūtītājs maksā Piegādātājam </w:t>
      </w:r>
      <w:r w:rsidRPr="005A33D5">
        <w:rPr>
          <w:rFonts w:cs="Cambria"/>
          <w:kern w:val="56"/>
          <w:sz w:val="22"/>
          <w:szCs w:val="22"/>
          <w:lang w:val="lv-LV" w:eastAsia="en-US"/>
        </w:rPr>
        <w:t>PVN 21% apmērā, kas ir  ______EUR (________________). Kopējā Līguma summa ir ________________EUR (____________) ar PVN.</w:t>
      </w:r>
    </w:p>
    <w:p w14:paraId="75A3DAF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2A13DF3E" w14:textId="7F70FD76"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Avanss Piegādātājam 30% (trīsdesmit procentu) apmērā, </w:t>
      </w:r>
      <w:r w:rsidRPr="005A33D5">
        <w:rPr>
          <w:kern w:val="56"/>
          <w:sz w:val="22"/>
          <w:szCs w:val="22"/>
          <w:lang w:val="lv-LV" w:eastAsia="en-US"/>
        </w:rPr>
        <w:t xml:space="preserve">kas ir </w:t>
      </w:r>
      <w:r w:rsidRPr="005A33D5">
        <w:rPr>
          <w:b/>
          <w:kern w:val="56"/>
          <w:sz w:val="22"/>
          <w:szCs w:val="22"/>
          <w:lang w:val="lv-LV" w:eastAsia="en-US"/>
        </w:rPr>
        <w:t>EUR</w:t>
      </w:r>
      <w:r w:rsidRPr="005A33D5">
        <w:rPr>
          <w:kern w:val="56"/>
          <w:sz w:val="22"/>
          <w:szCs w:val="22"/>
          <w:lang w:val="lv-LV" w:eastAsia="en-US"/>
        </w:rPr>
        <w:t xml:space="preserve"> </w:t>
      </w:r>
      <w:r w:rsidRPr="005A33D5">
        <w:rPr>
          <w:b/>
          <w:kern w:val="56"/>
          <w:sz w:val="22"/>
          <w:szCs w:val="22"/>
          <w:lang w:val="lv-LV" w:eastAsia="en-US"/>
        </w:rPr>
        <w:t xml:space="preserve">___________ </w:t>
      </w:r>
      <w:r w:rsidRPr="005A33D5">
        <w:rPr>
          <w:kern w:val="56"/>
          <w:sz w:val="22"/>
          <w:szCs w:val="22"/>
          <w:lang w:val="lv-LV" w:eastAsia="en-US"/>
        </w:rPr>
        <w:t>(</w:t>
      </w:r>
      <w:r w:rsidRPr="005A33D5">
        <w:rPr>
          <w:i/>
          <w:kern w:val="56"/>
          <w:sz w:val="22"/>
          <w:szCs w:val="22"/>
          <w:lang w:val="lv-LV" w:eastAsia="en-US"/>
        </w:rPr>
        <w:t>summa vārdiem</w:t>
      </w:r>
      <w:r w:rsidRPr="005A33D5">
        <w:rPr>
          <w:kern w:val="56"/>
          <w:sz w:val="22"/>
          <w:szCs w:val="22"/>
          <w:lang w:val="lv-LV" w:eastAsia="en-US"/>
        </w:rPr>
        <w:t>) bez PVN</w:t>
      </w:r>
      <w:r w:rsidRPr="005A33D5">
        <w:rPr>
          <w:rFonts w:cs="Cambria"/>
          <w:kern w:val="56"/>
          <w:sz w:val="22"/>
          <w:szCs w:val="22"/>
          <w:lang w:val="lv-LV" w:eastAsia="en-US"/>
        </w:rPr>
        <w:t xml:space="preserve">, no Līguma summas, </w:t>
      </w:r>
      <w:r>
        <w:rPr>
          <w:rFonts w:cs="Cambria"/>
          <w:kern w:val="56"/>
          <w:sz w:val="22"/>
          <w:szCs w:val="22"/>
          <w:lang w:val="lv-LV" w:eastAsia="en-US"/>
        </w:rPr>
        <w:t>tiek izmaksāts 30</w:t>
      </w:r>
      <w:r w:rsidRPr="005A33D5">
        <w:rPr>
          <w:rFonts w:cs="Cambria"/>
          <w:kern w:val="56"/>
          <w:sz w:val="22"/>
          <w:szCs w:val="22"/>
          <w:lang w:val="lv-LV" w:eastAsia="en-US"/>
        </w:rPr>
        <w:t xml:space="preserve"> (</w:t>
      </w:r>
      <w:r>
        <w:rPr>
          <w:rFonts w:cs="Cambria"/>
          <w:kern w:val="56"/>
          <w:sz w:val="22"/>
          <w:szCs w:val="22"/>
          <w:lang w:val="lv-LV" w:eastAsia="en-US"/>
        </w:rPr>
        <w:t>trīs</w:t>
      </w:r>
      <w:r w:rsidRPr="005A33D5">
        <w:rPr>
          <w:rFonts w:cs="Cambria"/>
          <w:kern w:val="56"/>
          <w:sz w:val="22"/>
          <w:szCs w:val="22"/>
          <w:lang w:val="lv-LV" w:eastAsia="en-US"/>
        </w:rPr>
        <w:t xml:space="preserve">desmit) dienu laikā no Rēķina saņemšanas dienas. Piegādātājam rēķins par avansu Pasūtītājam jāiesniedz 3 (trīs) darba dienu laikā no Līguma parakstīšanas dienas. </w:t>
      </w:r>
    </w:p>
    <w:p w14:paraId="57681946" w14:textId="1CF1B26C"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Atlikušo Līguma summas daļu ___________________ EUR bez PVN Pasūtītājs samaksā </w:t>
      </w:r>
      <w:r>
        <w:rPr>
          <w:rFonts w:cs="Cambria"/>
          <w:kern w:val="56"/>
          <w:sz w:val="22"/>
          <w:szCs w:val="22"/>
          <w:lang w:val="lv-LV" w:eastAsia="en-US"/>
        </w:rPr>
        <w:t>3</w:t>
      </w:r>
      <w:r w:rsidRPr="005A33D5">
        <w:rPr>
          <w:rFonts w:cs="Cambria"/>
          <w:kern w:val="56"/>
          <w:sz w:val="22"/>
          <w:szCs w:val="22"/>
          <w:lang w:val="lv-LV" w:eastAsia="en-US"/>
        </w:rPr>
        <w:t>0 (</w:t>
      </w:r>
      <w:r>
        <w:rPr>
          <w:rFonts w:cs="Cambria"/>
          <w:kern w:val="56"/>
          <w:sz w:val="22"/>
          <w:szCs w:val="22"/>
          <w:lang w:val="lv-LV" w:eastAsia="en-US"/>
        </w:rPr>
        <w:t>trīs</w:t>
      </w:r>
      <w:r w:rsidRPr="005A33D5">
        <w:rPr>
          <w:rFonts w:cs="Cambria"/>
          <w:kern w:val="56"/>
          <w:sz w:val="22"/>
          <w:szCs w:val="22"/>
          <w:lang w:val="lv-LV" w:eastAsia="en-US"/>
        </w:rPr>
        <w:t>desmit) darba dienu laikā pēc</w:t>
      </w:r>
      <w:r w:rsidR="00CC2636">
        <w:rPr>
          <w:rFonts w:cs="Cambria"/>
          <w:kern w:val="56"/>
          <w:sz w:val="22"/>
          <w:szCs w:val="22"/>
          <w:lang w:val="lv-LV" w:eastAsia="en-US"/>
        </w:rPr>
        <w:t xml:space="preserve"> Preču pieņemšanas – nodošanas A</w:t>
      </w:r>
      <w:r w:rsidRPr="005A33D5">
        <w:rPr>
          <w:rFonts w:cs="Cambria"/>
          <w:kern w:val="56"/>
          <w:sz w:val="22"/>
          <w:szCs w:val="22"/>
          <w:lang w:val="lv-LV" w:eastAsia="en-US"/>
        </w:rPr>
        <w:t>kta</w:t>
      </w:r>
      <w:r w:rsidR="00CC2636">
        <w:rPr>
          <w:rFonts w:cs="Cambria"/>
          <w:kern w:val="56"/>
          <w:sz w:val="22"/>
          <w:szCs w:val="22"/>
          <w:lang w:val="lv-LV" w:eastAsia="en-US"/>
        </w:rPr>
        <w:t xml:space="preserve"> (Pielikums Nr.3)</w:t>
      </w:r>
      <w:r w:rsidRPr="005A33D5">
        <w:rPr>
          <w:rFonts w:cs="Cambria"/>
          <w:kern w:val="56"/>
          <w:sz w:val="22"/>
          <w:szCs w:val="22"/>
          <w:lang w:val="lv-LV" w:eastAsia="en-US"/>
        </w:rPr>
        <w:t xml:space="preserve"> abpusējas parakstīšanas un atbilstoša Piegādātāja rēķina saņemšanas dienas, pārskaitot naudu Piegādātāja iesniegtā rēķina norādītajā bankas kontā.</w:t>
      </w:r>
    </w:p>
    <w:p w14:paraId="4F9E84C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Piegādātājs Preču Piegādi Pasūtītāja Pārstāvja norādītajā telpā veic uz sava rēķina un par to Pasūtītājam nav jāmaksā.</w:t>
      </w:r>
    </w:p>
    <w:p w14:paraId="0F585A74"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Ja Piegādātājs ir Piegādājis daļu</w:t>
      </w:r>
      <w:r w:rsidRPr="005A33D5">
        <w:rPr>
          <w:b/>
          <w:kern w:val="56"/>
          <w:sz w:val="22"/>
          <w:szCs w:val="22"/>
          <w:lang w:val="lv-LV" w:eastAsia="en-US"/>
        </w:rPr>
        <w:t xml:space="preserve"> </w:t>
      </w:r>
      <w:r w:rsidRPr="005A33D5">
        <w:rPr>
          <w:kern w:val="56"/>
          <w:sz w:val="22"/>
          <w:szCs w:val="22"/>
          <w:lang w:val="lv-LV" w:eastAsia="en-US"/>
        </w:rPr>
        <w:t>no Preces un par attiecīgo Preču daļu abpusēji ir parakstīts Akts un Pavadzīme, Puses var vienoties par starpmaksājuma veikšanu izpildītās Līguma daļas apmērā.</w:t>
      </w:r>
    </w:p>
    <w:p w14:paraId="4B92C24C"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Maksājums skaitās izdarīts brīdī, kad Pasūtītājs veicis maksājumu no sava norēķinu konta.</w:t>
      </w:r>
    </w:p>
    <w:p w14:paraId="5834B340"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Piegādātājs, sagatavojot pavadzīmi vai rēķinu, tajā iekļauj informāciju ar </w:t>
      </w:r>
      <w:r w:rsidRPr="005A33D5">
        <w:rPr>
          <w:b/>
          <w:kern w:val="56"/>
          <w:sz w:val="22"/>
          <w:szCs w:val="22"/>
          <w:lang w:val="lv-LV" w:eastAsia="en-US"/>
        </w:rPr>
        <w:t>projekta pilnu nosaukumu un numuru, iepirkuma nosaukumu un identifikācijas numuru, kā arī Līguma datumu un numuru</w:t>
      </w:r>
      <w:r w:rsidRPr="005A33D5">
        <w:rPr>
          <w:kern w:val="56"/>
          <w:sz w:val="22"/>
          <w:szCs w:val="22"/>
          <w:lang w:val="lv-LV" w:eastAsia="en-US"/>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6E6EED09"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Piegādātājs Preces Piegādi veic </w:t>
      </w:r>
      <w:r>
        <w:rPr>
          <w:kern w:val="56"/>
          <w:sz w:val="22"/>
          <w:szCs w:val="22"/>
          <w:lang w:val="lv-LV" w:eastAsia="en-US"/>
        </w:rPr>
        <w:t>_______________</w:t>
      </w:r>
      <w:r w:rsidRPr="005A33D5">
        <w:rPr>
          <w:kern w:val="56"/>
          <w:sz w:val="22"/>
          <w:szCs w:val="22"/>
          <w:lang w:val="lv-LV" w:eastAsia="en-US"/>
        </w:rPr>
        <w:t xml:space="preserve"> mēnešu laikā no Līguma parakstīšanas dienas, Preču piegādi iepriekš saskaņojot ar Pasūtītāju.</w:t>
      </w:r>
    </w:p>
    <w:p w14:paraId="55E11BCB" w14:textId="77777777"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Preces Piegādes adrese ir :____________________________ . </w:t>
      </w:r>
    </w:p>
    <w:p w14:paraId="37F4111A"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Preču piegādes adreses maiņas gadījumā Pasūtītājs piegādātāju informē 10 (desmit) darba dienas iepriekš.</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lastRenderedPageBreak/>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A33D5" w:rsidRDefault="005A33D5" w:rsidP="005A33D5">
      <w:pPr>
        <w:numPr>
          <w:ilvl w:val="1"/>
          <w:numId w:val="12"/>
        </w:numPr>
        <w:suppressAutoHyphens w:val="0"/>
        <w:ind w:hanging="522"/>
        <w:contextualSpacing/>
        <w:jc w:val="both"/>
        <w:rPr>
          <w:rFonts w:eastAsia="Calibri"/>
          <w:sz w:val="22"/>
          <w:szCs w:val="22"/>
          <w:lang w:val="lv-LV" w:eastAsia="lv-LV"/>
        </w:rPr>
      </w:pPr>
      <w:r w:rsidRPr="005A33D5">
        <w:rPr>
          <w:kern w:val="56"/>
          <w:sz w:val="22"/>
          <w:szCs w:val="22"/>
          <w:lang w:val="lv-LV" w:eastAsia="en-US"/>
        </w:rPr>
        <w:t xml:space="preserve">Piegādātājam Preču Piegāde jāveic patstāvīgi. </w:t>
      </w:r>
      <w:r w:rsidRPr="005A33D5">
        <w:rPr>
          <w:kern w:val="56"/>
          <w:sz w:val="22"/>
          <w:szCs w:val="22"/>
          <w:lang w:val="lv-LV"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en-US"/>
        </w:rPr>
      </w:pPr>
      <w:r w:rsidRPr="005A33D5">
        <w:rPr>
          <w:rFonts w:eastAsia="Cambria"/>
          <w:kern w:val="56"/>
          <w:sz w:val="22"/>
          <w:szCs w:val="22"/>
          <w:lang w:val="lv-LV"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A33D5">
      <w:pPr>
        <w:numPr>
          <w:ilvl w:val="1"/>
          <w:numId w:val="12"/>
        </w:numPr>
        <w:suppressAutoHyphens w:val="0"/>
        <w:ind w:hanging="522"/>
        <w:jc w:val="both"/>
        <w:rPr>
          <w:kern w:val="56"/>
          <w:sz w:val="22"/>
          <w:szCs w:val="22"/>
          <w:lang w:val="x-none" w:eastAsia="lv-LV"/>
        </w:rPr>
      </w:pPr>
      <w:r w:rsidRPr="005A33D5">
        <w:rPr>
          <w:kern w:val="56"/>
          <w:sz w:val="22"/>
          <w:szCs w:val="22"/>
          <w:lang w:val="x-none" w:eastAsia="en-US"/>
        </w:rPr>
        <w:t>Piegādājot Preci, Piegādātājam ir jāievēro Līguma noteikumi un Pārstāvja tiešie norādījumi un prasības.</w:t>
      </w:r>
    </w:p>
    <w:p w14:paraId="07E029BB" w14:textId="11BEDD83" w:rsidR="00E333F0" w:rsidRDefault="003613D8" w:rsidP="003613D8">
      <w:pPr>
        <w:numPr>
          <w:ilvl w:val="1"/>
          <w:numId w:val="12"/>
        </w:numPr>
        <w:suppressAutoHyphens w:val="0"/>
        <w:contextualSpacing/>
        <w:jc w:val="both"/>
        <w:rPr>
          <w:kern w:val="56"/>
          <w:sz w:val="22"/>
          <w:szCs w:val="22"/>
          <w:lang w:val="x-none" w:eastAsia="en-US"/>
        </w:rPr>
      </w:pPr>
      <w:r>
        <w:rPr>
          <w:kern w:val="56"/>
          <w:sz w:val="22"/>
          <w:szCs w:val="22"/>
          <w:lang w:val="lv-LV" w:eastAsia="en-US"/>
        </w:rPr>
        <w:t>Piegādātajam</w:t>
      </w:r>
      <w:r w:rsidRPr="003613D8">
        <w:rPr>
          <w:kern w:val="56"/>
          <w:sz w:val="22"/>
          <w:szCs w:val="22"/>
          <w:lang w:val="x-none" w:eastAsia="en-US"/>
        </w:rPr>
        <w:t xml:space="preserve"> līguma ietvaros jānodrošina vismaz 2 (divu) Pasūtītāja darbinieku instruktāža  darbam ar piegādāto tehnisko risinājumu un </w:t>
      </w:r>
      <w:proofErr w:type="spellStart"/>
      <w:r w:rsidRPr="003613D8">
        <w:rPr>
          <w:kern w:val="56"/>
          <w:sz w:val="22"/>
          <w:szCs w:val="22"/>
          <w:lang w:val="x-none" w:eastAsia="en-US"/>
        </w:rPr>
        <w:t>mākoņdatošanas</w:t>
      </w:r>
      <w:proofErr w:type="spellEnd"/>
      <w:r w:rsidRPr="003613D8">
        <w:rPr>
          <w:kern w:val="56"/>
          <w:sz w:val="22"/>
          <w:szCs w:val="22"/>
          <w:lang w:val="x-none" w:eastAsia="en-US"/>
        </w:rPr>
        <w:t xml:space="preserve"> platformu vismaz 16 (sešpadsmit) stundu apjomā.</w:t>
      </w:r>
    </w:p>
    <w:p w14:paraId="31F4D1A0" w14:textId="77777777" w:rsidR="005A33D5" w:rsidRPr="005A33D5" w:rsidRDefault="005A33D5" w:rsidP="005A33D5">
      <w:pPr>
        <w:numPr>
          <w:ilvl w:val="1"/>
          <w:numId w:val="12"/>
        </w:numPr>
        <w:suppressAutoHyphens w:val="0"/>
        <w:ind w:hanging="522"/>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181AA458"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 xml:space="preserve">Piegādātājam ir pienākums 3 (trīs) darba dienu laikā pēc Pasūtītāja pieprasījuma </w:t>
      </w:r>
      <w:proofErr w:type="spellStart"/>
      <w:r w:rsidRPr="005A33D5">
        <w:rPr>
          <w:kern w:val="56"/>
          <w:sz w:val="22"/>
          <w:szCs w:val="22"/>
          <w:lang w:val="x-none" w:eastAsia="en-US"/>
        </w:rPr>
        <w:t>rakstveidā</w:t>
      </w:r>
      <w:proofErr w:type="spellEnd"/>
      <w:r w:rsidRPr="005A33D5">
        <w:rPr>
          <w:kern w:val="56"/>
          <w:sz w:val="22"/>
          <w:szCs w:val="22"/>
          <w:lang w:val="x-none" w:eastAsia="en-US"/>
        </w:rPr>
        <w:t xml:space="preserve"> sniegt informāciju par Līguma izpildes gaitu, Piegādes laiku vai apstākļiem, kas varētu kavēt Piegādi.</w:t>
      </w:r>
    </w:p>
    <w:p w14:paraId="511F86CE"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6425594F"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 xml:space="preserve">Piegādātājs apliecina, ka Līguma izpildē tam ir saistoši Nolikumā </w:t>
      </w:r>
      <w:r w:rsidR="00E333F0">
        <w:rPr>
          <w:kern w:val="56"/>
          <w:sz w:val="22"/>
          <w:szCs w:val="22"/>
          <w:lang w:val="lv-LV" w:eastAsia="en-US"/>
        </w:rPr>
        <w:t xml:space="preserve">un Tehniskajā piedāvājumā </w:t>
      </w:r>
      <w:r w:rsidRPr="005A33D5">
        <w:rPr>
          <w:kern w:val="56"/>
          <w:sz w:val="22"/>
          <w:szCs w:val="22"/>
          <w:lang w:val="lv-LV" w:eastAsia="en-US"/>
        </w:rPr>
        <w:t>minētie nosacījumi attiecībā uz Preces Piegādi un garantijas apkalpošanu Preces garantijas laikā.</w:t>
      </w:r>
    </w:p>
    <w:p w14:paraId="2A20276A" w14:textId="53CF0949" w:rsidR="005A33D5" w:rsidRPr="00F75A3D" w:rsidRDefault="005A33D5" w:rsidP="005A33D5">
      <w:pPr>
        <w:numPr>
          <w:ilvl w:val="1"/>
          <w:numId w:val="12"/>
        </w:numPr>
        <w:suppressAutoHyphens w:val="0"/>
        <w:jc w:val="both"/>
        <w:rPr>
          <w:rFonts w:eastAsia="Cambria"/>
          <w:kern w:val="56"/>
          <w:sz w:val="22"/>
          <w:szCs w:val="22"/>
          <w:lang w:val="lv-LV" w:eastAsia="en-US"/>
        </w:rPr>
      </w:pPr>
      <w:r w:rsidRPr="00F75A3D">
        <w:rPr>
          <w:rFonts w:eastAsia="Cambria"/>
          <w:kern w:val="56"/>
          <w:sz w:val="22"/>
          <w:szCs w:val="22"/>
          <w:lang w:val="lv-LV" w:eastAsia="en-US"/>
        </w:rPr>
        <w:t xml:space="preserve">Precēm to ekspluatācijas vietā garantijas laiks </w:t>
      </w:r>
      <w:r w:rsidR="00DA2733" w:rsidRPr="00F75A3D">
        <w:rPr>
          <w:rFonts w:eastAsia="Cambria"/>
          <w:kern w:val="56"/>
          <w:sz w:val="22"/>
          <w:szCs w:val="22"/>
          <w:lang w:val="lv-LV" w:eastAsia="en-US"/>
        </w:rPr>
        <w:t>un garantijas nosacījumi ir noteikti</w:t>
      </w:r>
      <w:r w:rsidRPr="00F75A3D">
        <w:rPr>
          <w:rFonts w:eastAsia="Cambria"/>
          <w:kern w:val="56"/>
          <w:sz w:val="22"/>
          <w:szCs w:val="22"/>
          <w:lang w:val="lv-LV" w:eastAsia="en-US"/>
        </w:rPr>
        <w:t xml:space="preserve"> Līguma </w:t>
      </w:r>
      <w:r w:rsidR="00DA2733" w:rsidRPr="00F75A3D">
        <w:rPr>
          <w:rFonts w:eastAsia="Cambria"/>
          <w:kern w:val="56"/>
          <w:sz w:val="22"/>
          <w:szCs w:val="22"/>
          <w:lang w:val="lv-LV" w:eastAsia="en-US"/>
        </w:rPr>
        <w:t>1.</w:t>
      </w:r>
      <w:r w:rsidRPr="00F75A3D">
        <w:rPr>
          <w:rFonts w:eastAsia="Cambria"/>
          <w:kern w:val="56"/>
          <w:sz w:val="22"/>
          <w:szCs w:val="22"/>
          <w:lang w:val="lv-LV" w:eastAsia="en-US"/>
        </w:rPr>
        <w:t xml:space="preserve">pielikumā. Garantijas laiks stājas spēkā no Preces Piegādes Akta abpusējas parakstīšanas dienas. </w:t>
      </w:r>
    </w:p>
    <w:p w14:paraId="56A317A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Defektus var pieteikt pa tālruni </w:t>
      </w:r>
      <w:r w:rsidRPr="005A33D5">
        <w:rPr>
          <w:rFonts w:eastAsia="Cambria"/>
          <w:kern w:val="56"/>
          <w:sz w:val="22"/>
          <w:szCs w:val="22"/>
          <w:highlight w:val="lightGray"/>
          <w:lang w:val="lv-LV" w:eastAsia="en-US"/>
        </w:rPr>
        <w:t>________</w:t>
      </w:r>
      <w:r w:rsidRPr="005A33D5">
        <w:rPr>
          <w:rFonts w:eastAsia="Cambria"/>
          <w:kern w:val="56"/>
          <w:sz w:val="22"/>
          <w:szCs w:val="22"/>
          <w:lang w:val="lv-LV" w:eastAsia="en-US"/>
        </w:rPr>
        <w:t xml:space="preserve"> darba dienās no 9:00 – 17:00, vai pa e-pastu _</w:t>
      </w:r>
      <w:r w:rsidRPr="005A33D5">
        <w:rPr>
          <w:rFonts w:eastAsia="Cambria"/>
          <w:kern w:val="56"/>
          <w:sz w:val="22"/>
          <w:szCs w:val="22"/>
          <w:highlight w:val="lightGray"/>
          <w:lang w:val="lv-LV" w:eastAsia="en-US"/>
        </w:rPr>
        <w:t>________@_____________</w:t>
      </w:r>
      <w:r w:rsidRPr="005A33D5">
        <w:rPr>
          <w:rFonts w:eastAsia="Cambria"/>
          <w:kern w:val="56"/>
          <w:sz w:val="22"/>
          <w:szCs w:val="22"/>
          <w:lang w:val="lv-LV" w:eastAsia="en-US"/>
        </w:rPr>
        <w:t>. Defekti, kuri iesniegti pēc plkst. 17:00, uzskatāmi par iesniegtiem nākamajā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A33D5">
      <w:pPr>
        <w:numPr>
          <w:ilvl w:val="1"/>
          <w:numId w:val="12"/>
        </w:numPr>
        <w:suppressAutoHyphens w:val="0"/>
        <w:ind w:left="900" w:hanging="491"/>
        <w:jc w:val="both"/>
        <w:rPr>
          <w:rFonts w:eastAsia="Cambria"/>
          <w:kern w:val="56"/>
          <w:sz w:val="22"/>
          <w:szCs w:val="22"/>
          <w:lang w:val="lv-LV" w:eastAsia="en-US"/>
        </w:rPr>
      </w:pPr>
      <w:r w:rsidRPr="005A33D5">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A33D5">
      <w:pPr>
        <w:numPr>
          <w:ilvl w:val="1"/>
          <w:numId w:val="12"/>
        </w:numPr>
        <w:suppressAutoHyphens w:val="0"/>
        <w:ind w:left="1350" w:hanging="1080"/>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CE1C83F" w14:textId="6B8D4250" w:rsidR="00CC2636" w:rsidRPr="00F75A3D" w:rsidRDefault="00E21DB2" w:rsidP="005A33D5">
      <w:pPr>
        <w:numPr>
          <w:ilvl w:val="1"/>
          <w:numId w:val="12"/>
        </w:numPr>
        <w:suppressAutoHyphens w:val="0"/>
        <w:ind w:left="851" w:hanging="491"/>
        <w:jc w:val="both"/>
        <w:rPr>
          <w:rFonts w:eastAsia="Cambria"/>
          <w:kern w:val="56"/>
          <w:sz w:val="22"/>
          <w:szCs w:val="22"/>
          <w:lang w:val="lv-LV" w:eastAsia="en-US"/>
        </w:rPr>
      </w:pPr>
      <w:proofErr w:type="spellStart"/>
      <w:r w:rsidRPr="00F75A3D">
        <w:rPr>
          <w:rFonts w:eastAsia="Cambria"/>
          <w:kern w:val="56"/>
          <w:sz w:val="22"/>
          <w:szCs w:val="22"/>
          <w:lang w:eastAsia="en-US"/>
        </w:rPr>
        <w:t>Līguma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izpildē</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iesaistītā</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Piegādātāja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personāla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saraksts</w:t>
      </w:r>
      <w:proofErr w:type="spellEnd"/>
      <w:r w:rsidR="00F7575A" w:rsidRPr="00F75A3D">
        <w:rPr>
          <w:rFonts w:eastAsia="Cambria"/>
          <w:kern w:val="56"/>
          <w:sz w:val="22"/>
          <w:szCs w:val="22"/>
          <w:lang w:eastAsia="en-US"/>
        </w:rPr>
        <w:t xml:space="preserve"> </w:t>
      </w:r>
      <w:proofErr w:type="spellStart"/>
      <w:r w:rsidR="00F7575A" w:rsidRPr="00F75A3D">
        <w:rPr>
          <w:rFonts w:eastAsia="Cambria"/>
          <w:kern w:val="56"/>
          <w:sz w:val="22"/>
          <w:szCs w:val="22"/>
          <w:lang w:eastAsia="en-US"/>
        </w:rPr>
        <w:t>ir</w:t>
      </w:r>
      <w:proofErr w:type="spellEnd"/>
      <w:r w:rsidR="00F7575A" w:rsidRPr="00F75A3D">
        <w:rPr>
          <w:rFonts w:eastAsia="Cambria"/>
          <w:kern w:val="56"/>
          <w:sz w:val="22"/>
          <w:szCs w:val="22"/>
          <w:lang w:eastAsia="en-US"/>
        </w:rPr>
        <w:t xml:space="preserve"> </w:t>
      </w:r>
      <w:proofErr w:type="spellStart"/>
      <w:r w:rsidR="00F7575A" w:rsidRPr="00F75A3D">
        <w:rPr>
          <w:rFonts w:eastAsia="Cambria"/>
          <w:kern w:val="56"/>
          <w:sz w:val="22"/>
          <w:szCs w:val="22"/>
          <w:lang w:eastAsia="en-US"/>
        </w:rPr>
        <w:t>iekļauts</w:t>
      </w:r>
      <w:proofErr w:type="spellEnd"/>
      <w:r w:rsidR="00F7575A" w:rsidRPr="00F75A3D">
        <w:rPr>
          <w:rFonts w:eastAsia="Cambria"/>
          <w:kern w:val="56"/>
          <w:sz w:val="22"/>
          <w:szCs w:val="22"/>
          <w:lang w:eastAsia="en-US"/>
        </w:rPr>
        <w:t xml:space="preserve"> </w:t>
      </w:r>
      <w:proofErr w:type="spellStart"/>
      <w:r w:rsidR="00F7575A" w:rsidRPr="00F75A3D">
        <w:rPr>
          <w:rFonts w:eastAsia="Cambria"/>
          <w:kern w:val="56"/>
          <w:sz w:val="22"/>
          <w:szCs w:val="22"/>
          <w:lang w:eastAsia="en-US"/>
        </w:rPr>
        <w:t>pielikumā</w:t>
      </w:r>
      <w:proofErr w:type="spellEnd"/>
      <w:r w:rsidR="00F7575A" w:rsidRPr="00F75A3D">
        <w:rPr>
          <w:rFonts w:eastAsia="Cambria"/>
          <w:kern w:val="56"/>
          <w:sz w:val="22"/>
          <w:szCs w:val="22"/>
          <w:lang w:eastAsia="en-US"/>
        </w:rPr>
        <w:t xml:space="preserve"> Nr.4</w:t>
      </w:r>
      <w:r w:rsidRPr="00F75A3D">
        <w:rPr>
          <w:rFonts w:eastAsia="Cambria"/>
          <w:kern w:val="56"/>
          <w:sz w:val="22"/>
          <w:szCs w:val="22"/>
          <w:lang w:eastAsia="en-US"/>
        </w:rPr>
        <w:t>.</w:t>
      </w:r>
      <w:r w:rsidR="00CC2636" w:rsidRPr="00F75A3D">
        <w:rPr>
          <w:rFonts w:eastAsia="Cambria"/>
          <w:kern w:val="56"/>
          <w:sz w:val="22"/>
          <w:szCs w:val="22"/>
          <w:lang w:eastAsia="en-US"/>
        </w:rPr>
        <w:t xml:space="preserve"> </w:t>
      </w:r>
    </w:p>
    <w:p w14:paraId="2D7D0449" w14:textId="2F42A873" w:rsidR="00CC2636" w:rsidRPr="00F75A3D" w:rsidRDefault="00CC2636" w:rsidP="00CC2636">
      <w:pPr>
        <w:numPr>
          <w:ilvl w:val="1"/>
          <w:numId w:val="12"/>
        </w:numPr>
        <w:suppressAutoHyphens w:val="0"/>
        <w:ind w:left="851" w:hanging="491"/>
        <w:jc w:val="both"/>
        <w:rPr>
          <w:rFonts w:eastAsia="Cambria"/>
          <w:kern w:val="56"/>
          <w:sz w:val="22"/>
          <w:szCs w:val="22"/>
          <w:lang w:val="lv-LV" w:eastAsia="en-US"/>
        </w:rPr>
      </w:pPr>
      <w:r w:rsidRPr="00F75A3D">
        <w:rPr>
          <w:rFonts w:eastAsia="Cambria"/>
          <w:kern w:val="56"/>
          <w:sz w:val="22"/>
          <w:szCs w:val="22"/>
          <w:lang w:val="lv-LV" w:eastAsia="en-US"/>
        </w:rPr>
        <w:t>Iepirkuma līguma izpildē iesaistītā personāla nomaiņa notiek saskaņā ar Publisko iepirkumu likuma 68.pantā noteikto kārtību.</w:t>
      </w:r>
      <w:r w:rsidRPr="00F75A3D">
        <w:rPr>
          <w:rFonts w:eastAsia="Cambria"/>
          <w:b/>
          <w:kern w:val="56"/>
          <w:sz w:val="22"/>
          <w:szCs w:val="22"/>
          <w:lang w:val="lv-LV" w:eastAsia="en-US"/>
        </w:rPr>
        <w:t xml:space="preserve"> </w:t>
      </w:r>
    </w:p>
    <w:p w14:paraId="39A0946C" w14:textId="32C7D215" w:rsidR="00E21DB2" w:rsidRPr="00F75A3D" w:rsidRDefault="00CC2636" w:rsidP="00CC2636">
      <w:pPr>
        <w:numPr>
          <w:ilvl w:val="1"/>
          <w:numId w:val="12"/>
        </w:numPr>
        <w:suppressAutoHyphens w:val="0"/>
        <w:ind w:left="851" w:hanging="491"/>
        <w:jc w:val="both"/>
        <w:rPr>
          <w:rFonts w:eastAsia="Cambria"/>
          <w:kern w:val="56"/>
          <w:sz w:val="22"/>
          <w:szCs w:val="22"/>
          <w:lang w:val="lv-LV" w:eastAsia="en-US"/>
        </w:rPr>
      </w:pPr>
      <w:r w:rsidRPr="00F75A3D">
        <w:rPr>
          <w:rFonts w:eastAsia="Cambria"/>
          <w:kern w:val="56"/>
          <w:sz w:val="22"/>
          <w:szCs w:val="22"/>
          <w:lang w:val="lv-LV" w:eastAsia="en-US"/>
        </w:rPr>
        <w:t xml:space="preserve">Pasūtītājs pieņem lēmumu atļaut vai atteikt personāla nomaiņu vai jauna personāla iesaistīšanu Līguma izpildē iespējami īsā laikā, bet ne vēlāk kā 5 (piecu) darbdienu laikā pēc tam, kad saņēmis visu informāciju un dokumentus, kas nepieciešami lēmuma pieņemšanai saskaņā ar nolikuma 4.1.6.punkta noteikumiem. Pasūtītājs šo lēmumu Uzņēmējam paziņo </w:t>
      </w:r>
      <w:proofErr w:type="spellStart"/>
      <w:r w:rsidRPr="00F75A3D">
        <w:rPr>
          <w:rFonts w:eastAsia="Cambria"/>
          <w:kern w:val="56"/>
          <w:sz w:val="22"/>
          <w:szCs w:val="22"/>
          <w:lang w:val="lv-LV" w:eastAsia="en-US"/>
        </w:rPr>
        <w:t>rakstveidā</w:t>
      </w:r>
      <w:proofErr w:type="spellEnd"/>
      <w:r w:rsidRPr="00F75A3D">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61FFBE4A"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A33D5">
        <w:rPr>
          <w:rFonts w:eastAsia="Cambria"/>
          <w:kern w:val="56"/>
          <w:sz w:val="22"/>
          <w:szCs w:val="22"/>
          <w:vertAlign w:val="superscript"/>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Citos gadījumos Līgumu var izbeigt vienpusēji tikai gadījumos, kas tieši paredzēti Latvijas Republikas normatīvajos aktos. </w:t>
      </w:r>
    </w:p>
    <w:p w14:paraId="2F3304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5346A594"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Jebkurā Līguma izbeigšanas gadījumā Piegādātājs apņemas izpildīt visas saistības, kas radušās līdz Līguma izbeigšanas brīdim.</w:t>
      </w:r>
    </w:p>
    <w:p w14:paraId="584B04F7"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560201E1"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w:t>
      </w:r>
      <w:r w:rsidR="00F7575A">
        <w:rPr>
          <w:rFonts w:eastAsia="Cambria"/>
          <w:kern w:val="56"/>
          <w:sz w:val="22"/>
          <w:szCs w:val="22"/>
          <w:lang w:val="lv-LV" w:eastAsia="en-US"/>
        </w:rPr>
        <w:t>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1CC4A671" w:rsid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F7575A">
        <w:rPr>
          <w:rFonts w:eastAsia="Cambria"/>
          <w:kern w:val="56"/>
          <w:sz w:val="22"/>
          <w:szCs w:val="22"/>
          <w:lang w:val="lv-LV" w:eastAsia="en-US"/>
        </w:rPr>
        <w:t xml:space="preserve"> </w:t>
      </w:r>
      <w:r w:rsidRPr="005A33D5">
        <w:rPr>
          <w:rFonts w:eastAsia="Cambria"/>
          <w:kern w:val="56"/>
          <w:sz w:val="22"/>
          <w:szCs w:val="22"/>
          <w:lang w:val="lv-LV" w:eastAsia="en-US"/>
        </w:rPr>
        <w:t>- Iekārtu nodoša</w:t>
      </w:r>
      <w:r w:rsidR="00F7575A">
        <w:rPr>
          <w:rFonts w:eastAsia="Cambria"/>
          <w:kern w:val="56"/>
          <w:sz w:val="22"/>
          <w:szCs w:val="22"/>
          <w:lang w:val="lv-LV" w:eastAsia="en-US"/>
        </w:rPr>
        <w:t>nas – pieņemšanas akta veidlapa;</w:t>
      </w:r>
    </w:p>
    <w:p w14:paraId="5D5A3720" w14:textId="1E2AA62C" w:rsidR="00F7575A" w:rsidRPr="00F75A3D" w:rsidRDefault="00F7575A" w:rsidP="005A33D5">
      <w:pPr>
        <w:numPr>
          <w:ilvl w:val="2"/>
          <w:numId w:val="12"/>
        </w:numPr>
        <w:suppressAutoHyphens w:val="0"/>
        <w:ind w:left="1418" w:hanging="851"/>
        <w:jc w:val="both"/>
        <w:rPr>
          <w:rFonts w:eastAsia="Cambria"/>
          <w:kern w:val="56"/>
          <w:sz w:val="22"/>
          <w:szCs w:val="22"/>
          <w:lang w:val="lv-LV" w:eastAsia="en-US"/>
        </w:rPr>
      </w:pPr>
      <w:r w:rsidRPr="00F75A3D">
        <w:rPr>
          <w:rFonts w:eastAsia="Cambria"/>
          <w:kern w:val="56"/>
          <w:sz w:val="22"/>
          <w:szCs w:val="22"/>
          <w:lang w:val="lv-LV" w:eastAsia="en-US"/>
        </w:rPr>
        <w:t xml:space="preserve">Pielikums Nr.4 - </w:t>
      </w:r>
      <w:proofErr w:type="spellStart"/>
      <w:r w:rsidRPr="00F75A3D">
        <w:rPr>
          <w:rFonts w:eastAsia="Cambria"/>
          <w:kern w:val="56"/>
          <w:sz w:val="22"/>
          <w:szCs w:val="22"/>
          <w:lang w:eastAsia="en-US"/>
        </w:rPr>
        <w:t>Līguma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izpildē</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iesaistītā</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Piegādātāja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personāla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saraksts</w:t>
      </w:r>
      <w:proofErr w:type="spellEnd"/>
      <w:r w:rsidRPr="00F75A3D">
        <w:rPr>
          <w:rFonts w:eastAsia="Cambria"/>
          <w:kern w:val="56"/>
          <w:sz w:val="22"/>
          <w:szCs w:val="22"/>
          <w:lang w:eastAsia="en-US"/>
        </w:rPr>
        <w:t>.</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5A33D5" w:rsidRPr="005A33D5" w14:paraId="07334E1F" w14:textId="77777777" w:rsidTr="00C901E7">
        <w:trPr>
          <w:trHeight w:val="80"/>
        </w:trPr>
        <w:tc>
          <w:tcPr>
            <w:tcW w:w="2404" w:type="pct"/>
            <w:tcBorders>
              <w:top w:val="nil"/>
              <w:left w:val="nil"/>
              <w:bottom w:val="nil"/>
              <w:right w:val="nil"/>
            </w:tcBorders>
          </w:tcPr>
          <w:p w14:paraId="5674A7BF"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Pasūtītājs:</w:t>
            </w:r>
          </w:p>
          <w:p w14:paraId="5454404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3F31B4C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Kaļķu iela 1 Rīga, LV – 1658</w:t>
            </w:r>
          </w:p>
          <w:p w14:paraId="70F06AB0" w14:textId="77777777" w:rsidR="005A33D5" w:rsidRPr="005A33D5" w:rsidRDefault="005A33D5" w:rsidP="005A33D5">
            <w:pPr>
              <w:suppressAutoHyphens w:val="0"/>
              <w:rPr>
                <w:rFonts w:eastAsia="Cambria"/>
                <w:kern w:val="56"/>
                <w:sz w:val="22"/>
                <w:szCs w:val="22"/>
                <w:lang w:val="lv-LV" w:eastAsia="en-US"/>
              </w:rPr>
            </w:pPr>
            <w:proofErr w:type="spellStart"/>
            <w:r w:rsidRPr="005A33D5">
              <w:rPr>
                <w:rFonts w:eastAsia="Cambria"/>
                <w:kern w:val="56"/>
                <w:sz w:val="22"/>
                <w:szCs w:val="22"/>
                <w:lang w:val="lv-LV" w:eastAsia="en-US"/>
              </w:rPr>
              <w:lastRenderedPageBreak/>
              <w:t>Reģ</w:t>
            </w:r>
            <w:proofErr w:type="spellEnd"/>
            <w:r w:rsidRPr="005A33D5">
              <w:rPr>
                <w:rFonts w:eastAsia="Cambria"/>
                <w:kern w:val="56"/>
                <w:sz w:val="22"/>
                <w:szCs w:val="22"/>
                <w:lang w:val="lv-LV" w:eastAsia="en-US"/>
              </w:rPr>
              <w:t>. Nr. 3341000709</w:t>
            </w:r>
          </w:p>
          <w:p w14:paraId="5239D79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PVN Nr. LV90000068977</w:t>
            </w:r>
          </w:p>
          <w:p w14:paraId="1010032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Projekta konta Nr.: LV27TREL9150176101000</w:t>
            </w:r>
          </w:p>
          <w:p w14:paraId="51551C4C"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Valsts kase, BIC – TRELLV22</w:t>
            </w:r>
          </w:p>
          <w:p w14:paraId="492B6D7F" w14:textId="77777777" w:rsidR="005A33D5" w:rsidRPr="005A33D5" w:rsidRDefault="005A33D5" w:rsidP="005A33D5">
            <w:pPr>
              <w:suppressAutoHyphens w:val="0"/>
              <w:jc w:val="both"/>
              <w:rPr>
                <w:rFonts w:eastAsia="Cambria"/>
                <w:kern w:val="56"/>
                <w:sz w:val="22"/>
                <w:szCs w:val="22"/>
                <w:lang w:val="x-none" w:eastAsia="en-US"/>
              </w:rPr>
            </w:pPr>
            <w:r w:rsidRPr="005A33D5">
              <w:rPr>
                <w:rFonts w:eastAsia="Cambria"/>
                <w:kern w:val="56"/>
                <w:sz w:val="22"/>
                <w:szCs w:val="22"/>
                <w:lang w:val="x-none" w:eastAsia="en-US"/>
              </w:rPr>
              <w:t xml:space="preserve">Projekts: </w:t>
            </w:r>
            <w:r w:rsidRPr="005A33D5">
              <w:rPr>
                <w:rFonts w:eastAsia="Cambria"/>
                <w:bCs/>
                <w:sz w:val="22"/>
                <w:szCs w:val="22"/>
                <w:lang w:val="x-none" w:eastAsia="x-none"/>
              </w:rPr>
              <w:t xml:space="preserve">„(IKSA CENTRS) Informācijas, komunikāciju un </w:t>
            </w:r>
            <w:proofErr w:type="spellStart"/>
            <w:r w:rsidRPr="005A33D5">
              <w:rPr>
                <w:rFonts w:eastAsia="Cambria"/>
                <w:bCs/>
                <w:sz w:val="22"/>
                <w:szCs w:val="22"/>
                <w:lang w:val="x-none" w:eastAsia="x-none"/>
              </w:rPr>
              <w:t>signālapstrādes</w:t>
            </w:r>
            <w:proofErr w:type="spellEnd"/>
            <w:r w:rsidRPr="005A33D5">
              <w:rPr>
                <w:rFonts w:eastAsia="Cambria"/>
                <w:bCs/>
                <w:sz w:val="22"/>
                <w:szCs w:val="22"/>
                <w:lang w:val="x-none" w:eastAsia="x-none"/>
              </w:rPr>
              <w:t xml:space="preserve"> tehnoloģiju valsts nozīmes pētniecības centra izveide” (Nr.2011/0044/2DP/2.1.1.3.1./11/IPIA/VIAA/006)</w:t>
            </w:r>
          </w:p>
          <w:p w14:paraId="22146B78" w14:textId="77777777" w:rsidR="005A33D5" w:rsidRDefault="005A33D5" w:rsidP="005A33D5">
            <w:pPr>
              <w:suppressAutoHyphens w:val="0"/>
              <w:rPr>
                <w:rFonts w:eastAsia="Cambria"/>
                <w:kern w:val="56"/>
                <w:sz w:val="22"/>
                <w:szCs w:val="22"/>
                <w:lang w:val="lv-LV" w:eastAsia="en-US"/>
              </w:rPr>
            </w:pPr>
          </w:p>
          <w:p w14:paraId="347D0FEC" w14:textId="2AD96F3C" w:rsidR="005A33D5" w:rsidRDefault="005A33D5" w:rsidP="005A33D5">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3CD8A6E7" w14:textId="77777777" w:rsidR="005A33D5" w:rsidRPr="005A33D5" w:rsidRDefault="005A33D5" w:rsidP="005A33D5">
            <w:pPr>
              <w:suppressAutoHyphens w:val="0"/>
              <w:rPr>
                <w:rFonts w:eastAsia="Cambria"/>
                <w:kern w:val="56"/>
                <w:sz w:val="22"/>
                <w:szCs w:val="22"/>
                <w:lang w:val="lv-LV" w:eastAsia="en-US"/>
              </w:rPr>
            </w:pPr>
          </w:p>
          <w:p w14:paraId="046B9544"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w:t>
            </w:r>
            <w:proofErr w:type="spellStart"/>
            <w:r w:rsidRPr="005A33D5">
              <w:rPr>
                <w:rFonts w:eastAsia="Cambria"/>
                <w:kern w:val="56"/>
                <w:sz w:val="22"/>
                <w:szCs w:val="22"/>
                <w:lang w:val="lv-LV" w:eastAsia="en-US"/>
              </w:rPr>
              <w:t>I.Eriņš</w:t>
            </w:r>
            <w:proofErr w:type="spellEnd"/>
          </w:p>
          <w:p w14:paraId="2E4A0DCC" w14:textId="77777777" w:rsidR="005A33D5" w:rsidRPr="005A33D5" w:rsidRDefault="005A33D5" w:rsidP="005A33D5">
            <w:pPr>
              <w:suppressAutoHyphens w:val="0"/>
              <w:rPr>
                <w:rFonts w:eastAsia="Cambria"/>
                <w:kern w:val="56"/>
                <w:sz w:val="22"/>
                <w:szCs w:val="22"/>
                <w:lang w:val="lv-LV" w:eastAsia="en-US"/>
              </w:rPr>
            </w:pPr>
          </w:p>
          <w:p w14:paraId="6A001882"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20B9256B" w14:textId="77777777" w:rsidR="005A33D5" w:rsidRPr="005A33D5" w:rsidRDefault="005A33D5" w:rsidP="005A33D5">
            <w:pPr>
              <w:suppressAutoHyphens w:val="0"/>
              <w:rPr>
                <w:rFonts w:eastAsia="Cambria"/>
                <w:kern w:val="56"/>
                <w:sz w:val="22"/>
                <w:szCs w:val="22"/>
                <w:lang w:val="x-none" w:eastAsia="en-US"/>
              </w:rPr>
            </w:pPr>
          </w:p>
          <w:p w14:paraId="79DD4CD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39D8CAB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lastRenderedPageBreak/>
              <w:t>Piegādātājs:</w:t>
            </w:r>
          </w:p>
          <w:p w14:paraId="4CE496FB" w14:textId="77777777" w:rsidR="005A33D5" w:rsidRPr="005A33D5" w:rsidRDefault="005A33D5" w:rsidP="005A33D5">
            <w:pPr>
              <w:suppressAutoHyphens w:val="0"/>
              <w:rPr>
                <w:rFonts w:eastAsia="Cambria"/>
                <w:kern w:val="56"/>
                <w:sz w:val="22"/>
                <w:szCs w:val="22"/>
                <w:lang w:val="lv-LV" w:eastAsia="en-US"/>
              </w:rPr>
            </w:pPr>
          </w:p>
          <w:p w14:paraId="7880FB3D" w14:textId="77777777" w:rsidR="005A33D5" w:rsidRPr="005A33D5" w:rsidRDefault="005A33D5" w:rsidP="005A33D5">
            <w:pPr>
              <w:suppressAutoHyphens w:val="0"/>
              <w:rPr>
                <w:rFonts w:eastAsia="Cambria"/>
                <w:kern w:val="56"/>
                <w:sz w:val="22"/>
                <w:szCs w:val="22"/>
                <w:lang w:val="lv-LV" w:eastAsia="en-US"/>
              </w:rPr>
            </w:pPr>
          </w:p>
        </w:tc>
      </w:tr>
    </w:tbl>
    <w:p w14:paraId="5648B195" w14:textId="77777777" w:rsidR="005A33D5" w:rsidRPr="005A33D5" w:rsidRDefault="005A33D5" w:rsidP="005A33D5">
      <w:pPr>
        <w:suppressAutoHyphens w:val="0"/>
        <w:rPr>
          <w:rFonts w:eastAsia="Cambria"/>
          <w:kern w:val="56"/>
          <w:sz w:val="22"/>
          <w:szCs w:val="22"/>
          <w:lang w:val="lv-LV" w:eastAsia="en-US"/>
        </w:rPr>
      </w:pPr>
    </w:p>
    <w:p w14:paraId="3DD1956B" w14:textId="77777777" w:rsidR="005A33D5" w:rsidRPr="005A33D5" w:rsidRDefault="005A33D5" w:rsidP="005A33D5">
      <w:pPr>
        <w:suppressAutoHyphens w:val="0"/>
        <w:rPr>
          <w:rFonts w:eastAsia="Cambria"/>
          <w:kern w:val="56"/>
          <w:sz w:val="22"/>
          <w:szCs w:val="22"/>
          <w:lang w:val="lv-LV" w:eastAsia="en-US"/>
        </w:rPr>
      </w:pPr>
    </w:p>
    <w:p w14:paraId="2C5E001D" w14:textId="77777777" w:rsidR="005A33D5" w:rsidRPr="005A33D5" w:rsidRDefault="005A33D5" w:rsidP="005A33D5">
      <w:pPr>
        <w:suppressAutoHyphens w:val="0"/>
        <w:ind w:left="720"/>
        <w:jc w:val="right"/>
        <w:rPr>
          <w:rFonts w:eastAsia="Cambria"/>
          <w:kern w:val="56"/>
          <w:sz w:val="22"/>
          <w:szCs w:val="22"/>
          <w:lang w:val="lv-LV" w:eastAsia="en-US"/>
        </w:rPr>
      </w:pP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4"/>
          <w:footerReference w:type="default" r:id="rId15"/>
          <w:pgSz w:w="11906" w:h="16838"/>
          <w:pgMar w:top="851" w:right="851" w:bottom="992" w:left="1418" w:header="709" w:footer="544" w:gutter="0"/>
          <w:cols w:space="708"/>
          <w:docGrid w:linePitch="360"/>
        </w:sectPr>
      </w:pPr>
    </w:p>
    <w:p w14:paraId="39F8FA05" w14:textId="7230DC56" w:rsidR="005A33D5" w:rsidRPr="00F7575A" w:rsidRDefault="00F7575A" w:rsidP="005A33D5">
      <w:pPr>
        <w:suppressAutoHyphens w:val="0"/>
        <w:jc w:val="right"/>
        <w:rPr>
          <w:rFonts w:eastAsia="Cambria"/>
          <w:bCs/>
          <w:kern w:val="56"/>
          <w:sz w:val="18"/>
          <w:szCs w:val="18"/>
          <w:lang w:val="lv-LV" w:eastAsia="en-US"/>
        </w:rPr>
      </w:pPr>
      <w:r w:rsidRPr="00F7575A">
        <w:rPr>
          <w:rFonts w:eastAsia="Cambria"/>
          <w:bCs/>
          <w:kern w:val="56"/>
          <w:sz w:val="18"/>
          <w:szCs w:val="18"/>
          <w:lang w:val="lv-LV" w:eastAsia="en-US"/>
        </w:rPr>
        <w:lastRenderedPageBreak/>
        <w:t>Pielikums Nr.3</w:t>
      </w:r>
    </w:p>
    <w:p w14:paraId="7A0D7AE7" w14:textId="08BF7B9E" w:rsidR="00F7575A" w:rsidRPr="00F7575A" w:rsidRDefault="00F75A3D" w:rsidP="005A33D5">
      <w:pPr>
        <w:suppressAutoHyphens w:val="0"/>
        <w:jc w:val="right"/>
        <w:rPr>
          <w:rFonts w:eastAsia="Cambria"/>
          <w:bCs/>
          <w:kern w:val="56"/>
          <w:sz w:val="18"/>
          <w:szCs w:val="18"/>
          <w:lang w:val="lv-LV" w:eastAsia="en-US"/>
        </w:rPr>
      </w:pPr>
      <w:r>
        <w:rPr>
          <w:rFonts w:eastAsia="Cambria"/>
          <w:bCs/>
          <w:kern w:val="56"/>
          <w:sz w:val="18"/>
          <w:szCs w:val="18"/>
          <w:lang w:val="lv-LV" w:eastAsia="en-US"/>
        </w:rPr>
        <w:t>i</w:t>
      </w:r>
      <w:bookmarkStart w:id="10" w:name="_GoBack"/>
      <w:bookmarkEnd w:id="10"/>
      <w:r w:rsidR="00F7575A" w:rsidRPr="00F7575A">
        <w:rPr>
          <w:rFonts w:eastAsia="Cambria"/>
          <w:bCs/>
          <w:kern w:val="56"/>
          <w:sz w:val="18"/>
          <w:szCs w:val="18"/>
          <w:lang w:val="lv-LV" w:eastAsia="en-US"/>
        </w:rPr>
        <w:t>epirkuma līgumam Nr._____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_________________, </w:t>
      </w:r>
      <w:proofErr w:type="spellStart"/>
      <w:r w:rsidRPr="005A33D5">
        <w:rPr>
          <w:rFonts w:eastAsia="Cambria"/>
          <w:color w:val="000000"/>
          <w:kern w:val="56"/>
          <w:sz w:val="22"/>
          <w:szCs w:val="22"/>
          <w:lang w:val="lv-LV" w:eastAsia="en-US"/>
        </w:rPr>
        <w:t>reģ</w:t>
      </w:r>
      <w:proofErr w:type="spellEnd"/>
      <w:r w:rsidRPr="005A33D5">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5A33D5" w:rsidRPr="005A33D5" w14:paraId="20CF36DF" w14:textId="77777777" w:rsidTr="00C901E7">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4253"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C901E7">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4253"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61DFE67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02E701D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0B11B3">
        <w:rPr>
          <w:kern w:val="56"/>
          <w:sz w:val="22"/>
          <w:szCs w:val="22"/>
          <w:lang w:val="lv-LV" w:eastAsia="x-none"/>
        </w:rPr>
        <w:t>5</w:t>
      </w:r>
      <w:r w:rsidRPr="005A33D5">
        <w:rPr>
          <w:kern w:val="56"/>
          <w:sz w:val="22"/>
          <w:szCs w:val="22"/>
          <w:lang w:val="x-none" w:eastAsia="x-none"/>
        </w:rPr>
        <w:t>. veicis šādu Pasūtītāja lietotāju instruktāžu darbam ar iekārtu un tās piederumiem cilvēkiem:</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196509DD"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w:t>
      </w:r>
      <w:proofErr w:type="spellStart"/>
      <w:r w:rsidRPr="005A33D5">
        <w:rPr>
          <w:kern w:val="56"/>
          <w:sz w:val="22"/>
          <w:szCs w:val="22"/>
          <w:lang w:val="x-none" w:eastAsia="x-none"/>
        </w:rPr>
        <w:t>Pārstāvis</w:t>
      </w:r>
      <w:proofErr w:type="spellEnd"/>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E6EA" w14:textId="77777777" w:rsidR="0055183F" w:rsidRDefault="0055183F">
      <w:r>
        <w:separator/>
      </w:r>
    </w:p>
  </w:endnote>
  <w:endnote w:type="continuationSeparator" w:id="0">
    <w:p w14:paraId="1A7EAC2E" w14:textId="77777777" w:rsidR="0055183F" w:rsidRDefault="0055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AD687B" w:rsidRDefault="00AD687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D687B" w:rsidRDefault="00AD687B"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AD687B" w:rsidRPr="00DE0427" w:rsidRDefault="00AD687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F75A3D">
      <w:rPr>
        <w:rStyle w:val="PageNumber"/>
        <w:noProof/>
      </w:rPr>
      <w:t>19</w:t>
    </w:r>
    <w:r w:rsidRPr="00DE0427">
      <w:rPr>
        <w:rStyle w:val="PageNumber"/>
      </w:rPr>
      <w:fldChar w:fldCharType="end"/>
    </w:r>
  </w:p>
  <w:p w14:paraId="07F91E03" w14:textId="77777777" w:rsidR="00AD687B" w:rsidRDefault="00AD687B"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5A37" w14:textId="77777777" w:rsidR="0055183F" w:rsidRDefault="0055183F">
      <w:r>
        <w:separator/>
      </w:r>
    </w:p>
  </w:footnote>
  <w:footnote w:type="continuationSeparator" w:id="0">
    <w:p w14:paraId="23095FA1" w14:textId="77777777" w:rsidR="0055183F" w:rsidRDefault="00551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6">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7">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8">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1">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5">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6">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7">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1">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5">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6">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3">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5">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4"/>
  </w:num>
  <w:num w:numId="8">
    <w:abstractNumId w:val="50"/>
  </w:num>
  <w:num w:numId="9">
    <w:abstractNumId w:val="22"/>
  </w:num>
  <w:num w:numId="10">
    <w:abstractNumId w:val="46"/>
  </w:num>
  <w:num w:numId="11">
    <w:abstractNumId w:val="57"/>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48"/>
  </w:num>
  <w:num w:numId="16">
    <w:abstractNumId w:val="38"/>
  </w:num>
  <w:num w:numId="17">
    <w:abstractNumId w:val="44"/>
  </w:num>
  <w:num w:numId="18">
    <w:abstractNumId w:val="25"/>
  </w:num>
  <w:num w:numId="19">
    <w:abstractNumId w:val="62"/>
  </w:num>
  <w:num w:numId="20">
    <w:abstractNumId w:val="41"/>
  </w:num>
  <w:num w:numId="21">
    <w:abstractNumId w:val="31"/>
  </w:num>
  <w:num w:numId="22">
    <w:abstractNumId w:val="55"/>
  </w:num>
  <w:num w:numId="23">
    <w:abstractNumId w:val="56"/>
  </w:num>
  <w:num w:numId="24">
    <w:abstractNumId w:val="34"/>
  </w:num>
  <w:num w:numId="25">
    <w:abstractNumId w:val="13"/>
  </w:num>
  <w:num w:numId="26">
    <w:abstractNumId w:val="59"/>
  </w:num>
  <w:num w:numId="27">
    <w:abstractNumId w:val="49"/>
  </w:num>
  <w:num w:numId="28">
    <w:abstractNumId w:val="47"/>
  </w:num>
  <w:num w:numId="29">
    <w:abstractNumId w:val="40"/>
  </w:num>
  <w:num w:numId="30">
    <w:abstractNumId w:val="16"/>
  </w:num>
  <w:num w:numId="31">
    <w:abstractNumId w:val="33"/>
  </w:num>
  <w:num w:numId="32">
    <w:abstractNumId w:val="52"/>
  </w:num>
  <w:num w:numId="33">
    <w:abstractNumId w:val="65"/>
  </w:num>
  <w:num w:numId="34">
    <w:abstractNumId w:val="28"/>
  </w:num>
  <w:num w:numId="35">
    <w:abstractNumId w:val="37"/>
  </w:num>
  <w:num w:numId="36">
    <w:abstractNumId w:val="61"/>
  </w:num>
  <w:num w:numId="37">
    <w:abstractNumId w:val="24"/>
  </w:num>
  <w:num w:numId="38">
    <w:abstractNumId w:val="0"/>
  </w:num>
  <w:num w:numId="39">
    <w:abstractNumId w:val="36"/>
  </w:num>
  <w:num w:numId="40">
    <w:abstractNumId w:val="51"/>
  </w:num>
  <w:num w:numId="41">
    <w:abstractNumId w:val="60"/>
  </w:num>
  <w:num w:numId="42">
    <w:abstractNumId w:val="43"/>
  </w:num>
  <w:num w:numId="43">
    <w:abstractNumId w:val="14"/>
  </w:num>
  <w:num w:numId="44">
    <w:abstractNumId w:val="42"/>
  </w:num>
  <w:num w:numId="45">
    <w:abstractNumId w:val="30"/>
  </w:num>
  <w:num w:numId="46">
    <w:abstractNumId w:val="26"/>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21"/>
  </w:num>
  <w:num w:numId="50">
    <w:abstractNumId w:val="17"/>
  </w:num>
  <w:num w:numId="51">
    <w:abstractNumId w:val="27"/>
  </w:num>
  <w:num w:numId="52">
    <w:abstractNumId w:val="18"/>
  </w:num>
  <w:num w:numId="53">
    <w:abstractNumId w:val="63"/>
  </w:num>
  <w:num w:numId="54">
    <w:abstractNumId w:val="32"/>
  </w:num>
  <w:num w:numId="55">
    <w:abstractNumId w:val="54"/>
  </w:num>
  <w:num w:numId="5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0BA1"/>
    <w:rsid w:val="002314AF"/>
    <w:rsid w:val="00231E5F"/>
    <w:rsid w:val="0023245B"/>
    <w:rsid w:val="00232502"/>
    <w:rsid w:val="00232A1B"/>
    <w:rsid w:val="0023390B"/>
    <w:rsid w:val="00233DC0"/>
    <w:rsid w:val="00234CC9"/>
    <w:rsid w:val="00235C96"/>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807"/>
    <w:rsid w:val="00F05EAE"/>
    <w:rsid w:val="00F072F1"/>
    <w:rsid w:val="00F074A2"/>
    <w:rsid w:val="00F07A16"/>
    <w:rsid w:val="00F07C70"/>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DE92-4448-4F02-994F-6CAD7035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Pages>
  <Words>41696</Words>
  <Characters>23767</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65333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9</cp:revision>
  <cp:lastPrinted>2014-11-03T11:51:00Z</cp:lastPrinted>
  <dcterms:created xsi:type="dcterms:W3CDTF">2015-05-06T13:28:00Z</dcterms:created>
  <dcterms:modified xsi:type="dcterms:W3CDTF">2015-05-12T12:52:00Z</dcterms:modified>
</cp:coreProperties>
</file>