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5E" w:rsidRPr="00FC3F25" w:rsidRDefault="005A475E" w:rsidP="005A475E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>
        <w:rPr>
          <w:rFonts w:eastAsia="Cambria"/>
          <w:kern w:val="56"/>
          <w:sz w:val="20"/>
          <w:szCs w:val="20"/>
        </w:rPr>
        <w:t>.</w:t>
      </w:r>
      <w:r>
        <w:rPr>
          <w:rFonts w:eastAsia="Cambria"/>
          <w:kern w:val="56"/>
          <w:sz w:val="20"/>
          <w:szCs w:val="20"/>
        </w:rPr>
        <w:t>3</w:t>
      </w:r>
    </w:p>
    <w:p w:rsidR="005A475E" w:rsidRPr="00FC3F25" w:rsidRDefault="005A475E" w:rsidP="005A475E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5A475E" w:rsidRPr="00FC3F25" w:rsidRDefault="005A475E" w:rsidP="005A475E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>
        <w:rPr>
          <w:rFonts w:eastAsia="Cambria"/>
          <w:kern w:val="56"/>
          <w:sz w:val="20"/>
          <w:szCs w:val="20"/>
        </w:rPr>
        <w:t>53</w:t>
      </w:r>
    </w:p>
    <w:p w:rsidR="005A475E" w:rsidRPr="00203B88" w:rsidRDefault="005A475E" w:rsidP="005A475E">
      <w:pPr>
        <w:tabs>
          <w:tab w:val="center" w:pos="4819"/>
        </w:tabs>
        <w:rPr>
          <w:rFonts w:eastAsia="Cambria"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Pr="00203B88" w:rsidRDefault="005A475E" w:rsidP="005A475E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8/53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5A475E" w:rsidRDefault="005A475E" w:rsidP="005A475E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5A475E" w:rsidRDefault="005A475E" w:rsidP="005A475E">
      <w:pPr>
        <w:tabs>
          <w:tab w:val="center" w:pos="4819"/>
        </w:tabs>
        <w:rPr>
          <w:rFonts w:eastAsia="Cambria"/>
          <w:kern w:val="56"/>
        </w:rPr>
      </w:pPr>
    </w:p>
    <w:p w:rsidR="005A475E" w:rsidRDefault="005A475E" w:rsidP="005A475E">
      <w:pPr>
        <w:rPr>
          <w:b/>
          <w:caps/>
          <w:color w:val="FF0000"/>
        </w:rPr>
      </w:pPr>
    </w:p>
    <w:tbl>
      <w:tblPr>
        <w:tblW w:w="1023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170"/>
        <w:gridCol w:w="1260"/>
        <w:gridCol w:w="1800"/>
        <w:gridCol w:w="2160"/>
      </w:tblGrid>
      <w:tr w:rsidR="005A475E" w:rsidRPr="00E03AD6" w:rsidTr="005A475E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>
              <w:rPr>
                <w:b/>
                <w:bCs/>
                <w:color w:val="000000"/>
                <w:sz w:val="22"/>
                <w:szCs w:val="22"/>
              </w:rPr>
              <w:t>daļas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nosaukums un Preces modeļa nosaukums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Vienību skaits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Cena (bez PVN) EUR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 xml:space="preserve">Cena (bez PVN) EUR par visu apjomu </w:t>
            </w:r>
          </w:p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(6.r.=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8C6174">
              <w:rPr>
                <w:b/>
                <w:color w:val="000000"/>
                <w:sz w:val="22"/>
                <w:szCs w:val="22"/>
              </w:rPr>
              <w:t>.r. x 5.r.)</w:t>
            </w:r>
          </w:p>
        </w:tc>
      </w:tr>
      <w:tr w:rsidR="005A475E" w:rsidRPr="00E03AD6" w:rsidTr="005A475E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75E" w:rsidRPr="00940788" w:rsidRDefault="005A475E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432CA8" w:rsidRPr="008C6174" w:rsidTr="00432CA8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8C6174" w:rsidRDefault="00432CA8" w:rsidP="009D70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A8" w:rsidRPr="008C6174" w:rsidRDefault="00432CA8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Mēbeļu iegāde RTU MTAF vajadzībām Pasūtītāja līdzfinansējuma īstenošanas ietvaros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8C6174" w:rsidRDefault="00432CA8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Pr="008C6174" w:rsidRDefault="00432CA8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Pr="008C6174" w:rsidRDefault="00432CA8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CA8" w:rsidRPr="008C6174" w:rsidRDefault="00432CA8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</w:tr>
      <w:tr w:rsidR="00432CA8" w:rsidTr="00432CA8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940788" w:rsidRDefault="00432CA8" w:rsidP="009D7077">
            <w:pPr>
              <w:jc w:val="center"/>
              <w:rPr>
                <w:sz w:val="18"/>
                <w:szCs w:val="18"/>
              </w:rPr>
            </w:pPr>
            <w:r w:rsidRPr="00940788">
              <w:rPr>
                <w:sz w:val="18"/>
                <w:szCs w:val="18"/>
              </w:rPr>
              <w:t>1..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A8" w:rsidRPr="00940788" w:rsidRDefault="00432CA8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940788" w:rsidRDefault="00432CA8" w:rsidP="009D707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</w:t>
            </w:r>
            <w:r w:rsidRPr="00940788">
              <w:rPr>
                <w:bCs/>
                <w:color w:val="000000"/>
                <w:sz w:val="18"/>
                <w:szCs w:val="18"/>
              </w:rPr>
              <w:t>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Pr="00940788" w:rsidRDefault="00432CA8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788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Default="00432CA8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Default="00432CA8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right"/>
              <w:rPr>
                <w:b/>
                <w:sz w:val="22"/>
                <w:szCs w:val="22"/>
              </w:rPr>
            </w:pPr>
            <w:r w:rsidRPr="008C6174">
              <w:rPr>
                <w:b/>
                <w:sz w:val="22"/>
                <w:szCs w:val="22"/>
              </w:rPr>
              <w:t xml:space="preserve">Kopā par </w:t>
            </w:r>
            <w:r>
              <w:rPr>
                <w:b/>
                <w:sz w:val="22"/>
                <w:szCs w:val="22"/>
              </w:rPr>
              <w:t>daļu Nr.3</w:t>
            </w:r>
            <w:r w:rsidRPr="008C6174">
              <w:rPr>
                <w:b/>
                <w:sz w:val="22"/>
                <w:szCs w:val="22"/>
              </w:rPr>
              <w:t>,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PVN____%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</w:tbl>
    <w:p w:rsidR="005A475E" w:rsidRPr="008C6174" w:rsidRDefault="005A475E" w:rsidP="005A475E">
      <w:pPr>
        <w:suppressAutoHyphens/>
        <w:jc w:val="both"/>
        <w:rPr>
          <w:rFonts w:eastAsia="Cambria"/>
          <w:i/>
        </w:rPr>
      </w:pPr>
      <w:r w:rsidRPr="008C6174">
        <w:rPr>
          <w:rFonts w:eastAsia="Cambria"/>
          <w:i/>
        </w:rPr>
        <w:t>Piedāvātajā cenā pretendents iekļauj: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piedāvātās Preces vērtību;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Preces piegādes</w:t>
      </w:r>
      <w:r>
        <w:rPr>
          <w:i/>
          <w:sz w:val="22"/>
          <w:szCs w:val="22"/>
        </w:rPr>
        <w:t xml:space="preserve"> (t.sk. izkraušana)</w:t>
      </w:r>
      <w:r w:rsidRPr="008C6174">
        <w:rPr>
          <w:i/>
          <w:sz w:val="22"/>
          <w:szCs w:val="22"/>
        </w:rPr>
        <w:t xml:space="preserve"> un montāžas izmaksas;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visus valsts un pašvaldību noteiktos nodokļus un nodevas, izņemot pievienotās vērtības nodokli;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 xml:space="preserve">citas izmaksas, kas izriet no </w:t>
      </w:r>
      <w:r>
        <w:rPr>
          <w:i/>
          <w:sz w:val="22"/>
          <w:szCs w:val="22"/>
        </w:rPr>
        <w:t xml:space="preserve">nolikuma, </w:t>
      </w:r>
      <w:r w:rsidRPr="008C6174">
        <w:rPr>
          <w:i/>
          <w:sz w:val="22"/>
          <w:szCs w:val="22"/>
        </w:rPr>
        <w:t>Tehniskās specifikācijas un ir saistītas ar Līguma izpildi un garantijas apkalpošanu;</w:t>
      </w:r>
    </w:p>
    <w:p w:rsidR="005A475E" w:rsidRPr="00967CAE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rFonts w:eastAsia="Cambria"/>
          <w:i/>
          <w:kern w:val="56"/>
        </w:rPr>
        <w:t>visi iespējamie riski, kas saistīti ar tirgus cenu svārstībām plānotajā iepirkuma līguma izpildes laikā.</w:t>
      </w: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r>
        <w:t>Paraksta tiesīgās</w:t>
      </w:r>
      <w:r w:rsidRPr="00CA6E27">
        <w:t xml:space="preserve"> personas paraksts un tā atšifrējums</w:t>
      </w:r>
      <w:r>
        <w:t xml:space="preserve"> </w:t>
      </w:r>
    </w:p>
    <w:p w:rsidR="005A475E" w:rsidRDefault="005A475E" w:rsidP="005A475E"/>
    <w:p w:rsidR="005A475E" w:rsidRPr="00CA6E27" w:rsidRDefault="005A475E" w:rsidP="005A475E">
      <w:r>
        <w:t>_______________________________________</w:t>
      </w:r>
    </w:p>
    <w:p w:rsidR="005A475E" w:rsidRDefault="005A475E" w:rsidP="005A475E"/>
    <w:p w:rsidR="00432CA8" w:rsidRDefault="00432CA8">
      <w:bookmarkStart w:id="0" w:name="_GoBack"/>
      <w:bookmarkEnd w:id="0"/>
    </w:p>
    <w:sectPr w:rsidR="00432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8"/>
    <w:rsid w:val="00086FD8"/>
    <w:rsid w:val="00432CA8"/>
    <w:rsid w:val="005A475E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41411"/>
  <w15:chartTrackingRefBased/>
  <w15:docId w15:val="{D7BCBCC3-A109-4F79-9E38-B26C1F7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2018-07-13T09:35:00Z</dcterms:created>
  <dcterms:modified xsi:type="dcterms:W3CDTF">2018-07-13T10:58:00Z</dcterms:modified>
</cp:coreProperties>
</file>