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227076">
              <w:rPr>
                <w:sz w:val="22"/>
                <w:szCs w:val="22"/>
                <w:lang w:val="lv-LV"/>
              </w:rPr>
              <w:t>46</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CA4AC5">
              <w:rPr>
                <w:sz w:val="22"/>
                <w:szCs w:val="22"/>
                <w:lang w:val="lv-LV"/>
              </w:rPr>
              <w:t xml:space="preserve"> Nr.</w:t>
            </w:r>
            <w:r w:rsidR="002D4AF5">
              <w:rPr>
                <w:sz w:val="22"/>
                <w:szCs w:val="22"/>
                <w:lang w:val="lv-LV"/>
              </w:rPr>
              <w:t>8</w:t>
            </w:r>
            <w:bookmarkStart w:id="0" w:name="_GoBack"/>
            <w:bookmarkEnd w:id="0"/>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85350A">
              <w:rPr>
                <w:sz w:val="22"/>
                <w:szCs w:val="22"/>
                <w:lang w:val="lv-LV"/>
              </w:rPr>
              <w:t>u ielā 1 – 322. telpā, plkst. 1</w:t>
            </w:r>
            <w:r w:rsidR="007F110B">
              <w:rPr>
                <w:sz w:val="22"/>
                <w:szCs w:val="22"/>
                <w:lang w:val="lv-LV"/>
              </w:rPr>
              <w:t>2:0</w:t>
            </w:r>
            <w:r w:rsidRPr="00C42D64">
              <w:rPr>
                <w:sz w:val="22"/>
                <w:szCs w:val="22"/>
                <w:lang w:val="lv-LV"/>
              </w:rPr>
              <w:t xml:space="preserve">0                                                                                 </w:t>
            </w:r>
            <w:r w:rsidR="007F110B">
              <w:rPr>
                <w:sz w:val="22"/>
                <w:szCs w:val="22"/>
                <w:lang w:val="lv-LV"/>
              </w:rPr>
              <w:t>23</w:t>
            </w:r>
            <w:r w:rsidR="002F3B72">
              <w:rPr>
                <w:sz w:val="22"/>
                <w:szCs w:val="22"/>
                <w:lang w:val="lv-LV"/>
              </w:rPr>
              <w:t>.</w:t>
            </w:r>
            <w:r w:rsidR="00CA4AC5">
              <w:rPr>
                <w:sz w:val="22"/>
                <w:szCs w:val="22"/>
                <w:lang w:val="lv-LV"/>
              </w:rPr>
              <w:t>0</w:t>
            </w:r>
            <w:r w:rsidR="0085350A">
              <w:rPr>
                <w:sz w:val="22"/>
                <w:szCs w:val="22"/>
                <w:lang w:val="lv-LV"/>
              </w:rPr>
              <w:t>5</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r w:rsidRPr="00C42D64">
                    <w:rPr>
                      <w:b/>
                      <w:sz w:val="22"/>
                      <w:szCs w:val="22"/>
                    </w:rPr>
                    <w:t>Komisijas priekšsēdētājs:</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r w:rsidRPr="00C42D64">
                    <w:rPr>
                      <w:color w:val="000000"/>
                      <w:sz w:val="22"/>
                      <w:szCs w:val="22"/>
                    </w:rPr>
                    <w:t xml:space="preserve">Juridiskā departamenta Iepirkumu nodaļas vecākais iepirkumu speciālists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r w:rsidRPr="00C42D64">
                    <w:rPr>
                      <w:b/>
                      <w:sz w:val="22"/>
                      <w:szCs w:val="22"/>
                    </w:rPr>
                    <w:t>Komisijas locekļi:</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r w:rsidRPr="00C42D64">
                    <w:rPr>
                      <w:bCs/>
                      <w:sz w:val="22"/>
                      <w:szCs w:val="22"/>
                    </w:rPr>
                    <w:t>Saimniecības departamenta direktora vietnieks</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r w:rsidRPr="00C42D64">
                    <w:rPr>
                      <w:bCs/>
                      <w:sz w:val="22"/>
                      <w:szCs w:val="22"/>
                    </w:rPr>
                    <w:t>Infrastruktūras attīstības departamenta projektu vadītāja</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vadītāja</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vadītājs</w:t>
                  </w:r>
                </w:p>
              </w:tc>
            </w:tr>
          </w:tbl>
          <w:p w:rsidR="00C42D64" w:rsidRPr="00C42D64" w:rsidRDefault="00C42D64" w:rsidP="00C42D64">
            <w:pPr>
              <w:jc w:val="both"/>
              <w:rPr>
                <w:sz w:val="22"/>
                <w:szCs w:val="22"/>
                <w:lang w:val="lv-LV"/>
              </w:rPr>
            </w:pPr>
          </w:p>
          <w:p w:rsidR="001F5F2B" w:rsidRPr="001F5F2B" w:rsidRDefault="001F5F2B" w:rsidP="001F5F2B">
            <w:pPr>
              <w:jc w:val="both"/>
              <w:rPr>
                <w:sz w:val="22"/>
                <w:szCs w:val="22"/>
                <w:lang w:val="lv-LV"/>
              </w:rPr>
            </w:pPr>
            <w:r w:rsidRPr="001F5F2B">
              <w:rPr>
                <w:sz w:val="22"/>
                <w:szCs w:val="22"/>
                <w:lang w:val="lv-LV"/>
              </w:rPr>
              <w:t xml:space="preserve">Komisija izveidota ar RTU rektora </w:t>
            </w:r>
            <w:r w:rsidRPr="001F5F2B">
              <w:rPr>
                <w:sz w:val="22"/>
                <w:szCs w:val="22"/>
              </w:rPr>
              <w:t xml:space="preserve">2018. gada 17. </w:t>
            </w:r>
            <w:r w:rsidR="00227076">
              <w:rPr>
                <w:sz w:val="22"/>
                <w:szCs w:val="22"/>
              </w:rPr>
              <w:t>aprīļa</w:t>
            </w:r>
            <w:r w:rsidRPr="001F5F2B">
              <w:rPr>
                <w:sz w:val="22"/>
                <w:szCs w:val="22"/>
              </w:rPr>
              <w:t xml:space="preserve"> rīkojumu Nr. 03000-1.2/45</w:t>
            </w:r>
            <w:r w:rsidRPr="001F5F2B">
              <w:rPr>
                <w:sz w:val="22"/>
                <w:szCs w:val="22"/>
                <w:lang w:val="lv-LV"/>
              </w:rPr>
              <w:t>.</w:t>
            </w:r>
          </w:p>
          <w:p w:rsidR="00C42D64" w:rsidRPr="00C42D64" w:rsidRDefault="00C42D64" w:rsidP="00C42D64">
            <w:pPr>
              <w:jc w:val="both"/>
              <w:rPr>
                <w:sz w:val="22"/>
                <w:szCs w:val="22"/>
                <w:lang w:val="lv-LV"/>
              </w:rPr>
            </w:pP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CA4AC5" w:rsidRPr="00DF738E" w:rsidRDefault="00CA4AC5" w:rsidP="00CA4AC5">
            <w:pPr>
              <w:pStyle w:val="ListParagraph"/>
              <w:ind w:left="1080"/>
              <w:jc w:val="both"/>
              <w:rPr>
                <w:sz w:val="22"/>
                <w:szCs w:val="22"/>
                <w:lang w:val="lv-LV"/>
              </w:rPr>
            </w:pPr>
          </w:p>
          <w:p w:rsidR="00CA4AC5" w:rsidRDefault="00CA4AC5" w:rsidP="00CA4AC5">
            <w:pPr>
              <w:pStyle w:val="ListParagraph"/>
              <w:numPr>
                <w:ilvl w:val="1"/>
                <w:numId w:val="33"/>
              </w:numPr>
              <w:jc w:val="both"/>
              <w:rPr>
                <w:sz w:val="22"/>
                <w:szCs w:val="22"/>
                <w:lang w:val="lv-LV"/>
              </w:rPr>
            </w:pPr>
            <w:r w:rsidRPr="00F4006D">
              <w:rPr>
                <w:sz w:val="22"/>
                <w:szCs w:val="22"/>
                <w:lang w:val="lv-LV"/>
              </w:rPr>
              <w:t>Komisijas priekšsēdētājs J.</w:t>
            </w:r>
            <w:r>
              <w:rPr>
                <w:sz w:val="22"/>
                <w:szCs w:val="22"/>
                <w:lang w:val="lv-LV"/>
              </w:rPr>
              <w:t xml:space="preserve"> </w:t>
            </w:r>
            <w:r w:rsidRPr="00F4006D">
              <w:rPr>
                <w:sz w:val="22"/>
                <w:szCs w:val="22"/>
                <w:lang w:val="lv-LV"/>
              </w:rPr>
              <w:t xml:space="preserve">Gramsts informē, ka </w:t>
            </w:r>
            <w:r w:rsidR="007F110B">
              <w:rPr>
                <w:sz w:val="22"/>
                <w:szCs w:val="22"/>
                <w:lang w:val="lv-LV"/>
              </w:rPr>
              <w:t>10</w:t>
            </w:r>
            <w:r>
              <w:rPr>
                <w:sz w:val="22"/>
                <w:szCs w:val="22"/>
                <w:lang w:val="lv-LV"/>
              </w:rPr>
              <w:t>.0</w:t>
            </w:r>
            <w:r w:rsidR="0085350A">
              <w:rPr>
                <w:sz w:val="22"/>
                <w:szCs w:val="22"/>
                <w:lang w:val="lv-LV"/>
              </w:rPr>
              <w:t>5</w:t>
            </w:r>
            <w:r>
              <w:rPr>
                <w:sz w:val="22"/>
                <w:szCs w:val="22"/>
                <w:lang w:val="lv-LV"/>
              </w:rPr>
              <w:t>.2018. ir saņemti</w:t>
            </w:r>
            <w:r w:rsidRPr="00F4006D">
              <w:rPr>
                <w:sz w:val="22"/>
                <w:szCs w:val="22"/>
                <w:lang w:val="lv-LV"/>
              </w:rPr>
              <w:t xml:space="preserve"> </w:t>
            </w:r>
            <w:r>
              <w:rPr>
                <w:sz w:val="22"/>
                <w:szCs w:val="22"/>
                <w:lang w:val="lv-LV"/>
              </w:rPr>
              <w:t>jautājumi no potenciālā piegādātāja par konkursa nolikumu.</w:t>
            </w:r>
          </w:p>
          <w:p w:rsidR="00CA4AC5" w:rsidRDefault="00CA4AC5" w:rsidP="00CA4AC5">
            <w:pPr>
              <w:pStyle w:val="ListParagraph"/>
              <w:numPr>
                <w:ilvl w:val="1"/>
                <w:numId w:val="33"/>
              </w:numPr>
              <w:jc w:val="both"/>
              <w:rPr>
                <w:sz w:val="22"/>
                <w:szCs w:val="22"/>
                <w:lang w:val="lv-LV"/>
              </w:rPr>
            </w:pPr>
            <w:r>
              <w:rPr>
                <w:sz w:val="22"/>
                <w:szCs w:val="22"/>
                <w:lang w:val="lv-LV"/>
              </w:rPr>
              <w:t xml:space="preserve">Iepirkuma komisijas locekļi iepazīstas ar saņemtajiem jautājumiem, apspriež atbilžu projektu un nolemj sniegt šādas atbildes </w:t>
            </w:r>
            <w:r w:rsidRPr="00CA4AC5">
              <w:rPr>
                <w:b/>
                <w:sz w:val="22"/>
                <w:szCs w:val="22"/>
                <w:lang w:val="lv-LV"/>
              </w:rPr>
              <w:t>Nr.</w:t>
            </w:r>
            <w:r w:rsidR="007F110B">
              <w:rPr>
                <w:b/>
                <w:sz w:val="22"/>
                <w:szCs w:val="22"/>
                <w:lang w:val="lv-LV"/>
              </w:rPr>
              <w:t>5</w:t>
            </w:r>
            <w:r>
              <w:rPr>
                <w:sz w:val="22"/>
                <w:szCs w:val="22"/>
                <w:lang w:val="lv-LV"/>
              </w:rPr>
              <w:t>:</w:t>
            </w:r>
          </w:p>
          <w:p w:rsidR="003072C6" w:rsidRDefault="003072C6" w:rsidP="00CA4AC5">
            <w:pPr>
              <w:spacing w:line="276" w:lineRule="auto"/>
              <w:jc w:val="both"/>
              <w:rPr>
                <w:b/>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Nr.1</w:t>
            </w:r>
          </w:p>
          <w:p w:rsidR="0085350A" w:rsidRPr="0085350A" w:rsidRDefault="007F110B" w:rsidP="0085350A">
            <w:pPr>
              <w:spacing w:line="276" w:lineRule="auto"/>
              <w:jc w:val="both"/>
              <w:rPr>
                <w:i/>
                <w:sz w:val="22"/>
                <w:szCs w:val="22"/>
                <w:lang w:val="lv-LV"/>
              </w:rPr>
            </w:pPr>
            <w:r>
              <w:rPr>
                <w:sz w:val="22"/>
                <w:szCs w:val="22"/>
                <w:lang w:val="lv-LV"/>
              </w:rPr>
              <w:t>Lūdzam apstiprināt, ka Pretendents būs izpildījis nolikuma 4.2.4. un 4.3.4. punktu prasības, ja tas līguma izpildei piesaistīs Apakšuzņēmēju, kas nodarbina sertificētus speciālistus ar arhitekta prakses tiesībām, kam pretendents nodos būvprojekta izstrādes darbus un kā apliecinājumu nolikuma prasību izpildei, Pretendents iesniegs Pasūtītājam Apakšuzņēmēja apliecinājumu</w:t>
            </w:r>
            <w:r w:rsidR="006734B5">
              <w:rPr>
                <w:sz w:val="22"/>
                <w:szCs w:val="22"/>
                <w:lang w:val="lv-LV"/>
              </w:rPr>
              <w:t>, norādot speciālistu ar sertifikātu arhitekta praksei.</w:t>
            </w:r>
            <w:r>
              <w:rPr>
                <w:sz w:val="22"/>
                <w:szCs w:val="22"/>
                <w:lang w:val="lv-LV"/>
              </w:rPr>
              <w:t xml:space="preserve">  </w:t>
            </w:r>
          </w:p>
          <w:p w:rsidR="00CA4AC5" w:rsidRPr="00CA4AC5" w:rsidRDefault="00CA4AC5" w:rsidP="00CA4AC5">
            <w:pPr>
              <w:spacing w:line="276" w:lineRule="auto"/>
              <w:jc w:val="both"/>
              <w:rPr>
                <w:b/>
                <w:sz w:val="22"/>
                <w:szCs w:val="22"/>
                <w:lang w:val="lv-LV"/>
              </w:rPr>
            </w:pPr>
            <w:r w:rsidRPr="00CA4AC5">
              <w:rPr>
                <w:b/>
                <w:sz w:val="22"/>
                <w:szCs w:val="22"/>
                <w:lang w:val="lv-LV"/>
              </w:rPr>
              <w:t>Atbilde Nr.1</w:t>
            </w:r>
          </w:p>
          <w:p w:rsidR="003072C6" w:rsidRDefault="00857BF6" w:rsidP="00CA4AC5">
            <w:pPr>
              <w:spacing w:line="276" w:lineRule="auto"/>
              <w:jc w:val="both"/>
              <w:rPr>
                <w:sz w:val="22"/>
                <w:szCs w:val="22"/>
                <w:lang w:val="lv-LV"/>
              </w:rPr>
            </w:pPr>
            <w:r w:rsidRPr="00857BF6">
              <w:rPr>
                <w:sz w:val="22"/>
                <w:szCs w:val="22"/>
                <w:lang w:val="lv-LV"/>
              </w:rPr>
              <w:t>Pretendents var balstīties uz citu personu iespējām, ja tas ir nepieciešams konkrētā līguma izpildei.</w:t>
            </w:r>
            <w:r>
              <w:rPr>
                <w:sz w:val="22"/>
                <w:szCs w:val="22"/>
                <w:lang w:val="lv-LV"/>
              </w:rPr>
              <w:t xml:space="preserve"> Šajā gadījumā Pretendentam jāievēro nolikuma 4.11. un 4.12. punktus.</w:t>
            </w:r>
          </w:p>
          <w:p w:rsidR="006734B5" w:rsidRPr="00F367C8" w:rsidRDefault="006734B5" w:rsidP="00CA4AC5">
            <w:pPr>
              <w:spacing w:line="276" w:lineRule="auto"/>
              <w:jc w:val="both"/>
              <w:rPr>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Nr.2</w:t>
            </w:r>
          </w:p>
          <w:p w:rsidR="006734B5" w:rsidRDefault="006734B5" w:rsidP="00CA4AC5">
            <w:pPr>
              <w:spacing w:line="276" w:lineRule="auto"/>
              <w:jc w:val="both"/>
              <w:rPr>
                <w:sz w:val="22"/>
                <w:szCs w:val="22"/>
                <w:lang w:val="lv-LV"/>
              </w:rPr>
            </w:pPr>
            <w:r w:rsidRPr="006734B5">
              <w:rPr>
                <w:sz w:val="22"/>
                <w:szCs w:val="22"/>
                <w:lang w:val="lv-LV"/>
              </w:rPr>
              <w:t xml:space="preserve">Lūdzam apstiprināt, ka Pretendents būs </w:t>
            </w:r>
            <w:r>
              <w:rPr>
                <w:sz w:val="22"/>
                <w:szCs w:val="22"/>
                <w:lang w:val="lv-LV"/>
              </w:rPr>
              <w:t>apliecinājis nolikuma 4.2.13.punkta izpildi, iesniedzot vienu no 4.3.13.punktā minētajiem dokumentiem, piemērām ISO 14001 sertifikāta kopijas.</w:t>
            </w:r>
          </w:p>
          <w:p w:rsidR="00CA4AC5" w:rsidRDefault="00CA4AC5" w:rsidP="00CA4AC5">
            <w:pPr>
              <w:spacing w:line="276" w:lineRule="auto"/>
              <w:jc w:val="both"/>
              <w:rPr>
                <w:b/>
                <w:sz w:val="22"/>
                <w:szCs w:val="22"/>
                <w:lang w:val="lv-LV"/>
              </w:rPr>
            </w:pPr>
            <w:r w:rsidRPr="00CA4AC5">
              <w:rPr>
                <w:b/>
                <w:sz w:val="22"/>
                <w:szCs w:val="22"/>
                <w:lang w:val="lv-LV"/>
              </w:rPr>
              <w:t>Atbilde Nr.2</w:t>
            </w:r>
          </w:p>
          <w:p w:rsidR="00707E6B" w:rsidRPr="00707E6B" w:rsidRDefault="00707E6B" w:rsidP="00707E6B">
            <w:pPr>
              <w:spacing w:line="276" w:lineRule="auto"/>
              <w:jc w:val="both"/>
              <w:rPr>
                <w:sz w:val="22"/>
                <w:szCs w:val="22"/>
                <w:lang w:val="lv-LV"/>
              </w:rPr>
            </w:pPr>
            <w:r w:rsidRPr="00707E6B">
              <w:rPr>
                <w:sz w:val="22"/>
                <w:szCs w:val="22"/>
                <w:lang w:val="lv-LV"/>
              </w:rPr>
              <w:t>Nolikuma 4.2.13.punkta izpildi Pretendents var apliecināt</w:t>
            </w:r>
            <w:r>
              <w:rPr>
                <w:sz w:val="22"/>
                <w:szCs w:val="22"/>
                <w:lang w:val="lv-LV"/>
              </w:rPr>
              <w:t xml:space="preserve"> ar vienu no nolikuma 4.3.13. uzskaitītajiem dokumentiem.</w:t>
            </w:r>
          </w:p>
          <w:p w:rsidR="006734B5" w:rsidRDefault="006734B5" w:rsidP="006734B5">
            <w:pPr>
              <w:spacing w:line="276" w:lineRule="auto"/>
              <w:jc w:val="both"/>
              <w:rPr>
                <w:b/>
                <w:sz w:val="22"/>
                <w:szCs w:val="22"/>
                <w:lang w:val="lv-LV"/>
              </w:rPr>
            </w:pPr>
          </w:p>
          <w:p w:rsidR="006734B5" w:rsidRPr="00CA4AC5" w:rsidRDefault="006734B5" w:rsidP="006734B5">
            <w:pPr>
              <w:spacing w:line="276" w:lineRule="auto"/>
              <w:jc w:val="both"/>
              <w:rPr>
                <w:b/>
                <w:sz w:val="22"/>
                <w:szCs w:val="22"/>
                <w:lang w:val="lv-LV"/>
              </w:rPr>
            </w:pPr>
            <w:r w:rsidRPr="00CA4AC5">
              <w:rPr>
                <w:b/>
                <w:sz w:val="22"/>
                <w:szCs w:val="22"/>
                <w:lang w:val="lv-LV"/>
              </w:rPr>
              <w:t>Jautājums Nr.</w:t>
            </w:r>
            <w:r>
              <w:rPr>
                <w:b/>
                <w:sz w:val="22"/>
                <w:szCs w:val="22"/>
                <w:lang w:val="lv-LV"/>
              </w:rPr>
              <w:t>3</w:t>
            </w:r>
          </w:p>
          <w:p w:rsidR="006734B5" w:rsidRDefault="006734B5" w:rsidP="006734B5">
            <w:pPr>
              <w:spacing w:line="276" w:lineRule="auto"/>
              <w:jc w:val="both"/>
              <w:rPr>
                <w:sz w:val="22"/>
                <w:szCs w:val="22"/>
                <w:lang w:val="lv-LV"/>
              </w:rPr>
            </w:pPr>
            <w:r w:rsidRPr="006734B5">
              <w:rPr>
                <w:sz w:val="22"/>
                <w:szCs w:val="22"/>
                <w:lang w:val="lv-LV"/>
              </w:rPr>
              <w:t xml:space="preserve">Lūdzam apstiprināt, ka </w:t>
            </w:r>
            <w:r>
              <w:rPr>
                <w:sz w:val="22"/>
                <w:szCs w:val="22"/>
                <w:lang w:val="lv-LV"/>
              </w:rPr>
              <w:t>par atbilstošu nolikuma 4.2.11.2. punkta 2) daļas prasībām tiks uzskatītas divas publiskas būves, kas realizētas viena līguma ietvaros ar vienādu kadastra numuru, pamatojoties uz katram objektam izsniegtu būvatļauju, un katrs objekts ar atsevišķu būvvaldes aktu pieņemts ekspluatācijā</w:t>
            </w:r>
            <w:r>
              <w:rPr>
                <w:sz w:val="22"/>
                <w:szCs w:val="22"/>
                <w:lang w:val="lv-LV"/>
              </w:rPr>
              <w:t>.</w:t>
            </w:r>
          </w:p>
          <w:p w:rsidR="006734B5" w:rsidRPr="00707E6B" w:rsidRDefault="006734B5" w:rsidP="006734B5">
            <w:pPr>
              <w:spacing w:line="276" w:lineRule="auto"/>
              <w:jc w:val="both"/>
              <w:rPr>
                <w:b/>
                <w:sz w:val="22"/>
                <w:szCs w:val="22"/>
                <w:lang w:val="lv-LV"/>
              </w:rPr>
            </w:pPr>
            <w:r w:rsidRPr="00707E6B">
              <w:rPr>
                <w:b/>
                <w:sz w:val="22"/>
                <w:szCs w:val="22"/>
                <w:lang w:val="lv-LV"/>
              </w:rPr>
              <w:t>Atbilde Nr.3</w:t>
            </w:r>
          </w:p>
          <w:p w:rsidR="006734B5" w:rsidRDefault="00A13036" w:rsidP="006734B5">
            <w:pPr>
              <w:spacing w:line="276" w:lineRule="auto"/>
              <w:jc w:val="both"/>
              <w:rPr>
                <w:sz w:val="22"/>
                <w:szCs w:val="22"/>
                <w:lang w:val="lv-LV"/>
              </w:rPr>
            </w:pPr>
            <w:r>
              <w:rPr>
                <w:sz w:val="22"/>
                <w:szCs w:val="22"/>
                <w:lang w:val="lv-LV"/>
              </w:rPr>
              <w:t xml:space="preserve">Nē. Pasūtītāja izpratnē nevajadzētu būt situācijai, kad pastāv divas atsevišķas publiskas būves ar vienu pilnīgi identisku kadastra numuru. </w:t>
            </w:r>
          </w:p>
          <w:p w:rsidR="00A13036" w:rsidRDefault="00A13036" w:rsidP="006734B5">
            <w:pPr>
              <w:spacing w:line="276" w:lineRule="auto"/>
              <w:jc w:val="both"/>
              <w:rPr>
                <w:sz w:val="22"/>
                <w:szCs w:val="22"/>
                <w:lang w:val="lv-LV"/>
              </w:rPr>
            </w:pPr>
          </w:p>
          <w:p w:rsidR="006734B5" w:rsidRPr="00707E6B" w:rsidRDefault="006734B5" w:rsidP="006734B5">
            <w:pPr>
              <w:spacing w:line="276" w:lineRule="auto"/>
              <w:jc w:val="both"/>
              <w:rPr>
                <w:b/>
                <w:sz w:val="22"/>
                <w:szCs w:val="22"/>
                <w:lang w:val="lv-LV"/>
              </w:rPr>
            </w:pPr>
            <w:r w:rsidRPr="00707E6B">
              <w:rPr>
                <w:b/>
                <w:sz w:val="22"/>
                <w:szCs w:val="22"/>
                <w:lang w:val="lv-LV"/>
              </w:rPr>
              <w:t>Jautājums Nr.4</w:t>
            </w:r>
          </w:p>
          <w:p w:rsidR="006734B5" w:rsidRDefault="006734B5" w:rsidP="006734B5">
            <w:pPr>
              <w:spacing w:line="276" w:lineRule="auto"/>
              <w:jc w:val="both"/>
              <w:rPr>
                <w:sz w:val="22"/>
                <w:szCs w:val="22"/>
                <w:lang w:val="lv-LV"/>
              </w:rPr>
            </w:pPr>
            <w:r>
              <w:rPr>
                <w:sz w:val="22"/>
                <w:szCs w:val="22"/>
                <w:lang w:val="lv-LV"/>
              </w:rPr>
              <w:t>Lūdzam apstiprināt, ka gadījumā, ja Pretendents līguma izpildei piesaistīs Apakšuzņēmēju, kam nodos būvprojekta izstrādes darbus, lai apliecinātu nolikuma 4.2.12.punkta izpildi, Pretendents drīkst iesniegt Apakšuzņēmēja apliecinājumu par to, ka būvprojekta izstrādei izmantojamās datorprogrammas Apakšuzņēmējam ir licencētas.</w:t>
            </w:r>
          </w:p>
          <w:p w:rsidR="006734B5" w:rsidRPr="00707E6B" w:rsidRDefault="006734B5" w:rsidP="006734B5">
            <w:pPr>
              <w:spacing w:line="276" w:lineRule="auto"/>
              <w:jc w:val="both"/>
              <w:rPr>
                <w:b/>
                <w:sz w:val="22"/>
                <w:szCs w:val="22"/>
                <w:lang w:val="lv-LV"/>
              </w:rPr>
            </w:pPr>
            <w:r w:rsidRPr="00707E6B">
              <w:rPr>
                <w:b/>
                <w:sz w:val="22"/>
                <w:szCs w:val="22"/>
                <w:lang w:val="lv-LV"/>
              </w:rPr>
              <w:t>Atbilde Nr.4</w:t>
            </w:r>
          </w:p>
          <w:p w:rsidR="006734B5" w:rsidRDefault="00707E6B" w:rsidP="006734B5">
            <w:pPr>
              <w:spacing w:line="276" w:lineRule="auto"/>
              <w:jc w:val="both"/>
              <w:rPr>
                <w:sz w:val="22"/>
                <w:szCs w:val="22"/>
                <w:lang w:val="lv-LV"/>
              </w:rPr>
            </w:pPr>
            <w:r>
              <w:rPr>
                <w:sz w:val="22"/>
                <w:szCs w:val="22"/>
                <w:lang w:val="lv-LV"/>
              </w:rPr>
              <w:t>Jā. Konkrētajā gadījumā Pretendentam piedāvājumā ir jāiekļauj atbilstošu Apakšuzņēmēja apliecinājumu.</w:t>
            </w:r>
          </w:p>
          <w:p w:rsidR="00707E6B" w:rsidRDefault="00707E6B" w:rsidP="006734B5">
            <w:pPr>
              <w:spacing w:line="276" w:lineRule="auto"/>
              <w:jc w:val="both"/>
              <w:rPr>
                <w:sz w:val="22"/>
                <w:szCs w:val="22"/>
                <w:lang w:val="lv-LV"/>
              </w:rPr>
            </w:pPr>
          </w:p>
          <w:p w:rsidR="006734B5" w:rsidRPr="00707E6B" w:rsidRDefault="006734B5" w:rsidP="006734B5">
            <w:pPr>
              <w:spacing w:line="276" w:lineRule="auto"/>
              <w:jc w:val="both"/>
              <w:rPr>
                <w:b/>
                <w:sz w:val="22"/>
                <w:szCs w:val="22"/>
                <w:lang w:val="lv-LV"/>
              </w:rPr>
            </w:pPr>
            <w:r w:rsidRPr="00707E6B">
              <w:rPr>
                <w:b/>
                <w:sz w:val="22"/>
                <w:szCs w:val="22"/>
                <w:lang w:val="lv-LV"/>
              </w:rPr>
              <w:t>Jautājums Nr.5</w:t>
            </w:r>
          </w:p>
          <w:p w:rsidR="006734B5" w:rsidRDefault="006734B5" w:rsidP="006734B5">
            <w:pPr>
              <w:spacing w:line="276" w:lineRule="auto"/>
              <w:jc w:val="both"/>
              <w:rPr>
                <w:sz w:val="22"/>
                <w:szCs w:val="22"/>
                <w:lang w:val="lv-LV"/>
              </w:rPr>
            </w:pPr>
            <w:r>
              <w:rPr>
                <w:sz w:val="22"/>
                <w:szCs w:val="22"/>
                <w:lang w:val="lv-LV"/>
              </w:rPr>
              <w:t>Lūdzam apstiprin</w:t>
            </w:r>
            <w:r w:rsidR="00384F9D">
              <w:rPr>
                <w:sz w:val="22"/>
                <w:szCs w:val="22"/>
                <w:lang w:val="lv-LV"/>
              </w:rPr>
              <w:t>āt, ka, lai apliecinātu nolikuma 4.2.14.punkta izpildi, Pretendents drīkst iesniegt jau esošo līguma kopiju par celtniecības procesā radušos atkritumu savākšanu, pārkraušanu, šķirošanu un uzglabāšanu tam paredzētā laukumā un nogādāšanu un apglabāšanu atkritumu apglabāšanas poligonā.</w:t>
            </w:r>
          </w:p>
          <w:p w:rsidR="00384F9D" w:rsidRPr="00707E6B" w:rsidRDefault="00384F9D" w:rsidP="006734B5">
            <w:pPr>
              <w:spacing w:line="276" w:lineRule="auto"/>
              <w:jc w:val="both"/>
              <w:rPr>
                <w:b/>
                <w:sz w:val="22"/>
                <w:szCs w:val="22"/>
                <w:lang w:val="lv-LV"/>
              </w:rPr>
            </w:pPr>
            <w:r w:rsidRPr="00707E6B">
              <w:rPr>
                <w:b/>
                <w:sz w:val="22"/>
                <w:szCs w:val="22"/>
                <w:lang w:val="lv-LV"/>
              </w:rPr>
              <w:t>Atbilde Nr.5</w:t>
            </w:r>
          </w:p>
          <w:p w:rsidR="00384F9D" w:rsidRDefault="00707E6B" w:rsidP="006734B5">
            <w:pPr>
              <w:spacing w:line="276" w:lineRule="auto"/>
              <w:jc w:val="both"/>
              <w:rPr>
                <w:sz w:val="22"/>
                <w:szCs w:val="22"/>
                <w:lang w:val="lv-LV"/>
              </w:rPr>
            </w:pPr>
            <w:r>
              <w:rPr>
                <w:sz w:val="22"/>
                <w:szCs w:val="22"/>
                <w:lang w:val="lv-LV"/>
              </w:rPr>
              <w:t>Jā, ja konkrētais līgums ietver attiecīgās darbības Pasūtītāja objektos.</w:t>
            </w:r>
          </w:p>
          <w:p w:rsidR="00707E6B" w:rsidRDefault="00707E6B" w:rsidP="006734B5">
            <w:pPr>
              <w:spacing w:line="276" w:lineRule="auto"/>
              <w:jc w:val="both"/>
              <w:rPr>
                <w:sz w:val="22"/>
                <w:szCs w:val="22"/>
                <w:lang w:val="lv-LV"/>
              </w:rPr>
            </w:pPr>
          </w:p>
          <w:p w:rsidR="00384F9D" w:rsidRPr="00707E6B" w:rsidRDefault="00384F9D" w:rsidP="006734B5">
            <w:pPr>
              <w:spacing w:line="276" w:lineRule="auto"/>
              <w:jc w:val="both"/>
              <w:rPr>
                <w:b/>
                <w:sz w:val="22"/>
                <w:szCs w:val="22"/>
                <w:lang w:val="lv-LV"/>
              </w:rPr>
            </w:pPr>
            <w:r w:rsidRPr="00707E6B">
              <w:rPr>
                <w:b/>
                <w:sz w:val="22"/>
                <w:szCs w:val="22"/>
                <w:lang w:val="lv-LV"/>
              </w:rPr>
              <w:t>Jautājums Nr.6</w:t>
            </w:r>
          </w:p>
          <w:p w:rsidR="00384F9D" w:rsidRDefault="00384F9D" w:rsidP="006734B5">
            <w:pPr>
              <w:spacing w:line="276" w:lineRule="auto"/>
              <w:jc w:val="both"/>
              <w:rPr>
                <w:sz w:val="22"/>
                <w:szCs w:val="22"/>
                <w:lang w:val="lv-LV"/>
              </w:rPr>
            </w:pPr>
            <w:r>
              <w:rPr>
                <w:sz w:val="22"/>
                <w:szCs w:val="22"/>
                <w:lang w:val="lv-LV"/>
              </w:rPr>
              <w:t>Ņemot vērā, ka piedāvājums jāiesniedz elektroniski EIS e-konkursu apakšsistēmā, un sistēmā iepirkuma priekšmets ir sadalīts 2 daļās, kur katrai daļai paredzēts iesniegt atsevišķu piedāvājumu, lūdzam paskaidrot, vai pretendents EIS iesniedzot savu piedāvājumu, jāpievieno visas veidnes divas reizes – identiski 1.daļā un 2.daļā.</w:t>
            </w:r>
          </w:p>
          <w:p w:rsidR="00384F9D" w:rsidRPr="00707E6B" w:rsidRDefault="00384F9D" w:rsidP="006734B5">
            <w:pPr>
              <w:spacing w:line="276" w:lineRule="auto"/>
              <w:jc w:val="both"/>
              <w:rPr>
                <w:b/>
                <w:sz w:val="22"/>
                <w:szCs w:val="22"/>
                <w:lang w:val="lv-LV"/>
              </w:rPr>
            </w:pPr>
            <w:r w:rsidRPr="00707E6B">
              <w:rPr>
                <w:b/>
                <w:sz w:val="22"/>
                <w:szCs w:val="22"/>
                <w:lang w:val="lv-LV"/>
              </w:rPr>
              <w:t>Atbilde Nr.6</w:t>
            </w:r>
          </w:p>
          <w:p w:rsidR="00384F9D" w:rsidRDefault="00707E6B" w:rsidP="006734B5">
            <w:pPr>
              <w:spacing w:line="276" w:lineRule="auto"/>
              <w:jc w:val="both"/>
              <w:rPr>
                <w:sz w:val="22"/>
                <w:szCs w:val="22"/>
                <w:lang w:val="lv-LV"/>
              </w:rPr>
            </w:pPr>
            <w:r>
              <w:rPr>
                <w:sz w:val="22"/>
                <w:szCs w:val="22"/>
                <w:lang w:val="lv-LV"/>
              </w:rPr>
              <w:t xml:space="preserve">Ievērojot faktu, ka EIS </w:t>
            </w:r>
            <w:r>
              <w:rPr>
                <w:sz w:val="22"/>
                <w:szCs w:val="22"/>
                <w:lang w:val="lv-LV"/>
              </w:rPr>
              <w:t>e-konkursu apakšsistēmā</w:t>
            </w:r>
            <w:r>
              <w:rPr>
                <w:sz w:val="22"/>
                <w:szCs w:val="22"/>
                <w:lang w:val="lv-LV"/>
              </w:rPr>
              <w:t xml:space="preserve"> ir norādīta nepieciešamība ievietot piedāvājumu katrā no divām iepirkuma daļām, bet atbilstoši publicētajiem paziņojumiem un konkursa nolikumam piedāvājums ir iesniedzam tikai par visu iepirkuma priekšmeta apjomu, Pasūtītājs tuvākajā laikā informēs par kārtību, kādā </w:t>
            </w:r>
            <w:r>
              <w:rPr>
                <w:sz w:val="22"/>
                <w:szCs w:val="22"/>
                <w:lang w:val="lv-LV"/>
              </w:rPr>
              <w:t>jāpievieno visas veidnes</w:t>
            </w:r>
            <w:r>
              <w:rPr>
                <w:sz w:val="22"/>
                <w:szCs w:val="22"/>
                <w:lang w:val="lv-LV"/>
              </w:rPr>
              <w:t>.</w:t>
            </w:r>
          </w:p>
          <w:p w:rsidR="00707E6B" w:rsidRDefault="00707E6B" w:rsidP="006734B5">
            <w:pPr>
              <w:spacing w:line="276" w:lineRule="auto"/>
              <w:jc w:val="both"/>
              <w:rPr>
                <w:b/>
                <w:sz w:val="22"/>
                <w:szCs w:val="22"/>
                <w:lang w:val="lv-LV"/>
              </w:rPr>
            </w:pPr>
          </w:p>
          <w:p w:rsidR="00384F9D" w:rsidRPr="00707E6B" w:rsidRDefault="00384F9D" w:rsidP="006734B5">
            <w:pPr>
              <w:spacing w:line="276" w:lineRule="auto"/>
              <w:jc w:val="both"/>
              <w:rPr>
                <w:b/>
                <w:sz w:val="22"/>
                <w:szCs w:val="22"/>
                <w:lang w:val="lv-LV"/>
              </w:rPr>
            </w:pPr>
            <w:r w:rsidRPr="00707E6B">
              <w:rPr>
                <w:b/>
                <w:sz w:val="22"/>
                <w:szCs w:val="22"/>
                <w:lang w:val="lv-LV"/>
              </w:rPr>
              <w:t>Jautājums Nr.7</w:t>
            </w:r>
          </w:p>
          <w:p w:rsidR="00384F9D" w:rsidRDefault="00384F9D" w:rsidP="006734B5">
            <w:pPr>
              <w:spacing w:line="276" w:lineRule="auto"/>
              <w:jc w:val="both"/>
              <w:rPr>
                <w:sz w:val="22"/>
                <w:szCs w:val="22"/>
                <w:lang w:val="lv-LV"/>
              </w:rPr>
            </w:pPr>
            <w:r>
              <w:rPr>
                <w:sz w:val="22"/>
                <w:szCs w:val="22"/>
                <w:lang w:val="lv-LV"/>
              </w:rPr>
              <w:t>Lūdzam precizēt 2.pielikuma formā esošo Apliecinājumu Nr.1, svītrojot tekstu:</w:t>
            </w:r>
          </w:p>
          <w:p w:rsidR="00384F9D" w:rsidRPr="00384F9D" w:rsidRDefault="00384F9D" w:rsidP="00384F9D">
            <w:pPr>
              <w:keepNext/>
              <w:keepLines/>
              <w:rPr>
                <w:sz w:val="22"/>
                <w:szCs w:val="22"/>
                <w:lang w:val="lv-LV"/>
              </w:rPr>
            </w:pPr>
            <w:r w:rsidRPr="00384F9D">
              <w:rPr>
                <w:sz w:val="22"/>
                <w:szCs w:val="22"/>
                <w:lang w:val="lv-LV"/>
              </w:rPr>
              <w:lastRenderedPageBreak/>
              <w:t>1) KOPIJA piedāvājuma _____________, kopā ____ (lpp. skaits);</w:t>
            </w:r>
          </w:p>
          <w:p w:rsidR="00384F9D" w:rsidRPr="00384F9D" w:rsidRDefault="00384F9D" w:rsidP="00384F9D">
            <w:pPr>
              <w:keepNext/>
              <w:keepLines/>
              <w:rPr>
                <w:sz w:val="22"/>
                <w:szCs w:val="22"/>
                <w:lang w:val="lv-LV"/>
              </w:rPr>
            </w:pPr>
            <w:r w:rsidRPr="00384F9D">
              <w:rPr>
                <w:sz w:val="22"/>
                <w:szCs w:val="22"/>
                <w:lang w:val="lv-LV"/>
              </w:rPr>
              <w:t>2) NORAKSTS piedāvājuma__________, kopā ____ (lpp. skaits);</w:t>
            </w:r>
          </w:p>
          <w:p w:rsidR="00384F9D" w:rsidRPr="00384F9D" w:rsidRDefault="00384F9D" w:rsidP="00384F9D">
            <w:pPr>
              <w:keepNext/>
              <w:keepLines/>
              <w:rPr>
                <w:sz w:val="22"/>
                <w:szCs w:val="22"/>
                <w:lang w:val="lv-LV"/>
              </w:rPr>
            </w:pPr>
            <w:r w:rsidRPr="00384F9D">
              <w:rPr>
                <w:sz w:val="22"/>
                <w:szCs w:val="22"/>
                <w:lang w:val="lv-LV"/>
              </w:rPr>
              <w:t>3) IZRAKSTS piedāvājuma ___ _______, kopā ____ (lpp. skaits);</w:t>
            </w:r>
          </w:p>
          <w:p w:rsidR="00F00C85" w:rsidRPr="005400EE" w:rsidRDefault="00384F9D" w:rsidP="00384F9D">
            <w:pPr>
              <w:keepNext/>
              <w:keepLines/>
              <w:rPr>
                <w:sz w:val="22"/>
                <w:szCs w:val="22"/>
                <w:lang w:val="lv-LV"/>
              </w:rPr>
            </w:pPr>
            <w:r w:rsidRPr="00384F9D">
              <w:rPr>
                <w:sz w:val="22"/>
                <w:szCs w:val="22"/>
                <w:lang w:val="lv-LV"/>
              </w:rPr>
              <w:t>2) TULKOJUMS piedāvājuma_________, kopā ____ (lpp. skaits).</w:t>
            </w:r>
          </w:p>
          <w:p w:rsidR="00384F9D" w:rsidRDefault="00384F9D" w:rsidP="00F37E1E">
            <w:pPr>
              <w:keepNext/>
              <w:keepLines/>
              <w:rPr>
                <w:sz w:val="22"/>
                <w:szCs w:val="22"/>
                <w:lang w:val="lv-LV"/>
              </w:rPr>
            </w:pPr>
            <w:r>
              <w:rPr>
                <w:sz w:val="22"/>
                <w:szCs w:val="22"/>
                <w:lang w:val="lv-LV"/>
              </w:rPr>
              <w:t>un izteikt apliecinājuma tekstu šādā redakcijā:</w:t>
            </w:r>
          </w:p>
          <w:p w:rsidR="00384F9D" w:rsidRPr="00384F9D" w:rsidRDefault="00384F9D" w:rsidP="00384F9D">
            <w:pPr>
              <w:keepNext/>
              <w:keepLines/>
              <w:rPr>
                <w:sz w:val="22"/>
                <w:szCs w:val="22"/>
                <w:lang w:val="lv-LV"/>
              </w:rPr>
            </w:pPr>
            <w:r w:rsidRPr="00384F9D">
              <w:rPr>
                <w:sz w:val="22"/>
                <w:szCs w:val="22"/>
                <w:lang w:val="lv-LV"/>
              </w:rPr>
              <w:t>APLIECINĀJUMS Nr.1:</w:t>
            </w:r>
          </w:p>
          <w:p w:rsidR="00384F9D" w:rsidRPr="00384F9D" w:rsidRDefault="00384F9D" w:rsidP="00384F9D">
            <w:pPr>
              <w:keepNext/>
              <w:keepLines/>
              <w:rPr>
                <w:sz w:val="22"/>
                <w:szCs w:val="22"/>
                <w:lang w:val="lv-LV"/>
              </w:rPr>
            </w:pPr>
            <w:r w:rsidRPr="00384F9D">
              <w:rPr>
                <w:sz w:val="22"/>
                <w:szCs w:val="22"/>
                <w:lang w:val="lv-LV"/>
              </w:rPr>
              <w:t>Apliecinu šajā piedāvājumā iesniegto dokumentu atvasinā</w:t>
            </w:r>
            <w:r w:rsidR="00857BF6">
              <w:rPr>
                <w:sz w:val="22"/>
                <w:szCs w:val="22"/>
                <w:lang w:val="lv-LV"/>
              </w:rPr>
              <w:t>jumu un/vai tulkojumu pareizību un atbilstību oriģinālam.</w:t>
            </w:r>
          </w:p>
          <w:p w:rsidR="00384F9D" w:rsidRDefault="00384F9D" w:rsidP="00384F9D">
            <w:pPr>
              <w:keepNext/>
              <w:keepLines/>
              <w:rPr>
                <w:sz w:val="22"/>
                <w:szCs w:val="22"/>
                <w:lang w:val="lv-LV"/>
              </w:rPr>
            </w:pPr>
            <w:r w:rsidRPr="00384F9D">
              <w:rPr>
                <w:sz w:val="22"/>
                <w:szCs w:val="22"/>
                <w:lang w:val="lv-LV"/>
              </w:rPr>
              <w:t>Ar šo uzņemos pilnu atbildību par Konkursam iesniegto dokumentu komplektāciju, tajos ietverto informāciju, noformējumu, atbilstību nolikuma prasībām. Sniegtā informācija un dati ir patiesi.</w:t>
            </w:r>
          </w:p>
          <w:p w:rsidR="00384F9D" w:rsidRPr="00707E6B" w:rsidRDefault="00857BF6" w:rsidP="00707E6B">
            <w:pPr>
              <w:keepNext/>
              <w:keepLines/>
              <w:jc w:val="both"/>
              <w:rPr>
                <w:b/>
                <w:sz w:val="22"/>
                <w:szCs w:val="22"/>
                <w:lang w:val="lv-LV"/>
              </w:rPr>
            </w:pPr>
            <w:r w:rsidRPr="00707E6B">
              <w:rPr>
                <w:b/>
                <w:sz w:val="22"/>
                <w:szCs w:val="22"/>
                <w:lang w:val="lv-LV"/>
              </w:rPr>
              <w:t>Atbilde Nr.7</w:t>
            </w:r>
          </w:p>
          <w:p w:rsidR="00857BF6" w:rsidRDefault="00707E6B" w:rsidP="00707E6B">
            <w:pPr>
              <w:keepNext/>
              <w:keepLines/>
              <w:jc w:val="both"/>
              <w:rPr>
                <w:sz w:val="22"/>
                <w:szCs w:val="22"/>
                <w:lang w:val="lv-LV"/>
              </w:rPr>
            </w:pPr>
            <w:r>
              <w:rPr>
                <w:sz w:val="22"/>
                <w:szCs w:val="22"/>
                <w:lang w:val="lv-LV"/>
              </w:rPr>
              <w:t xml:space="preserve">Konkursa nolikuma pielikuma Nr.2 forma netiks grozīta. Ievērojot faktu, ka apliecinājumā Nr.1 informatīvi jānorāda atbilstošu lpp. skaitu, Pasūtītājs neuzskata, ka šādas informācijas norādīšana vai nenorādīšana formā, kādā tā paredzēta, apgrūtina vai ierobežo piegādātāja iespējas sagatavot kvalitatīvu piedāvājumu. </w:t>
            </w:r>
          </w:p>
          <w:p w:rsidR="00857BF6" w:rsidRDefault="00857BF6" w:rsidP="00F37E1E">
            <w:pPr>
              <w:keepNext/>
              <w:keepLines/>
              <w:rPr>
                <w:sz w:val="22"/>
                <w:szCs w:val="22"/>
                <w:lang w:val="lv-LV"/>
              </w:rPr>
            </w:pPr>
          </w:p>
          <w:p w:rsidR="00857BF6" w:rsidRPr="00707E6B" w:rsidRDefault="00857BF6" w:rsidP="00F37E1E">
            <w:pPr>
              <w:keepNext/>
              <w:keepLines/>
              <w:rPr>
                <w:b/>
                <w:sz w:val="22"/>
                <w:szCs w:val="22"/>
                <w:lang w:val="lv-LV"/>
              </w:rPr>
            </w:pPr>
            <w:r w:rsidRPr="00707E6B">
              <w:rPr>
                <w:b/>
                <w:sz w:val="22"/>
                <w:szCs w:val="22"/>
                <w:lang w:val="lv-LV"/>
              </w:rPr>
              <w:t>Jautājums Nr.8</w:t>
            </w:r>
          </w:p>
          <w:p w:rsidR="00857BF6" w:rsidRDefault="00857BF6" w:rsidP="00857BF6">
            <w:pPr>
              <w:keepNext/>
              <w:keepLines/>
              <w:jc w:val="both"/>
              <w:rPr>
                <w:sz w:val="22"/>
                <w:szCs w:val="22"/>
                <w:lang w:val="lv-LV"/>
              </w:rPr>
            </w:pPr>
            <w:r>
              <w:rPr>
                <w:sz w:val="22"/>
                <w:szCs w:val="22"/>
                <w:lang w:val="lv-LV"/>
              </w:rPr>
              <w:t>Lūdzam apstiprināt, ka Pretendents būs izpildījis nolikuma 4.17.punkta prasības, ja tiks iesniegta aizpildīta nolikuma pielikuma Nr.7 forma bez apakšuzņēmēju parakstiem un papildus tai tiks iesniegti Apakšuzņēmēju parakstīti apliecinājumi, kas ietver sekojošu informāciju:</w:t>
            </w:r>
          </w:p>
          <w:p w:rsidR="00857BF6" w:rsidRDefault="00857BF6" w:rsidP="00857BF6">
            <w:pPr>
              <w:keepNext/>
              <w:keepLines/>
              <w:jc w:val="both"/>
              <w:rPr>
                <w:sz w:val="22"/>
                <w:szCs w:val="22"/>
                <w:lang w:val="lv-LV"/>
              </w:rPr>
            </w:pPr>
            <w:r w:rsidRPr="00857BF6">
              <w:rPr>
                <w:sz w:val="22"/>
                <w:szCs w:val="22"/>
                <w:lang w:val="lv-LV"/>
              </w:rPr>
              <w:t>Ar savu parakstu apliecinu, ka esmu informēts par to, ka &lt;</w:t>
            </w:r>
            <w:r w:rsidRPr="00857BF6">
              <w:rPr>
                <w:i/>
                <w:sz w:val="22"/>
                <w:szCs w:val="22"/>
                <w:lang w:val="lv-LV"/>
              </w:rPr>
              <w:t>Pretendenta</w:t>
            </w:r>
            <w:r w:rsidRPr="00857BF6">
              <w:rPr>
                <w:sz w:val="22"/>
                <w:szCs w:val="22"/>
                <w:lang w:val="lv-LV"/>
              </w:rPr>
              <w:t xml:space="preserve"> </w:t>
            </w:r>
            <w:r w:rsidRPr="00857BF6">
              <w:rPr>
                <w:i/>
                <w:sz w:val="22"/>
                <w:szCs w:val="22"/>
                <w:lang w:val="lv-LV"/>
              </w:rPr>
              <w:t>nosaukums, reģistrācijas numurs un adrese</w:t>
            </w:r>
            <w:r w:rsidRPr="00857BF6">
              <w:rPr>
                <w:sz w:val="22"/>
                <w:szCs w:val="22"/>
                <w:lang w:val="lv-LV"/>
              </w:rPr>
              <w:t xml:space="preserve">&gt; iesniegs piedāvājumu Pasūtītāja organizētajā iepirkumā </w:t>
            </w:r>
            <w:r w:rsidRPr="00857BF6">
              <w:rPr>
                <w:b/>
                <w:i/>
                <w:sz w:val="22"/>
                <w:szCs w:val="22"/>
                <w:lang w:val="lv-LV"/>
              </w:rPr>
              <w:t>“</w:t>
            </w:r>
            <w:r w:rsidRPr="00857BF6">
              <w:rPr>
                <w:b/>
                <w:bCs/>
                <w:i/>
                <w:sz w:val="22"/>
                <w:szCs w:val="22"/>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857BF6">
              <w:rPr>
                <w:b/>
                <w:i/>
                <w:sz w:val="22"/>
                <w:szCs w:val="22"/>
                <w:lang w:val="lv-LV"/>
              </w:rPr>
              <w:t>”</w:t>
            </w:r>
            <w:r w:rsidRPr="00857BF6">
              <w:rPr>
                <w:sz w:val="22"/>
                <w:szCs w:val="22"/>
                <w:lang w:val="lv-LV"/>
              </w:rPr>
              <w:t>,</w:t>
            </w:r>
            <w:r w:rsidRPr="00857BF6">
              <w:rPr>
                <w:b/>
                <w:sz w:val="22"/>
                <w:szCs w:val="22"/>
                <w:lang w:val="lv-LV"/>
              </w:rPr>
              <w:t xml:space="preserve"> </w:t>
            </w:r>
            <w:r w:rsidRPr="00857BF6">
              <w:rPr>
                <w:sz w:val="22"/>
                <w:szCs w:val="22"/>
                <w:lang w:val="lv-LV"/>
              </w:rPr>
              <w:t xml:space="preserve">ID Nr. RTU-2018/46, un gadījumā, ja tiks pieņemts </w:t>
            </w:r>
            <w:smartTag w:uri="schemas-tilde-lv/tildestengine" w:element="veidnes">
              <w:smartTagPr>
                <w:attr w:name="text" w:val="lēmums"/>
                <w:attr w:name="baseform" w:val="lēmums"/>
                <w:attr w:name="id" w:val="-1"/>
              </w:smartTagPr>
              <w:r w:rsidRPr="00857BF6">
                <w:rPr>
                  <w:sz w:val="22"/>
                  <w:szCs w:val="22"/>
                  <w:lang w:val="lv-LV"/>
                </w:rPr>
                <w:t>lēmums</w:t>
              </w:r>
            </w:smartTag>
            <w:r w:rsidRPr="00857BF6">
              <w:rPr>
                <w:sz w:val="22"/>
                <w:szCs w:val="22"/>
                <w:lang w:val="lv-LV"/>
              </w:rPr>
              <w:t xml:space="preserve"> slēgt iepirkuma līgumu ar Pretendentu, piedalīšos iepirkumā noteiktajā līguma izpildē piedāvātā apakšuzņēmēja pozīcijā</w:t>
            </w:r>
            <w:r>
              <w:rPr>
                <w:sz w:val="22"/>
                <w:szCs w:val="22"/>
                <w:lang w:val="lv-LV"/>
              </w:rPr>
              <w:t>.</w:t>
            </w:r>
          </w:p>
          <w:p w:rsidR="00857BF6" w:rsidRPr="00707E6B" w:rsidRDefault="00857BF6" w:rsidP="00F37E1E">
            <w:pPr>
              <w:keepNext/>
              <w:keepLines/>
              <w:rPr>
                <w:b/>
                <w:sz w:val="22"/>
                <w:szCs w:val="22"/>
                <w:lang w:val="lv-LV"/>
              </w:rPr>
            </w:pPr>
            <w:r w:rsidRPr="00707E6B">
              <w:rPr>
                <w:b/>
                <w:sz w:val="22"/>
                <w:szCs w:val="22"/>
                <w:lang w:val="lv-LV"/>
              </w:rPr>
              <w:t>Atbilde Nr.8</w:t>
            </w:r>
          </w:p>
          <w:p w:rsidR="00857BF6" w:rsidRDefault="00A13036" w:rsidP="00A13036">
            <w:pPr>
              <w:keepNext/>
              <w:keepLines/>
              <w:jc w:val="both"/>
              <w:rPr>
                <w:sz w:val="22"/>
                <w:szCs w:val="22"/>
                <w:lang w:val="lv-LV"/>
              </w:rPr>
            </w:pPr>
            <w:r>
              <w:rPr>
                <w:sz w:val="22"/>
                <w:szCs w:val="22"/>
                <w:lang w:val="lv-LV"/>
              </w:rPr>
              <w:t>Jā, Pretendents ir tiesīgs sarakstam (forma nolikuma pielikumā Nr.7) atsevišķi pievienot konkrēta Apakšuzņēmēja apliecinājumu.</w:t>
            </w:r>
          </w:p>
          <w:p w:rsidR="00A13036" w:rsidRDefault="00A13036" w:rsidP="00F37E1E">
            <w:pPr>
              <w:keepNext/>
              <w:keepLines/>
              <w:rPr>
                <w:sz w:val="22"/>
                <w:szCs w:val="22"/>
                <w:lang w:val="lv-LV"/>
              </w:rPr>
            </w:pPr>
          </w:p>
          <w:p w:rsidR="00857BF6" w:rsidRPr="00A13036" w:rsidRDefault="00857BF6" w:rsidP="00F37E1E">
            <w:pPr>
              <w:keepNext/>
              <w:keepLines/>
              <w:rPr>
                <w:b/>
                <w:sz w:val="22"/>
                <w:szCs w:val="22"/>
                <w:lang w:val="lv-LV"/>
              </w:rPr>
            </w:pPr>
            <w:r w:rsidRPr="00A13036">
              <w:rPr>
                <w:b/>
                <w:sz w:val="22"/>
                <w:szCs w:val="22"/>
                <w:lang w:val="lv-LV"/>
              </w:rPr>
              <w:t>Jautājums Nr.9</w:t>
            </w:r>
          </w:p>
          <w:p w:rsidR="00857BF6" w:rsidRDefault="00857BF6" w:rsidP="00857BF6">
            <w:pPr>
              <w:keepNext/>
              <w:keepLines/>
              <w:jc w:val="both"/>
              <w:rPr>
                <w:sz w:val="22"/>
                <w:szCs w:val="22"/>
                <w:lang w:val="lv-LV"/>
              </w:rPr>
            </w:pPr>
            <w:r>
              <w:rPr>
                <w:sz w:val="22"/>
                <w:szCs w:val="22"/>
                <w:lang w:val="lv-LV"/>
              </w:rPr>
              <w:t>Lūdzam apstiprināt, ka gadījumā, ja Pretendents un/vai tā piesaistītais apakšuzņēmēja uzņēmums, uz kuru spējām tiek balstīta kvalifikācija, atbilst lielā uzņēmuma statusam, tad informācija (2.pielikumā) nav jāsniedz.</w:t>
            </w:r>
          </w:p>
          <w:p w:rsidR="00857BF6" w:rsidRPr="00A13036" w:rsidRDefault="00857BF6" w:rsidP="00F37E1E">
            <w:pPr>
              <w:keepNext/>
              <w:keepLines/>
              <w:rPr>
                <w:b/>
                <w:sz w:val="22"/>
                <w:szCs w:val="22"/>
                <w:lang w:val="lv-LV"/>
              </w:rPr>
            </w:pPr>
            <w:r w:rsidRPr="00A13036">
              <w:rPr>
                <w:b/>
                <w:sz w:val="22"/>
                <w:szCs w:val="22"/>
                <w:lang w:val="lv-LV"/>
              </w:rPr>
              <w:t>Atbilde Nr.9</w:t>
            </w:r>
          </w:p>
          <w:p w:rsidR="00857BF6" w:rsidRDefault="00A13036" w:rsidP="00F37E1E">
            <w:pPr>
              <w:keepNext/>
              <w:keepLines/>
              <w:rPr>
                <w:sz w:val="22"/>
                <w:szCs w:val="22"/>
                <w:lang w:val="lv-LV"/>
              </w:rPr>
            </w:pPr>
            <w:r>
              <w:rPr>
                <w:sz w:val="22"/>
                <w:szCs w:val="22"/>
                <w:lang w:val="lv-LV"/>
              </w:rPr>
              <w:t xml:space="preserve">Jā, ja Pretendents </w:t>
            </w:r>
            <w:r>
              <w:rPr>
                <w:sz w:val="22"/>
                <w:szCs w:val="22"/>
                <w:lang w:val="lv-LV"/>
              </w:rPr>
              <w:t>un/vai tā piesaistītais apakšuzņēmēja uzņēmums</w:t>
            </w:r>
            <w:r>
              <w:rPr>
                <w:sz w:val="22"/>
                <w:szCs w:val="22"/>
                <w:lang w:val="lv-LV"/>
              </w:rPr>
              <w:t xml:space="preserve"> nav mazais vai vidējais uzņēmums, bet ir lielā uzņēmuma statusā, informāciju par to nav jānorāda Pieteikumā (forma nolikuma pielikumā Nr.2).</w:t>
            </w:r>
          </w:p>
          <w:p w:rsidR="00857BF6" w:rsidRDefault="00857BF6" w:rsidP="00F37E1E">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1</w:t>
            </w:r>
            <w:r w:rsidR="002D4AF5">
              <w:rPr>
                <w:sz w:val="22"/>
                <w:szCs w:val="22"/>
                <w:lang w:val="lv-LV"/>
              </w:rPr>
              <w:t>2</w:t>
            </w:r>
            <w:r w:rsidRPr="005400EE">
              <w:rPr>
                <w:sz w:val="22"/>
                <w:szCs w:val="22"/>
                <w:lang w:val="lv-LV"/>
              </w:rPr>
              <w:t>:</w:t>
            </w:r>
            <w:r w:rsidR="00B651B3">
              <w:rPr>
                <w:sz w:val="22"/>
                <w:szCs w:val="22"/>
                <w:lang w:val="lv-LV"/>
              </w:rPr>
              <w:t>3</w:t>
            </w:r>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Pr="00CA4AC5" w:rsidRDefault="00012AB3" w:rsidP="00CA4AC5">
            <w:pPr>
              <w:keepNext/>
              <w:keepLines/>
              <w:rPr>
                <w:sz w:val="20"/>
                <w:szCs w:val="20"/>
                <w:lang w:val="lv-LV"/>
              </w:rPr>
            </w:pPr>
            <w:r>
              <w:rPr>
                <w:sz w:val="20"/>
                <w:szCs w:val="20"/>
                <w:lang w:val="lv-LV"/>
              </w:rPr>
              <w:t>1</w:t>
            </w:r>
            <w:r w:rsidR="00F37E1E">
              <w:rPr>
                <w:sz w:val="20"/>
                <w:szCs w:val="20"/>
                <w:lang w:val="lv-LV"/>
              </w:rPr>
              <w:t xml:space="preserve">. </w:t>
            </w:r>
            <w:r w:rsidR="00CA4AC5">
              <w:rPr>
                <w:sz w:val="20"/>
                <w:szCs w:val="20"/>
                <w:lang w:val="lv-LV"/>
              </w:rPr>
              <w:t xml:space="preserve">ieinteresētā piegādātāja </w:t>
            </w:r>
            <w:r w:rsidR="00CA4AC5" w:rsidRPr="00CA4AC5">
              <w:rPr>
                <w:sz w:val="20"/>
                <w:szCs w:val="20"/>
                <w:lang w:val="lv-LV"/>
              </w:rPr>
              <w:t xml:space="preserve">2018.gada </w:t>
            </w:r>
            <w:r w:rsidR="002D4AF5">
              <w:rPr>
                <w:sz w:val="20"/>
                <w:szCs w:val="20"/>
                <w:lang w:val="lv-LV"/>
              </w:rPr>
              <w:t>10</w:t>
            </w:r>
            <w:r w:rsidR="00CA4AC5" w:rsidRPr="00CA4AC5">
              <w:rPr>
                <w:sz w:val="20"/>
                <w:szCs w:val="20"/>
                <w:lang w:val="lv-LV"/>
              </w:rPr>
              <w:t>.</w:t>
            </w:r>
            <w:r w:rsidR="00F5408C">
              <w:rPr>
                <w:sz w:val="20"/>
                <w:szCs w:val="20"/>
                <w:lang w:val="lv-LV"/>
              </w:rPr>
              <w:t>maija</w:t>
            </w:r>
            <w:r w:rsidR="00CA4AC5">
              <w:rPr>
                <w:sz w:val="20"/>
                <w:szCs w:val="20"/>
                <w:lang w:val="lv-LV"/>
              </w:rPr>
              <w:t xml:space="preserve"> vēstules </w:t>
            </w:r>
            <w:r w:rsidR="00CA4AC5" w:rsidRPr="00CA4AC5">
              <w:rPr>
                <w:sz w:val="20"/>
                <w:szCs w:val="20"/>
                <w:lang w:val="lv-LV"/>
              </w:rPr>
              <w:t xml:space="preserve">Nr. </w:t>
            </w:r>
            <w:r w:rsidR="002D4AF5">
              <w:rPr>
                <w:sz w:val="20"/>
                <w:szCs w:val="20"/>
                <w:lang w:val="lv-LV"/>
              </w:rPr>
              <w:t>N-2018-05-10-002</w:t>
            </w:r>
            <w:r w:rsidR="00227076">
              <w:rPr>
                <w:sz w:val="20"/>
                <w:szCs w:val="20"/>
                <w:lang w:val="lv-LV"/>
              </w:rPr>
              <w:t xml:space="preserve"> </w:t>
            </w:r>
            <w:r w:rsidR="00CA4AC5">
              <w:rPr>
                <w:sz w:val="20"/>
                <w:szCs w:val="20"/>
                <w:lang w:val="lv-LV"/>
              </w:rPr>
              <w:t>kopija.</w:t>
            </w:r>
          </w:p>
          <w:p w:rsidR="00F00C85" w:rsidRPr="005400EE" w:rsidRDefault="00F00C85" w:rsidP="00F00C85">
            <w:pPr>
              <w:keepNext/>
              <w:keepLines/>
              <w:rPr>
                <w:sz w:val="20"/>
                <w:szCs w:val="20"/>
                <w:lang w:val="lv-LV"/>
              </w:rPr>
            </w:pP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521"/>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D14366">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D14366">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tcPr>
                <w:p w:rsidR="00F37E1E" w:rsidRDefault="00D7304E" w:rsidP="00D7304E">
                  <w:pPr>
                    <w:rPr>
                      <w:sz w:val="22"/>
                      <w:szCs w:val="22"/>
                      <w:lang w:val="lv-LV"/>
                    </w:rPr>
                  </w:pPr>
                  <w:r>
                    <w:rPr>
                      <w:sz w:val="22"/>
                      <w:szCs w:val="22"/>
                      <w:lang w:val="lv-LV"/>
                    </w:rPr>
                    <w:t>_________________I.</w:t>
                  </w:r>
                  <w:r w:rsidR="00D14366">
                    <w:rPr>
                      <w:sz w:val="22"/>
                      <w:szCs w:val="22"/>
                      <w:lang w:val="lv-LV"/>
                    </w:rPr>
                    <w:t xml:space="preserve"> </w:t>
                  </w:r>
                  <w:r>
                    <w:rPr>
                      <w:sz w:val="22"/>
                      <w:szCs w:val="22"/>
                      <w:lang w:val="lv-LV"/>
                    </w:rPr>
                    <w:t>Putniņa</w:t>
                  </w:r>
                  <w:r w:rsidR="00012AB3">
                    <w:rPr>
                      <w:sz w:val="22"/>
                      <w:szCs w:val="22"/>
                      <w:lang w:val="lv-LV"/>
                    </w:rPr>
                    <w:t xml:space="preserve">              _______________J.</w:t>
                  </w:r>
                  <w:r w:rsidR="00D14366">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D14366">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1"/>
                <w:wAfter w:w="6521" w:type="dxa"/>
              </w:trPr>
              <w:tc>
                <w:tcPr>
                  <w:tcW w:w="3436" w:type="dxa"/>
                </w:tcPr>
                <w:p w:rsidR="00D7304E" w:rsidRPr="005400EE" w:rsidRDefault="00D7304E"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2D4AF5">
          <w:rPr>
            <w:noProof/>
          </w:rPr>
          <w:t>1</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1"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6"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6"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6"/>
  </w:num>
  <w:num w:numId="2">
    <w:abstractNumId w:val="31"/>
  </w:num>
  <w:num w:numId="3">
    <w:abstractNumId w:val="27"/>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4"/>
  </w:num>
  <w:num w:numId="7">
    <w:abstractNumId w:val="22"/>
  </w:num>
  <w:num w:numId="8">
    <w:abstractNumId w:val="37"/>
  </w:num>
  <w:num w:numId="9">
    <w:abstractNumId w:val="12"/>
  </w:num>
  <w:num w:numId="10">
    <w:abstractNumId w:val="33"/>
  </w:num>
  <w:num w:numId="11">
    <w:abstractNumId w:val="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9"/>
  </w:num>
  <w:num w:numId="16">
    <w:abstractNumId w:val="10"/>
  </w:num>
  <w:num w:numId="17">
    <w:abstractNumId w:val="28"/>
  </w:num>
  <w:num w:numId="18">
    <w:abstractNumId w:val="15"/>
  </w:num>
  <w:num w:numId="19">
    <w:abstractNumId w:val="11"/>
  </w:num>
  <w:num w:numId="20">
    <w:abstractNumId w:val="23"/>
  </w:num>
  <w:num w:numId="21">
    <w:abstractNumId w:val="36"/>
  </w:num>
  <w:num w:numId="22">
    <w:abstractNumId w:val="30"/>
  </w:num>
  <w:num w:numId="23">
    <w:abstractNumId w:val="17"/>
  </w:num>
  <w:num w:numId="24">
    <w:abstractNumId w:val="19"/>
  </w:num>
  <w:num w:numId="25">
    <w:abstractNumId w:val="5"/>
  </w:num>
  <w:num w:numId="26">
    <w:abstractNumId w:val="2"/>
  </w:num>
  <w:num w:numId="27">
    <w:abstractNumId w:val="9"/>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 w:numId="32">
    <w:abstractNumId w:val="8"/>
  </w:num>
  <w:num w:numId="33">
    <w:abstractNumId w:val="3"/>
  </w:num>
  <w:num w:numId="34">
    <w:abstractNumId w:val="20"/>
  </w:num>
  <w:num w:numId="35">
    <w:abstractNumId w:val="34"/>
  </w:num>
  <w:num w:numId="36">
    <w:abstractNumId w:val="35"/>
  </w:num>
  <w:num w:numId="37">
    <w:abstractNumId w:val="4"/>
  </w:num>
  <w:num w:numId="38">
    <w:abstractNumId w:val="41"/>
  </w:num>
  <w:num w:numId="39">
    <w:abstractNumId w:val="25"/>
  </w:num>
  <w:num w:numId="40">
    <w:abstractNumId w:val="18"/>
  </w:num>
  <w:num w:numId="41">
    <w:abstractNumId w:val="1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0861"/>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5F2B"/>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6"/>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4AF5"/>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2C6"/>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4F9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34B5"/>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07E6B"/>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66FBE"/>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10B"/>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50A"/>
    <w:rsid w:val="00853BBA"/>
    <w:rsid w:val="00854037"/>
    <w:rsid w:val="00855124"/>
    <w:rsid w:val="00855B88"/>
    <w:rsid w:val="00855BFC"/>
    <w:rsid w:val="0085638B"/>
    <w:rsid w:val="00856DE9"/>
    <w:rsid w:val="00856E6D"/>
    <w:rsid w:val="00856FB7"/>
    <w:rsid w:val="008572C9"/>
    <w:rsid w:val="00857A54"/>
    <w:rsid w:val="00857B33"/>
    <w:rsid w:val="00857BF6"/>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036"/>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106"/>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1B3"/>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4366"/>
    <w:rsid w:val="00D15BB8"/>
    <w:rsid w:val="00D16840"/>
    <w:rsid w:val="00D16FE2"/>
    <w:rsid w:val="00D170DA"/>
    <w:rsid w:val="00D17E7A"/>
    <w:rsid w:val="00D17FA8"/>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7C8"/>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08C"/>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C2B6BDA"/>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4564</Words>
  <Characters>2603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BO00020</dc:creator>
  <cp:lastModifiedBy>Jevgēnijs Gramsts</cp:lastModifiedBy>
  <cp:revision>2</cp:revision>
  <cp:lastPrinted>2017-11-10T07:46:00Z</cp:lastPrinted>
  <dcterms:created xsi:type="dcterms:W3CDTF">2018-05-23T11:10:00Z</dcterms:created>
  <dcterms:modified xsi:type="dcterms:W3CDTF">2018-05-23T11:10:00Z</dcterms:modified>
</cp:coreProperties>
</file>