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0B" w:rsidRPr="00675F4C" w:rsidRDefault="0065660B" w:rsidP="0065660B">
      <w:pPr>
        <w:jc w:val="right"/>
        <w:rPr>
          <w:rFonts w:ascii="Times New Roman" w:hAnsi="Times New Roman"/>
        </w:rPr>
      </w:pPr>
      <w:r w:rsidRPr="00675F4C">
        <w:rPr>
          <w:rFonts w:ascii="Times New Roman" w:hAnsi="Times New Roman"/>
        </w:rPr>
        <w:t>Pielikums Nr.2</w:t>
      </w:r>
    </w:p>
    <w:p w:rsidR="0065660B" w:rsidRPr="00675F4C" w:rsidRDefault="0065660B" w:rsidP="0065660B">
      <w:pPr>
        <w:jc w:val="right"/>
        <w:rPr>
          <w:rFonts w:ascii="Times New Roman" w:hAnsi="Times New Roman"/>
        </w:rPr>
      </w:pPr>
      <w:r w:rsidRPr="00675F4C">
        <w:rPr>
          <w:rFonts w:ascii="Times New Roman" w:hAnsi="Times New Roman"/>
        </w:rPr>
        <w:t>Nolikumam ID Nr. RTU-2018/22</w:t>
      </w:r>
    </w:p>
    <w:p w:rsidR="0065660B" w:rsidRPr="00203B88" w:rsidRDefault="0065660B" w:rsidP="0065660B">
      <w:pPr>
        <w:spacing w:after="0" w:line="240" w:lineRule="auto"/>
        <w:jc w:val="center"/>
        <w:rPr>
          <w:rFonts w:ascii="Times New Roman" w:eastAsia="Cambria" w:hAnsi="Times New Roman"/>
          <w:b/>
          <w:kern w:val="56"/>
          <w:sz w:val="24"/>
          <w:szCs w:val="24"/>
        </w:rPr>
      </w:pPr>
      <w:r w:rsidRPr="00203B88">
        <w:rPr>
          <w:rFonts w:ascii="Times New Roman" w:eastAsia="Cambria" w:hAnsi="Times New Roman"/>
          <w:b/>
          <w:kern w:val="56"/>
          <w:sz w:val="24"/>
          <w:szCs w:val="24"/>
        </w:rPr>
        <w:t>TEHN</w:t>
      </w:r>
      <w:r>
        <w:rPr>
          <w:rFonts w:ascii="Times New Roman" w:eastAsia="Cambria" w:hAnsi="Times New Roman"/>
          <w:b/>
          <w:kern w:val="56"/>
          <w:sz w:val="24"/>
          <w:szCs w:val="24"/>
        </w:rPr>
        <w:t>ISKĀ SPECIFIKĀCIJA – TEHNISKAIS un</w:t>
      </w:r>
      <w:r w:rsidRPr="00203B88">
        <w:rPr>
          <w:rFonts w:ascii="Times New Roman" w:eastAsia="Cambria" w:hAnsi="Times New Roman"/>
          <w:b/>
          <w:kern w:val="56"/>
          <w:sz w:val="24"/>
          <w:szCs w:val="24"/>
        </w:rPr>
        <w:t xml:space="preserve"> FINANŠU PIEDĀVĀJUMS</w:t>
      </w:r>
      <w:r>
        <w:rPr>
          <w:rFonts w:ascii="Times New Roman" w:eastAsia="Cambria" w:hAnsi="Times New Roman"/>
          <w:b/>
          <w:kern w:val="56"/>
          <w:sz w:val="24"/>
          <w:szCs w:val="24"/>
        </w:rPr>
        <w:t xml:space="preserve"> (forma)</w:t>
      </w:r>
    </w:p>
    <w:p w:rsidR="0065660B" w:rsidRPr="00203B88" w:rsidRDefault="0065660B" w:rsidP="0065660B">
      <w:pPr>
        <w:spacing w:after="0" w:line="240" w:lineRule="auto"/>
        <w:jc w:val="center"/>
        <w:rPr>
          <w:rFonts w:ascii="Times New Roman" w:eastAsia="Cambria" w:hAnsi="Times New Roman"/>
          <w:bCs/>
          <w:kern w:val="56"/>
          <w:sz w:val="24"/>
          <w:szCs w:val="24"/>
        </w:rPr>
      </w:pPr>
      <w:r w:rsidRPr="00203B88">
        <w:rPr>
          <w:rFonts w:ascii="Times New Roman" w:eastAsia="Cambria" w:hAnsi="Times New Roman"/>
          <w:bCs/>
          <w:kern w:val="56"/>
          <w:sz w:val="24"/>
          <w:szCs w:val="24"/>
        </w:rPr>
        <w:t>(Pasūtītāja Tehniskās specif</w:t>
      </w:r>
      <w:r>
        <w:rPr>
          <w:rFonts w:ascii="Times New Roman" w:eastAsia="Cambria" w:hAnsi="Times New Roman"/>
          <w:bCs/>
          <w:kern w:val="56"/>
          <w:sz w:val="24"/>
          <w:szCs w:val="24"/>
        </w:rPr>
        <w:t>ikācija, Pretendenta Tehniskā u</w:t>
      </w:r>
      <w:r w:rsidRPr="00203B88">
        <w:rPr>
          <w:rFonts w:ascii="Times New Roman" w:eastAsia="Cambria" w:hAnsi="Times New Roman"/>
          <w:bCs/>
          <w:kern w:val="56"/>
          <w:sz w:val="24"/>
          <w:szCs w:val="24"/>
        </w:rPr>
        <w:t xml:space="preserve"> Finanšu piedāvājums)</w:t>
      </w:r>
    </w:p>
    <w:p w:rsidR="0065660B" w:rsidRPr="00203B88" w:rsidRDefault="0065660B" w:rsidP="0065660B">
      <w:pPr>
        <w:tabs>
          <w:tab w:val="center" w:pos="4819"/>
        </w:tabs>
        <w:spacing w:after="0" w:line="240" w:lineRule="auto"/>
        <w:jc w:val="center"/>
        <w:rPr>
          <w:rFonts w:ascii="Times New Roman" w:eastAsia="Cambria" w:hAnsi="Times New Roman"/>
          <w:b/>
          <w:kern w:val="56"/>
          <w:sz w:val="24"/>
          <w:szCs w:val="24"/>
        </w:rPr>
      </w:pPr>
      <w:r w:rsidRPr="00203B88">
        <w:rPr>
          <w:rFonts w:ascii="Times New Roman" w:eastAsia="Cambria" w:hAnsi="Times New Roman"/>
          <w:b/>
          <w:kern w:val="56"/>
          <w:sz w:val="24"/>
          <w:szCs w:val="24"/>
          <w:lang w:eastAsia="lv-LV"/>
        </w:rPr>
        <w:t xml:space="preserve">Iepirkumam </w:t>
      </w:r>
      <w:r w:rsidRPr="00203B88">
        <w:rPr>
          <w:rFonts w:ascii="Times New Roman" w:eastAsia="Cambria" w:hAnsi="Times New Roman"/>
          <w:b/>
          <w:kern w:val="56"/>
          <w:sz w:val="24"/>
          <w:szCs w:val="24"/>
        </w:rPr>
        <w:t>„</w:t>
      </w:r>
      <w:r w:rsidRPr="008A3DC9">
        <w:rPr>
          <w:rFonts w:ascii="Times New Roman" w:hAnsi="Times New Roman"/>
          <w:b/>
          <w:sz w:val="24"/>
          <w:szCs w:val="24"/>
        </w:rPr>
        <w:t>Elektronisko komponenšu iegāde</w:t>
      </w:r>
      <w:r w:rsidRPr="00203B88">
        <w:rPr>
          <w:rFonts w:ascii="Times New Roman" w:eastAsia="Cambria" w:hAnsi="Times New Roman"/>
          <w:b/>
          <w:bCs/>
          <w:smallCaps/>
          <w:kern w:val="56"/>
          <w:sz w:val="24"/>
          <w:szCs w:val="24"/>
        </w:rPr>
        <w:t>”</w:t>
      </w:r>
      <w:r w:rsidRPr="00203B88">
        <w:rPr>
          <w:rFonts w:ascii="Times New Roman" w:eastAsia="Cambria" w:hAnsi="Times New Roman"/>
          <w:kern w:val="56"/>
          <w:sz w:val="24"/>
          <w:szCs w:val="24"/>
        </w:rPr>
        <w:t xml:space="preserve">, </w:t>
      </w:r>
      <w:r>
        <w:rPr>
          <w:rFonts w:ascii="Times New Roman" w:eastAsia="Cambria" w:hAnsi="Times New Roman"/>
          <w:b/>
          <w:kern w:val="56"/>
          <w:sz w:val="24"/>
          <w:szCs w:val="24"/>
        </w:rPr>
        <w:t>ID Nr.: RTU </w:t>
      </w:r>
      <w:r>
        <w:rPr>
          <w:rFonts w:ascii="Times New Roman" w:eastAsia="Cambria" w:hAnsi="Times New Roman"/>
          <w:b/>
          <w:kern w:val="56"/>
          <w:sz w:val="24"/>
          <w:szCs w:val="24"/>
        </w:rPr>
        <w:noBreakHyphen/>
        <w:t> 2018/22</w:t>
      </w:r>
    </w:p>
    <w:p w:rsidR="0065660B" w:rsidRDefault="0065660B" w:rsidP="0065660B">
      <w:pPr>
        <w:jc w:val="right"/>
      </w:pPr>
    </w:p>
    <w:p w:rsidR="0065660B" w:rsidRPr="00061D9C" w:rsidRDefault="0065660B" w:rsidP="0065660B">
      <w:pPr>
        <w:jc w:val="both"/>
        <w:rPr>
          <w:rFonts w:ascii="Times New Roman" w:hAnsi="Times New Roman"/>
          <w:bCs/>
          <w:sz w:val="24"/>
          <w:szCs w:val="24"/>
        </w:rPr>
      </w:pPr>
      <w:r w:rsidRPr="008A3DC9">
        <w:rPr>
          <w:rFonts w:ascii="Times New Roman" w:hAnsi="Times New Roman"/>
          <w:b/>
        </w:rPr>
        <w:t xml:space="preserve">Daļa Nr.2: </w:t>
      </w:r>
      <w:r w:rsidR="003E1111" w:rsidRPr="003E1111">
        <w:rPr>
          <w:rFonts w:ascii="Times New Roman" w:hAnsi="Times New Roman"/>
          <w:bCs/>
          <w:i/>
          <w:sz w:val="24"/>
          <w:szCs w:val="24"/>
        </w:rPr>
        <w:t>Elektronikas un elektronisko komponenšu iegāde RTU Industriālās elektronikas un elektrotehnikas institūta vajadzībām ERAF projekta “Elektrisko, informācijas un materiālu tehnoloģiju izstrāde un izpēte zema ātruma rehabilitācijas transportlīdzekļiem personām ar īpašām vajadzībām”, Nr. 1.1.1.1/16/A/147, ietvaros</w:t>
      </w:r>
      <w:r w:rsidR="00061D9C" w:rsidRPr="00061D9C">
        <w:rPr>
          <w:rFonts w:ascii="Times New Roman" w:hAnsi="Times New Roman"/>
          <w:bCs/>
          <w:sz w:val="24"/>
          <w:szCs w:val="24"/>
        </w:rPr>
        <w:t>.</w:t>
      </w:r>
    </w:p>
    <w:tbl>
      <w:tblPr>
        <w:tblW w:w="13770" w:type="dxa"/>
        <w:tblInd w:w="-5" w:type="dxa"/>
        <w:tblLayout w:type="fixed"/>
        <w:tblCellMar>
          <w:left w:w="0" w:type="dxa"/>
          <w:right w:w="0" w:type="dxa"/>
        </w:tblCellMar>
        <w:tblLook w:val="0000" w:firstRow="0" w:lastRow="0" w:firstColumn="0" w:lastColumn="0" w:noHBand="0" w:noVBand="0"/>
      </w:tblPr>
      <w:tblGrid>
        <w:gridCol w:w="628"/>
        <w:gridCol w:w="2697"/>
        <w:gridCol w:w="1708"/>
        <w:gridCol w:w="1621"/>
        <w:gridCol w:w="4056"/>
        <w:gridCol w:w="990"/>
        <w:gridCol w:w="990"/>
        <w:gridCol w:w="1080"/>
      </w:tblGrid>
      <w:tr w:rsidR="002C330A" w:rsidRPr="0065660B" w:rsidTr="00883FF0">
        <w:trPr>
          <w:trHeight w:val="267"/>
        </w:trPr>
        <w:tc>
          <w:tcPr>
            <w:tcW w:w="628" w:type="dxa"/>
            <w:vMerge w:val="restart"/>
            <w:tcBorders>
              <w:top w:val="single" w:sz="4" w:space="0" w:color="auto"/>
              <w:left w:val="single" w:sz="4" w:space="0" w:color="auto"/>
              <w:right w:val="single" w:sz="4" w:space="0" w:color="auto"/>
            </w:tcBorders>
            <w:shd w:val="clear" w:color="auto" w:fill="auto"/>
          </w:tcPr>
          <w:p w:rsidR="002C330A" w:rsidRPr="0065660B" w:rsidRDefault="002C330A" w:rsidP="0065660B">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 xml:space="preserve">N. </w:t>
            </w:r>
          </w:p>
          <w:p w:rsidR="002C330A" w:rsidRPr="0065660B" w:rsidRDefault="002C330A" w:rsidP="0065660B">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p.k.</w:t>
            </w:r>
          </w:p>
        </w:tc>
        <w:tc>
          <w:tcPr>
            <w:tcW w:w="6026" w:type="dxa"/>
            <w:gridSpan w:val="3"/>
            <w:vMerge w:val="restart"/>
            <w:tcBorders>
              <w:top w:val="single" w:sz="4" w:space="0" w:color="auto"/>
              <w:left w:val="single" w:sz="4" w:space="0" w:color="auto"/>
              <w:right w:val="single" w:sz="4" w:space="0" w:color="auto"/>
            </w:tcBorders>
            <w:shd w:val="clear" w:color="auto" w:fill="auto"/>
          </w:tcPr>
          <w:p w:rsidR="002C330A" w:rsidRPr="0065660B" w:rsidRDefault="002C330A" w:rsidP="0065660B">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Pasūtītāja specifikācija</w:t>
            </w:r>
            <w:r>
              <w:rPr>
                <w:rFonts w:ascii="Times New Roman" w:eastAsia="Times New Roman" w:hAnsi="Times New Roman"/>
                <w:b/>
                <w:sz w:val="24"/>
                <w:szCs w:val="24"/>
                <w:lang w:eastAsia="lv-LV"/>
              </w:rPr>
              <w:t>,</w:t>
            </w:r>
            <w:r w:rsidRPr="0065660B">
              <w:rPr>
                <w:rFonts w:ascii="Times New Roman" w:eastAsia="Times New Roman" w:hAnsi="Times New Roman"/>
                <w:b/>
                <w:sz w:val="24"/>
                <w:szCs w:val="24"/>
                <w:lang w:eastAsia="lv-LV"/>
              </w:rPr>
              <w:t xml:space="preserve"> minimālās prasības</w:t>
            </w:r>
          </w:p>
          <w:p w:rsidR="002C330A" w:rsidRPr="0065660B" w:rsidRDefault="002C330A" w:rsidP="0065660B">
            <w:pPr>
              <w:spacing w:after="0" w:line="0" w:lineRule="atLeast"/>
              <w:jc w:val="center"/>
              <w:rPr>
                <w:rFonts w:ascii="Times New Roman" w:eastAsia="Times New Roman" w:hAnsi="Times New Roman"/>
                <w:b/>
                <w:sz w:val="24"/>
                <w:szCs w:val="24"/>
                <w:lang w:eastAsia="lv-LV"/>
              </w:rPr>
            </w:pPr>
          </w:p>
          <w:p w:rsidR="002C330A" w:rsidRPr="0065660B" w:rsidRDefault="002C330A" w:rsidP="0065660B">
            <w:pPr>
              <w:spacing w:after="0" w:line="0" w:lineRule="atLeast"/>
              <w:jc w:val="center"/>
              <w:rPr>
                <w:rFonts w:ascii="Times New Roman" w:eastAsia="Times New Roman" w:hAnsi="Times New Roman"/>
                <w:b/>
                <w:sz w:val="24"/>
                <w:szCs w:val="24"/>
                <w:lang w:eastAsia="lv-LV"/>
              </w:rPr>
            </w:pPr>
          </w:p>
        </w:tc>
        <w:tc>
          <w:tcPr>
            <w:tcW w:w="4056" w:type="dxa"/>
            <w:vMerge w:val="restart"/>
            <w:tcBorders>
              <w:top w:val="single" w:sz="4" w:space="0" w:color="auto"/>
              <w:left w:val="single" w:sz="4" w:space="0" w:color="auto"/>
              <w:right w:val="single" w:sz="4" w:space="0" w:color="auto"/>
            </w:tcBorders>
            <w:shd w:val="clear" w:color="auto" w:fill="auto"/>
            <w:vAlign w:val="bottom"/>
          </w:tcPr>
          <w:p w:rsidR="002C330A" w:rsidRPr="0065660B" w:rsidRDefault="002C330A" w:rsidP="0065660B">
            <w:pPr>
              <w:spacing w:after="0" w:line="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Pretendenta </w:t>
            </w:r>
            <w:r w:rsidRPr="0065660B">
              <w:rPr>
                <w:rFonts w:ascii="Times New Roman" w:eastAsia="Times New Roman" w:hAnsi="Times New Roman"/>
                <w:b/>
                <w:sz w:val="24"/>
                <w:szCs w:val="24"/>
                <w:lang w:eastAsia="lv-LV"/>
              </w:rPr>
              <w:t xml:space="preserve">Tehniskais piedāvājums </w:t>
            </w:r>
          </w:p>
          <w:p w:rsidR="002C330A" w:rsidRPr="0065660B" w:rsidRDefault="002C330A" w:rsidP="0065660B">
            <w:pPr>
              <w:spacing w:after="0" w:line="0" w:lineRule="atLeast"/>
              <w:jc w:val="center"/>
              <w:rPr>
                <w:rFonts w:ascii="Times New Roman" w:eastAsia="Times New Roman" w:hAnsi="Times New Roman"/>
                <w:i/>
                <w:sz w:val="24"/>
                <w:szCs w:val="24"/>
                <w:lang w:eastAsia="lv-LV"/>
              </w:rPr>
            </w:pPr>
            <w:r w:rsidRPr="0065660B">
              <w:rPr>
                <w:rFonts w:ascii="Times New Roman" w:eastAsia="Times New Roman" w:hAnsi="Times New Roman"/>
                <w:i/>
                <w:sz w:val="24"/>
                <w:szCs w:val="24"/>
                <w:lang w:eastAsia="lv-LV"/>
              </w:rPr>
              <w:t>(Tehniskajā piedāvājumā jānorāda Pretendenta piedāvātās preces ražotājs, nosaukums, apraksts, tehniskā informācija, kas apliecina katras prasības (parametra) izpildi kataloga lpp.nr., ja nepieciešams)</w:t>
            </w: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i/>
                <w:sz w:val="24"/>
                <w:szCs w:val="24"/>
                <w:lang w:eastAsia="lv-LV"/>
              </w:rPr>
            </w:pPr>
          </w:p>
          <w:p w:rsidR="002C330A" w:rsidRPr="0065660B" w:rsidRDefault="002C330A" w:rsidP="0065660B">
            <w:pPr>
              <w:spacing w:after="0" w:line="0" w:lineRule="atLeast"/>
              <w:jc w:val="center"/>
              <w:rPr>
                <w:rFonts w:ascii="Times New Roman" w:eastAsia="Times New Roman" w:hAnsi="Times New Roman"/>
                <w:sz w:val="24"/>
                <w:szCs w:val="24"/>
                <w:lang w:eastAsia="lv-LV"/>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30A" w:rsidRPr="0065660B" w:rsidRDefault="002C330A" w:rsidP="0065660B">
            <w:pPr>
              <w:spacing w:after="0" w:line="0" w:lineRule="atLeast"/>
              <w:jc w:val="center"/>
              <w:rPr>
                <w:rFonts w:ascii="Times New Roman" w:eastAsia="Times New Roman" w:hAnsi="Times New Roman"/>
                <w:b/>
                <w:w w:val="99"/>
                <w:sz w:val="24"/>
                <w:szCs w:val="24"/>
                <w:lang w:eastAsia="lv-LV"/>
              </w:rPr>
            </w:pPr>
            <w:r>
              <w:rPr>
                <w:rFonts w:ascii="Times New Roman" w:eastAsia="Times New Roman" w:hAnsi="Times New Roman"/>
                <w:b/>
                <w:w w:val="99"/>
                <w:sz w:val="24"/>
                <w:szCs w:val="24"/>
                <w:lang w:eastAsia="lv-LV"/>
              </w:rPr>
              <w:t>Pretendenta Finanšu piedāvājums</w:t>
            </w:r>
          </w:p>
        </w:tc>
      </w:tr>
      <w:tr w:rsidR="00511DD7" w:rsidRPr="0065660B" w:rsidTr="002C330A">
        <w:trPr>
          <w:trHeight w:val="890"/>
        </w:trPr>
        <w:tc>
          <w:tcPr>
            <w:tcW w:w="628" w:type="dxa"/>
            <w:vMerge/>
            <w:tcBorders>
              <w:top w:val="single" w:sz="4" w:space="0" w:color="auto"/>
              <w:left w:val="single" w:sz="4" w:space="0" w:color="auto"/>
              <w:right w:val="single" w:sz="4" w:space="0" w:color="auto"/>
            </w:tcBorders>
            <w:shd w:val="clear" w:color="auto" w:fill="auto"/>
          </w:tcPr>
          <w:p w:rsidR="00511DD7" w:rsidRPr="0065660B" w:rsidRDefault="00511DD7" w:rsidP="0065660B">
            <w:pPr>
              <w:spacing w:after="0" w:line="0" w:lineRule="atLeast"/>
              <w:jc w:val="center"/>
              <w:rPr>
                <w:rFonts w:ascii="Times New Roman" w:eastAsia="Times New Roman" w:hAnsi="Times New Roman"/>
                <w:b/>
                <w:sz w:val="24"/>
                <w:szCs w:val="24"/>
                <w:lang w:eastAsia="lv-LV"/>
              </w:rPr>
            </w:pPr>
          </w:p>
        </w:tc>
        <w:tc>
          <w:tcPr>
            <w:tcW w:w="6026" w:type="dxa"/>
            <w:gridSpan w:val="3"/>
            <w:vMerge/>
            <w:tcBorders>
              <w:top w:val="single" w:sz="4" w:space="0" w:color="auto"/>
              <w:left w:val="single" w:sz="4" w:space="0" w:color="auto"/>
              <w:right w:val="single" w:sz="4" w:space="0" w:color="auto"/>
            </w:tcBorders>
            <w:shd w:val="clear" w:color="auto" w:fill="auto"/>
          </w:tcPr>
          <w:p w:rsidR="00511DD7" w:rsidRPr="0065660B" w:rsidRDefault="00511DD7" w:rsidP="0065660B">
            <w:pPr>
              <w:spacing w:after="0" w:line="0" w:lineRule="atLeast"/>
              <w:jc w:val="center"/>
              <w:rPr>
                <w:rFonts w:ascii="Times New Roman" w:eastAsia="Times New Roman" w:hAnsi="Times New Roman"/>
                <w:b/>
                <w:sz w:val="24"/>
                <w:szCs w:val="24"/>
                <w:lang w:eastAsia="lv-LV"/>
              </w:rPr>
            </w:pPr>
          </w:p>
        </w:tc>
        <w:tc>
          <w:tcPr>
            <w:tcW w:w="4056" w:type="dxa"/>
            <w:vMerge/>
            <w:tcBorders>
              <w:top w:val="single" w:sz="4" w:space="0" w:color="auto"/>
              <w:left w:val="single" w:sz="4" w:space="0" w:color="auto"/>
              <w:right w:val="single" w:sz="4" w:space="0" w:color="auto"/>
            </w:tcBorders>
            <w:shd w:val="clear" w:color="auto" w:fill="auto"/>
            <w:vAlign w:val="bottom"/>
          </w:tcPr>
          <w:p w:rsidR="00511DD7" w:rsidRDefault="00511DD7" w:rsidP="0065660B">
            <w:pPr>
              <w:spacing w:after="0" w:line="0" w:lineRule="atLeast"/>
              <w:jc w:val="center"/>
              <w:rPr>
                <w:rFonts w:ascii="Times New Roman" w:eastAsia="Times New Roman" w:hAnsi="Times New Roman"/>
                <w:b/>
                <w:sz w:val="24"/>
                <w:szCs w:val="24"/>
                <w:lang w:eastAsia="lv-LV"/>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DD7" w:rsidRPr="0065660B" w:rsidRDefault="002C330A" w:rsidP="002C330A">
            <w:pPr>
              <w:spacing w:after="0" w:line="292" w:lineRule="exact"/>
              <w:ind w:left="160"/>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Apjoms un cena EUR (bez PVN) par vienu vienību</w:t>
            </w:r>
          </w:p>
        </w:tc>
        <w:tc>
          <w:tcPr>
            <w:tcW w:w="1080" w:type="dxa"/>
            <w:vMerge w:val="restart"/>
            <w:tcBorders>
              <w:top w:val="single" w:sz="4" w:space="0" w:color="auto"/>
              <w:left w:val="single" w:sz="4" w:space="0" w:color="auto"/>
              <w:right w:val="single" w:sz="4" w:space="0" w:color="auto"/>
            </w:tcBorders>
            <w:shd w:val="clear" w:color="auto" w:fill="auto"/>
            <w:vAlign w:val="bottom"/>
          </w:tcPr>
          <w:p w:rsidR="002C330A" w:rsidRPr="0065660B" w:rsidRDefault="002C330A" w:rsidP="002C330A">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 xml:space="preserve">Summa EUR </w:t>
            </w:r>
          </w:p>
          <w:p w:rsidR="002C330A" w:rsidRPr="0065660B" w:rsidRDefault="002C330A" w:rsidP="002C330A">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(bez PVN)</w:t>
            </w:r>
          </w:p>
          <w:p w:rsidR="002C330A" w:rsidRPr="0065660B" w:rsidRDefault="002C330A" w:rsidP="002C330A">
            <w:pPr>
              <w:spacing w:after="0" w:line="0" w:lineRule="atLeast"/>
              <w:jc w:val="center"/>
              <w:rPr>
                <w:rFonts w:ascii="Times New Roman" w:eastAsia="Times New Roman" w:hAnsi="Times New Roman"/>
                <w:b/>
                <w:sz w:val="24"/>
                <w:szCs w:val="24"/>
                <w:lang w:eastAsia="lv-LV"/>
              </w:rPr>
            </w:pPr>
          </w:p>
          <w:p w:rsidR="00511DD7" w:rsidRPr="002C330A" w:rsidRDefault="002C330A" w:rsidP="002C330A">
            <w:pPr>
              <w:spacing w:after="0" w:line="0" w:lineRule="atLeast"/>
              <w:jc w:val="center"/>
              <w:rPr>
                <w:rFonts w:ascii="Times New Roman" w:eastAsia="Times New Roman" w:hAnsi="Times New Roman"/>
                <w:i/>
                <w:sz w:val="24"/>
                <w:szCs w:val="24"/>
                <w:lang w:eastAsia="lv-LV"/>
              </w:rPr>
            </w:pPr>
            <w:r w:rsidRPr="0065660B">
              <w:rPr>
                <w:rFonts w:ascii="Times New Roman" w:eastAsia="Times New Roman" w:hAnsi="Times New Roman"/>
                <w:i/>
                <w:sz w:val="24"/>
                <w:szCs w:val="24"/>
                <w:lang w:eastAsia="lv-LV"/>
              </w:rPr>
              <w:t>(apjoms x vienas vienības cena EUR (bez PVN)</w:t>
            </w:r>
          </w:p>
        </w:tc>
      </w:tr>
      <w:tr w:rsidR="006A3691" w:rsidRPr="0065660B" w:rsidTr="002C330A">
        <w:trPr>
          <w:trHeight w:val="2087"/>
        </w:trPr>
        <w:tc>
          <w:tcPr>
            <w:tcW w:w="628" w:type="dxa"/>
            <w:vMerge/>
            <w:tcBorders>
              <w:left w:val="single" w:sz="4" w:space="0" w:color="auto"/>
              <w:bottom w:val="single" w:sz="4" w:space="0" w:color="auto"/>
              <w:right w:val="single" w:sz="4" w:space="0" w:color="auto"/>
            </w:tcBorders>
            <w:shd w:val="clear" w:color="auto" w:fill="auto"/>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p>
        </w:tc>
        <w:tc>
          <w:tcPr>
            <w:tcW w:w="6026" w:type="dxa"/>
            <w:gridSpan w:val="3"/>
            <w:vMerge/>
            <w:tcBorders>
              <w:left w:val="single" w:sz="4" w:space="0" w:color="auto"/>
              <w:bottom w:val="single" w:sz="4" w:space="0" w:color="auto"/>
              <w:right w:val="single" w:sz="4" w:space="0" w:color="auto"/>
            </w:tcBorders>
            <w:shd w:val="clear" w:color="auto" w:fill="auto"/>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p>
        </w:tc>
        <w:tc>
          <w:tcPr>
            <w:tcW w:w="4056" w:type="dxa"/>
            <w:vMerge/>
            <w:tcBorders>
              <w:left w:val="single" w:sz="4" w:space="0" w:color="auto"/>
              <w:bottom w:val="single" w:sz="4" w:space="0" w:color="auto"/>
              <w:right w:val="single" w:sz="4" w:space="0" w:color="auto"/>
            </w:tcBorders>
            <w:shd w:val="clear" w:color="auto" w:fill="auto"/>
            <w:vAlign w:val="bottom"/>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Apjoms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r w:rsidRPr="0065660B">
              <w:rPr>
                <w:rFonts w:ascii="Times New Roman" w:eastAsia="Times New Roman" w:hAnsi="Times New Roman"/>
                <w:b/>
                <w:sz w:val="24"/>
                <w:szCs w:val="24"/>
                <w:lang w:eastAsia="lv-LV"/>
              </w:rPr>
              <w:t>Vienas vienības cena EUR (bez PVN)</w:t>
            </w:r>
          </w:p>
        </w:tc>
        <w:tc>
          <w:tcPr>
            <w:tcW w:w="1080" w:type="dxa"/>
            <w:vMerge/>
            <w:tcBorders>
              <w:left w:val="single" w:sz="4" w:space="0" w:color="auto"/>
              <w:bottom w:val="single" w:sz="4" w:space="0" w:color="auto"/>
              <w:right w:val="single" w:sz="4" w:space="0" w:color="auto"/>
            </w:tcBorders>
            <w:shd w:val="clear" w:color="auto" w:fill="auto"/>
            <w:vAlign w:val="bottom"/>
          </w:tcPr>
          <w:p w:rsidR="0065660B" w:rsidRPr="0065660B" w:rsidRDefault="0065660B" w:rsidP="0065660B">
            <w:pPr>
              <w:spacing w:after="0" w:line="0" w:lineRule="atLeast"/>
              <w:jc w:val="center"/>
              <w:rPr>
                <w:rFonts w:ascii="Times New Roman" w:eastAsia="Times New Roman" w:hAnsi="Times New Roman"/>
                <w:b/>
                <w:sz w:val="24"/>
                <w:szCs w:val="24"/>
                <w:lang w:eastAsia="lv-LV"/>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1</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DC-DC pārveidotājs (I)</w:t>
            </w:r>
            <w:r w:rsidRPr="00985F39">
              <w:rPr>
                <w:rFonts w:ascii="Times New Roman" w:hAnsi="Times New Roman"/>
              </w:rPr>
              <w:t xml:space="preserve"> (piemēram, Murata Power Solutions Inc. NKA0305SC vai ekvivalents), plānotais iegādes skaits 10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Minimālais 3V, maksimālais 3,6V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Izeju skaits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2</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+5V; -5V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izejas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100 mA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Jauda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1W</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2</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DC-DC pārveidotājs (II)</w:t>
            </w:r>
            <w:r w:rsidRPr="00985F39">
              <w:rPr>
                <w:rFonts w:ascii="Times New Roman" w:hAnsi="Times New Roman"/>
              </w:rPr>
              <w:t xml:space="preserve"> (piemēram, Murata Power Solutions Inc. NKA0312SC vai ekvivalents), plānotais iegādes skaits 10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Minimālais 3V, maksimālais 3,6V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Izeju skaits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2</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+12V; -12V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izejas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42 mA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Jauda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1W</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3</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DC-DC pārveidotājs (III)</w:t>
            </w:r>
            <w:r w:rsidRPr="00985F39">
              <w:rPr>
                <w:rFonts w:ascii="Times New Roman" w:hAnsi="Times New Roman"/>
              </w:rPr>
              <w:t xml:space="preserve"> (piemēram, Recom Power RO-3.315S vai ekvivalents), plānotais iegādes skaits 10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Minimālais 3V, maksimālais 3,6V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Izeju skaits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2</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Izejas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+15V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izejas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66 mA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Jauda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1W</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4</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Strāvas šunta mērīšanas ierīce</w:t>
            </w:r>
            <w:r w:rsidRPr="00985F39">
              <w:rPr>
                <w:rFonts w:ascii="Times New Roman" w:hAnsi="Times New Roman"/>
              </w:rPr>
              <w:t xml:space="preserve"> (piemēram, Texas Instruments INA225AIDGKT vai ekvivalents), plānotais iegādes skaits 20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Programmējams pastriprinājums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Minimālais barošanas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2,7V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Maksimālais barošanas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36V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Darbības frekvence</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No 70 līdz 250 kHz</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5</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Rail-to-rail operacionālais pastiprinātājs</w:t>
            </w:r>
            <w:r w:rsidRPr="00985F39">
              <w:rPr>
                <w:rFonts w:ascii="Times New Roman" w:hAnsi="Times New Roman"/>
              </w:rPr>
              <w:t xml:space="preserve"> (piemēram, MAXIM INTEGRATED PRODUCTS MAX9943AUA+T vai ekvivalents), plānotais iegādes skaits 20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Barošanas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+/- 15V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lastRenderedPageBreak/>
              <w:t>6</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Kondensators keramiskais</w:t>
            </w:r>
            <w:r w:rsidRPr="00985F39">
              <w:rPr>
                <w:rFonts w:ascii="Times New Roman" w:hAnsi="Times New Roman"/>
              </w:rPr>
              <w:t xml:space="preserve"> (piemēram, TDK Corporation G20X7S1H106KRT06</w:t>
            </w:r>
            <w:r w:rsidRPr="00985F39">
              <w:rPr>
                <w:rFonts w:ascii="Times New Roman" w:hAnsi="Times New Roman"/>
                <w:b/>
              </w:rPr>
              <w:t xml:space="preserve"> </w:t>
            </w:r>
            <w:r w:rsidRPr="00985F39">
              <w:rPr>
                <w:rFonts w:ascii="Times New Roman" w:hAnsi="Times New Roman"/>
              </w:rPr>
              <w:t>vai ekvivalents), plānotais iegādes skaits 5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Kapacitāte</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10 µF</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 xml:space="preserve">Darba spriegums </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50V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Pielaide</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+/- 10%</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7</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Tranzistors</w:t>
            </w:r>
            <w:r w:rsidRPr="00985F39">
              <w:rPr>
                <w:rFonts w:ascii="Times New Roman" w:hAnsi="Times New Roman"/>
              </w:rPr>
              <w:t xml:space="preserve"> (piemēram, Alpha &amp; Omega semiconductor AOT414</w:t>
            </w:r>
            <w:r w:rsidRPr="00985F39">
              <w:rPr>
                <w:rFonts w:ascii="Times New Roman" w:hAnsi="Times New Roman"/>
                <w:b/>
              </w:rPr>
              <w:t xml:space="preserve"> </w:t>
            </w:r>
            <w:r w:rsidRPr="00985F39">
              <w:rPr>
                <w:rFonts w:ascii="Times New Roman" w:hAnsi="Times New Roman"/>
              </w:rPr>
              <w:t>vai ekvivalents), plānotais iegādes skaits 25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Tranzistora tips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MOSFET</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Tranzistora kanāla tips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N</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Korpusa tips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TO-220</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Maksimālais izteces-noteces spriegums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100V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Maksimalā konstantā noteces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43A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atvērtā stāvokļa izteces-noteces pretestība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Ne vairāk par 25 mΩ</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8</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Paplašinājuma plate</w:t>
            </w:r>
            <w:r w:rsidRPr="00985F39">
              <w:rPr>
                <w:rFonts w:ascii="Times New Roman" w:hAnsi="Times New Roman"/>
              </w:rPr>
              <w:t xml:space="preserve"> (piemēram, Texas Instruments BOOSTXL-8305EVM vai ekvivalents), plānotais iegādes skaits 3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Savietojamība ar LAUNCHXL-F28027F</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Iespēja vadīt BLDC motorus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Iespēja vadīt katru  trīsfāžu tilta plecu atsevišķi</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Ieejas sprieguma minimālā vērtība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4,5V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Ieejas sprieguma maksimālā vērtība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45V</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konstantā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15A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pīķa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20A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Aizsardzība pret pārāk lielu strāvu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Aizsardzība pret īsslēguma strāvu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Aizsardzība pret pārspriegumu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SPI komunikāciju protokols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9</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Li jonu akumulatoru lādētāja novērtēšanas plate</w:t>
            </w:r>
            <w:r w:rsidRPr="00985F39">
              <w:rPr>
                <w:rFonts w:ascii="Times New Roman" w:hAnsi="Times New Roman"/>
              </w:rPr>
              <w:t xml:space="preserve"> (piemēram, Texas Instruments BQ24171EVM-706-15V vai ekvivalents), plānotais iegādes skaits 3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bāzēta uz bq24171 mikroshēmas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Maksimālais lādējamo šūnu skaits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3</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Iespēja mainīt šūnu spriegumu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Maksimālā lādēšanas strāva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4A</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Produkts savietojams ar JEITA standartu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ir aprīkota ar testa punktiem</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10</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Vienas plates dators</w:t>
            </w:r>
            <w:r w:rsidRPr="00985F39">
              <w:rPr>
                <w:rFonts w:ascii="Times New Roman" w:hAnsi="Times New Roman"/>
              </w:rPr>
              <w:t xml:space="preserve"> (piemēram, Raspberry Pi RASPBERRYPI3-MODB-1GB vai ekvivalents) plānotais iegādes skaits 2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bāzēta uz BCM2837 64bitu procesora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Procesora kodolu skaits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4</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Procesora darba frekvence</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1,2GHz</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Operatīvās atmiņas apjoms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1GB</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 xml:space="preserve">Plate aprīkota ar BCM43438 </w:t>
            </w:r>
            <w:r w:rsidRPr="00985F39">
              <w:rPr>
                <w:rFonts w:ascii="Times New Roman" w:hAnsi="Times New Roman"/>
                <w:i/>
              </w:rPr>
              <w:t>WiFi</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 xml:space="preserve">Plate aprīkota ar zema energopatēriņa </w:t>
            </w:r>
            <w:r w:rsidRPr="00985F39">
              <w:rPr>
                <w:rFonts w:ascii="Times New Roman" w:hAnsi="Times New Roman"/>
                <w:i/>
              </w:rPr>
              <w:t>Bluetooth</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11</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Vienas plates dators</w:t>
            </w:r>
            <w:r w:rsidRPr="00985F39">
              <w:rPr>
                <w:rFonts w:ascii="Times New Roman" w:hAnsi="Times New Roman"/>
              </w:rPr>
              <w:t xml:space="preserve"> (piemēram, Beagleboard BBBWL-SC-562 vai ekvivalents), plānotais iegādes skaits 2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bāzēta uz AM335x 1GHz ARM Cortex-A8 procesora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Operatīvās atmiņas apjoms</w:t>
            </w:r>
          </w:p>
        </w:tc>
        <w:tc>
          <w:tcPr>
            <w:tcW w:w="3329" w:type="dxa"/>
            <w:gridSpan w:val="2"/>
            <w:shd w:val="clear" w:color="auto" w:fill="auto"/>
          </w:tcPr>
          <w:p w:rsidR="0065660B" w:rsidRPr="00985F39" w:rsidRDefault="0065660B" w:rsidP="00EE3AC9">
            <w:pPr>
              <w:spacing w:after="0" w:line="240" w:lineRule="auto"/>
              <w:rPr>
                <w:rFonts w:ascii="Times New Roman" w:hAnsi="Times New Roman"/>
                <w:lang w:val="en-US"/>
              </w:rPr>
            </w:pPr>
            <w:r w:rsidRPr="00985F39">
              <w:rPr>
                <w:rFonts w:ascii="Times New Roman" w:hAnsi="Times New Roman"/>
              </w:rPr>
              <w:t>Vismaz</w:t>
            </w:r>
            <w:r w:rsidRPr="00985F39">
              <w:rPr>
                <w:rFonts w:ascii="Times New Roman" w:hAnsi="Times New Roman"/>
                <w:lang w:val="en-US"/>
              </w:rPr>
              <w:t xml:space="preserve"> 512MB</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lang w:val="en-US"/>
              </w:rPr>
            </w:pPr>
            <w:r w:rsidRPr="00985F39">
              <w:rPr>
                <w:rFonts w:ascii="Times New Roman" w:hAnsi="Times New Roman"/>
                <w:i/>
                <w:lang w:val="en-US"/>
              </w:rPr>
              <w:t>FLASH</w:t>
            </w:r>
            <w:r w:rsidRPr="00985F39">
              <w:rPr>
                <w:rFonts w:ascii="Times New Roman" w:hAnsi="Times New Roman"/>
                <w:lang w:val="en-US"/>
              </w:rPr>
              <w:t xml:space="preserve"> </w:t>
            </w:r>
            <w:r w:rsidRPr="00985F39">
              <w:rPr>
                <w:rFonts w:ascii="Times New Roman" w:hAnsi="Times New Roman"/>
              </w:rPr>
              <w:t>atmiņas apjoms</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Vismaz 4GB</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 xml:space="preserve">Plate ir aprīkota ar </w:t>
            </w:r>
            <w:r w:rsidRPr="00985F39">
              <w:rPr>
                <w:rFonts w:ascii="Times New Roman" w:hAnsi="Times New Roman"/>
                <w:i/>
              </w:rPr>
              <w:t>WiFi</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lang w:val="en-US"/>
              </w:rPr>
            </w:pPr>
            <w:r w:rsidRPr="00985F39">
              <w:rPr>
                <w:rFonts w:ascii="Times New Roman" w:hAnsi="Times New Roman"/>
                <w:lang w:val="en-US"/>
              </w:rPr>
              <w:t xml:space="preserve">Plate </w:t>
            </w:r>
            <w:r w:rsidRPr="00985F39">
              <w:rPr>
                <w:rFonts w:ascii="Times New Roman" w:hAnsi="Times New Roman"/>
              </w:rPr>
              <w:t xml:space="preserve">ir aprīkota ar </w:t>
            </w:r>
            <w:r w:rsidRPr="00985F39">
              <w:rPr>
                <w:rFonts w:ascii="Times New Roman" w:hAnsi="Times New Roman"/>
                <w:i/>
              </w:rPr>
              <w:t>Bluetooth</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985F39" w:rsidRDefault="0065660B" w:rsidP="00EE3AC9">
            <w:pPr>
              <w:spacing w:after="0" w:line="240" w:lineRule="auto"/>
              <w:rPr>
                <w:rFonts w:ascii="Times New Roman" w:hAnsi="Times New Roman"/>
              </w:rPr>
            </w:pPr>
            <w:r>
              <w:rPr>
                <w:rFonts w:ascii="Times New Roman" w:hAnsi="Times New Roman"/>
              </w:rPr>
              <w:t>12</w:t>
            </w:r>
            <w:r w:rsidRPr="00985F39">
              <w:rPr>
                <w:rFonts w:ascii="Times New Roman" w:hAnsi="Times New Roman"/>
              </w:rPr>
              <w:t>.</w:t>
            </w:r>
          </w:p>
        </w:tc>
        <w:tc>
          <w:tcPr>
            <w:tcW w:w="6026" w:type="dxa"/>
            <w:gridSpan w:val="3"/>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b/>
              </w:rPr>
              <w:t>Izstrādes plate</w:t>
            </w:r>
            <w:r w:rsidRPr="00985F39">
              <w:rPr>
                <w:rFonts w:ascii="Times New Roman" w:hAnsi="Times New Roman"/>
              </w:rPr>
              <w:t xml:space="preserve"> (piemēram, Texas Instruments LAUNCHXL-CC2640R2 vai ekvivalents), plānotais iegādes skaits 2 gab.</w:t>
            </w:r>
          </w:p>
        </w:tc>
        <w:tc>
          <w:tcPr>
            <w:tcW w:w="4056"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990" w:type="dxa"/>
          </w:tcPr>
          <w:p w:rsidR="0065660B" w:rsidRPr="00985F39" w:rsidRDefault="0065660B" w:rsidP="00EE3AC9">
            <w:pPr>
              <w:spacing w:after="0" w:line="240" w:lineRule="auto"/>
              <w:rPr>
                <w:rFonts w:ascii="Times New Roman" w:hAnsi="Times New Roman"/>
                <w:b/>
              </w:rPr>
            </w:pPr>
          </w:p>
        </w:tc>
        <w:tc>
          <w:tcPr>
            <w:tcW w:w="1080" w:type="dxa"/>
          </w:tcPr>
          <w:p w:rsidR="0065660B" w:rsidRPr="00985F39" w:rsidRDefault="0065660B" w:rsidP="00EE3AC9">
            <w:pPr>
              <w:spacing w:after="0" w:line="240" w:lineRule="auto"/>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bāzēta uz CC2640R2F mikrokontrollera</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atbalsta Bluetooth 5 un 4.2 specifikāciju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aprīkota ar PCB antenu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985F39" w:rsidRDefault="0065660B" w:rsidP="00EE3AC9">
            <w:pPr>
              <w:spacing w:after="0" w:line="240" w:lineRule="auto"/>
              <w:rPr>
                <w:rFonts w:ascii="Times New Roman" w:hAnsi="Times New Roman"/>
              </w:rPr>
            </w:pPr>
          </w:p>
        </w:tc>
        <w:tc>
          <w:tcPr>
            <w:tcW w:w="2697" w:type="dxa"/>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Plate aprīkota ar antenas konektoru</w:t>
            </w:r>
          </w:p>
        </w:tc>
        <w:tc>
          <w:tcPr>
            <w:tcW w:w="3329" w:type="dxa"/>
            <w:gridSpan w:val="2"/>
            <w:shd w:val="clear" w:color="auto" w:fill="auto"/>
          </w:tcPr>
          <w:p w:rsidR="0065660B" w:rsidRPr="00985F39" w:rsidRDefault="0065660B" w:rsidP="00EE3AC9">
            <w:pPr>
              <w:spacing w:after="0" w:line="240" w:lineRule="auto"/>
              <w:rPr>
                <w:rFonts w:ascii="Times New Roman" w:hAnsi="Times New Roman"/>
              </w:rPr>
            </w:pPr>
            <w:r w:rsidRPr="00985F39">
              <w:rPr>
                <w:rFonts w:ascii="Times New Roman" w:hAnsi="Times New Roman"/>
              </w:rPr>
              <w:t>Jā</w:t>
            </w:r>
          </w:p>
        </w:tc>
        <w:tc>
          <w:tcPr>
            <w:tcW w:w="4056"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990" w:type="dxa"/>
          </w:tcPr>
          <w:p w:rsidR="0065660B" w:rsidRPr="00985F39" w:rsidRDefault="0065660B" w:rsidP="00EE3AC9">
            <w:pPr>
              <w:spacing w:after="0" w:line="240" w:lineRule="auto"/>
              <w:rPr>
                <w:rFonts w:ascii="Times New Roman" w:hAnsi="Times New Roman"/>
              </w:rPr>
            </w:pPr>
          </w:p>
        </w:tc>
        <w:tc>
          <w:tcPr>
            <w:tcW w:w="1080" w:type="dxa"/>
          </w:tcPr>
          <w:p w:rsidR="0065660B" w:rsidRPr="00985F39"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63668B" w:rsidRDefault="0065660B" w:rsidP="00EE3AC9">
            <w:pPr>
              <w:pStyle w:val="NoSpacing"/>
              <w:rPr>
                <w:rFonts w:ascii="Times New Roman" w:hAnsi="Times New Roman"/>
              </w:rPr>
            </w:pPr>
            <w:r>
              <w:rPr>
                <w:rFonts w:ascii="Times New Roman" w:hAnsi="Times New Roman"/>
              </w:rPr>
              <w:t>13</w:t>
            </w:r>
            <w:r w:rsidRPr="0063668B">
              <w:rPr>
                <w:rFonts w:ascii="Times New Roman" w:hAnsi="Times New Roman"/>
              </w:rPr>
              <w:t xml:space="preserve">. </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b/>
              </w:rPr>
              <w:t>Metāla lenta</w:t>
            </w:r>
            <w:r w:rsidRPr="0063668B">
              <w:rPr>
                <w:rFonts w:ascii="Times New Roman" w:hAnsi="Times New Roman"/>
              </w:rPr>
              <w:t>, plānotas iegādes skaits 1 gab.</w:t>
            </w:r>
          </w:p>
        </w:tc>
        <w:tc>
          <w:tcPr>
            <w:tcW w:w="4056"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1080" w:type="dxa"/>
          </w:tcPr>
          <w:p w:rsidR="0065660B" w:rsidRPr="0063668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Materiāls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Niķelis</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Materiāla tīrība</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Ne mazāka par 99%</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Svars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Ne mazāks par 1kg</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Lentas platums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8mm ±0,5mm</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Lentas biezums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0,2mm ±0,02mm</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Piegādes forma</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Rullis</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63668B" w:rsidRDefault="0065660B" w:rsidP="00EE3AC9">
            <w:pPr>
              <w:pStyle w:val="NoSpacing"/>
              <w:rPr>
                <w:rFonts w:ascii="Times New Roman" w:hAnsi="Times New Roman"/>
              </w:rPr>
            </w:pPr>
            <w:r>
              <w:rPr>
                <w:rFonts w:ascii="Times New Roman" w:hAnsi="Times New Roman"/>
              </w:rPr>
              <w:t>14</w:t>
            </w:r>
            <w:r w:rsidRPr="0063668B">
              <w:rPr>
                <w:rFonts w:ascii="Times New Roman" w:hAnsi="Times New Roman"/>
              </w:rPr>
              <w:t>.</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b/>
              </w:rPr>
              <w:t>Mikroshēmu novērtēšanas modulis</w:t>
            </w:r>
            <w:r w:rsidRPr="0063668B">
              <w:rPr>
                <w:rFonts w:ascii="Times New Roman" w:hAnsi="Times New Roman"/>
              </w:rPr>
              <w:t xml:space="preserve"> (piemēram, </w:t>
            </w:r>
            <w:r w:rsidRPr="0063668B">
              <w:rPr>
                <w:rFonts w:ascii="Times New Roman" w:hAnsi="Times New Roman"/>
                <w:i/>
              </w:rPr>
              <w:t>Texas Instruments</w:t>
            </w:r>
            <w:r w:rsidRPr="0063668B">
              <w:rPr>
                <w:rFonts w:ascii="Times New Roman" w:hAnsi="Times New Roman"/>
              </w:rPr>
              <w:t xml:space="preserve"> BQ76930EVM vai ekvivalents), plānotais iegādes skaits 2 gab.</w:t>
            </w:r>
          </w:p>
        </w:tc>
        <w:tc>
          <w:tcPr>
            <w:tcW w:w="4056"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1080" w:type="dxa"/>
          </w:tcPr>
          <w:p w:rsidR="0065660B" w:rsidRPr="0063668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Modulis balstīts uz mikroshēmām</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bq76930 un bq78350</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Modulis paredzēts li-ion akumulatoru šūnām</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Modulim pieslēdzamo šūnu skaits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Vismaz 7</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 xml:space="preserve">Modulis ir savietojums ar </w:t>
            </w:r>
            <w:r w:rsidRPr="0063668B">
              <w:rPr>
                <w:rFonts w:ascii="Times New Roman" w:hAnsi="Times New Roman"/>
                <w:i/>
              </w:rPr>
              <w:t>TI EV2300</w:t>
            </w:r>
            <w:r w:rsidRPr="0063668B">
              <w:rPr>
                <w:rFonts w:ascii="Times New Roman" w:hAnsi="Times New Roman"/>
              </w:rPr>
              <w:t xml:space="preserve"> interfeisa plati</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Modulis ir aprīkots ar pasīvo šūnu balansēšanu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 xml:space="preserve">Modulis ir savietojams ar </w:t>
            </w:r>
            <w:r w:rsidRPr="0063668B">
              <w:rPr>
                <w:rFonts w:ascii="Times New Roman" w:hAnsi="Times New Roman"/>
                <w:i/>
              </w:rPr>
              <w:t>bqStudio</w:t>
            </w:r>
            <w:r w:rsidRPr="0063668B">
              <w:rPr>
                <w:rFonts w:ascii="Times New Roman" w:hAnsi="Times New Roman"/>
              </w:rPr>
              <w:t xml:space="preserve"> programmatūru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63668B" w:rsidRDefault="0065660B" w:rsidP="00EE3AC9">
            <w:pPr>
              <w:pStyle w:val="NoSpacing"/>
              <w:rPr>
                <w:rFonts w:ascii="Times New Roman" w:hAnsi="Times New Roman"/>
              </w:rPr>
            </w:pPr>
            <w:r>
              <w:rPr>
                <w:rFonts w:ascii="Times New Roman" w:hAnsi="Times New Roman"/>
              </w:rPr>
              <w:t>15</w:t>
            </w:r>
            <w:r w:rsidRPr="0063668B">
              <w:rPr>
                <w:rFonts w:ascii="Times New Roman" w:hAnsi="Times New Roman"/>
              </w:rPr>
              <w:t>.</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b/>
              </w:rPr>
              <w:t>Interfeisa plate</w:t>
            </w:r>
            <w:r w:rsidRPr="0063668B">
              <w:rPr>
                <w:rFonts w:ascii="Times New Roman" w:hAnsi="Times New Roman"/>
              </w:rPr>
              <w:t xml:space="preserve"> (piemēram, </w:t>
            </w:r>
            <w:r w:rsidRPr="0063668B">
              <w:rPr>
                <w:rFonts w:ascii="Times New Roman" w:hAnsi="Times New Roman"/>
                <w:i/>
              </w:rPr>
              <w:t>Texas Instruments</w:t>
            </w:r>
            <w:r w:rsidRPr="0063668B">
              <w:rPr>
                <w:rFonts w:ascii="Times New Roman" w:hAnsi="Times New Roman"/>
              </w:rPr>
              <w:t xml:space="preserve"> EV2300 vai ekvivalents), plānotais iegādes skaits 1 gab.</w:t>
            </w:r>
          </w:p>
        </w:tc>
        <w:tc>
          <w:tcPr>
            <w:tcW w:w="4056"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1080" w:type="dxa"/>
          </w:tcPr>
          <w:p w:rsidR="0065660B" w:rsidRPr="0063668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 xml:space="preserve">Interfeisa plate ir savietojama ar </w:t>
            </w:r>
            <w:r w:rsidRPr="0063668B">
              <w:rPr>
                <w:rFonts w:ascii="Times New Roman" w:hAnsi="Times New Roman"/>
                <w:i/>
              </w:rPr>
              <w:t>TI BQ76930EVM</w:t>
            </w:r>
            <w:r w:rsidRPr="0063668B">
              <w:rPr>
                <w:rFonts w:ascii="Times New Roman" w:hAnsi="Times New Roman"/>
              </w:rPr>
              <w:t xml:space="preserve"> moduli</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Interfeisa plate ir aprīkota ar USB ligzdu savienojumam ar datoru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 xml:space="preserve">Interfeisa plate ir savietojama ar </w:t>
            </w:r>
            <w:r w:rsidRPr="0063668B">
              <w:rPr>
                <w:rFonts w:ascii="Times New Roman" w:hAnsi="Times New Roman"/>
                <w:i/>
              </w:rPr>
              <w:t xml:space="preserve">bqStudio </w:t>
            </w:r>
            <w:r w:rsidRPr="0063668B">
              <w:rPr>
                <w:rFonts w:ascii="Times New Roman" w:hAnsi="Times New Roman"/>
              </w:rPr>
              <w:t>programmatūru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63668B" w:rsidRDefault="0065660B" w:rsidP="00EE3AC9">
            <w:pPr>
              <w:pStyle w:val="NoSpacing"/>
              <w:rPr>
                <w:rFonts w:ascii="Times New Roman" w:hAnsi="Times New Roman"/>
              </w:rPr>
            </w:pPr>
            <w:r>
              <w:rPr>
                <w:rFonts w:ascii="Times New Roman" w:hAnsi="Times New Roman"/>
              </w:rPr>
              <w:t>16</w:t>
            </w:r>
            <w:r w:rsidRPr="0063668B">
              <w:rPr>
                <w:rFonts w:ascii="Times New Roman" w:hAnsi="Times New Roman"/>
              </w:rPr>
              <w:t>.</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b/>
              </w:rPr>
              <w:t>Mikroshēma</w:t>
            </w:r>
            <w:r w:rsidRPr="0063668B">
              <w:rPr>
                <w:rFonts w:ascii="Times New Roman" w:hAnsi="Times New Roman"/>
              </w:rPr>
              <w:t xml:space="preserve"> (piemēram, </w:t>
            </w:r>
            <w:r w:rsidRPr="0063668B">
              <w:rPr>
                <w:rFonts w:ascii="Times New Roman" w:hAnsi="Times New Roman"/>
                <w:i/>
              </w:rPr>
              <w:t>Texas Instruments</w:t>
            </w:r>
            <w:r w:rsidRPr="0063668B">
              <w:rPr>
                <w:rFonts w:ascii="Times New Roman" w:hAnsi="Times New Roman"/>
              </w:rPr>
              <w:t xml:space="preserve"> bq7693000DBT vai ekvivalents), plānotais iegādes skaits 6 gab.</w:t>
            </w:r>
          </w:p>
        </w:tc>
        <w:tc>
          <w:tcPr>
            <w:tcW w:w="4056"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1080" w:type="dxa"/>
          </w:tcPr>
          <w:p w:rsidR="0065660B" w:rsidRPr="0063668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Korpuss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TSSOP (30)</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Mikroshēma paredzēta bateriju pakas monitoringam</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Pievienojamo šūnu skaits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Vismaz 7</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Ciparu interfeiss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Iekšējais ACP mēra šūnu spriegumus, pašas mikroshēmas temperatūru un ārējos termistorus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Iekšējais ACP mēra bateriju pakas strāvu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Pieslēdzamo termistoru skaits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Vismaz 3</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Aizsardzība pret pārāk lielu strāvu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Aizsardzība pret īsslēguma strāvu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Aizsardzība pret pārspriegumu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Aizsardzība pret pārāk zemu spriegumu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Integrēti šūnu balansēšanas tranzistori</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Komunikāciju protokols nav aprīkots ar CRC</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Ir aprīkota ar 2,5V sprieguma regulatoru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val="restart"/>
            <w:shd w:val="clear" w:color="auto" w:fill="auto"/>
          </w:tcPr>
          <w:p w:rsidR="0065660B" w:rsidRPr="0063668B" w:rsidRDefault="0065660B" w:rsidP="00EE3AC9">
            <w:pPr>
              <w:pStyle w:val="NoSpacing"/>
              <w:rPr>
                <w:rFonts w:ascii="Times New Roman" w:hAnsi="Times New Roman"/>
              </w:rPr>
            </w:pPr>
            <w:r>
              <w:rPr>
                <w:rFonts w:ascii="Times New Roman" w:hAnsi="Times New Roman"/>
              </w:rPr>
              <w:t>17</w:t>
            </w:r>
            <w:r w:rsidRPr="0063668B">
              <w:rPr>
                <w:rFonts w:ascii="Times New Roman" w:hAnsi="Times New Roman"/>
              </w:rPr>
              <w:t>.</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b/>
              </w:rPr>
              <w:t>Mikroshēma</w:t>
            </w:r>
            <w:r w:rsidRPr="0063668B">
              <w:rPr>
                <w:rFonts w:ascii="Times New Roman" w:hAnsi="Times New Roman"/>
              </w:rPr>
              <w:t xml:space="preserve"> (piemēram, </w:t>
            </w:r>
            <w:r w:rsidRPr="0063668B">
              <w:rPr>
                <w:rFonts w:ascii="Times New Roman" w:hAnsi="Times New Roman"/>
                <w:i/>
              </w:rPr>
              <w:t>Texas Instruments</w:t>
            </w:r>
            <w:r w:rsidRPr="0063668B">
              <w:rPr>
                <w:rFonts w:ascii="Times New Roman" w:hAnsi="Times New Roman"/>
              </w:rPr>
              <w:t xml:space="preserve"> </w:t>
            </w:r>
            <w:r w:rsidRPr="0063668B">
              <w:rPr>
                <w:rFonts w:ascii="Times New Roman" w:hAnsi="Times New Roman"/>
                <w:b/>
              </w:rPr>
              <w:t>bq78350-R1</w:t>
            </w:r>
            <w:r w:rsidRPr="0063668B">
              <w:rPr>
                <w:rFonts w:ascii="Times New Roman" w:hAnsi="Times New Roman"/>
              </w:rPr>
              <w:t xml:space="preserve"> vai ekvivalents), plānotais iegādes skaits 6 gab.</w:t>
            </w:r>
          </w:p>
        </w:tc>
        <w:tc>
          <w:tcPr>
            <w:tcW w:w="4056"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990" w:type="dxa"/>
          </w:tcPr>
          <w:p w:rsidR="0065660B" w:rsidRPr="0063668B" w:rsidRDefault="0065660B" w:rsidP="00EE3AC9">
            <w:pPr>
              <w:pStyle w:val="NoSpacing"/>
              <w:rPr>
                <w:rFonts w:ascii="Times New Roman" w:hAnsi="Times New Roman"/>
                <w:b/>
              </w:rPr>
            </w:pPr>
          </w:p>
        </w:tc>
        <w:tc>
          <w:tcPr>
            <w:tcW w:w="1080" w:type="dxa"/>
          </w:tcPr>
          <w:p w:rsidR="0065660B" w:rsidRPr="0063668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 xml:space="preserve">Mikroshēma paredzēta darbam ar </w:t>
            </w:r>
            <w:r w:rsidRPr="0063668B">
              <w:rPr>
                <w:rFonts w:ascii="Times New Roman" w:hAnsi="Times New Roman"/>
                <w:i/>
              </w:rPr>
              <w:t>TI bq769x0</w:t>
            </w:r>
            <w:r w:rsidRPr="0063668B">
              <w:rPr>
                <w:rFonts w:ascii="Times New Roman" w:hAnsi="Times New Roman"/>
              </w:rPr>
              <w:t xml:space="preserve"> sēriju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Mikroshēmas paredzēta baterijas enerģijas uzskaitei</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Mikroshēmā realizēts CEDV algoritms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Mērāmās baterijas ietilpība</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Vismaz 320Ah</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Mērāmās baterijas strāva</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Vismaz 320A</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Programmējamas aizsardzības funkcijas</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Atbalsta CC-CV lādēšanu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vMerge/>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Var tieši darbināt LED vai LCD displeju</w:t>
            </w:r>
          </w:p>
        </w:tc>
        <w:tc>
          <w:tcPr>
            <w:tcW w:w="3329" w:type="dxa"/>
            <w:gridSpan w:val="2"/>
            <w:shd w:val="clear" w:color="auto" w:fill="auto"/>
          </w:tcPr>
          <w:p w:rsidR="0065660B" w:rsidRPr="0063668B" w:rsidRDefault="0065660B" w:rsidP="00EE3AC9">
            <w:pPr>
              <w:pStyle w:val="NoSpacing"/>
              <w:rPr>
                <w:rFonts w:ascii="Times New Roman" w:hAnsi="Times New Roman"/>
              </w:rPr>
            </w:pPr>
            <w:r w:rsidRPr="0063668B">
              <w:rPr>
                <w:rFonts w:ascii="Times New Roman" w:hAnsi="Times New Roman"/>
              </w:rPr>
              <w:t>Jā</w:t>
            </w:r>
          </w:p>
        </w:tc>
        <w:tc>
          <w:tcPr>
            <w:tcW w:w="4056"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990" w:type="dxa"/>
          </w:tcPr>
          <w:p w:rsidR="0065660B" w:rsidRPr="0063668B" w:rsidRDefault="0065660B" w:rsidP="00EE3AC9">
            <w:pPr>
              <w:pStyle w:val="NoSpacing"/>
              <w:rPr>
                <w:rFonts w:ascii="Times New Roman" w:hAnsi="Times New Roman"/>
              </w:rPr>
            </w:pPr>
          </w:p>
        </w:tc>
        <w:tc>
          <w:tcPr>
            <w:tcW w:w="1080" w:type="dxa"/>
          </w:tcPr>
          <w:p w:rsidR="0065660B" w:rsidRPr="0063668B"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r>
              <w:rPr>
                <w:rFonts w:ascii="Times New Roman" w:hAnsi="Times New Roman"/>
              </w:rPr>
              <w:t>18.</w:t>
            </w:r>
          </w:p>
        </w:tc>
        <w:tc>
          <w:tcPr>
            <w:tcW w:w="6026" w:type="dxa"/>
            <w:gridSpan w:val="3"/>
            <w:shd w:val="clear" w:color="auto" w:fill="auto"/>
          </w:tcPr>
          <w:p w:rsidR="0065660B" w:rsidRPr="0063668B" w:rsidRDefault="0065660B" w:rsidP="00EE3AC9">
            <w:pPr>
              <w:pStyle w:val="NoSpacing"/>
              <w:rPr>
                <w:rFonts w:ascii="Times New Roman" w:hAnsi="Times New Roman"/>
              </w:rPr>
            </w:pPr>
            <w:r w:rsidRPr="00DC22BF">
              <w:rPr>
                <w:rFonts w:ascii="Times New Roman" w:hAnsi="Times New Roman"/>
                <w:b/>
              </w:rPr>
              <w:t>Tranzistors</w:t>
            </w:r>
            <w:r w:rsidRPr="00DC22BF">
              <w:rPr>
                <w:rFonts w:ascii="Times New Roman" w:hAnsi="Times New Roman"/>
              </w:rPr>
              <w:t xml:space="preserve"> (piemēram, Alpha &amp; Omega semiconductor AOB290L vai ekvivalents), plānotais iegādes skaits 10 gab.</w:t>
            </w:r>
          </w:p>
        </w:tc>
        <w:tc>
          <w:tcPr>
            <w:tcW w:w="4056" w:type="dxa"/>
          </w:tcPr>
          <w:p w:rsidR="0065660B" w:rsidRPr="00DC22BF" w:rsidRDefault="0065660B" w:rsidP="00EE3AC9">
            <w:pPr>
              <w:pStyle w:val="NoSpacing"/>
              <w:rPr>
                <w:rFonts w:ascii="Times New Roman" w:hAnsi="Times New Roman"/>
                <w:b/>
              </w:rPr>
            </w:pPr>
          </w:p>
        </w:tc>
        <w:tc>
          <w:tcPr>
            <w:tcW w:w="990" w:type="dxa"/>
          </w:tcPr>
          <w:p w:rsidR="0065660B" w:rsidRPr="00DC22BF" w:rsidRDefault="0065660B" w:rsidP="00EE3AC9">
            <w:pPr>
              <w:pStyle w:val="NoSpacing"/>
              <w:rPr>
                <w:rFonts w:ascii="Times New Roman" w:hAnsi="Times New Roman"/>
                <w:b/>
              </w:rPr>
            </w:pPr>
          </w:p>
        </w:tc>
        <w:tc>
          <w:tcPr>
            <w:tcW w:w="990" w:type="dxa"/>
          </w:tcPr>
          <w:p w:rsidR="0065660B" w:rsidRPr="00DC22BF" w:rsidRDefault="0065660B" w:rsidP="00EE3AC9">
            <w:pPr>
              <w:pStyle w:val="NoSpacing"/>
              <w:rPr>
                <w:rFonts w:ascii="Times New Roman" w:hAnsi="Times New Roman"/>
                <w:b/>
              </w:rPr>
            </w:pPr>
          </w:p>
        </w:tc>
        <w:tc>
          <w:tcPr>
            <w:tcW w:w="1080" w:type="dxa"/>
          </w:tcPr>
          <w:p w:rsidR="0065660B" w:rsidRPr="00DC22BF"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Tranzistora tips</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MOSFET</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Tranzistora kanāla tips</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N</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Tranzistora korpuss</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TO-263</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Maksimālais izteces-noteces spriegums</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Vismaz 100V</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Maksimālā konstantā noteces strāva</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Vismaz 140A</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Maksimālā atvērtā stāvokļa izteces-noteces pretestība</w:t>
            </w:r>
          </w:p>
        </w:tc>
        <w:tc>
          <w:tcPr>
            <w:tcW w:w="3329" w:type="dxa"/>
            <w:gridSpan w:val="2"/>
            <w:shd w:val="clear" w:color="auto" w:fill="auto"/>
          </w:tcPr>
          <w:p w:rsidR="0065660B" w:rsidRPr="00DC22BF" w:rsidRDefault="0065660B" w:rsidP="00EE3AC9">
            <w:pPr>
              <w:pStyle w:val="NoSpacing"/>
              <w:rPr>
                <w:rFonts w:ascii="Times New Roman" w:hAnsi="Times New Roman"/>
              </w:rPr>
            </w:pPr>
            <w:r w:rsidRPr="00DC22BF">
              <w:rPr>
                <w:rFonts w:ascii="Times New Roman" w:hAnsi="Times New Roman"/>
              </w:rPr>
              <w:t>Ne vairāk par 3,5mΩ</w:t>
            </w:r>
          </w:p>
        </w:tc>
        <w:tc>
          <w:tcPr>
            <w:tcW w:w="4056"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990" w:type="dxa"/>
          </w:tcPr>
          <w:p w:rsidR="0065660B" w:rsidRPr="00DC22BF" w:rsidRDefault="0065660B" w:rsidP="00EE3AC9">
            <w:pPr>
              <w:pStyle w:val="NoSpacing"/>
              <w:rPr>
                <w:rFonts w:ascii="Times New Roman" w:hAnsi="Times New Roman"/>
              </w:rPr>
            </w:pPr>
          </w:p>
        </w:tc>
        <w:tc>
          <w:tcPr>
            <w:tcW w:w="1080" w:type="dxa"/>
          </w:tcPr>
          <w:p w:rsidR="0065660B" w:rsidRPr="00DC22BF" w:rsidRDefault="0065660B" w:rsidP="00EE3AC9">
            <w:pPr>
              <w:pStyle w:val="NoSpacing"/>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r>
              <w:rPr>
                <w:rFonts w:ascii="Times New Roman" w:hAnsi="Times New Roman"/>
              </w:rPr>
              <w:t>19.</w:t>
            </w:r>
          </w:p>
        </w:tc>
        <w:tc>
          <w:tcPr>
            <w:tcW w:w="6026" w:type="dxa"/>
            <w:gridSpan w:val="3"/>
            <w:shd w:val="clear" w:color="auto" w:fill="auto"/>
          </w:tcPr>
          <w:p w:rsidR="0065660B" w:rsidRPr="0063668B" w:rsidRDefault="0065660B" w:rsidP="00EE3AC9">
            <w:pPr>
              <w:pStyle w:val="NoSpacing"/>
              <w:rPr>
                <w:rFonts w:ascii="Times New Roman" w:hAnsi="Times New Roman"/>
              </w:rPr>
            </w:pPr>
            <w:r>
              <w:rPr>
                <w:rFonts w:ascii="Times New Roman" w:hAnsi="Times New Roman"/>
                <w:b/>
              </w:rPr>
              <w:t>Mikrokontroli</w:t>
            </w:r>
            <w:r w:rsidRPr="00DC22BF">
              <w:rPr>
                <w:rFonts w:ascii="Times New Roman" w:hAnsi="Times New Roman"/>
                <w:b/>
              </w:rPr>
              <w:t>era paplašinājuma plate</w:t>
            </w:r>
            <w:r w:rsidRPr="00DC22BF">
              <w:rPr>
                <w:rFonts w:ascii="Times New Roman" w:hAnsi="Times New Roman"/>
              </w:rPr>
              <w:t xml:space="preserve"> (piemēram, Texas Instruments LAUNCHXL-F28027F vai ekvivalents), plānotais iegādes skaits 3 gab.</w:t>
            </w:r>
          </w:p>
        </w:tc>
        <w:tc>
          <w:tcPr>
            <w:tcW w:w="4056" w:type="dxa"/>
          </w:tcPr>
          <w:p w:rsidR="0065660B" w:rsidRDefault="0065660B" w:rsidP="00EE3AC9">
            <w:pPr>
              <w:pStyle w:val="NoSpacing"/>
              <w:rPr>
                <w:rFonts w:ascii="Times New Roman" w:hAnsi="Times New Roman"/>
                <w:b/>
              </w:rPr>
            </w:pPr>
          </w:p>
        </w:tc>
        <w:tc>
          <w:tcPr>
            <w:tcW w:w="990" w:type="dxa"/>
          </w:tcPr>
          <w:p w:rsidR="0065660B" w:rsidRDefault="0065660B" w:rsidP="00EE3AC9">
            <w:pPr>
              <w:pStyle w:val="NoSpacing"/>
              <w:rPr>
                <w:rFonts w:ascii="Times New Roman" w:hAnsi="Times New Roman"/>
                <w:b/>
              </w:rPr>
            </w:pPr>
          </w:p>
        </w:tc>
        <w:tc>
          <w:tcPr>
            <w:tcW w:w="990" w:type="dxa"/>
          </w:tcPr>
          <w:p w:rsidR="0065660B" w:rsidRDefault="0065660B" w:rsidP="00EE3AC9">
            <w:pPr>
              <w:pStyle w:val="NoSpacing"/>
              <w:rPr>
                <w:rFonts w:ascii="Times New Roman" w:hAnsi="Times New Roman"/>
                <w:b/>
              </w:rPr>
            </w:pPr>
          </w:p>
        </w:tc>
        <w:tc>
          <w:tcPr>
            <w:tcW w:w="1080" w:type="dxa"/>
          </w:tcPr>
          <w:p w:rsidR="0065660B" w:rsidRDefault="0065660B" w:rsidP="00EE3AC9">
            <w:pPr>
              <w:pStyle w:val="NoSpacing"/>
              <w:rPr>
                <w:rFonts w:ascii="Times New Roman" w:hAnsi="Times New Roman"/>
                <w:b/>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Paplašinājuma plate balstīta uz mikroshēmu</w:t>
            </w:r>
          </w:p>
        </w:tc>
        <w:tc>
          <w:tcPr>
            <w:tcW w:w="3329" w:type="dxa"/>
            <w:gridSpan w:val="2"/>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TMS320F28027F</w:t>
            </w:r>
          </w:p>
        </w:tc>
        <w:tc>
          <w:tcPr>
            <w:tcW w:w="4056"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1080" w:type="dxa"/>
          </w:tcPr>
          <w:p w:rsidR="0065660B" w:rsidRPr="00DC22BF"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PWM izeju skaits</w:t>
            </w:r>
          </w:p>
        </w:tc>
        <w:tc>
          <w:tcPr>
            <w:tcW w:w="3329" w:type="dxa"/>
            <w:gridSpan w:val="2"/>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Vismaz 6</w:t>
            </w:r>
          </w:p>
        </w:tc>
        <w:tc>
          <w:tcPr>
            <w:tcW w:w="4056"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1080" w:type="dxa"/>
          </w:tcPr>
          <w:p w:rsidR="0065660B" w:rsidRPr="00DC22BF"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12 bitu ADC</w:t>
            </w:r>
          </w:p>
        </w:tc>
        <w:tc>
          <w:tcPr>
            <w:tcW w:w="3329" w:type="dxa"/>
            <w:gridSpan w:val="2"/>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Jā</w:t>
            </w:r>
          </w:p>
        </w:tc>
        <w:tc>
          <w:tcPr>
            <w:tcW w:w="4056"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1080" w:type="dxa"/>
          </w:tcPr>
          <w:p w:rsidR="0065660B" w:rsidRPr="00DC22BF"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 xml:space="preserve">Reāla laika programmēšana un atkļūdošana </w:t>
            </w:r>
          </w:p>
        </w:tc>
        <w:tc>
          <w:tcPr>
            <w:tcW w:w="3329" w:type="dxa"/>
            <w:gridSpan w:val="2"/>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Jā</w:t>
            </w:r>
          </w:p>
        </w:tc>
        <w:tc>
          <w:tcPr>
            <w:tcW w:w="4056"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1080" w:type="dxa"/>
          </w:tcPr>
          <w:p w:rsidR="0065660B" w:rsidRPr="00DC22BF" w:rsidRDefault="0065660B" w:rsidP="00EE3AC9">
            <w:pPr>
              <w:spacing w:after="0" w:line="240" w:lineRule="auto"/>
              <w:rPr>
                <w:rFonts w:ascii="Times New Roman" w:hAnsi="Times New Roman"/>
              </w:rPr>
            </w:pPr>
          </w:p>
        </w:tc>
      </w:tr>
      <w:tr w:rsidR="0065660B" w:rsidRPr="0063668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3668B" w:rsidRDefault="0065660B" w:rsidP="00EE3AC9">
            <w:pPr>
              <w:pStyle w:val="NoSpacing"/>
              <w:rPr>
                <w:rFonts w:ascii="Times New Roman" w:hAnsi="Times New Roman"/>
              </w:rPr>
            </w:pPr>
          </w:p>
        </w:tc>
        <w:tc>
          <w:tcPr>
            <w:tcW w:w="2697" w:type="dxa"/>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InstaSPIN-FOC dzinēju vadības tehnoloģija</w:t>
            </w:r>
          </w:p>
        </w:tc>
        <w:tc>
          <w:tcPr>
            <w:tcW w:w="3329" w:type="dxa"/>
            <w:gridSpan w:val="2"/>
            <w:shd w:val="clear" w:color="auto" w:fill="auto"/>
          </w:tcPr>
          <w:p w:rsidR="0065660B" w:rsidRPr="00DC22BF" w:rsidRDefault="0065660B" w:rsidP="00EE3AC9">
            <w:pPr>
              <w:spacing w:after="0" w:line="240" w:lineRule="auto"/>
              <w:rPr>
                <w:rFonts w:ascii="Times New Roman" w:hAnsi="Times New Roman"/>
              </w:rPr>
            </w:pPr>
            <w:r w:rsidRPr="00DC22BF">
              <w:rPr>
                <w:rFonts w:ascii="Times New Roman" w:hAnsi="Times New Roman"/>
              </w:rPr>
              <w:t>Jā</w:t>
            </w:r>
          </w:p>
        </w:tc>
        <w:tc>
          <w:tcPr>
            <w:tcW w:w="4056"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990" w:type="dxa"/>
          </w:tcPr>
          <w:p w:rsidR="0065660B" w:rsidRPr="00DC22BF" w:rsidRDefault="0065660B" w:rsidP="00EE3AC9">
            <w:pPr>
              <w:spacing w:after="0" w:line="240" w:lineRule="auto"/>
              <w:rPr>
                <w:rFonts w:ascii="Times New Roman" w:hAnsi="Times New Roman"/>
              </w:rPr>
            </w:pPr>
          </w:p>
        </w:tc>
        <w:tc>
          <w:tcPr>
            <w:tcW w:w="1080" w:type="dxa"/>
          </w:tcPr>
          <w:p w:rsidR="0065660B" w:rsidRPr="00DC22BF" w:rsidRDefault="0065660B" w:rsidP="00EE3AC9">
            <w:pPr>
              <w:spacing w:after="0" w:line="240" w:lineRule="auto"/>
              <w:rPr>
                <w:rFonts w:ascii="Times New Roman" w:hAnsi="Times New Roman"/>
              </w:rPr>
            </w:pPr>
          </w:p>
        </w:tc>
      </w:tr>
      <w:tr w:rsidR="0065660B" w:rsidRPr="0065660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5660B" w:rsidRDefault="0065660B" w:rsidP="0065660B">
            <w:pPr>
              <w:spacing w:after="0" w:line="240" w:lineRule="auto"/>
              <w:jc w:val="both"/>
              <w:rPr>
                <w:rFonts w:ascii="Times New Roman" w:hAnsi="Times New Roman"/>
              </w:rPr>
            </w:pPr>
            <w:r w:rsidRPr="0065660B">
              <w:rPr>
                <w:rFonts w:ascii="Times New Roman" w:hAnsi="Times New Roman"/>
              </w:rPr>
              <w:t>20.</w:t>
            </w:r>
          </w:p>
        </w:tc>
        <w:tc>
          <w:tcPr>
            <w:tcW w:w="2697"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 xml:space="preserve">Spēka elektronikas komponenti – </w:t>
            </w:r>
            <w:r w:rsidRPr="0065660B">
              <w:rPr>
                <w:rFonts w:ascii="Times New Roman" w:hAnsi="Times New Roman"/>
                <w:b/>
              </w:rPr>
              <w:t>lauktranzistori</w:t>
            </w:r>
            <w:r w:rsidRPr="0065660B">
              <w:rPr>
                <w:rFonts w:ascii="Times New Roman" w:hAnsi="Times New Roman"/>
              </w:rPr>
              <w:t>, plānotais iegādes skaits 50 gab.</w:t>
            </w:r>
          </w:p>
        </w:tc>
        <w:tc>
          <w:tcPr>
            <w:tcW w:w="1708" w:type="dxa"/>
            <w:shd w:val="clear" w:color="auto" w:fill="auto"/>
          </w:tcPr>
          <w:p w:rsidR="0065660B" w:rsidRPr="0065660B" w:rsidRDefault="0065660B" w:rsidP="0065660B">
            <w:pPr>
              <w:spacing w:after="0" w:line="240" w:lineRule="auto"/>
              <w:rPr>
                <w:rFonts w:ascii="Times New Roman" w:hAnsi="Times New Roman"/>
                <w:i/>
              </w:rPr>
            </w:pPr>
          </w:p>
        </w:tc>
        <w:tc>
          <w:tcPr>
            <w:tcW w:w="1621"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Produktam jābūt atbilstošam RoHs* prasībām.</w:t>
            </w:r>
          </w:p>
        </w:tc>
        <w:tc>
          <w:tcPr>
            <w:tcW w:w="4056"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1080" w:type="dxa"/>
          </w:tcPr>
          <w:p w:rsidR="0065660B" w:rsidRPr="00DC22BF" w:rsidRDefault="0065660B" w:rsidP="0065660B">
            <w:pPr>
              <w:spacing w:after="0" w:line="240" w:lineRule="auto"/>
              <w:rPr>
                <w:rFonts w:ascii="Times New Roman" w:hAnsi="Times New Roman"/>
              </w:rPr>
            </w:pPr>
          </w:p>
        </w:tc>
      </w:tr>
      <w:tr w:rsidR="0065660B" w:rsidRPr="0065660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5660B" w:rsidRDefault="0065660B" w:rsidP="0065660B">
            <w:pPr>
              <w:spacing w:after="0" w:line="240" w:lineRule="auto"/>
              <w:jc w:val="both"/>
              <w:rPr>
                <w:rFonts w:ascii="Times New Roman" w:hAnsi="Times New Roman"/>
              </w:rPr>
            </w:pPr>
            <w:r w:rsidRPr="0065660B">
              <w:rPr>
                <w:rFonts w:ascii="Times New Roman" w:hAnsi="Times New Roman"/>
              </w:rPr>
              <w:t>21.</w:t>
            </w:r>
          </w:p>
        </w:tc>
        <w:tc>
          <w:tcPr>
            <w:tcW w:w="2697"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Spēka elektronikas komponenti  –</w:t>
            </w:r>
            <w:r w:rsidRPr="0065660B">
              <w:rPr>
                <w:rFonts w:ascii="Times New Roman" w:hAnsi="Times New Roman"/>
                <w:b/>
              </w:rPr>
              <w:t xml:space="preserve"> diodes</w:t>
            </w:r>
            <w:r w:rsidRPr="0065660B">
              <w:rPr>
                <w:rFonts w:ascii="Times New Roman" w:hAnsi="Times New Roman"/>
              </w:rPr>
              <w:t>, plānotais iegādes skaits kopumā 50 gab.</w:t>
            </w:r>
          </w:p>
        </w:tc>
        <w:tc>
          <w:tcPr>
            <w:tcW w:w="1708"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50V; 1MHz;</w:t>
            </w:r>
          </w:p>
          <w:p w:rsidR="0065660B" w:rsidRPr="0065660B" w:rsidRDefault="0065660B" w:rsidP="0065660B">
            <w:pPr>
              <w:spacing w:after="0" w:line="240" w:lineRule="auto"/>
              <w:rPr>
                <w:rFonts w:ascii="Times New Roman" w:hAnsi="Times New Roman"/>
              </w:rPr>
            </w:pPr>
            <w:r w:rsidRPr="0065660B">
              <w:rPr>
                <w:rFonts w:ascii="Times New Roman" w:hAnsi="Times New Roman"/>
              </w:rPr>
              <w:t>5 A</w:t>
            </w:r>
          </w:p>
          <w:p w:rsidR="0065660B" w:rsidRPr="0065660B" w:rsidRDefault="0065660B" w:rsidP="0065660B">
            <w:pPr>
              <w:spacing w:after="0" w:line="240" w:lineRule="auto"/>
              <w:rPr>
                <w:rFonts w:ascii="Times New Roman" w:hAnsi="Times New Roman"/>
              </w:rPr>
            </w:pPr>
            <w:r w:rsidRPr="0065660B">
              <w:rPr>
                <w:rFonts w:ascii="Times New Roman" w:hAnsi="Times New Roman"/>
              </w:rPr>
              <w:t>10 A</w:t>
            </w:r>
          </w:p>
          <w:p w:rsidR="0065660B" w:rsidRPr="0065660B" w:rsidRDefault="0065660B" w:rsidP="0065660B">
            <w:pPr>
              <w:spacing w:after="0" w:line="240" w:lineRule="auto"/>
              <w:rPr>
                <w:rFonts w:ascii="Times New Roman" w:hAnsi="Times New Roman"/>
              </w:rPr>
            </w:pPr>
            <w:r w:rsidRPr="0065660B">
              <w:rPr>
                <w:rFonts w:ascii="Times New Roman" w:hAnsi="Times New Roman"/>
              </w:rPr>
              <w:t>15 A</w:t>
            </w:r>
          </w:p>
        </w:tc>
        <w:tc>
          <w:tcPr>
            <w:tcW w:w="1621"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Produktam jābūt atbilstošam RoHs prasībām.</w:t>
            </w:r>
          </w:p>
        </w:tc>
        <w:tc>
          <w:tcPr>
            <w:tcW w:w="4056"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1080" w:type="dxa"/>
          </w:tcPr>
          <w:p w:rsidR="0065660B" w:rsidRPr="00DC22BF" w:rsidRDefault="0065660B" w:rsidP="0065660B">
            <w:pPr>
              <w:spacing w:after="0" w:line="240" w:lineRule="auto"/>
              <w:rPr>
                <w:rFonts w:ascii="Times New Roman" w:hAnsi="Times New Roman"/>
              </w:rPr>
            </w:pPr>
          </w:p>
        </w:tc>
      </w:tr>
      <w:tr w:rsidR="0065660B" w:rsidRPr="0065660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5660B" w:rsidRDefault="0065660B" w:rsidP="0065660B">
            <w:pPr>
              <w:spacing w:after="0" w:line="240" w:lineRule="auto"/>
              <w:jc w:val="both"/>
              <w:rPr>
                <w:rFonts w:ascii="Times New Roman" w:hAnsi="Times New Roman"/>
              </w:rPr>
            </w:pPr>
            <w:r w:rsidRPr="0065660B">
              <w:rPr>
                <w:rFonts w:ascii="Times New Roman" w:hAnsi="Times New Roman"/>
              </w:rPr>
              <w:t>22.</w:t>
            </w:r>
          </w:p>
        </w:tc>
        <w:tc>
          <w:tcPr>
            <w:tcW w:w="2697"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 xml:space="preserve">Vadības mezgla komponentes – </w:t>
            </w:r>
            <w:r w:rsidRPr="0065660B">
              <w:rPr>
                <w:rFonts w:ascii="Times New Roman" w:hAnsi="Times New Roman"/>
                <w:b/>
              </w:rPr>
              <w:t>mikrokontrolieri</w:t>
            </w:r>
            <w:r w:rsidRPr="0065660B">
              <w:rPr>
                <w:rFonts w:ascii="Times New Roman" w:hAnsi="Times New Roman"/>
              </w:rPr>
              <w:t xml:space="preserve"> ARM M4, plānotais iegādes skaits 50 gab.</w:t>
            </w:r>
          </w:p>
        </w:tc>
        <w:tc>
          <w:tcPr>
            <w:tcW w:w="1708" w:type="dxa"/>
            <w:shd w:val="clear" w:color="auto" w:fill="auto"/>
          </w:tcPr>
          <w:p w:rsidR="0065660B" w:rsidRPr="0065660B" w:rsidRDefault="0065660B" w:rsidP="0065660B">
            <w:pPr>
              <w:spacing w:after="0" w:line="240" w:lineRule="auto"/>
              <w:rPr>
                <w:rFonts w:ascii="Times New Roman" w:hAnsi="Times New Roman"/>
                <w:i/>
              </w:rPr>
            </w:pPr>
          </w:p>
        </w:tc>
        <w:tc>
          <w:tcPr>
            <w:tcW w:w="1621"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Produktam jābūt atbilstošam RoHs prasībām.</w:t>
            </w:r>
          </w:p>
        </w:tc>
        <w:tc>
          <w:tcPr>
            <w:tcW w:w="4056"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1080" w:type="dxa"/>
          </w:tcPr>
          <w:p w:rsidR="0065660B" w:rsidRPr="00DC22BF" w:rsidRDefault="0065660B" w:rsidP="0065660B">
            <w:pPr>
              <w:spacing w:after="0" w:line="240" w:lineRule="auto"/>
              <w:rPr>
                <w:rFonts w:ascii="Times New Roman" w:hAnsi="Times New Roman"/>
              </w:rPr>
            </w:pPr>
          </w:p>
        </w:tc>
      </w:tr>
      <w:tr w:rsidR="0065660B" w:rsidRPr="0065660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5660B" w:rsidRDefault="0065660B" w:rsidP="0065660B">
            <w:pPr>
              <w:spacing w:after="0" w:line="240" w:lineRule="auto"/>
              <w:jc w:val="both"/>
              <w:rPr>
                <w:rFonts w:ascii="Times New Roman" w:hAnsi="Times New Roman"/>
              </w:rPr>
            </w:pPr>
            <w:r w:rsidRPr="0065660B">
              <w:rPr>
                <w:rFonts w:ascii="Times New Roman" w:hAnsi="Times New Roman"/>
              </w:rPr>
              <w:t>23.</w:t>
            </w:r>
          </w:p>
        </w:tc>
        <w:tc>
          <w:tcPr>
            <w:tcW w:w="2697"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 xml:space="preserve">Vadības mezgla komponentes – </w:t>
            </w:r>
            <w:r w:rsidRPr="0065660B">
              <w:rPr>
                <w:rFonts w:ascii="Times New Roman" w:hAnsi="Times New Roman"/>
                <w:b/>
              </w:rPr>
              <w:t>FPGA tipa programmējamā loģika</w:t>
            </w:r>
            <w:r w:rsidRPr="0065660B">
              <w:rPr>
                <w:rFonts w:ascii="Times New Roman" w:hAnsi="Times New Roman"/>
              </w:rPr>
              <w:t>, plānotais iegādes skaits 50 gab.</w:t>
            </w:r>
          </w:p>
        </w:tc>
        <w:tc>
          <w:tcPr>
            <w:tcW w:w="1708"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10k šūnu</w:t>
            </w:r>
          </w:p>
          <w:p w:rsidR="0065660B" w:rsidRPr="0065660B" w:rsidRDefault="0065660B" w:rsidP="0065660B">
            <w:pPr>
              <w:spacing w:after="0" w:line="240" w:lineRule="auto"/>
              <w:rPr>
                <w:rFonts w:ascii="Times New Roman" w:hAnsi="Times New Roman"/>
              </w:rPr>
            </w:pPr>
          </w:p>
        </w:tc>
        <w:tc>
          <w:tcPr>
            <w:tcW w:w="1621"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rPr>
              <w:t>Produktam jābūt atbilstošam RoHs prasībām.</w:t>
            </w:r>
          </w:p>
        </w:tc>
        <w:tc>
          <w:tcPr>
            <w:tcW w:w="4056"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1080" w:type="dxa"/>
          </w:tcPr>
          <w:p w:rsidR="0065660B" w:rsidRPr="00DC22BF" w:rsidRDefault="0065660B" w:rsidP="0065660B">
            <w:pPr>
              <w:spacing w:after="0" w:line="240" w:lineRule="auto"/>
              <w:rPr>
                <w:rFonts w:ascii="Times New Roman" w:hAnsi="Times New Roman"/>
              </w:rPr>
            </w:pPr>
          </w:p>
        </w:tc>
      </w:tr>
      <w:tr w:rsidR="0065660B" w:rsidRPr="0065660B" w:rsidTr="006A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28" w:type="dxa"/>
            <w:shd w:val="clear" w:color="auto" w:fill="auto"/>
          </w:tcPr>
          <w:p w:rsidR="0065660B" w:rsidRPr="0065660B" w:rsidRDefault="0065660B" w:rsidP="0065660B">
            <w:pPr>
              <w:spacing w:after="0" w:line="240" w:lineRule="auto"/>
              <w:jc w:val="both"/>
              <w:rPr>
                <w:rFonts w:ascii="Times New Roman" w:hAnsi="Times New Roman"/>
              </w:rPr>
            </w:pPr>
            <w:r w:rsidRPr="0065660B">
              <w:rPr>
                <w:rFonts w:ascii="Times New Roman" w:hAnsi="Times New Roman"/>
              </w:rPr>
              <w:t>24.</w:t>
            </w:r>
          </w:p>
        </w:tc>
        <w:tc>
          <w:tcPr>
            <w:tcW w:w="2697" w:type="dxa"/>
            <w:shd w:val="clear" w:color="auto" w:fill="auto"/>
          </w:tcPr>
          <w:p w:rsidR="0065660B" w:rsidRPr="0065660B" w:rsidRDefault="0065660B" w:rsidP="0065660B">
            <w:pPr>
              <w:spacing w:after="0" w:line="240" w:lineRule="auto"/>
              <w:rPr>
                <w:rFonts w:ascii="Times New Roman" w:hAnsi="Times New Roman"/>
              </w:rPr>
            </w:pPr>
            <w:r w:rsidRPr="0065660B">
              <w:rPr>
                <w:rFonts w:ascii="Times New Roman" w:hAnsi="Times New Roman"/>
                <w:b/>
              </w:rPr>
              <w:t>Svinu nesaturoši lodēšanas piederumi</w:t>
            </w:r>
            <w:r w:rsidRPr="0065660B">
              <w:rPr>
                <w:rFonts w:ascii="Times New Roman" w:hAnsi="Times New Roman"/>
              </w:rPr>
              <w:t>, plānotais iegādes apjoms 10 komplekti</w:t>
            </w:r>
          </w:p>
        </w:tc>
        <w:tc>
          <w:tcPr>
            <w:tcW w:w="1708" w:type="dxa"/>
            <w:shd w:val="clear" w:color="auto" w:fill="auto"/>
          </w:tcPr>
          <w:p w:rsidR="0065660B" w:rsidRPr="0065660B" w:rsidRDefault="0065660B" w:rsidP="0065660B">
            <w:pPr>
              <w:spacing w:after="0" w:line="240" w:lineRule="auto"/>
              <w:rPr>
                <w:rFonts w:ascii="Times New Roman" w:hAnsi="Times New Roman"/>
              </w:rPr>
            </w:pPr>
          </w:p>
        </w:tc>
        <w:tc>
          <w:tcPr>
            <w:tcW w:w="1621" w:type="dxa"/>
            <w:shd w:val="clear" w:color="auto" w:fill="auto"/>
          </w:tcPr>
          <w:p w:rsidR="0065660B" w:rsidRPr="0065660B" w:rsidRDefault="0065660B" w:rsidP="00061D9C">
            <w:pPr>
              <w:spacing w:after="0" w:line="240" w:lineRule="auto"/>
              <w:rPr>
                <w:rFonts w:ascii="Times New Roman" w:hAnsi="Times New Roman"/>
              </w:rPr>
            </w:pPr>
            <w:r w:rsidRPr="0065660B">
              <w:rPr>
                <w:rFonts w:ascii="Times New Roman" w:hAnsi="Times New Roman"/>
              </w:rPr>
              <w:t>Preci piegādāt neliela tilpuma traukos, kuru saturs ir ērti un ātri izm</w:t>
            </w:r>
            <w:r w:rsidR="00061D9C">
              <w:rPr>
                <w:rFonts w:ascii="Times New Roman" w:hAnsi="Times New Roman"/>
              </w:rPr>
              <w:t>antojams pēc trauka atvēršanas, t</w:t>
            </w:r>
            <w:r w:rsidRPr="0065660B">
              <w:rPr>
                <w:rFonts w:ascii="Times New Roman" w:hAnsi="Times New Roman"/>
              </w:rPr>
              <w:t>ādejādi nodrošinot vielu iztvaikojuma</w:t>
            </w:r>
            <w:r w:rsidR="00061D9C">
              <w:rPr>
                <w:rFonts w:ascii="Times New Roman" w:hAnsi="Times New Roman"/>
              </w:rPr>
              <w:t xml:space="preserve"> un</w:t>
            </w:r>
            <w:r w:rsidRPr="0065660B">
              <w:rPr>
                <w:rFonts w:ascii="Times New Roman" w:hAnsi="Times New Roman"/>
              </w:rPr>
              <w:t xml:space="preserve"> apkārtējās vides  piesārņojuma samazināšanās iespējas.</w:t>
            </w:r>
          </w:p>
        </w:tc>
        <w:tc>
          <w:tcPr>
            <w:tcW w:w="4056"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990" w:type="dxa"/>
          </w:tcPr>
          <w:p w:rsidR="0065660B" w:rsidRPr="00DC22BF" w:rsidRDefault="0065660B" w:rsidP="0065660B">
            <w:pPr>
              <w:spacing w:after="0" w:line="240" w:lineRule="auto"/>
              <w:rPr>
                <w:rFonts w:ascii="Times New Roman" w:hAnsi="Times New Roman"/>
              </w:rPr>
            </w:pPr>
          </w:p>
        </w:tc>
        <w:tc>
          <w:tcPr>
            <w:tcW w:w="1080" w:type="dxa"/>
          </w:tcPr>
          <w:p w:rsidR="0065660B" w:rsidRPr="00DC22BF" w:rsidRDefault="0065660B" w:rsidP="0065660B">
            <w:pPr>
              <w:spacing w:after="0" w:line="240" w:lineRule="auto"/>
              <w:rPr>
                <w:rFonts w:ascii="Times New Roman" w:hAnsi="Times New Roman"/>
              </w:rPr>
            </w:pPr>
          </w:p>
        </w:tc>
      </w:tr>
    </w:tbl>
    <w:p w:rsidR="0065660B" w:rsidRPr="001E0626" w:rsidRDefault="0065660B" w:rsidP="0065660B">
      <w:pPr>
        <w:pStyle w:val="NoSpacing"/>
        <w:jc w:val="both"/>
        <w:rPr>
          <w:rFonts w:ascii="Times New Roman" w:hAnsi="Times New Roman"/>
          <w:i/>
          <w:sz w:val="24"/>
          <w:szCs w:val="24"/>
        </w:rPr>
      </w:pPr>
      <w:r>
        <w:rPr>
          <w:rFonts w:ascii="Times New Roman" w:hAnsi="Times New Roman"/>
          <w:i/>
          <w:sz w:val="24"/>
          <w:szCs w:val="24"/>
        </w:rPr>
        <w:t>*</w:t>
      </w:r>
      <w:r w:rsidRPr="001E0626">
        <w:rPr>
          <w:rFonts w:ascii="Times New Roman" w:hAnsi="Times New Roman"/>
          <w:i/>
          <w:sz w:val="24"/>
          <w:szCs w:val="24"/>
        </w:rPr>
        <w:t>Restriction of Hazardous Substances in Electrical and Electronic Equipment</w:t>
      </w:r>
    </w:p>
    <w:p w:rsidR="0065660B" w:rsidRDefault="0065660B"/>
    <w:p w:rsidR="002A5888" w:rsidRDefault="002A5888"/>
    <w:tbl>
      <w:tblPr>
        <w:tblW w:w="8364" w:type="dxa"/>
        <w:tblInd w:w="-10" w:type="dxa"/>
        <w:tblCellMar>
          <w:left w:w="0" w:type="dxa"/>
          <w:right w:w="0" w:type="dxa"/>
        </w:tblCellMar>
        <w:tblLook w:val="04A0" w:firstRow="1" w:lastRow="0" w:firstColumn="1" w:lastColumn="0" w:noHBand="0" w:noVBand="1"/>
      </w:tblPr>
      <w:tblGrid>
        <w:gridCol w:w="890"/>
        <w:gridCol w:w="7474"/>
      </w:tblGrid>
      <w:tr w:rsidR="002A5888" w:rsidRPr="0068591D" w:rsidTr="005A271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888" w:rsidRPr="0068591D" w:rsidRDefault="002A5888" w:rsidP="005A271E">
            <w:pPr>
              <w:spacing w:after="0" w:line="240" w:lineRule="auto"/>
              <w:jc w:val="center"/>
              <w:rPr>
                <w:rFonts w:ascii="Times New Roman" w:eastAsia="PMingLiU" w:hAnsi="Times New Roman"/>
                <w:b/>
                <w:color w:val="000000"/>
                <w:sz w:val="24"/>
                <w:szCs w:val="24"/>
                <w:lang w:eastAsia="ja-JP"/>
              </w:rPr>
            </w:pPr>
            <w:r w:rsidRPr="0068591D">
              <w:rPr>
                <w:rFonts w:ascii="Times New Roman" w:eastAsia="PMingLiU" w:hAnsi="Times New Roman"/>
                <w:b/>
                <w:iCs/>
                <w:color w:val="000000"/>
                <w:sz w:val="24"/>
                <w:szCs w:val="24"/>
                <w:lang w:eastAsia="ja-JP"/>
              </w:rPr>
              <w:t>Nr.</w:t>
            </w:r>
            <w:r>
              <w:rPr>
                <w:rFonts w:ascii="Times New Roman" w:eastAsia="PMingLiU" w:hAnsi="Times New Roman"/>
                <w:b/>
                <w:iCs/>
                <w:color w:val="000000"/>
                <w:sz w:val="24"/>
                <w:szCs w:val="24"/>
                <w:lang w:eastAsia="ja-JP"/>
              </w:rPr>
              <w:t xml:space="preserve"> </w:t>
            </w:r>
            <w:r w:rsidRPr="0068591D">
              <w:rPr>
                <w:rFonts w:ascii="Times New Roman" w:eastAsia="PMingLiU" w:hAnsi="Times New Roman"/>
                <w:b/>
                <w:iCs/>
                <w:color w:val="000000"/>
                <w:sz w:val="24"/>
                <w:szCs w:val="24"/>
                <w:lang w:eastAsia="ja-JP"/>
              </w:rPr>
              <w:t>p.k.</w:t>
            </w:r>
          </w:p>
        </w:tc>
        <w:tc>
          <w:tcPr>
            <w:tcW w:w="7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5888" w:rsidRPr="0068591D" w:rsidRDefault="002A5888" w:rsidP="005A271E">
            <w:pPr>
              <w:spacing w:after="0" w:line="240" w:lineRule="auto"/>
              <w:jc w:val="center"/>
              <w:rPr>
                <w:rFonts w:ascii="Times New Roman" w:hAnsi="Times New Roman"/>
                <w:b/>
                <w:color w:val="000000"/>
                <w:sz w:val="24"/>
                <w:szCs w:val="24"/>
                <w:lang w:eastAsia="lv-LV"/>
              </w:rPr>
            </w:pPr>
            <w:r w:rsidRPr="0068591D">
              <w:rPr>
                <w:rFonts w:ascii="Times New Roman" w:hAnsi="Times New Roman"/>
                <w:b/>
                <w:iCs/>
                <w:color w:val="000000"/>
                <w:sz w:val="24"/>
                <w:szCs w:val="24"/>
              </w:rPr>
              <w:t>Vispārējās prasības:</w:t>
            </w:r>
          </w:p>
        </w:tc>
      </w:tr>
      <w:tr w:rsidR="002A5888" w:rsidRPr="0068591D" w:rsidTr="005A271E">
        <w:trPr>
          <w:trHeight w:val="331"/>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888" w:rsidRPr="0068591D" w:rsidRDefault="002A5888" w:rsidP="002A5888">
            <w:pPr>
              <w:numPr>
                <w:ilvl w:val="0"/>
                <w:numId w:val="2"/>
              </w:numPr>
              <w:spacing w:after="0" w:line="240" w:lineRule="auto"/>
              <w:rPr>
                <w:rFonts w:ascii="Times New Roman" w:hAnsi="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2A5888" w:rsidRPr="0068591D" w:rsidRDefault="002A5888" w:rsidP="005A271E">
            <w:pPr>
              <w:spacing w:after="0" w:line="240" w:lineRule="auto"/>
              <w:rPr>
                <w:rFonts w:ascii="Times New Roman" w:eastAsia="PMingLiU" w:hAnsi="Times New Roman"/>
                <w:color w:val="000000"/>
                <w:sz w:val="24"/>
                <w:szCs w:val="24"/>
                <w:lang w:eastAsia="lv-LV"/>
              </w:rPr>
            </w:pPr>
            <w:r w:rsidRPr="0068591D">
              <w:rPr>
                <w:rFonts w:ascii="Times New Roman" w:eastAsia="PMingLiU" w:hAnsi="Times New Roman"/>
                <w:iCs/>
                <w:color w:val="000000"/>
                <w:sz w:val="24"/>
                <w:szCs w:val="24"/>
                <w:lang w:eastAsia="ja-JP"/>
              </w:rPr>
              <w:t xml:space="preserve">Preču piegādi un izkraušanu pretendents veic Pasūtītāja telpās Pasūtītāja atbildīgās personas klātbūtnē. </w:t>
            </w:r>
          </w:p>
        </w:tc>
      </w:tr>
      <w:tr w:rsidR="002A5888" w:rsidRPr="0068591D" w:rsidTr="005A271E">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888" w:rsidRPr="0068591D" w:rsidRDefault="002A5888" w:rsidP="002A5888">
            <w:pPr>
              <w:numPr>
                <w:ilvl w:val="0"/>
                <w:numId w:val="2"/>
              </w:numPr>
              <w:spacing w:after="0" w:line="240" w:lineRule="auto"/>
              <w:rPr>
                <w:rFonts w:ascii="Times New Roman" w:hAnsi="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2A5888" w:rsidRPr="0068591D" w:rsidRDefault="002A5888" w:rsidP="005A271E">
            <w:pPr>
              <w:spacing w:after="0" w:line="240" w:lineRule="auto"/>
              <w:rPr>
                <w:rFonts w:ascii="Times New Roman" w:eastAsia="PMingLiU" w:hAnsi="Times New Roman"/>
                <w:color w:val="000000"/>
                <w:sz w:val="24"/>
                <w:szCs w:val="24"/>
                <w:lang w:eastAsia="lv-LV"/>
              </w:rPr>
            </w:pPr>
            <w:r w:rsidRPr="0068591D">
              <w:rPr>
                <w:rFonts w:ascii="Times New Roman" w:eastAsia="PMingLiU" w:hAnsi="Times New Roman"/>
                <w:iCs/>
                <w:color w:val="000000"/>
                <w:sz w:val="24"/>
                <w:szCs w:val="24"/>
                <w:lang w:eastAsia="ja-JP"/>
              </w:rPr>
              <w:t xml:space="preserve">Preces iepakojumam jābūt tādam, lai tiktu maksimāli samazināta iespēja sabojāt preci tās transportēšanas laikā. </w:t>
            </w:r>
          </w:p>
        </w:tc>
      </w:tr>
      <w:tr w:rsidR="002A5888" w:rsidRPr="0068591D" w:rsidTr="005A271E">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888" w:rsidRPr="0068591D" w:rsidRDefault="002A5888" w:rsidP="002A5888">
            <w:pPr>
              <w:numPr>
                <w:ilvl w:val="0"/>
                <w:numId w:val="2"/>
              </w:numPr>
              <w:spacing w:after="0" w:line="240" w:lineRule="auto"/>
              <w:rPr>
                <w:rFonts w:ascii="Times New Roman" w:hAnsi="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2A5888" w:rsidRPr="0068591D" w:rsidRDefault="002A5888" w:rsidP="005A271E">
            <w:pPr>
              <w:spacing w:after="0" w:line="240" w:lineRule="auto"/>
              <w:rPr>
                <w:rFonts w:ascii="Times New Roman" w:eastAsia="PMingLiU" w:hAnsi="Times New Roman"/>
                <w:color w:val="000000"/>
                <w:sz w:val="24"/>
                <w:szCs w:val="24"/>
                <w:lang w:eastAsia="lv-LV"/>
              </w:rPr>
            </w:pPr>
            <w:r w:rsidRPr="0068591D">
              <w:rPr>
                <w:rFonts w:ascii="Times New Roman" w:eastAsia="PMingLiU" w:hAnsi="Times New Roman"/>
                <w:iCs/>
                <w:color w:val="000000"/>
                <w:sz w:val="24"/>
                <w:szCs w:val="24"/>
                <w:lang w:eastAsia="ja-JP"/>
              </w:rPr>
              <w:t>Precei jābūt jaunai un iepriekš nelietotai.</w:t>
            </w:r>
          </w:p>
        </w:tc>
      </w:tr>
    </w:tbl>
    <w:p w:rsidR="002A5888" w:rsidRDefault="002A5888" w:rsidP="00061D9C">
      <w:pPr>
        <w:spacing w:after="0" w:line="240" w:lineRule="auto"/>
        <w:jc w:val="both"/>
        <w:rPr>
          <w:rFonts w:ascii="Times New Roman" w:eastAsia="Cambria" w:hAnsi="Times New Roman"/>
          <w:kern w:val="56"/>
          <w:sz w:val="24"/>
          <w:szCs w:val="24"/>
        </w:rPr>
      </w:pPr>
    </w:p>
    <w:p w:rsidR="00061D9C" w:rsidRPr="00061D9C" w:rsidRDefault="00061D9C" w:rsidP="00061D9C">
      <w:pPr>
        <w:spacing w:after="0" w:line="240" w:lineRule="auto"/>
        <w:jc w:val="both"/>
        <w:rPr>
          <w:rFonts w:ascii="Times New Roman" w:eastAsia="Cambria" w:hAnsi="Times New Roman"/>
          <w:kern w:val="56"/>
          <w:sz w:val="24"/>
          <w:szCs w:val="24"/>
        </w:rPr>
      </w:pPr>
      <w:bookmarkStart w:id="0" w:name="_GoBack"/>
      <w:bookmarkEnd w:id="0"/>
      <w:r>
        <w:rPr>
          <w:rFonts w:ascii="Times New Roman" w:eastAsia="Cambria" w:hAnsi="Times New Roman"/>
          <w:kern w:val="56"/>
          <w:sz w:val="24"/>
          <w:szCs w:val="24"/>
        </w:rPr>
        <w:t>Ja T</w:t>
      </w:r>
      <w:r w:rsidRPr="00061D9C">
        <w:rPr>
          <w:rFonts w:ascii="Times New Roman" w:eastAsia="Cambria" w:hAnsi="Times New Roman"/>
          <w:kern w:val="56"/>
          <w:sz w:val="24"/>
          <w:szCs w:val="24"/>
        </w:rPr>
        <w:t>ehniskajā specifikācijā norādīts konkrēts preču vai standarta nosaukums vai kāda cita norāde uz specifisku preču izcelsmi, īp</w:t>
      </w:r>
      <w:r>
        <w:rPr>
          <w:rFonts w:ascii="Times New Roman" w:eastAsia="Cambria" w:hAnsi="Times New Roman"/>
          <w:kern w:val="56"/>
          <w:sz w:val="24"/>
          <w:szCs w:val="24"/>
        </w:rPr>
        <w:t>ašu procesu, zīmolu vai veidu, P</w:t>
      </w:r>
      <w:r w:rsidRPr="00061D9C">
        <w:rPr>
          <w:rFonts w:ascii="Times New Roman" w:eastAsia="Cambria" w:hAnsi="Times New Roman"/>
          <w:kern w:val="56"/>
          <w:sz w:val="24"/>
          <w:szCs w:val="24"/>
        </w:rPr>
        <w:t>retendents var piedāvāt ekvivalentas preces vai atbilstību ekvivale</w:t>
      </w:r>
      <w:r>
        <w:rPr>
          <w:rFonts w:ascii="Times New Roman" w:eastAsia="Cambria" w:hAnsi="Times New Roman"/>
          <w:kern w:val="56"/>
          <w:sz w:val="24"/>
          <w:szCs w:val="24"/>
        </w:rPr>
        <w:t>ntiem standartiem, kas atbilst T</w:t>
      </w:r>
      <w:r w:rsidRPr="00061D9C">
        <w:rPr>
          <w:rFonts w:ascii="Times New Roman" w:eastAsia="Cambria" w:hAnsi="Times New Roman"/>
          <w:kern w:val="56"/>
          <w:sz w:val="24"/>
          <w:szCs w:val="24"/>
        </w:rPr>
        <w:t>ehniskās specifikācijas prasībām un parametriem.</w:t>
      </w:r>
    </w:p>
    <w:p w:rsidR="00061D9C" w:rsidRPr="00061D9C" w:rsidRDefault="00061D9C" w:rsidP="00061D9C">
      <w:pPr>
        <w:tabs>
          <w:tab w:val="left" w:pos="900"/>
        </w:tabs>
        <w:spacing w:after="0" w:line="240" w:lineRule="auto"/>
        <w:jc w:val="both"/>
        <w:rPr>
          <w:rFonts w:ascii="Times New Roman" w:eastAsia="Times New Roman" w:hAnsi="Times New Roman"/>
          <w:sz w:val="24"/>
          <w:szCs w:val="24"/>
        </w:rPr>
      </w:pPr>
      <w:r w:rsidRPr="00061D9C">
        <w:rPr>
          <w:rFonts w:ascii="Times New Roman" w:eastAsia="Times New Roman" w:hAnsi="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061D9C" w:rsidRPr="00061D9C" w:rsidRDefault="00061D9C" w:rsidP="00061D9C">
      <w:pPr>
        <w:suppressAutoHyphens/>
        <w:spacing w:after="0" w:line="240" w:lineRule="auto"/>
        <w:jc w:val="both"/>
        <w:rPr>
          <w:rFonts w:ascii="Times New Roman" w:eastAsia="Cambria" w:hAnsi="Times New Roman"/>
          <w:sz w:val="24"/>
          <w:szCs w:val="24"/>
        </w:rPr>
      </w:pPr>
      <w:r>
        <w:rPr>
          <w:rFonts w:ascii="Times New Roman" w:eastAsia="Cambria" w:hAnsi="Times New Roman"/>
          <w:sz w:val="24"/>
          <w:szCs w:val="24"/>
        </w:rPr>
        <w:t>Piedāvātajā cenā P</w:t>
      </w:r>
      <w:r w:rsidRPr="00061D9C">
        <w:rPr>
          <w:rFonts w:ascii="Times New Roman" w:eastAsia="Cambria" w:hAnsi="Times New Roman"/>
          <w:sz w:val="24"/>
          <w:szCs w:val="24"/>
        </w:rPr>
        <w:t>retendents iekļauj:</w:t>
      </w:r>
    </w:p>
    <w:p w:rsidR="00061D9C" w:rsidRPr="00061D9C" w:rsidRDefault="00061D9C" w:rsidP="00061D9C">
      <w:pPr>
        <w:numPr>
          <w:ilvl w:val="2"/>
          <w:numId w:val="1"/>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preču piegādes izmaksas;</w:t>
      </w:r>
    </w:p>
    <w:p w:rsidR="00061D9C" w:rsidRPr="00061D9C" w:rsidRDefault="00061D9C" w:rsidP="00061D9C">
      <w:pPr>
        <w:numPr>
          <w:ilvl w:val="2"/>
          <w:numId w:val="1"/>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visus valsts un pašvaldību noteiktos nodokļus un nodevas, izņemot pievienotās vērtības nodokli (turpmāk – PVN);</w:t>
      </w:r>
    </w:p>
    <w:p w:rsidR="00061D9C" w:rsidRPr="00061D9C" w:rsidRDefault="00061D9C" w:rsidP="00061D9C">
      <w:pPr>
        <w:numPr>
          <w:ilvl w:val="2"/>
          <w:numId w:val="1"/>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 xml:space="preserve">visi iespējamies riski, kas saistīti ar tirgus cenu svārstībām plānotajā </w:t>
      </w:r>
      <w:r>
        <w:rPr>
          <w:rFonts w:ascii="Times New Roman" w:eastAsia="Cambria" w:hAnsi="Times New Roman"/>
          <w:kern w:val="56"/>
          <w:sz w:val="24"/>
          <w:szCs w:val="24"/>
        </w:rPr>
        <w:t>iepirkuma līguma izpildes laikā;</w:t>
      </w:r>
    </w:p>
    <w:p w:rsidR="00061D9C" w:rsidRPr="00061D9C" w:rsidRDefault="00061D9C" w:rsidP="00061D9C">
      <w:pPr>
        <w:numPr>
          <w:ilvl w:val="2"/>
          <w:numId w:val="1"/>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citas izmaksas, kas ir saist</w:t>
      </w:r>
      <w:r>
        <w:rPr>
          <w:rFonts w:ascii="Times New Roman" w:eastAsia="Cambria" w:hAnsi="Times New Roman"/>
          <w:kern w:val="56"/>
          <w:sz w:val="24"/>
          <w:szCs w:val="24"/>
        </w:rPr>
        <w:t>ošas P</w:t>
      </w:r>
      <w:r w:rsidRPr="00061D9C">
        <w:rPr>
          <w:rFonts w:ascii="Times New Roman" w:eastAsia="Cambria" w:hAnsi="Times New Roman"/>
          <w:kern w:val="56"/>
          <w:sz w:val="24"/>
          <w:szCs w:val="24"/>
        </w:rPr>
        <w:t>retendentam un ir saistītas ar iepirkuma priekšmetu.</w:t>
      </w:r>
    </w:p>
    <w:p w:rsidR="00061D9C" w:rsidRPr="00061D9C" w:rsidRDefault="00061D9C" w:rsidP="00061D9C">
      <w:pPr>
        <w:widowControl w:val="0"/>
        <w:autoSpaceDE w:val="0"/>
        <w:autoSpaceDN w:val="0"/>
        <w:adjustRightInd w:val="0"/>
        <w:spacing w:after="0" w:line="240" w:lineRule="auto"/>
        <w:jc w:val="both"/>
        <w:rPr>
          <w:rFonts w:ascii="Times New Roman" w:eastAsia="Cambria" w:hAnsi="Times New Roman"/>
          <w:sz w:val="24"/>
          <w:szCs w:val="24"/>
          <w:lang w:val="x-none"/>
        </w:rPr>
      </w:pPr>
    </w:p>
    <w:p w:rsidR="00061D9C" w:rsidRPr="00061D9C" w:rsidRDefault="00061D9C" w:rsidP="00061D9C">
      <w:pPr>
        <w:widowControl w:val="0"/>
        <w:autoSpaceDE w:val="0"/>
        <w:autoSpaceDN w:val="0"/>
        <w:adjustRightInd w:val="0"/>
        <w:spacing w:after="0" w:line="240" w:lineRule="auto"/>
        <w:jc w:val="both"/>
        <w:rPr>
          <w:rFonts w:ascii="Times New Roman" w:eastAsia="Cambria" w:hAnsi="Times New Roman"/>
          <w:sz w:val="24"/>
          <w:szCs w:val="24"/>
          <w:lang w:val="x-none"/>
        </w:rPr>
      </w:pPr>
    </w:p>
    <w:p w:rsidR="00061D9C" w:rsidRPr="00061D9C" w:rsidRDefault="00061D9C" w:rsidP="00061D9C">
      <w:pPr>
        <w:widowControl w:val="0"/>
        <w:autoSpaceDE w:val="0"/>
        <w:autoSpaceDN w:val="0"/>
        <w:adjustRightInd w:val="0"/>
        <w:spacing w:after="0" w:line="240" w:lineRule="auto"/>
        <w:jc w:val="both"/>
        <w:rPr>
          <w:rFonts w:ascii="Times New Roman" w:eastAsia="Cambria" w:hAnsi="Times New Roman"/>
          <w:sz w:val="24"/>
          <w:szCs w:val="24"/>
          <w:lang w:val="x-none"/>
        </w:rPr>
      </w:pPr>
      <w:r w:rsidRPr="00061D9C">
        <w:rPr>
          <w:rFonts w:ascii="Times New Roman" w:eastAsia="Cambria" w:hAnsi="Times New Roman"/>
          <w:sz w:val="24"/>
          <w:szCs w:val="24"/>
          <w:lang w:val="x-none"/>
        </w:rPr>
        <w:t>Pretendenta vai pilnvarotās personas paraksts</w:t>
      </w:r>
    </w:p>
    <w:p w:rsidR="00061D9C" w:rsidRDefault="00061D9C" w:rsidP="00061D9C">
      <w:pPr>
        <w:widowControl w:val="0"/>
        <w:autoSpaceDE w:val="0"/>
        <w:autoSpaceDN w:val="0"/>
        <w:adjustRightInd w:val="0"/>
        <w:spacing w:after="0" w:line="240" w:lineRule="auto"/>
        <w:jc w:val="both"/>
        <w:rPr>
          <w:rFonts w:ascii="Times New Roman" w:eastAsia="Cambria" w:hAnsi="Times New Roman"/>
          <w:sz w:val="24"/>
          <w:szCs w:val="24"/>
          <w:lang w:val="x-none"/>
        </w:rPr>
      </w:pPr>
    </w:p>
    <w:p w:rsidR="00061D9C" w:rsidRPr="00061D9C" w:rsidRDefault="00061D9C" w:rsidP="00061D9C">
      <w:pPr>
        <w:widowControl w:val="0"/>
        <w:autoSpaceDE w:val="0"/>
        <w:autoSpaceDN w:val="0"/>
        <w:adjustRightInd w:val="0"/>
        <w:spacing w:after="0" w:line="240" w:lineRule="auto"/>
        <w:jc w:val="both"/>
        <w:rPr>
          <w:rFonts w:ascii="Times New Roman" w:eastAsia="Cambria" w:hAnsi="Times New Roman"/>
          <w:sz w:val="24"/>
          <w:szCs w:val="24"/>
          <w:lang w:val="x-none"/>
        </w:rPr>
      </w:pPr>
      <w:r w:rsidRPr="00061D9C">
        <w:rPr>
          <w:rFonts w:ascii="Times New Roman" w:eastAsia="Cambria" w:hAnsi="Times New Roman"/>
          <w:sz w:val="24"/>
          <w:szCs w:val="24"/>
          <w:lang w:val="x-none"/>
        </w:rPr>
        <w:t>Parakstītāja vārds, uzvārds un amats: __________________</w:t>
      </w:r>
    </w:p>
    <w:p w:rsidR="00061D9C" w:rsidRDefault="00061D9C" w:rsidP="00061D9C">
      <w:pPr>
        <w:rPr>
          <w:rFonts w:ascii="Times New Roman" w:eastAsia="Cambria" w:hAnsi="Times New Roman"/>
          <w:sz w:val="24"/>
          <w:szCs w:val="24"/>
          <w:lang w:val="x-none"/>
        </w:rPr>
      </w:pPr>
    </w:p>
    <w:p w:rsidR="00061D9C" w:rsidRDefault="00061D9C" w:rsidP="00061D9C">
      <w:r w:rsidRPr="00061D9C">
        <w:rPr>
          <w:rFonts w:ascii="Times New Roman" w:eastAsia="Cambria" w:hAnsi="Times New Roman"/>
          <w:sz w:val="24"/>
          <w:szCs w:val="24"/>
          <w:lang w:val="x-none"/>
        </w:rPr>
        <w:t>Datums:____________</w:t>
      </w:r>
    </w:p>
    <w:sectPr w:rsidR="00061D9C" w:rsidSect="0065660B">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91" w:rsidRDefault="006A3691" w:rsidP="006A3691">
      <w:pPr>
        <w:spacing w:after="0" w:line="240" w:lineRule="auto"/>
      </w:pPr>
      <w:r>
        <w:separator/>
      </w:r>
    </w:p>
  </w:endnote>
  <w:endnote w:type="continuationSeparator" w:id="0">
    <w:p w:rsidR="006A3691" w:rsidRDefault="006A3691" w:rsidP="006A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89853"/>
      <w:docPartObj>
        <w:docPartGallery w:val="Page Numbers (Bottom of Page)"/>
        <w:docPartUnique/>
      </w:docPartObj>
    </w:sdtPr>
    <w:sdtEndPr>
      <w:rPr>
        <w:rFonts w:ascii="Times New Roman" w:hAnsi="Times New Roman"/>
        <w:noProof/>
      </w:rPr>
    </w:sdtEndPr>
    <w:sdtContent>
      <w:p w:rsidR="006A3691" w:rsidRPr="006A3691" w:rsidRDefault="006A3691">
        <w:pPr>
          <w:pStyle w:val="Footer"/>
          <w:jc w:val="right"/>
          <w:rPr>
            <w:rFonts w:ascii="Times New Roman" w:hAnsi="Times New Roman"/>
          </w:rPr>
        </w:pPr>
        <w:r w:rsidRPr="006A3691">
          <w:rPr>
            <w:rFonts w:ascii="Times New Roman" w:hAnsi="Times New Roman"/>
          </w:rPr>
          <w:fldChar w:fldCharType="begin"/>
        </w:r>
        <w:r w:rsidRPr="006A3691">
          <w:rPr>
            <w:rFonts w:ascii="Times New Roman" w:hAnsi="Times New Roman"/>
          </w:rPr>
          <w:instrText xml:space="preserve"> PAGE   \* MERGEFORMAT </w:instrText>
        </w:r>
        <w:r w:rsidRPr="006A3691">
          <w:rPr>
            <w:rFonts w:ascii="Times New Roman" w:hAnsi="Times New Roman"/>
          </w:rPr>
          <w:fldChar w:fldCharType="separate"/>
        </w:r>
        <w:r w:rsidR="00427151">
          <w:rPr>
            <w:rFonts w:ascii="Times New Roman" w:hAnsi="Times New Roman"/>
            <w:noProof/>
          </w:rPr>
          <w:t>9</w:t>
        </w:r>
        <w:r w:rsidRPr="006A3691">
          <w:rPr>
            <w:rFonts w:ascii="Times New Roman" w:hAnsi="Times New Roman"/>
            <w:noProof/>
          </w:rPr>
          <w:fldChar w:fldCharType="end"/>
        </w:r>
      </w:p>
    </w:sdtContent>
  </w:sdt>
  <w:p w:rsidR="006A3691" w:rsidRDefault="006A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91" w:rsidRDefault="006A3691" w:rsidP="006A3691">
      <w:pPr>
        <w:spacing w:after="0" w:line="240" w:lineRule="auto"/>
      </w:pPr>
      <w:r>
        <w:separator/>
      </w:r>
    </w:p>
  </w:footnote>
  <w:footnote w:type="continuationSeparator" w:id="0">
    <w:p w:rsidR="006A3691" w:rsidRDefault="006A3691" w:rsidP="006A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0B"/>
    <w:rsid w:val="00061D9C"/>
    <w:rsid w:val="00086FD8"/>
    <w:rsid w:val="002A5888"/>
    <w:rsid w:val="002C330A"/>
    <w:rsid w:val="003E1111"/>
    <w:rsid w:val="00427151"/>
    <w:rsid w:val="00450067"/>
    <w:rsid w:val="00511DD7"/>
    <w:rsid w:val="0065660B"/>
    <w:rsid w:val="006A3691"/>
    <w:rsid w:val="00AA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64E"/>
  <w15:chartTrackingRefBased/>
  <w15:docId w15:val="{47C01ECB-B193-4100-9AF7-48BFF66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0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3691"/>
    <w:rPr>
      <w:rFonts w:ascii="Calibri" w:eastAsia="Calibri" w:hAnsi="Calibri" w:cs="Times New Roman"/>
    </w:rPr>
  </w:style>
  <w:style w:type="paragraph" w:styleId="Footer">
    <w:name w:val="footer"/>
    <w:basedOn w:val="Normal"/>
    <w:link w:val="FooterChar"/>
    <w:uiPriority w:val="99"/>
    <w:unhideWhenUsed/>
    <w:rsid w:val="006A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36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6864</Words>
  <Characters>3914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2018-03-20T13:39:00Z</dcterms:created>
  <dcterms:modified xsi:type="dcterms:W3CDTF">2018-03-20T13:39:00Z</dcterms:modified>
</cp:coreProperties>
</file>