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21" w:rsidRPr="006A5678" w:rsidRDefault="00573221" w:rsidP="00573221">
      <w:pPr>
        <w:widowControl w:val="0"/>
        <w:ind w:left="567"/>
        <w:jc w:val="right"/>
      </w:pPr>
      <w:r w:rsidRPr="006A5678">
        <w:rPr>
          <w:sz w:val="20"/>
          <w:szCs w:val="20"/>
        </w:rPr>
        <w:t>Pielikums Nr.</w:t>
      </w:r>
      <w:r>
        <w:rPr>
          <w:sz w:val="20"/>
          <w:szCs w:val="20"/>
        </w:rPr>
        <w:t>2</w:t>
      </w:r>
    </w:p>
    <w:p w:rsidR="00573221" w:rsidRPr="00061DBE" w:rsidRDefault="00573221" w:rsidP="00573221">
      <w:pPr>
        <w:jc w:val="right"/>
        <w:rPr>
          <w:vanish/>
          <w:sz w:val="20"/>
          <w:szCs w:val="20"/>
          <w:specVanish/>
        </w:rPr>
      </w:pPr>
      <w:r w:rsidRPr="00061DBE">
        <w:rPr>
          <w:sz w:val="20"/>
          <w:szCs w:val="20"/>
        </w:rPr>
        <w:t xml:space="preserve"> </w:t>
      </w:r>
    </w:p>
    <w:p w:rsidR="00573221" w:rsidRPr="00AA4D2E" w:rsidRDefault="00573221" w:rsidP="00573221">
      <w:pPr>
        <w:jc w:val="right"/>
        <w:rPr>
          <w:sz w:val="20"/>
          <w:szCs w:val="20"/>
        </w:rPr>
      </w:pPr>
      <w:r w:rsidRPr="00061DBE">
        <w:rPr>
          <w:sz w:val="20"/>
          <w:szCs w:val="20"/>
        </w:rPr>
        <w:t xml:space="preserve"> </w:t>
      </w:r>
      <w:r w:rsidRPr="00B23865">
        <w:rPr>
          <w:sz w:val="20"/>
          <w:szCs w:val="20"/>
        </w:rPr>
        <w:t xml:space="preserve">Nolikumam ID </w:t>
      </w:r>
      <w:r w:rsidRPr="00ED6466">
        <w:rPr>
          <w:sz w:val="20"/>
          <w:szCs w:val="20"/>
        </w:rPr>
        <w:t>Nr. RTU</w:t>
      </w:r>
      <w:r w:rsidRPr="00485171">
        <w:rPr>
          <w:sz w:val="20"/>
          <w:szCs w:val="20"/>
        </w:rPr>
        <w:t>-201</w:t>
      </w:r>
      <w:r>
        <w:rPr>
          <w:sz w:val="20"/>
          <w:szCs w:val="20"/>
        </w:rPr>
        <w:t>8</w:t>
      </w:r>
      <w:r w:rsidRPr="00485171">
        <w:rPr>
          <w:sz w:val="20"/>
          <w:szCs w:val="20"/>
        </w:rPr>
        <w:t>/</w:t>
      </w:r>
      <w:r>
        <w:rPr>
          <w:sz w:val="20"/>
          <w:szCs w:val="20"/>
        </w:rPr>
        <w:t>117</w:t>
      </w:r>
    </w:p>
    <w:p w:rsidR="00573221" w:rsidRDefault="00573221" w:rsidP="00573221">
      <w:pPr>
        <w:pStyle w:val="MediumGrid21"/>
        <w:jc w:val="center"/>
        <w:rPr>
          <w:b/>
          <w:lang w:eastAsia="lv-LV"/>
        </w:rPr>
      </w:pPr>
      <w:r>
        <w:rPr>
          <w:b/>
          <w:lang w:eastAsia="lv-LV"/>
        </w:rPr>
        <w:t>Iepirkuma</w:t>
      </w:r>
    </w:p>
    <w:p w:rsidR="00143F1E" w:rsidRDefault="00143F1E" w:rsidP="00143F1E">
      <w:pPr>
        <w:pStyle w:val="MediumGrid21"/>
        <w:jc w:val="center"/>
        <w:rPr>
          <w:lang w:eastAsia="lv-LV"/>
        </w:rPr>
      </w:pPr>
      <w:r w:rsidRPr="00A53D34">
        <w:rPr>
          <w:b/>
          <w:lang w:eastAsia="lv-LV"/>
        </w:rPr>
        <w:t xml:space="preserve"> </w:t>
      </w:r>
      <w:r w:rsidRPr="00A53D34">
        <w:rPr>
          <w:lang w:eastAsia="lv-LV"/>
        </w:rPr>
        <w:t>“</w:t>
      </w:r>
      <w:r w:rsidR="00C54020">
        <w:rPr>
          <w:b/>
          <w:lang w:eastAsia="lv-LV"/>
        </w:rPr>
        <w:t>Magnētiskie maisītāji un piederumi</w:t>
      </w:r>
      <w:r w:rsidRPr="00A53D34">
        <w:rPr>
          <w:lang w:eastAsia="lv-LV"/>
        </w:rPr>
        <w:t>”</w:t>
      </w:r>
    </w:p>
    <w:p w:rsidR="00573221" w:rsidRPr="00573221" w:rsidRDefault="00573221" w:rsidP="00143F1E">
      <w:pPr>
        <w:pStyle w:val="MediumGrid21"/>
        <w:jc w:val="center"/>
        <w:rPr>
          <w:b/>
          <w:lang w:eastAsia="lv-LV"/>
        </w:rPr>
      </w:pPr>
      <w:r w:rsidRPr="00573221">
        <w:rPr>
          <w:b/>
          <w:lang w:eastAsia="lv-LV"/>
        </w:rPr>
        <w:t>ID Nr. RTU-2018/117</w:t>
      </w:r>
    </w:p>
    <w:p w:rsidR="00573221" w:rsidRDefault="00573221" w:rsidP="00143F1E">
      <w:pPr>
        <w:pStyle w:val="MediumGrid21"/>
        <w:jc w:val="center"/>
        <w:rPr>
          <w:b/>
          <w:lang w:eastAsia="lv-LV"/>
        </w:rPr>
      </w:pPr>
    </w:p>
    <w:p w:rsidR="00573221" w:rsidRPr="00573221" w:rsidRDefault="00573221" w:rsidP="00143F1E">
      <w:pPr>
        <w:pStyle w:val="MediumGrid21"/>
        <w:jc w:val="center"/>
        <w:rPr>
          <w:b/>
          <w:lang w:eastAsia="lv-LV"/>
        </w:rPr>
      </w:pPr>
      <w:r w:rsidRPr="00573221">
        <w:rPr>
          <w:b/>
          <w:lang w:eastAsia="lv-LV"/>
        </w:rPr>
        <w:t>Pasūtītāja tehniskā specifikācija un Pretendenta Tehniskā un Finanšu piedāvājuma forma</w:t>
      </w:r>
    </w:p>
    <w:p w:rsidR="00143F1E" w:rsidRPr="00D10238" w:rsidRDefault="00143F1E" w:rsidP="00143F1E">
      <w:pPr>
        <w:rPr>
          <w:b/>
          <w:sz w:val="22"/>
          <w:szCs w:val="22"/>
        </w:rPr>
      </w:pPr>
    </w:p>
    <w:p w:rsidR="00143F1E" w:rsidRPr="00A53D34" w:rsidRDefault="00143F1E" w:rsidP="00143F1E">
      <w:pPr>
        <w:rPr>
          <w:rFonts w:eastAsia="Times New Roman"/>
          <w:b/>
          <w:sz w:val="22"/>
          <w:szCs w:val="22"/>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2"/>
        <w:gridCol w:w="1275"/>
        <w:gridCol w:w="4039"/>
        <w:gridCol w:w="1168"/>
        <w:gridCol w:w="1800"/>
      </w:tblGrid>
      <w:tr w:rsidR="00573221" w:rsidRPr="00A53D34" w:rsidTr="00573221">
        <w:tc>
          <w:tcPr>
            <w:tcW w:w="6380" w:type="dxa"/>
            <w:gridSpan w:val="3"/>
            <w:shd w:val="clear" w:color="auto" w:fill="auto"/>
          </w:tcPr>
          <w:p w:rsidR="00573221" w:rsidRPr="00A53D34" w:rsidRDefault="00573221" w:rsidP="009479B1">
            <w:pPr>
              <w:jc w:val="center"/>
              <w:rPr>
                <w:b/>
                <w:sz w:val="22"/>
                <w:szCs w:val="22"/>
              </w:rPr>
            </w:pPr>
            <w:r w:rsidRPr="00A53D34">
              <w:rPr>
                <w:b/>
                <w:sz w:val="22"/>
                <w:szCs w:val="22"/>
              </w:rPr>
              <w:t>Tehniskā specifikācija</w:t>
            </w:r>
          </w:p>
        </w:tc>
        <w:tc>
          <w:tcPr>
            <w:tcW w:w="4039" w:type="dxa"/>
            <w:shd w:val="clear" w:color="auto" w:fill="auto"/>
          </w:tcPr>
          <w:p w:rsidR="00573221" w:rsidRPr="00A53D34" w:rsidRDefault="00573221" w:rsidP="009479B1">
            <w:pPr>
              <w:jc w:val="center"/>
              <w:rPr>
                <w:b/>
                <w:sz w:val="22"/>
                <w:szCs w:val="22"/>
              </w:rPr>
            </w:pPr>
            <w:r w:rsidRPr="00A53D34">
              <w:rPr>
                <w:b/>
                <w:sz w:val="22"/>
                <w:szCs w:val="22"/>
              </w:rPr>
              <w:t>Tehniskais piedāvājums</w:t>
            </w:r>
          </w:p>
        </w:tc>
        <w:tc>
          <w:tcPr>
            <w:tcW w:w="2968" w:type="dxa"/>
            <w:gridSpan w:val="2"/>
          </w:tcPr>
          <w:p w:rsidR="00573221" w:rsidRPr="00A53D34" w:rsidRDefault="00573221" w:rsidP="009479B1">
            <w:pPr>
              <w:jc w:val="center"/>
              <w:rPr>
                <w:b/>
                <w:sz w:val="22"/>
                <w:szCs w:val="22"/>
              </w:rPr>
            </w:pPr>
            <w:r w:rsidRPr="00A53D34">
              <w:rPr>
                <w:b/>
                <w:sz w:val="22"/>
                <w:szCs w:val="22"/>
              </w:rPr>
              <w:t xml:space="preserve">Finanšu piedāvājums </w:t>
            </w:r>
          </w:p>
          <w:p w:rsidR="00573221" w:rsidRPr="00A53D34" w:rsidRDefault="00573221" w:rsidP="009479B1">
            <w:pPr>
              <w:jc w:val="center"/>
              <w:rPr>
                <w:b/>
                <w:sz w:val="22"/>
                <w:szCs w:val="22"/>
              </w:rPr>
            </w:pPr>
            <w:r w:rsidRPr="00A53D34">
              <w:rPr>
                <w:b/>
                <w:sz w:val="22"/>
                <w:szCs w:val="22"/>
              </w:rPr>
              <w:t>(Cena, EUR bez PVN)</w:t>
            </w:r>
          </w:p>
        </w:tc>
      </w:tr>
      <w:tr w:rsidR="00573221" w:rsidRPr="00A53D34" w:rsidTr="00573221">
        <w:tc>
          <w:tcPr>
            <w:tcW w:w="1843" w:type="dxa"/>
            <w:shd w:val="clear" w:color="auto" w:fill="auto"/>
          </w:tcPr>
          <w:p w:rsidR="00573221" w:rsidRPr="00A53D34" w:rsidRDefault="00573221" w:rsidP="009479B1">
            <w:pPr>
              <w:tabs>
                <w:tab w:val="center" w:pos="34"/>
                <w:tab w:val="right" w:pos="2478"/>
              </w:tabs>
              <w:rPr>
                <w:b/>
                <w:sz w:val="22"/>
                <w:szCs w:val="22"/>
              </w:rPr>
            </w:pPr>
            <w:r w:rsidRPr="00A53D34">
              <w:rPr>
                <w:b/>
                <w:sz w:val="22"/>
                <w:szCs w:val="22"/>
              </w:rPr>
              <w:tab/>
              <w:t>Parametrs</w:t>
            </w:r>
            <w:r w:rsidRPr="00A53D34">
              <w:rPr>
                <w:b/>
                <w:sz w:val="22"/>
                <w:szCs w:val="22"/>
              </w:rPr>
              <w:tab/>
            </w:r>
          </w:p>
        </w:tc>
        <w:tc>
          <w:tcPr>
            <w:tcW w:w="3262" w:type="dxa"/>
            <w:shd w:val="clear" w:color="auto" w:fill="auto"/>
          </w:tcPr>
          <w:p w:rsidR="00573221" w:rsidRPr="00A53D34" w:rsidRDefault="00573221" w:rsidP="009479B1">
            <w:pPr>
              <w:jc w:val="center"/>
              <w:rPr>
                <w:b/>
                <w:sz w:val="22"/>
                <w:szCs w:val="22"/>
              </w:rPr>
            </w:pPr>
            <w:r w:rsidRPr="00A53D34">
              <w:rPr>
                <w:b/>
                <w:sz w:val="22"/>
                <w:szCs w:val="22"/>
              </w:rPr>
              <w:t>Pasūtītāja izvirzītās minimālās tehniskās prasības</w:t>
            </w:r>
          </w:p>
        </w:tc>
        <w:tc>
          <w:tcPr>
            <w:tcW w:w="1275" w:type="dxa"/>
          </w:tcPr>
          <w:p w:rsidR="00573221" w:rsidRPr="00A53D34" w:rsidRDefault="00573221" w:rsidP="009479B1">
            <w:pPr>
              <w:jc w:val="center"/>
              <w:rPr>
                <w:b/>
                <w:sz w:val="22"/>
                <w:szCs w:val="22"/>
              </w:rPr>
            </w:pPr>
            <w:r w:rsidRPr="00A53D34">
              <w:rPr>
                <w:b/>
                <w:sz w:val="22"/>
                <w:szCs w:val="22"/>
              </w:rPr>
              <w:t>Vienību skaits (gab.)</w:t>
            </w:r>
          </w:p>
        </w:tc>
        <w:tc>
          <w:tcPr>
            <w:tcW w:w="4039" w:type="dxa"/>
            <w:shd w:val="clear" w:color="auto" w:fill="auto"/>
          </w:tcPr>
          <w:p w:rsidR="00573221" w:rsidRPr="00A53D34" w:rsidRDefault="00573221" w:rsidP="009479B1">
            <w:pPr>
              <w:jc w:val="center"/>
              <w:rPr>
                <w:b/>
                <w:bCs/>
                <w:sz w:val="22"/>
                <w:szCs w:val="22"/>
              </w:rPr>
            </w:pPr>
            <w:r w:rsidRPr="00A53D34">
              <w:rPr>
                <w:b/>
                <w:bCs/>
                <w:sz w:val="22"/>
                <w:szCs w:val="22"/>
              </w:rPr>
              <w:t xml:space="preserve">Pretendentam tehniskajā piedāvājumā jānorāda preces nosaukums, ražotājs, modelis, numurs (ja pieejams), tehniskais apraksts, </w:t>
            </w:r>
            <w:r w:rsidRPr="00A53D34">
              <w:rPr>
                <w:b/>
                <w:sz w:val="22"/>
                <w:szCs w:val="22"/>
              </w:rPr>
              <w:t>kas apliecina katras prasības (parametra) izpildi</w:t>
            </w:r>
            <w:r w:rsidRPr="00A53D34">
              <w:rPr>
                <w:b/>
                <w:bCs/>
                <w:sz w:val="22"/>
                <w:szCs w:val="22"/>
              </w:rPr>
              <w:t>.</w:t>
            </w:r>
          </w:p>
          <w:p w:rsidR="00573221" w:rsidRPr="00A53D34" w:rsidRDefault="00573221" w:rsidP="009479B1">
            <w:pPr>
              <w:jc w:val="center"/>
              <w:rPr>
                <w:sz w:val="22"/>
                <w:szCs w:val="22"/>
              </w:rPr>
            </w:pPr>
            <w:r w:rsidRPr="00A53D34">
              <w:rPr>
                <w:b/>
                <w:bCs/>
                <w:sz w:val="22"/>
                <w:szCs w:val="22"/>
              </w:rPr>
              <w:t>Ja pretendents ir preces ražotājs, tas jānorāda piedāvājumā</w:t>
            </w:r>
          </w:p>
        </w:tc>
        <w:tc>
          <w:tcPr>
            <w:tcW w:w="1168" w:type="dxa"/>
          </w:tcPr>
          <w:p w:rsidR="00573221" w:rsidRPr="00A53D34" w:rsidRDefault="00573221" w:rsidP="009479B1">
            <w:pPr>
              <w:jc w:val="center"/>
              <w:rPr>
                <w:b/>
                <w:sz w:val="22"/>
                <w:szCs w:val="22"/>
              </w:rPr>
            </w:pPr>
            <w:r w:rsidRPr="00A53D34">
              <w:rPr>
                <w:b/>
                <w:sz w:val="22"/>
                <w:szCs w:val="22"/>
              </w:rPr>
              <w:t>Vienas vienības cena</w:t>
            </w:r>
          </w:p>
        </w:tc>
        <w:tc>
          <w:tcPr>
            <w:tcW w:w="1800" w:type="dxa"/>
          </w:tcPr>
          <w:p w:rsidR="00573221" w:rsidRPr="00A53D34" w:rsidRDefault="00573221" w:rsidP="009479B1">
            <w:pPr>
              <w:jc w:val="center"/>
              <w:rPr>
                <w:b/>
                <w:sz w:val="22"/>
                <w:szCs w:val="22"/>
              </w:rPr>
            </w:pPr>
            <w:r w:rsidRPr="00A53D34">
              <w:rPr>
                <w:b/>
                <w:sz w:val="22"/>
                <w:szCs w:val="22"/>
              </w:rPr>
              <w:t>Kopējā cena</w:t>
            </w:r>
          </w:p>
        </w:tc>
      </w:tr>
      <w:tr w:rsidR="00573221" w:rsidRPr="00A53D34" w:rsidTr="00573221">
        <w:tc>
          <w:tcPr>
            <w:tcW w:w="5105" w:type="dxa"/>
            <w:gridSpan w:val="2"/>
            <w:shd w:val="clear" w:color="auto" w:fill="auto"/>
          </w:tcPr>
          <w:p w:rsidR="00573221" w:rsidRPr="00143F1E" w:rsidRDefault="00573221" w:rsidP="00C54020">
            <w:pPr>
              <w:rPr>
                <w:rFonts w:eastAsia="Times New Roman"/>
                <w:i/>
                <w:sz w:val="22"/>
                <w:szCs w:val="22"/>
              </w:rPr>
            </w:pPr>
            <w:r w:rsidRPr="00143F1E">
              <w:rPr>
                <w:rFonts w:eastAsia="Times New Roman"/>
                <w:b/>
                <w:bCs/>
                <w:i/>
                <w:iCs/>
                <w:sz w:val="22"/>
                <w:szCs w:val="22"/>
              </w:rPr>
              <w:t xml:space="preserve">1. </w:t>
            </w:r>
            <w:r>
              <w:rPr>
                <w:rFonts w:eastAsia="Times New Roman"/>
                <w:b/>
                <w:bCs/>
                <w:i/>
                <w:iCs/>
                <w:sz w:val="22"/>
                <w:szCs w:val="22"/>
              </w:rPr>
              <w:t>Sešvietīgais magnētiskais maisītājs</w:t>
            </w:r>
          </w:p>
        </w:tc>
        <w:tc>
          <w:tcPr>
            <w:tcW w:w="1275" w:type="dxa"/>
            <w:vMerge w:val="restart"/>
          </w:tcPr>
          <w:p w:rsidR="00573221" w:rsidRPr="00A53D34" w:rsidRDefault="00573221" w:rsidP="009479B1">
            <w:pPr>
              <w:jc w:val="center"/>
              <w:rPr>
                <w:sz w:val="22"/>
                <w:szCs w:val="22"/>
              </w:rPr>
            </w:pPr>
            <w:r>
              <w:rPr>
                <w:sz w:val="22"/>
                <w:szCs w:val="22"/>
              </w:rPr>
              <w:t>2</w:t>
            </w:r>
          </w:p>
        </w:tc>
        <w:tc>
          <w:tcPr>
            <w:tcW w:w="4039" w:type="dxa"/>
            <w:shd w:val="clear" w:color="auto" w:fill="auto"/>
          </w:tcPr>
          <w:p w:rsidR="00573221" w:rsidRPr="00A53D34" w:rsidRDefault="00573221" w:rsidP="009479B1">
            <w:pPr>
              <w:jc w:val="center"/>
              <w:rPr>
                <w:rFonts w:eastAsia="Times New Roman"/>
                <w:i/>
                <w:sz w:val="22"/>
                <w:szCs w:val="22"/>
              </w:rPr>
            </w:pPr>
            <w:r w:rsidRPr="00A53D34">
              <w:rPr>
                <w:rFonts w:eastAsia="Times New Roman"/>
                <w:i/>
                <w:sz w:val="22"/>
                <w:szCs w:val="22"/>
              </w:rPr>
              <w:t>[Nosaukums, modelis, Nr., ražotājs,</w:t>
            </w:r>
          </w:p>
          <w:p w:rsidR="00573221" w:rsidRPr="00A53D34" w:rsidRDefault="00573221" w:rsidP="009479B1">
            <w:pPr>
              <w:jc w:val="cente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168" w:type="dxa"/>
            <w:vMerge w:val="restart"/>
          </w:tcPr>
          <w:p w:rsidR="00573221" w:rsidRPr="00A53D34" w:rsidRDefault="00573221" w:rsidP="009479B1">
            <w:pPr>
              <w:rPr>
                <w:sz w:val="22"/>
                <w:szCs w:val="22"/>
              </w:rPr>
            </w:pPr>
          </w:p>
        </w:tc>
        <w:tc>
          <w:tcPr>
            <w:tcW w:w="1800" w:type="dxa"/>
            <w:vMerge w:val="restart"/>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Maisīšanas vietas</w:t>
            </w:r>
          </w:p>
        </w:tc>
        <w:tc>
          <w:tcPr>
            <w:tcW w:w="3262" w:type="dxa"/>
            <w:shd w:val="clear" w:color="auto" w:fill="auto"/>
          </w:tcPr>
          <w:p w:rsidR="00573221" w:rsidRPr="00A53D34" w:rsidRDefault="00573221" w:rsidP="007B2193">
            <w:pPr>
              <w:rPr>
                <w:sz w:val="22"/>
                <w:szCs w:val="22"/>
              </w:rPr>
            </w:pPr>
            <w:r>
              <w:rPr>
                <w:sz w:val="22"/>
                <w:szCs w:val="22"/>
              </w:rPr>
              <w:t>Vismaz 6</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C54020">
            <w:pPr>
              <w:rPr>
                <w:sz w:val="22"/>
                <w:szCs w:val="22"/>
              </w:rPr>
            </w:pPr>
            <w:r>
              <w:rPr>
                <w:sz w:val="22"/>
                <w:szCs w:val="22"/>
              </w:rPr>
              <w:t>Maksimālais izmantojamās kolbas tilpums</w:t>
            </w:r>
          </w:p>
        </w:tc>
        <w:tc>
          <w:tcPr>
            <w:tcW w:w="3262" w:type="dxa"/>
            <w:shd w:val="clear" w:color="auto" w:fill="auto"/>
          </w:tcPr>
          <w:p w:rsidR="00573221" w:rsidRPr="00A53D34" w:rsidRDefault="00573221" w:rsidP="00C54020">
            <w:pPr>
              <w:rPr>
                <w:sz w:val="22"/>
                <w:szCs w:val="22"/>
              </w:rPr>
            </w:pPr>
            <w:r>
              <w:rPr>
                <w:sz w:val="22"/>
                <w:szCs w:val="22"/>
              </w:rPr>
              <w:t>Vismaz 3 000 ml</w:t>
            </w:r>
          </w:p>
        </w:tc>
        <w:tc>
          <w:tcPr>
            <w:tcW w:w="1275" w:type="dxa"/>
            <w:vMerge/>
          </w:tcPr>
          <w:p w:rsidR="00573221" w:rsidRPr="00A53D34" w:rsidRDefault="00573221" w:rsidP="009479B1">
            <w:pPr>
              <w:rPr>
                <w:rStyle w:val="apple-style-span"/>
                <w:sz w:val="22"/>
                <w:szCs w:val="22"/>
                <w:shd w:val="clear" w:color="auto" w:fill="FFFFFF"/>
              </w:rPr>
            </w:pPr>
          </w:p>
        </w:tc>
        <w:tc>
          <w:tcPr>
            <w:tcW w:w="4039" w:type="dxa"/>
            <w:shd w:val="clear" w:color="auto" w:fill="auto"/>
          </w:tcPr>
          <w:p w:rsidR="00573221" w:rsidRPr="00A53D34" w:rsidRDefault="00573221" w:rsidP="009479B1">
            <w:pPr>
              <w:rPr>
                <w:rStyle w:val="apple-style-span"/>
                <w:sz w:val="22"/>
                <w:szCs w:val="22"/>
                <w:shd w:val="clear" w:color="auto" w:fill="FFFFFF"/>
              </w:rPr>
            </w:pPr>
          </w:p>
        </w:tc>
        <w:tc>
          <w:tcPr>
            <w:tcW w:w="1168" w:type="dxa"/>
            <w:vMerge/>
          </w:tcPr>
          <w:p w:rsidR="00573221" w:rsidRPr="00A53D34" w:rsidRDefault="00573221" w:rsidP="009479B1">
            <w:pPr>
              <w:rPr>
                <w:rStyle w:val="apple-style-span"/>
                <w:sz w:val="22"/>
                <w:szCs w:val="22"/>
                <w:shd w:val="clear" w:color="auto" w:fill="FFFFFF"/>
              </w:rPr>
            </w:pPr>
          </w:p>
        </w:tc>
        <w:tc>
          <w:tcPr>
            <w:tcW w:w="1800" w:type="dxa"/>
            <w:vMerge/>
          </w:tcPr>
          <w:p w:rsidR="00573221" w:rsidRPr="00A53D34" w:rsidRDefault="00573221" w:rsidP="009479B1">
            <w:pPr>
              <w:rPr>
                <w:rStyle w:val="apple-style-span"/>
                <w:sz w:val="22"/>
                <w:szCs w:val="22"/>
                <w:shd w:val="clear" w:color="auto" w:fill="FFFFFF"/>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Maksimālais izmantojamais kolbu tilpums, ja vienlaicīgi izmanto visas maisīšanas vietas</w:t>
            </w:r>
          </w:p>
        </w:tc>
        <w:tc>
          <w:tcPr>
            <w:tcW w:w="3262" w:type="dxa"/>
            <w:shd w:val="clear" w:color="auto" w:fill="auto"/>
          </w:tcPr>
          <w:p w:rsidR="00573221" w:rsidRPr="00A53D34" w:rsidRDefault="00573221" w:rsidP="009479B1">
            <w:pPr>
              <w:rPr>
                <w:rFonts w:eastAsia="Times New Roman"/>
                <w:sz w:val="22"/>
                <w:szCs w:val="22"/>
              </w:rPr>
            </w:pPr>
            <w:r>
              <w:rPr>
                <w:rFonts w:eastAsia="Times New Roman"/>
                <w:sz w:val="22"/>
                <w:szCs w:val="22"/>
              </w:rPr>
              <w:t>Vismaz 6 kolbas vismaz 1 000 ml tilpumā</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Maisīšanas punkta attālums</w:t>
            </w:r>
          </w:p>
        </w:tc>
        <w:tc>
          <w:tcPr>
            <w:tcW w:w="3262" w:type="dxa"/>
            <w:shd w:val="clear" w:color="auto" w:fill="auto"/>
          </w:tcPr>
          <w:p w:rsidR="00573221" w:rsidRPr="00A53D34" w:rsidRDefault="00573221" w:rsidP="009479B1">
            <w:pPr>
              <w:rPr>
                <w:sz w:val="22"/>
                <w:szCs w:val="22"/>
              </w:rPr>
            </w:pPr>
            <w:r>
              <w:rPr>
                <w:sz w:val="22"/>
                <w:szCs w:val="22"/>
              </w:rPr>
              <w:t>Vismaz 130 mm</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D23531">
            <w:pPr>
              <w:rPr>
                <w:sz w:val="22"/>
                <w:szCs w:val="22"/>
              </w:rPr>
            </w:pPr>
            <w:r w:rsidRPr="007B2193">
              <w:rPr>
                <w:sz w:val="22"/>
                <w:szCs w:val="22"/>
              </w:rPr>
              <w:t>Izmēri</w:t>
            </w:r>
          </w:p>
        </w:tc>
        <w:tc>
          <w:tcPr>
            <w:tcW w:w="3262" w:type="dxa"/>
            <w:shd w:val="clear" w:color="auto" w:fill="auto"/>
          </w:tcPr>
          <w:p w:rsidR="00573221" w:rsidRPr="00A53D34" w:rsidRDefault="00573221" w:rsidP="00216F6A">
            <w:pPr>
              <w:rPr>
                <w:sz w:val="22"/>
                <w:szCs w:val="22"/>
              </w:rPr>
            </w:pPr>
            <w:r>
              <w:rPr>
                <w:sz w:val="22"/>
                <w:szCs w:val="22"/>
              </w:rPr>
              <w:t xml:space="preserve">245 </w:t>
            </w:r>
            <w:r w:rsidRPr="007B2193">
              <w:rPr>
                <w:sz w:val="22"/>
                <w:szCs w:val="22"/>
              </w:rPr>
              <w:t>x</w:t>
            </w:r>
            <w:r>
              <w:rPr>
                <w:sz w:val="22"/>
                <w:szCs w:val="22"/>
              </w:rPr>
              <w:t xml:space="preserve"> 375 </w:t>
            </w:r>
            <w:r w:rsidRPr="007B2193">
              <w:rPr>
                <w:sz w:val="22"/>
                <w:szCs w:val="22"/>
              </w:rPr>
              <w:t>x</w:t>
            </w:r>
            <w:r>
              <w:rPr>
                <w:sz w:val="22"/>
                <w:szCs w:val="22"/>
              </w:rPr>
              <w:t xml:space="preserve"> 38 mm </w:t>
            </w:r>
            <w:r w:rsidRPr="00143F1E">
              <w:rPr>
                <w:sz w:val="22"/>
                <w:szCs w:val="22"/>
              </w:rPr>
              <w:t>±</w:t>
            </w:r>
            <w:r>
              <w:rPr>
                <w:sz w:val="22"/>
                <w:szCs w:val="22"/>
              </w:rPr>
              <w:t xml:space="preserve"> 10 mm</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Maisīšanas jauda</w:t>
            </w:r>
          </w:p>
        </w:tc>
        <w:tc>
          <w:tcPr>
            <w:tcW w:w="3262" w:type="dxa"/>
            <w:shd w:val="clear" w:color="auto" w:fill="auto"/>
          </w:tcPr>
          <w:p w:rsidR="00573221" w:rsidRPr="00A53D34" w:rsidRDefault="00573221" w:rsidP="009479B1">
            <w:pPr>
              <w:rPr>
                <w:sz w:val="22"/>
                <w:szCs w:val="22"/>
              </w:rPr>
            </w:pPr>
            <w:r>
              <w:rPr>
                <w:sz w:val="22"/>
                <w:szCs w:val="22"/>
              </w:rPr>
              <w:t xml:space="preserve">40 W </w:t>
            </w:r>
            <w:r w:rsidRPr="00143F1E">
              <w:rPr>
                <w:sz w:val="22"/>
                <w:szCs w:val="22"/>
              </w:rPr>
              <w:t>±</w:t>
            </w:r>
            <w:r>
              <w:rPr>
                <w:sz w:val="22"/>
                <w:szCs w:val="22"/>
              </w:rPr>
              <w:t xml:space="preserve"> 5 W</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Barošana</w:t>
            </w:r>
          </w:p>
        </w:tc>
        <w:tc>
          <w:tcPr>
            <w:tcW w:w="3262" w:type="dxa"/>
            <w:shd w:val="clear" w:color="auto" w:fill="auto"/>
          </w:tcPr>
          <w:p w:rsidR="00573221" w:rsidRPr="00A53D34" w:rsidRDefault="00573221" w:rsidP="009479B1">
            <w:pPr>
              <w:rPr>
                <w:sz w:val="22"/>
                <w:szCs w:val="22"/>
              </w:rPr>
            </w:pPr>
            <w:r w:rsidRPr="00941BA8">
              <w:rPr>
                <w:sz w:val="22"/>
                <w:szCs w:val="22"/>
              </w:rPr>
              <w:t>220</w:t>
            </w:r>
            <w:r>
              <w:rPr>
                <w:sz w:val="22"/>
                <w:szCs w:val="22"/>
              </w:rPr>
              <w:t>-240</w:t>
            </w:r>
            <w:r w:rsidRPr="00941BA8">
              <w:rPr>
                <w:sz w:val="22"/>
                <w:szCs w:val="22"/>
              </w:rPr>
              <w:t>V, 50-60 Hz</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Svars</w:t>
            </w:r>
          </w:p>
        </w:tc>
        <w:tc>
          <w:tcPr>
            <w:tcW w:w="3262" w:type="dxa"/>
            <w:shd w:val="clear" w:color="auto" w:fill="auto"/>
          </w:tcPr>
          <w:p w:rsidR="00573221" w:rsidRPr="00A53D34" w:rsidRDefault="00573221" w:rsidP="009479B1">
            <w:pPr>
              <w:rPr>
                <w:sz w:val="22"/>
                <w:szCs w:val="22"/>
              </w:rPr>
            </w:pPr>
            <w:r>
              <w:rPr>
                <w:sz w:val="22"/>
                <w:szCs w:val="22"/>
              </w:rPr>
              <w:t xml:space="preserve">8,9 kg </w:t>
            </w:r>
            <w:r w:rsidRPr="00143F1E">
              <w:rPr>
                <w:sz w:val="22"/>
                <w:szCs w:val="22"/>
              </w:rPr>
              <w:t>±</w:t>
            </w:r>
            <w:r>
              <w:rPr>
                <w:sz w:val="22"/>
                <w:szCs w:val="22"/>
              </w:rPr>
              <w:t xml:space="preserve"> 0,1 kg</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Aizsardzības kategorija</w:t>
            </w:r>
          </w:p>
        </w:tc>
        <w:tc>
          <w:tcPr>
            <w:tcW w:w="3262" w:type="dxa"/>
            <w:shd w:val="clear" w:color="auto" w:fill="auto"/>
          </w:tcPr>
          <w:p w:rsidR="00573221" w:rsidRPr="00A53D34" w:rsidRDefault="00573221" w:rsidP="009479B1">
            <w:pPr>
              <w:rPr>
                <w:sz w:val="22"/>
                <w:szCs w:val="22"/>
              </w:rPr>
            </w:pPr>
            <w:r>
              <w:rPr>
                <w:sz w:val="22"/>
                <w:szCs w:val="22"/>
              </w:rPr>
              <w:t>IP68</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Korpusa materiāls</w:t>
            </w:r>
          </w:p>
        </w:tc>
        <w:tc>
          <w:tcPr>
            <w:tcW w:w="3262" w:type="dxa"/>
            <w:shd w:val="clear" w:color="auto" w:fill="auto"/>
          </w:tcPr>
          <w:p w:rsidR="00573221" w:rsidRPr="00A53D34" w:rsidRDefault="00573221" w:rsidP="009479B1">
            <w:pPr>
              <w:rPr>
                <w:sz w:val="22"/>
                <w:szCs w:val="22"/>
              </w:rPr>
            </w:pPr>
            <w:r>
              <w:rPr>
                <w:sz w:val="22"/>
                <w:szCs w:val="22"/>
              </w:rPr>
              <w:t>Nerūsējošais tērauds</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Iekārtu iespējams darbināt zem ūdens</w:t>
            </w:r>
          </w:p>
        </w:tc>
        <w:tc>
          <w:tcPr>
            <w:tcW w:w="3262" w:type="dxa"/>
            <w:shd w:val="clear" w:color="auto" w:fill="auto"/>
          </w:tcPr>
          <w:p w:rsidR="00573221" w:rsidRPr="00A53D34" w:rsidRDefault="00573221" w:rsidP="009479B1">
            <w:pPr>
              <w:rPr>
                <w:sz w:val="22"/>
                <w:szCs w:val="22"/>
              </w:rPr>
            </w:pPr>
            <w:r>
              <w:rPr>
                <w:sz w:val="22"/>
                <w:szCs w:val="22"/>
              </w:rPr>
              <w:t>Ir iespējams</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Apkārtējās vides temperatūras diapazons (gaisā), kurā iekārtu iespējams darbināt</w:t>
            </w:r>
          </w:p>
        </w:tc>
        <w:tc>
          <w:tcPr>
            <w:tcW w:w="3262" w:type="dxa"/>
            <w:shd w:val="clear" w:color="auto" w:fill="auto"/>
          </w:tcPr>
          <w:p w:rsidR="00573221" w:rsidRPr="00A53D34" w:rsidRDefault="00573221" w:rsidP="009479B1">
            <w:pPr>
              <w:rPr>
                <w:sz w:val="22"/>
                <w:szCs w:val="22"/>
              </w:rPr>
            </w:pPr>
            <w:r>
              <w:rPr>
                <w:sz w:val="22"/>
                <w:szCs w:val="22"/>
              </w:rPr>
              <w:t>Vismaz no -10°C līdz +50°C gaisā</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Pr>
                <w:sz w:val="22"/>
                <w:szCs w:val="22"/>
              </w:rPr>
              <w:t>Maksimālā ūdens temperatūra, kurā iekārtu iespējams darbināt</w:t>
            </w:r>
          </w:p>
        </w:tc>
        <w:tc>
          <w:tcPr>
            <w:tcW w:w="3262" w:type="dxa"/>
            <w:shd w:val="clear" w:color="auto" w:fill="auto"/>
          </w:tcPr>
          <w:p w:rsidR="00573221" w:rsidRPr="00A53D34" w:rsidRDefault="00573221" w:rsidP="009479B1">
            <w:pPr>
              <w:rPr>
                <w:sz w:val="22"/>
                <w:szCs w:val="22"/>
              </w:rPr>
            </w:pPr>
            <w:r>
              <w:rPr>
                <w:sz w:val="22"/>
                <w:szCs w:val="22"/>
              </w:rPr>
              <w:t>Vismaz līdz +50°C</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Barošanas vada garums</w:t>
            </w:r>
          </w:p>
        </w:tc>
        <w:tc>
          <w:tcPr>
            <w:tcW w:w="3262" w:type="dxa"/>
            <w:shd w:val="clear" w:color="auto" w:fill="auto"/>
          </w:tcPr>
          <w:p w:rsidR="00573221" w:rsidRDefault="00573221" w:rsidP="009479B1">
            <w:pPr>
              <w:rPr>
                <w:sz w:val="22"/>
                <w:szCs w:val="22"/>
              </w:rPr>
            </w:pPr>
            <w:r>
              <w:rPr>
                <w:sz w:val="22"/>
                <w:szCs w:val="22"/>
              </w:rPr>
              <w:t>Vismaz 3 m ± 10 cm</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Barošanas vada pieļaujamais apkārtējās vides temperatūras diapazons</w:t>
            </w:r>
          </w:p>
        </w:tc>
        <w:tc>
          <w:tcPr>
            <w:tcW w:w="3262" w:type="dxa"/>
            <w:shd w:val="clear" w:color="auto" w:fill="auto"/>
          </w:tcPr>
          <w:p w:rsidR="00573221" w:rsidRDefault="00573221" w:rsidP="009479B1">
            <w:pPr>
              <w:rPr>
                <w:sz w:val="22"/>
                <w:szCs w:val="22"/>
              </w:rPr>
            </w:pPr>
            <w:r>
              <w:rPr>
                <w:sz w:val="22"/>
                <w:szCs w:val="22"/>
              </w:rPr>
              <w:t>Vismaz no -10°C līdz +50°C gaisā (pie 80% gaisa relatīvā mitruma)</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Atsevišķa (magnētiskajā maisītājā neintegrēta) maisīšanas ātrumu kontrolējošā vienība</w:t>
            </w:r>
          </w:p>
        </w:tc>
        <w:tc>
          <w:tcPr>
            <w:tcW w:w="3262" w:type="dxa"/>
            <w:shd w:val="clear" w:color="auto" w:fill="auto"/>
          </w:tcPr>
          <w:p w:rsidR="00573221" w:rsidRDefault="00573221" w:rsidP="009479B1">
            <w:pPr>
              <w:rPr>
                <w:sz w:val="22"/>
                <w:szCs w:val="22"/>
              </w:rPr>
            </w:pPr>
            <w:r>
              <w:rPr>
                <w:sz w:val="22"/>
                <w:szCs w:val="22"/>
              </w:rPr>
              <w:t>Ir</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Maisīšanas ātruma kontrolējošās vienības ātrums</w:t>
            </w:r>
          </w:p>
        </w:tc>
        <w:tc>
          <w:tcPr>
            <w:tcW w:w="3262" w:type="dxa"/>
            <w:shd w:val="clear" w:color="auto" w:fill="auto"/>
          </w:tcPr>
          <w:p w:rsidR="00573221" w:rsidRDefault="00573221" w:rsidP="009479B1">
            <w:pPr>
              <w:rPr>
                <w:sz w:val="22"/>
                <w:szCs w:val="22"/>
              </w:rPr>
            </w:pPr>
            <w:r>
              <w:rPr>
                <w:sz w:val="22"/>
                <w:szCs w:val="22"/>
              </w:rPr>
              <w:t>Vismaz no 120 – 1200 rpm</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Maisīšanas ātruma kontrolējošās vienības maisīšanas jauda</w:t>
            </w:r>
          </w:p>
        </w:tc>
        <w:tc>
          <w:tcPr>
            <w:tcW w:w="3262" w:type="dxa"/>
            <w:shd w:val="clear" w:color="auto" w:fill="auto"/>
          </w:tcPr>
          <w:p w:rsidR="00573221" w:rsidRDefault="00573221" w:rsidP="00D23531">
            <w:pPr>
              <w:rPr>
                <w:sz w:val="22"/>
                <w:szCs w:val="22"/>
              </w:rPr>
            </w:pPr>
            <w:r>
              <w:rPr>
                <w:sz w:val="22"/>
                <w:szCs w:val="22"/>
              </w:rPr>
              <w:t xml:space="preserve">10 W </w:t>
            </w:r>
            <w:r w:rsidRPr="00143F1E">
              <w:rPr>
                <w:sz w:val="22"/>
                <w:szCs w:val="22"/>
              </w:rPr>
              <w:t>±</w:t>
            </w:r>
            <w:r>
              <w:rPr>
                <w:sz w:val="22"/>
                <w:szCs w:val="22"/>
              </w:rPr>
              <w:t xml:space="preserve"> 2 W</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Maisīšanas ātruma kontrolējošās vienības korpusa materiāls</w:t>
            </w:r>
          </w:p>
        </w:tc>
        <w:tc>
          <w:tcPr>
            <w:tcW w:w="3262" w:type="dxa"/>
            <w:shd w:val="clear" w:color="auto" w:fill="auto"/>
          </w:tcPr>
          <w:p w:rsidR="00573221" w:rsidRDefault="00573221" w:rsidP="001839AB">
            <w:pPr>
              <w:rPr>
                <w:sz w:val="22"/>
                <w:szCs w:val="22"/>
              </w:rPr>
            </w:pPr>
            <w:r>
              <w:rPr>
                <w:sz w:val="22"/>
                <w:szCs w:val="22"/>
              </w:rPr>
              <w:t>Plastmasa vai ekvivalents</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Maisīšanas ātruma kontrolējošās vienības pieļaujamais apkārtējās vides temperatūras diapazons</w:t>
            </w:r>
          </w:p>
        </w:tc>
        <w:tc>
          <w:tcPr>
            <w:tcW w:w="3262" w:type="dxa"/>
            <w:shd w:val="clear" w:color="auto" w:fill="auto"/>
          </w:tcPr>
          <w:p w:rsidR="00573221" w:rsidRDefault="00573221" w:rsidP="001839AB">
            <w:pPr>
              <w:rPr>
                <w:sz w:val="22"/>
                <w:szCs w:val="22"/>
              </w:rPr>
            </w:pPr>
            <w:r>
              <w:rPr>
                <w:sz w:val="22"/>
                <w:szCs w:val="22"/>
              </w:rPr>
              <w:t>Vismaz no 0°C līdz +40°C (pie 80% gaisa relatīvā mitruma)</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Maisīšanas ātruma kontrolējošās vienības izmēri</w:t>
            </w:r>
          </w:p>
        </w:tc>
        <w:tc>
          <w:tcPr>
            <w:tcW w:w="3262" w:type="dxa"/>
            <w:shd w:val="clear" w:color="auto" w:fill="auto"/>
          </w:tcPr>
          <w:p w:rsidR="00573221" w:rsidRDefault="00573221" w:rsidP="001839AB">
            <w:pPr>
              <w:rPr>
                <w:sz w:val="22"/>
                <w:szCs w:val="22"/>
              </w:rPr>
            </w:pPr>
            <w:r>
              <w:rPr>
                <w:sz w:val="22"/>
                <w:szCs w:val="22"/>
              </w:rPr>
              <w:t xml:space="preserve">65 x 50 x 45 mm </w:t>
            </w:r>
            <w:r w:rsidRPr="00143F1E">
              <w:rPr>
                <w:sz w:val="22"/>
                <w:szCs w:val="22"/>
              </w:rPr>
              <w:t>±</w:t>
            </w:r>
            <w:r>
              <w:rPr>
                <w:sz w:val="22"/>
                <w:szCs w:val="22"/>
              </w:rPr>
              <w:t xml:space="preserve"> 5 mm</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Maisīšanas ātruma kontrolējošās vienības aizsardzības kategorija</w:t>
            </w:r>
          </w:p>
        </w:tc>
        <w:tc>
          <w:tcPr>
            <w:tcW w:w="3262" w:type="dxa"/>
            <w:shd w:val="clear" w:color="auto" w:fill="auto"/>
          </w:tcPr>
          <w:p w:rsidR="00573221" w:rsidRDefault="00573221" w:rsidP="001839AB">
            <w:pPr>
              <w:rPr>
                <w:sz w:val="22"/>
                <w:szCs w:val="22"/>
              </w:rPr>
            </w:pPr>
            <w:r>
              <w:rPr>
                <w:sz w:val="22"/>
                <w:szCs w:val="22"/>
              </w:rPr>
              <w:t>IP20</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705314">
            <w:pPr>
              <w:rPr>
                <w:sz w:val="22"/>
                <w:szCs w:val="22"/>
              </w:rPr>
            </w:pPr>
            <w:r>
              <w:rPr>
                <w:sz w:val="22"/>
                <w:szCs w:val="22"/>
              </w:rPr>
              <w:t>Maisīšanas stienīšu savācēja nūjiņas izmērs (diametrs x garums)</w:t>
            </w:r>
          </w:p>
        </w:tc>
        <w:tc>
          <w:tcPr>
            <w:tcW w:w="3262" w:type="dxa"/>
            <w:shd w:val="clear" w:color="auto" w:fill="auto"/>
          </w:tcPr>
          <w:p w:rsidR="00573221" w:rsidRDefault="00573221" w:rsidP="00705314">
            <w:pPr>
              <w:rPr>
                <w:sz w:val="22"/>
                <w:szCs w:val="22"/>
              </w:rPr>
            </w:pPr>
            <w:r>
              <w:rPr>
                <w:sz w:val="22"/>
                <w:szCs w:val="22"/>
              </w:rPr>
              <w:t>10 mm ± 5 mm x 550 mm ± 200 mm</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 xml:space="preserve">Maisīšanas stienīšu savācēja nūjiņas ārējais materiāls </w:t>
            </w:r>
          </w:p>
        </w:tc>
        <w:tc>
          <w:tcPr>
            <w:tcW w:w="3262" w:type="dxa"/>
            <w:shd w:val="clear" w:color="auto" w:fill="auto"/>
          </w:tcPr>
          <w:p w:rsidR="00573221" w:rsidRDefault="00573221" w:rsidP="00705314">
            <w:pPr>
              <w:rPr>
                <w:sz w:val="22"/>
                <w:szCs w:val="22"/>
              </w:rPr>
            </w:pPr>
            <w:r w:rsidRPr="002B57A6">
              <w:rPr>
                <w:sz w:val="22"/>
                <w:szCs w:val="22"/>
              </w:rPr>
              <w:t>Politetrafluoretilēns</w:t>
            </w:r>
            <w:r>
              <w:rPr>
                <w:sz w:val="22"/>
                <w:szCs w:val="22"/>
              </w:rPr>
              <w:t xml:space="preserve"> (PTFE) vai ekvivalents</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rPr>
          <w:trHeight w:val="819"/>
        </w:trPr>
        <w:tc>
          <w:tcPr>
            <w:tcW w:w="1843" w:type="dxa"/>
            <w:shd w:val="clear" w:color="auto" w:fill="auto"/>
          </w:tcPr>
          <w:p w:rsidR="00573221" w:rsidRDefault="00573221" w:rsidP="00E23B25">
            <w:pPr>
              <w:rPr>
                <w:sz w:val="22"/>
                <w:szCs w:val="22"/>
              </w:rPr>
            </w:pPr>
            <w:r>
              <w:rPr>
                <w:sz w:val="22"/>
                <w:szCs w:val="22"/>
              </w:rPr>
              <w:t>Magnētisko maisīšanas stienīšu forma</w:t>
            </w:r>
          </w:p>
        </w:tc>
        <w:tc>
          <w:tcPr>
            <w:tcW w:w="3262" w:type="dxa"/>
            <w:shd w:val="clear" w:color="auto" w:fill="auto"/>
          </w:tcPr>
          <w:p w:rsidR="00573221" w:rsidRDefault="00573221" w:rsidP="002B57A6">
            <w:pPr>
              <w:rPr>
                <w:sz w:val="22"/>
                <w:szCs w:val="22"/>
              </w:rPr>
            </w:pPr>
            <w:r>
              <w:rPr>
                <w:sz w:val="22"/>
                <w:szCs w:val="22"/>
              </w:rPr>
              <w:t>Cilindriska</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Magnētisko maisīšanas stienīšu ārējais materiāls</w:t>
            </w:r>
          </w:p>
        </w:tc>
        <w:tc>
          <w:tcPr>
            <w:tcW w:w="3262" w:type="dxa"/>
            <w:shd w:val="clear" w:color="auto" w:fill="auto"/>
          </w:tcPr>
          <w:p w:rsidR="00573221" w:rsidRDefault="00573221" w:rsidP="002B57A6">
            <w:pPr>
              <w:rPr>
                <w:sz w:val="22"/>
                <w:szCs w:val="22"/>
              </w:rPr>
            </w:pPr>
            <w:r w:rsidRPr="002B57A6">
              <w:rPr>
                <w:sz w:val="22"/>
                <w:szCs w:val="22"/>
              </w:rPr>
              <w:t>Politetrafluoretilēns</w:t>
            </w:r>
            <w:r>
              <w:rPr>
                <w:sz w:val="22"/>
                <w:szCs w:val="22"/>
              </w:rPr>
              <w:t xml:space="preserve"> (PTFE) vai ekvivalents</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Default="00573221" w:rsidP="00E23B25">
            <w:pPr>
              <w:rPr>
                <w:sz w:val="22"/>
                <w:szCs w:val="22"/>
              </w:rPr>
            </w:pPr>
            <w:r>
              <w:rPr>
                <w:sz w:val="22"/>
                <w:szCs w:val="22"/>
              </w:rPr>
              <w:t>Magnētisko maisīšanas stienīšu izmērs (diametrs x garums)</w:t>
            </w:r>
          </w:p>
        </w:tc>
        <w:tc>
          <w:tcPr>
            <w:tcW w:w="3262" w:type="dxa"/>
            <w:shd w:val="clear" w:color="auto" w:fill="auto"/>
          </w:tcPr>
          <w:p w:rsidR="00573221" w:rsidRPr="002B57A6" w:rsidRDefault="00573221" w:rsidP="00705314">
            <w:pPr>
              <w:rPr>
                <w:sz w:val="22"/>
                <w:szCs w:val="22"/>
              </w:rPr>
            </w:pPr>
            <w:r>
              <w:rPr>
                <w:sz w:val="22"/>
                <w:szCs w:val="22"/>
              </w:rPr>
              <w:t>8 mm ± 1 mm x 40 mm ± 5 mm</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sidRPr="00941BA8">
              <w:rPr>
                <w:sz w:val="22"/>
                <w:szCs w:val="22"/>
              </w:rPr>
              <w:t>Komplektācija</w:t>
            </w:r>
          </w:p>
        </w:tc>
        <w:tc>
          <w:tcPr>
            <w:tcW w:w="3262" w:type="dxa"/>
            <w:shd w:val="clear" w:color="auto" w:fill="auto"/>
          </w:tcPr>
          <w:p w:rsidR="00573221" w:rsidRPr="00A53D34" w:rsidRDefault="00573221" w:rsidP="00705314">
            <w:pPr>
              <w:rPr>
                <w:sz w:val="22"/>
                <w:szCs w:val="22"/>
              </w:rPr>
            </w:pPr>
            <w:r>
              <w:rPr>
                <w:sz w:val="22"/>
                <w:szCs w:val="22"/>
              </w:rPr>
              <w:t>Vismaz divi sešvietīgie magnētiskie maisītāji, vismaz divi barošanas vadi (3 m),  vismaz divas maisīšanas ātrumu kontrolējošās vienības,  vismaz viena maisīšanas stienīšu savācēja nūjiņa, vismaz 20 maisīšanas magnētiņi. Visiem komplektācijas elementiem jābūt savstarpēji saderīgiem un komplektācijā jābūt iekļautiem visiem nepieciešamajiem pieslēgumiem pie komunikācijām un aksesuāriem pilnīgas iekārtu darbības nodrošināšanai.</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9479B1">
            <w:pPr>
              <w:rPr>
                <w:sz w:val="22"/>
                <w:szCs w:val="22"/>
              </w:rPr>
            </w:pPr>
            <w:r w:rsidRPr="00A53D34">
              <w:rPr>
                <w:sz w:val="22"/>
                <w:szCs w:val="22"/>
              </w:rPr>
              <w:t>Dokumentācija</w:t>
            </w:r>
          </w:p>
        </w:tc>
        <w:tc>
          <w:tcPr>
            <w:tcW w:w="3262" w:type="dxa"/>
            <w:shd w:val="clear" w:color="auto" w:fill="auto"/>
          </w:tcPr>
          <w:p w:rsidR="00573221" w:rsidRPr="00A53D34" w:rsidRDefault="00573221" w:rsidP="009479B1">
            <w:pPr>
              <w:jc w:val="both"/>
              <w:rPr>
                <w:sz w:val="22"/>
                <w:szCs w:val="22"/>
              </w:rPr>
            </w:pPr>
            <w:r w:rsidRPr="00A53D34">
              <w:rPr>
                <w:sz w:val="22"/>
                <w:szCs w:val="22"/>
              </w:rPr>
              <w:t>Visi piedāvātās iekārtas tehniskie parametri jāapstiprina ar ražotāja tehnisko dokumentāciju (brošūras, specifikāciju lapas vai lietošanas instrukcija) angļu vai latviešu valodā.</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D23531">
            <w:pPr>
              <w:jc w:val="both"/>
              <w:rPr>
                <w:b/>
                <w:sz w:val="22"/>
                <w:szCs w:val="22"/>
              </w:rPr>
            </w:pPr>
            <w:r>
              <w:rPr>
                <w:rFonts w:eastAsia="Times New Roman"/>
                <w:b/>
                <w:bCs/>
                <w:i/>
                <w:iCs/>
                <w:sz w:val="22"/>
                <w:szCs w:val="22"/>
              </w:rPr>
              <w:t>2</w:t>
            </w:r>
            <w:r w:rsidRPr="00143F1E">
              <w:rPr>
                <w:rFonts w:eastAsia="Times New Roman"/>
                <w:b/>
                <w:bCs/>
                <w:i/>
                <w:iCs/>
                <w:sz w:val="22"/>
                <w:szCs w:val="22"/>
              </w:rPr>
              <w:t xml:space="preserve">. </w:t>
            </w:r>
            <w:r>
              <w:rPr>
                <w:rFonts w:eastAsia="Times New Roman"/>
                <w:b/>
                <w:bCs/>
                <w:i/>
                <w:iCs/>
                <w:sz w:val="22"/>
                <w:szCs w:val="22"/>
              </w:rPr>
              <w:t>Vienvietīgais magnētiskais maisītājs</w:t>
            </w:r>
          </w:p>
        </w:tc>
        <w:tc>
          <w:tcPr>
            <w:tcW w:w="1275" w:type="dxa"/>
            <w:vMerge w:val="restart"/>
          </w:tcPr>
          <w:p w:rsidR="00573221" w:rsidRPr="00A53D34" w:rsidRDefault="00573221" w:rsidP="008058FE">
            <w:pPr>
              <w:jc w:val="center"/>
              <w:rPr>
                <w:sz w:val="22"/>
                <w:szCs w:val="22"/>
              </w:rPr>
            </w:pPr>
            <w:r>
              <w:rPr>
                <w:sz w:val="22"/>
                <w:szCs w:val="22"/>
              </w:rPr>
              <w:t>1</w:t>
            </w:r>
          </w:p>
        </w:tc>
        <w:tc>
          <w:tcPr>
            <w:tcW w:w="4039" w:type="dxa"/>
            <w:shd w:val="clear" w:color="auto" w:fill="auto"/>
          </w:tcPr>
          <w:p w:rsidR="00573221" w:rsidRPr="00A53D34" w:rsidRDefault="00573221" w:rsidP="00573221">
            <w:pPr>
              <w:jc w:val="center"/>
              <w:rPr>
                <w:rFonts w:eastAsia="Times New Roman"/>
                <w:i/>
                <w:sz w:val="22"/>
                <w:szCs w:val="22"/>
              </w:rPr>
            </w:pPr>
            <w:r w:rsidRPr="00A53D34">
              <w:rPr>
                <w:rFonts w:eastAsia="Times New Roman"/>
                <w:i/>
                <w:sz w:val="22"/>
                <w:szCs w:val="22"/>
              </w:rPr>
              <w:t>[Nosaukums, modelis, Nr., ražotājs,</w:t>
            </w:r>
          </w:p>
          <w:p w:rsidR="00573221" w:rsidRPr="00A53D34" w:rsidRDefault="00573221" w:rsidP="00573221">
            <w:pPr>
              <w:rPr>
                <w:sz w:val="22"/>
                <w:szCs w:val="22"/>
              </w:rPr>
            </w:pPr>
            <w:r w:rsidRPr="00A53D34">
              <w:rPr>
                <w:i/>
                <w:sz w:val="22"/>
                <w:szCs w:val="22"/>
              </w:rPr>
              <w:t>ražotāja izdota dokumenta, kas pievienota piedāvājumam, lpp., pēc kuras var gūt pārliecību par piedāvātās preces parametru atbilstību prasībām</w:t>
            </w:r>
            <w:r w:rsidRPr="00A53D34">
              <w:rPr>
                <w:rFonts w:eastAsia="Times New Roman"/>
                <w:i/>
                <w:sz w:val="22"/>
                <w:szCs w:val="22"/>
              </w:rPr>
              <w:t>*]</w:t>
            </w:r>
          </w:p>
        </w:tc>
        <w:tc>
          <w:tcPr>
            <w:tcW w:w="1168" w:type="dxa"/>
            <w:vMerge w:val="restart"/>
          </w:tcPr>
          <w:p w:rsidR="00573221" w:rsidRPr="00A53D34" w:rsidRDefault="00573221" w:rsidP="009479B1">
            <w:pPr>
              <w:rPr>
                <w:sz w:val="22"/>
                <w:szCs w:val="22"/>
              </w:rPr>
            </w:pPr>
          </w:p>
        </w:tc>
        <w:tc>
          <w:tcPr>
            <w:tcW w:w="1800" w:type="dxa"/>
            <w:vMerge w:val="restart"/>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941BA8" w:rsidRDefault="00573221" w:rsidP="009479B1">
            <w:pPr>
              <w:jc w:val="both"/>
              <w:rPr>
                <w:sz w:val="22"/>
                <w:szCs w:val="22"/>
              </w:rPr>
            </w:pPr>
            <w:r>
              <w:rPr>
                <w:sz w:val="22"/>
                <w:szCs w:val="22"/>
              </w:rPr>
              <w:t>Maisīšanas vietas</w:t>
            </w:r>
          </w:p>
        </w:tc>
        <w:tc>
          <w:tcPr>
            <w:tcW w:w="3262" w:type="dxa"/>
            <w:shd w:val="clear" w:color="auto" w:fill="auto"/>
          </w:tcPr>
          <w:p w:rsidR="00573221" w:rsidRPr="00941BA8" w:rsidRDefault="00573221" w:rsidP="009479B1">
            <w:pPr>
              <w:jc w:val="both"/>
              <w:rPr>
                <w:sz w:val="22"/>
                <w:szCs w:val="22"/>
              </w:rPr>
            </w:pPr>
            <w:r>
              <w:rPr>
                <w:sz w:val="22"/>
                <w:szCs w:val="22"/>
              </w:rPr>
              <w:t>Vismaz 1</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941BA8" w:rsidRDefault="00573221" w:rsidP="009479B1">
            <w:pPr>
              <w:jc w:val="both"/>
              <w:rPr>
                <w:sz w:val="22"/>
                <w:szCs w:val="22"/>
              </w:rPr>
            </w:pPr>
            <w:r>
              <w:rPr>
                <w:sz w:val="22"/>
                <w:szCs w:val="22"/>
              </w:rPr>
              <w:t>Maksimālais izmantojamās kolbas tilpums</w:t>
            </w:r>
          </w:p>
        </w:tc>
        <w:tc>
          <w:tcPr>
            <w:tcW w:w="3262" w:type="dxa"/>
            <w:shd w:val="clear" w:color="auto" w:fill="auto"/>
          </w:tcPr>
          <w:p w:rsidR="00573221" w:rsidRPr="00941BA8" w:rsidRDefault="00573221" w:rsidP="009479B1">
            <w:pPr>
              <w:jc w:val="both"/>
              <w:rPr>
                <w:sz w:val="22"/>
                <w:szCs w:val="22"/>
              </w:rPr>
            </w:pPr>
            <w:r>
              <w:rPr>
                <w:sz w:val="22"/>
                <w:szCs w:val="22"/>
              </w:rPr>
              <w:t>Vismaz 10 000 ml</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sidRPr="007B2193">
              <w:rPr>
                <w:sz w:val="22"/>
                <w:szCs w:val="22"/>
              </w:rPr>
              <w:t>Izmēri</w:t>
            </w:r>
          </w:p>
        </w:tc>
        <w:tc>
          <w:tcPr>
            <w:tcW w:w="3262" w:type="dxa"/>
            <w:shd w:val="clear" w:color="auto" w:fill="auto"/>
          </w:tcPr>
          <w:p w:rsidR="00573221" w:rsidRPr="00941BA8" w:rsidRDefault="00573221" w:rsidP="00216F6A">
            <w:pPr>
              <w:jc w:val="both"/>
              <w:rPr>
                <w:sz w:val="22"/>
                <w:szCs w:val="22"/>
              </w:rPr>
            </w:pPr>
            <w:r>
              <w:rPr>
                <w:sz w:val="22"/>
                <w:szCs w:val="22"/>
              </w:rPr>
              <w:t>180 x 180 x 38 mm ± 10 mm</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Maisīšanas jauda</w:t>
            </w:r>
          </w:p>
        </w:tc>
        <w:tc>
          <w:tcPr>
            <w:tcW w:w="3262" w:type="dxa"/>
            <w:shd w:val="clear" w:color="auto" w:fill="auto"/>
          </w:tcPr>
          <w:p w:rsidR="00573221" w:rsidRPr="00941BA8" w:rsidRDefault="00573221" w:rsidP="00216F6A">
            <w:pPr>
              <w:jc w:val="both"/>
              <w:rPr>
                <w:sz w:val="22"/>
                <w:szCs w:val="22"/>
              </w:rPr>
            </w:pPr>
            <w:r>
              <w:rPr>
                <w:sz w:val="22"/>
                <w:szCs w:val="22"/>
              </w:rPr>
              <w:t>20 W ± 2 W</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Barošana</w:t>
            </w:r>
          </w:p>
        </w:tc>
        <w:tc>
          <w:tcPr>
            <w:tcW w:w="3262" w:type="dxa"/>
            <w:shd w:val="clear" w:color="auto" w:fill="auto"/>
          </w:tcPr>
          <w:p w:rsidR="00573221" w:rsidRPr="00941BA8" w:rsidRDefault="00573221" w:rsidP="00216F6A">
            <w:pPr>
              <w:jc w:val="both"/>
              <w:rPr>
                <w:sz w:val="22"/>
                <w:szCs w:val="22"/>
              </w:rPr>
            </w:pPr>
            <w:r w:rsidRPr="00941BA8">
              <w:rPr>
                <w:sz w:val="22"/>
                <w:szCs w:val="22"/>
              </w:rPr>
              <w:t>220</w:t>
            </w:r>
            <w:r>
              <w:rPr>
                <w:sz w:val="22"/>
                <w:szCs w:val="22"/>
              </w:rPr>
              <w:t>-240</w:t>
            </w:r>
            <w:r w:rsidRPr="00941BA8">
              <w:rPr>
                <w:sz w:val="22"/>
                <w:szCs w:val="22"/>
              </w:rPr>
              <w:t>V, 50-60 Hz</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Svars</w:t>
            </w:r>
          </w:p>
        </w:tc>
        <w:tc>
          <w:tcPr>
            <w:tcW w:w="3262" w:type="dxa"/>
            <w:shd w:val="clear" w:color="auto" w:fill="auto"/>
          </w:tcPr>
          <w:p w:rsidR="00573221" w:rsidRDefault="00573221" w:rsidP="00216F6A">
            <w:pPr>
              <w:jc w:val="both"/>
              <w:rPr>
                <w:sz w:val="22"/>
                <w:szCs w:val="22"/>
              </w:rPr>
            </w:pPr>
            <w:r>
              <w:rPr>
                <w:sz w:val="22"/>
                <w:szCs w:val="22"/>
              </w:rPr>
              <w:t xml:space="preserve">3,3 kg </w:t>
            </w:r>
            <w:r w:rsidRPr="00143F1E">
              <w:rPr>
                <w:sz w:val="22"/>
                <w:szCs w:val="22"/>
              </w:rPr>
              <w:t>±</w:t>
            </w:r>
            <w:r>
              <w:rPr>
                <w:sz w:val="22"/>
                <w:szCs w:val="22"/>
              </w:rPr>
              <w:t xml:space="preserve"> 0,1 kg</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Aizsardzības kategorija</w:t>
            </w:r>
          </w:p>
        </w:tc>
        <w:tc>
          <w:tcPr>
            <w:tcW w:w="3262" w:type="dxa"/>
            <w:shd w:val="clear" w:color="auto" w:fill="auto"/>
          </w:tcPr>
          <w:p w:rsidR="00573221" w:rsidRPr="00941BA8" w:rsidRDefault="00573221" w:rsidP="00216F6A">
            <w:pPr>
              <w:jc w:val="both"/>
              <w:rPr>
                <w:sz w:val="22"/>
                <w:szCs w:val="22"/>
              </w:rPr>
            </w:pPr>
            <w:r>
              <w:rPr>
                <w:sz w:val="22"/>
                <w:szCs w:val="22"/>
              </w:rPr>
              <w:t>IP68</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Korpusa materiāls</w:t>
            </w:r>
          </w:p>
        </w:tc>
        <w:tc>
          <w:tcPr>
            <w:tcW w:w="3262" w:type="dxa"/>
            <w:shd w:val="clear" w:color="auto" w:fill="auto"/>
          </w:tcPr>
          <w:p w:rsidR="00573221" w:rsidRDefault="00573221" w:rsidP="00216F6A">
            <w:pPr>
              <w:jc w:val="both"/>
              <w:rPr>
                <w:sz w:val="22"/>
                <w:szCs w:val="22"/>
              </w:rPr>
            </w:pPr>
            <w:r>
              <w:rPr>
                <w:sz w:val="22"/>
                <w:szCs w:val="22"/>
              </w:rPr>
              <w:t>Nerūsējošais tērauds</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Iekārtu iespējams darbināt zem ūdens</w:t>
            </w:r>
          </w:p>
        </w:tc>
        <w:tc>
          <w:tcPr>
            <w:tcW w:w="3262" w:type="dxa"/>
            <w:shd w:val="clear" w:color="auto" w:fill="auto"/>
          </w:tcPr>
          <w:p w:rsidR="00573221" w:rsidRDefault="00573221" w:rsidP="00216F6A">
            <w:pPr>
              <w:jc w:val="both"/>
              <w:rPr>
                <w:sz w:val="22"/>
                <w:szCs w:val="22"/>
              </w:rPr>
            </w:pPr>
            <w:r>
              <w:rPr>
                <w:sz w:val="22"/>
                <w:szCs w:val="22"/>
              </w:rPr>
              <w:t>Ir iespējams</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Apkārtējās vides temperatūras diapazons (gaisā), kurā iekārtu iespējams darbināt</w:t>
            </w:r>
          </w:p>
        </w:tc>
        <w:tc>
          <w:tcPr>
            <w:tcW w:w="3262" w:type="dxa"/>
            <w:shd w:val="clear" w:color="auto" w:fill="auto"/>
          </w:tcPr>
          <w:p w:rsidR="00573221" w:rsidRDefault="00573221" w:rsidP="00216F6A">
            <w:pPr>
              <w:jc w:val="both"/>
              <w:rPr>
                <w:sz w:val="22"/>
                <w:szCs w:val="22"/>
              </w:rPr>
            </w:pPr>
            <w:r>
              <w:rPr>
                <w:sz w:val="22"/>
                <w:szCs w:val="22"/>
              </w:rPr>
              <w:t>Vismaz no -10 līdz vismaz +50°C gaisā</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Pr="00A53D34" w:rsidRDefault="00573221" w:rsidP="00216F6A">
            <w:pPr>
              <w:rPr>
                <w:sz w:val="22"/>
                <w:szCs w:val="22"/>
              </w:rPr>
            </w:pPr>
            <w:r>
              <w:rPr>
                <w:sz w:val="22"/>
                <w:szCs w:val="22"/>
              </w:rPr>
              <w:t>Maksimālā ūdens temperatūra, kurā iekārtu iespējams darbināt</w:t>
            </w:r>
          </w:p>
        </w:tc>
        <w:tc>
          <w:tcPr>
            <w:tcW w:w="3262" w:type="dxa"/>
            <w:shd w:val="clear" w:color="auto" w:fill="auto"/>
          </w:tcPr>
          <w:p w:rsidR="00573221" w:rsidRDefault="00573221" w:rsidP="00216F6A">
            <w:pPr>
              <w:jc w:val="both"/>
              <w:rPr>
                <w:sz w:val="22"/>
                <w:szCs w:val="22"/>
              </w:rPr>
            </w:pPr>
            <w:r>
              <w:rPr>
                <w:sz w:val="22"/>
                <w:szCs w:val="22"/>
              </w:rPr>
              <w:t>Vismaz līdz +50°C</w:t>
            </w:r>
          </w:p>
        </w:tc>
        <w:tc>
          <w:tcPr>
            <w:tcW w:w="1275" w:type="dxa"/>
            <w:vMerge/>
          </w:tcPr>
          <w:p w:rsidR="00573221" w:rsidRPr="00A53D34" w:rsidRDefault="00573221" w:rsidP="00216F6A">
            <w:pPr>
              <w:rPr>
                <w:sz w:val="22"/>
                <w:szCs w:val="22"/>
              </w:rPr>
            </w:pPr>
          </w:p>
        </w:tc>
        <w:tc>
          <w:tcPr>
            <w:tcW w:w="4039" w:type="dxa"/>
            <w:shd w:val="clear" w:color="auto" w:fill="auto"/>
          </w:tcPr>
          <w:p w:rsidR="00573221" w:rsidRPr="00A53D34" w:rsidRDefault="00573221" w:rsidP="00216F6A">
            <w:pPr>
              <w:rPr>
                <w:sz w:val="22"/>
                <w:szCs w:val="22"/>
              </w:rPr>
            </w:pPr>
          </w:p>
        </w:tc>
        <w:tc>
          <w:tcPr>
            <w:tcW w:w="1168" w:type="dxa"/>
            <w:vMerge/>
          </w:tcPr>
          <w:p w:rsidR="00573221" w:rsidRPr="00A53D34" w:rsidRDefault="00573221" w:rsidP="00216F6A">
            <w:pPr>
              <w:rPr>
                <w:sz w:val="22"/>
                <w:szCs w:val="22"/>
              </w:rPr>
            </w:pPr>
          </w:p>
        </w:tc>
        <w:tc>
          <w:tcPr>
            <w:tcW w:w="1800" w:type="dxa"/>
            <w:vMerge/>
          </w:tcPr>
          <w:p w:rsidR="00573221" w:rsidRPr="00A53D34" w:rsidRDefault="00573221" w:rsidP="00216F6A">
            <w:pPr>
              <w:rPr>
                <w:sz w:val="22"/>
                <w:szCs w:val="22"/>
              </w:rPr>
            </w:pPr>
          </w:p>
        </w:tc>
      </w:tr>
      <w:tr w:rsidR="00573221" w:rsidRPr="00A53D34" w:rsidTr="00573221">
        <w:tc>
          <w:tcPr>
            <w:tcW w:w="1843" w:type="dxa"/>
            <w:shd w:val="clear" w:color="auto" w:fill="auto"/>
          </w:tcPr>
          <w:p w:rsidR="00573221" w:rsidRDefault="00573221" w:rsidP="009479B1">
            <w:pPr>
              <w:jc w:val="both"/>
              <w:rPr>
                <w:sz w:val="22"/>
                <w:szCs w:val="22"/>
              </w:rPr>
            </w:pPr>
            <w:r>
              <w:rPr>
                <w:sz w:val="22"/>
                <w:szCs w:val="22"/>
              </w:rPr>
              <w:t>Komplektācija</w:t>
            </w:r>
          </w:p>
        </w:tc>
        <w:tc>
          <w:tcPr>
            <w:tcW w:w="3262" w:type="dxa"/>
            <w:shd w:val="clear" w:color="auto" w:fill="auto"/>
          </w:tcPr>
          <w:p w:rsidR="00573221" w:rsidRPr="00941BA8" w:rsidRDefault="00573221" w:rsidP="00B03BEC">
            <w:pPr>
              <w:jc w:val="both"/>
              <w:rPr>
                <w:sz w:val="22"/>
                <w:szCs w:val="22"/>
              </w:rPr>
            </w:pPr>
            <w:r>
              <w:rPr>
                <w:sz w:val="22"/>
                <w:szCs w:val="22"/>
              </w:rPr>
              <w:t>Vismaz viens vienvietīgais magnētiskais maisītājs, vismaz viena maisīšanas ātrumu kontrolējošā vienība. Visiem komplektācijas elementiem jābūt savstarpēji saderīgiem un komplektācijā jābūt iekļautiem visiem nepieciešamajiem pieslēgumiem pie komunikācijām un aksesuāriem pilnīgas iekārtu darbības nodrošināšanai.</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1843" w:type="dxa"/>
            <w:shd w:val="clear" w:color="auto" w:fill="auto"/>
          </w:tcPr>
          <w:p w:rsidR="00573221" w:rsidRPr="00941BA8" w:rsidRDefault="00573221" w:rsidP="009479B1">
            <w:pPr>
              <w:jc w:val="both"/>
              <w:rPr>
                <w:sz w:val="22"/>
                <w:szCs w:val="22"/>
              </w:rPr>
            </w:pPr>
            <w:r w:rsidRPr="00941BA8">
              <w:rPr>
                <w:sz w:val="22"/>
                <w:szCs w:val="22"/>
              </w:rPr>
              <w:t>Dokumentācija</w:t>
            </w:r>
          </w:p>
        </w:tc>
        <w:tc>
          <w:tcPr>
            <w:tcW w:w="3262" w:type="dxa"/>
            <w:shd w:val="clear" w:color="auto" w:fill="auto"/>
          </w:tcPr>
          <w:p w:rsidR="00573221" w:rsidRPr="00941BA8" w:rsidRDefault="00573221" w:rsidP="009479B1">
            <w:pPr>
              <w:jc w:val="both"/>
              <w:rPr>
                <w:sz w:val="22"/>
                <w:szCs w:val="22"/>
              </w:rPr>
            </w:pPr>
            <w:r w:rsidRPr="00941BA8">
              <w:rPr>
                <w:sz w:val="22"/>
                <w:szCs w:val="22"/>
              </w:rPr>
              <w:t>Visi piedāvātās iekārtas tehniskie parametri jāapstiprina ar ražotāja tehnisko dokumentāciju (brošūras, specifikāciju lapas vai lietošanas instrukcija) angļu vai latviešu valodā.</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79B1">
            <w:pPr>
              <w:jc w:val="both"/>
              <w:rPr>
                <w:sz w:val="22"/>
                <w:szCs w:val="22"/>
              </w:rPr>
            </w:pPr>
            <w:r w:rsidRPr="00A53D34">
              <w:rPr>
                <w:b/>
                <w:sz w:val="22"/>
                <w:szCs w:val="22"/>
              </w:rPr>
              <w:t>Vispārīgās prasības:</w:t>
            </w:r>
          </w:p>
        </w:tc>
        <w:tc>
          <w:tcPr>
            <w:tcW w:w="1275" w:type="dxa"/>
            <w:vMerge w:val="restart"/>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val="restart"/>
          </w:tcPr>
          <w:p w:rsidR="00573221" w:rsidRPr="00A53D34" w:rsidRDefault="00573221" w:rsidP="009479B1">
            <w:pPr>
              <w:rPr>
                <w:sz w:val="22"/>
                <w:szCs w:val="22"/>
              </w:rPr>
            </w:pPr>
          </w:p>
        </w:tc>
        <w:tc>
          <w:tcPr>
            <w:tcW w:w="1800" w:type="dxa"/>
            <w:vMerge w:val="restart"/>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79B1">
            <w:pPr>
              <w:jc w:val="both"/>
              <w:rPr>
                <w:sz w:val="22"/>
                <w:szCs w:val="22"/>
              </w:rPr>
            </w:pPr>
            <w:r w:rsidRPr="00A53D34">
              <w:rPr>
                <w:sz w:val="22"/>
                <w:szCs w:val="22"/>
              </w:rPr>
              <w:t>Preču piegādi un izkraušanu pretendents veic Pasūtītāja telpās Pasūtītāja atbildīgās personas klātbūtnē.</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79B1">
            <w:pPr>
              <w:jc w:val="both"/>
              <w:rPr>
                <w:sz w:val="22"/>
                <w:szCs w:val="22"/>
              </w:rPr>
            </w:pPr>
            <w:r w:rsidRPr="00A53D34">
              <w:rPr>
                <w:sz w:val="22"/>
                <w:szCs w:val="22"/>
              </w:rPr>
              <w:t>Preces iepakojumam jābūt tādam, lai tiktu maksimāli samazināta iespēja sabojāt preci tās transportēšanas laikā.</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79B1">
            <w:pPr>
              <w:jc w:val="both"/>
              <w:rPr>
                <w:sz w:val="22"/>
                <w:szCs w:val="22"/>
              </w:rPr>
            </w:pPr>
            <w:r w:rsidRPr="00A53D34">
              <w:rPr>
                <w:sz w:val="22"/>
                <w:szCs w:val="22"/>
              </w:rPr>
              <w:t>Precei jābūt jaunai un iepriekš nelietotai, kā arī nepārveidotai.</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79B1">
            <w:pPr>
              <w:jc w:val="both"/>
              <w:rPr>
                <w:sz w:val="22"/>
                <w:szCs w:val="22"/>
              </w:rPr>
            </w:pPr>
            <w:r w:rsidRPr="00A53D34">
              <w:rPr>
                <w:sz w:val="22"/>
                <w:szCs w:val="22"/>
              </w:rPr>
              <w:t>Piegādes izmaksas sedz pretendents.</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79B1">
            <w:pPr>
              <w:jc w:val="both"/>
              <w:rPr>
                <w:sz w:val="22"/>
                <w:szCs w:val="22"/>
              </w:rPr>
            </w:pPr>
            <w:r w:rsidRPr="00A53D34">
              <w:rPr>
                <w:sz w:val="22"/>
                <w:szCs w:val="22"/>
              </w:rPr>
              <w:t>Piegādes adrese: Āzenes iela 12/1, Rīga 613.telpa.</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1BA8">
            <w:pPr>
              <w:jc w:val="both"/>
              <w:rPr>
                <w:sz w:val="22"/>
                <w:szCs w:val="22"/>
              </w:rPr>
            </w:pPr>
            <w:r w:rsidRPr="00A53D34">
              <w:rPr>
                <w:sz w:val="22"/>
                <w:szCs w:val="22"/>
              </w:rPr>
              <w:t xml:space="preserve">Piegāde jāveic </w:t>
            </w:r>
            <w:r>
              <w:rPr>
                <w:sz w:val="22"/>
                <w:szCs w:val="22"/>
              </w:rPr>
              <w:t>2</w:t>
            </w:r>
            <w:r w:rsidRPr="00A53D34">
              <w:rPr>
                <w:sz w:val="22"/>
                <w:szCs w:val="22"/>
              </w:rPr>
              <w:t xml:space="preserve"> (</w:t>
            </w:r>
            <w:r>
              <w:rPr>
                <w:sz w:val="22"/>
                <w:szCs w:val="22"/>
              </w:rPr>
              <w:t>divu</w:t>
            </w:r>
            <w:r w:rsidRPr="00A53D34">
              <w:rPr>
                <w:sz w:val="22"/>
                <w:szCs w:val="22"/>
              </w:rPr>
              <w:t>) mēnešu laikā no Līguma spēkā stāšanās dienas.</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573221" w:rsidRPr="00A53D34" w:rsidTr="00573221">
        <w:tc>
          <w:tcPr>
            <w:tcW w:w="5105" w:type="dxa"/>
            <w:gridSpan w:val="2"/>
            <w:shd w:val="clear" w:color="auto" w:fill="auto"/>
          </w:tcPr>
          <w:p w:rsidR="00573221" w:rsidRPr="00A53D34" w:rsidRDefault="00573221" w:rsidP="009479B1">
            <w:pPr>
              <w:jc w:val="both"/>
              <w:rPr>
                <w:sz w:val="22"/>
                <w:szCs w:val="22"/>
              </w:rPr>
            </w:pPr>
            <w:r w:rsidRPr="00A53D34">
              <w:rPr>
                <w:sz w:val="22"/>
                <w:szCs w:val="22"/>
              </w:rPr>
              <w:t>Garantijas laiks – vismaz 2 (divi) gadi.</w:t>
            </w:r>
          </w:p>
        </w:tc>
        <w:tc>
          <w:tcPr>
            <w:tcW w:w="1275" w:type="dxa"/>
            <w:vMerge/>
          </w:tcPr>
          <w:p w:rsidR="00573221" w:rsidRPr="00A53D34" w:rsidRDefault="00573221" w:rsidP="009479B1">
            <w:pPr>
              <w:rPr>
                <w:sz w:val="22"/>
                <w:szCs w:val="22"/>
              </w:rPr>
            </w:pPr>
          </w:p>
        </w:tc>
        <w:tc>
          <w:tcPr>
            <w:tcW w:w="4039" w:type="dxa"/>
            <w:shd w:val="clear" w:color="auto" w:fill="auto"/>
          </w:tcPr>
          <w:p w:rsidR="00573221" w:rsidRPr="00A53D34" w:rsidRDefault="00573221" w:rsidP="009479B1">
            <w:pPr>
              <w:rPr>
                <w:sz w:val="22"/>
                <w:szCs w:val="22"/>
              </w:rPr>
            </w:pPr>
          </w:p>
        </w:tc>
        <w:tc>
          <w:tcPr>
            <w:tcW w:w="1168" w:type="dxa"/>
            <w:vMerge/>
          </w:tcPr>
          <w:p w:rsidR="00573221" w:rsidRPr="00A53D34" w:rsidRDefault="00573221" w:rsidP="009479B1">
            <w:pPr>
              <w:rPr>
                <w:sz w:val="22"/>
                <w:szCs w:val="22"/>
              </w:rPr>
            </w:pPr>
          </w:p>
        </w:tc>
        <w:tc>
          <w:tcPr>
            <w:tcW w:w="1800" w:type="dxa"/>
            <w:vMerge/>
          </w:tcPr>
          <w:p w:rsidR="00573221" w:rsidRPr="00A53D34" w:rsidRDefault="00573221" w:rsidP="009479B1">
            <w:pPr>
              <w:rPr>
                <w:sz w:val="22"/>
                <w:szCs w:val="22"/>
              </w:rPr>
            </w:pPr>
          </w:p>
        </w:tc>
      </w:tr>
      <w:tr w:rsidR="00143F1E" w:rsidRPr="00A53D34" w:rsidTr="00573221">
        <w:tc>
          <w:tcPr>
            <w:tcW w:w="11587" w:type="dxa"/>
            <w:gridSpan w:val="5"/>
          </w:tcPr>
          <w:p w:rsidR="00143F1E" w:rsidRPr="00A53D34" w:rsidRDefault="00573221" w:rsidP="00573221">
            <w:pPr>
              <w:jc w:val="right"/>
              <w:rPr>
                <w:b/>
                <w:sz w:val="22"/>
                <w:szCs w:val="22"/>
              </w:rPr>
            </w:pPr>
            <w:r>
              <w:rPr>
                <w:b/>
                <w:sz w:val="22"/>
                <w:szCs w:val="22"/>
              </w:rPr>
              <w:t>Līgumcena</w:t>
            </w:r>
            <w:r w:rsidR="00143F1E" w:rsidRPr="00A53D34">
              <w:rPr>
                <w:b/>
                <w:sz w:val="22"/>
                <w:szCs w:val="22"/>
              </w:rPr>
              <w:t xml:space="preserve"> (bez PVN)</w:t>
            </w:r>
          </w:p>
        </w:tc>
        <w:tc>
          <w:tcPr>
            <w:tcW w:w="1800" w:type="dxa"/>
          </w:tcPr>
          <w:p w:rsidR="00143F1E" w:rsidRPr="00A53D34" w:rsidRDefault="00143F1E" w:rsidP="009479B1">
            <w:pPr>
              <w:rPr>
                <w:sz w:val="22"/>
                <w:szCs w:val="22"/>
              </w:rPr>
            </w:pPr>
          </w:p>
        </w:tc>
      </w:tr>
      <w:tr w:rsidR="00143F1E" w:rsidRPr="00A53D34" w:rsidTr="00573221">
        <w:tc>
          <w:tcPr>
            <w:tcW w:w="11587" w:type="dxa"/>
            <w:gridSpan w:val="5"/>
          </w:tcPr>
          <w:p w:rsidR="00143F1E" w:rsidRPr="00A53D34" w:rsidRDefault="00143F1E" w:rsidP="009479B1">
            <w:pPr>
              <w:jc w:val="right"/>
              <w:rPr>
                <w:sz w:val="22"/>
                <w:szCs w:val="22"/>
              </w:rPr>
            </w:pPr>
            <w:r w:rsidRPr="00A53D34">
              <w:rPr>
                <w:sz w:val="22"/>
                <w:szCs w:val="22"/>
              </w:rPr>
              <w:t>PVN</w:t>
            </w:r>
            <w:r w:rsidR="00573221">
              <w:rPr>
                <w:sz w:val="22"/>
                <w:szCs w:val="22"/>
              </w:rPr>
              <w:t xml:space="preserve">  </w:t>
            </w:r>
          </w:p>
        </w:tc>
        <w:tc>
          <w:tcPr>
            <w:tcW w:w="1800" w:type="dxa"/>
          </w:tcPr>
          <w:p w:rsidR="00143F1E" w:rsidRPr="00A53D34" w:rsidRDefault="00143F1E" w:rsidP="009479B1">
            <w:pPr>
              <w:rPr>
                <w:sz w:val="22"/>
                <w:szCs w:val="22"/>
              </w:rPr>
            </w:pPr>
          </w:p>
        </w:tc>
      </w:tr>
      <w:tr w:rsidR="00143F1E" w:rsidRPr="00A53D34" w:rsidTr="00573221">
        <w:tc>
          <w:tcPr>
            <w:tcW w:w="11587" w:type="dxa"/>
            <w:gridSpan w:val="5"/>
          </w:tcPr>
          <w:p w:rsidR="00143F1E" w:rsidRPr="00A53D34" w:rsidRDefault="00143F1E" w:rsidP="00573221">
            <w:pPr>
              <w:jc w:val="right"/>
              <w:rPr>
                <w:sz w:val="22"/>
                <w:szCs w:val="22"/>
              </w:rPr>
            </w:pPr>
            <w:r w:rsidRPr="00A53D34">
              <w:rPr>
                <w:sz w:val="22"/>
                <w:szCs w:val="22"/>
              </w:rPr>
              <w:t xml:space="preserve">Kopējā </w:t>
            </w:r>
            <w:r w:rsidR="00573221">
              <w:rPr>
                <w:sz w:val="22"/>
                <w:szCs w:val="22"/>
              </w:rPr>
              <w:t xml:space="preserve">līgumcena </w:t>
            </w:r>
            <w:r w:rsidRPr="00A53D34">
              <w:rPr>
                <w:sz w:val="22"/>
                <w:szCs w:val="22"/>
              </w:rPr>
              <w:t>(ar PVN)</w:t>
            </w:r>
          </w:p>
        </w:tc>
        <w:tc>
          <w:tcPr>
            <w:tcW w:w="1800" w:type="dxa"/>
          </w:tcPr>
          <w:p w:rsidR="00143F1E" w:rsidRPr="00A53D34" w:rsidRDefault="00143F1E" w:rsidP="009479B1">
            <w:pPr>
              <w:rPr>
                <w:sz w:val="22"/>
                <w:szCs w:val="22"/>
              </w:rPr>
            </w:pPr>
          </w:p>
        </w:tc>
      </w:tr>
    </w:tbl>
    <w:p w:rsidR="00143F1E" w:rsidRPr="00A53D34" w:rsidRDefault="00143F1E" w:rsidP="00143F1E">
      <w:pPr>
        <w:pStyle w:val="Style1"/>
        <w:rPr>
          <w:bCs/>
        </w:rPr>
      </w:pPr>
      <w:r w:rsidRPr="00A53D34">
        <w:t>*</w:t>
      </w:r>
      <w:r w:rsidRPr="00A53D34">
        <w:rPr>
          <w:bCs/>
        </w:rPr>
        <w:t xml:space="preserve"> Kopā ar piedāvājumu pretendentam jānorāda saite </w:t>
      </w:r>
      <w:r w:rsidRPr="00A53D34">
        <w:t>uz ražotāja tīmekļvietni vai jāpievieno ražotāja dokumenti no kuriem Pasūtītājs var gūt nepārprotamu pārliecību par preces (parametru) atbilstību tehniskajā specifikācijā noteiktajām prasībām.</w:t>
      </w:r>
    </w:p>
    <w:p w:rsidR="00143F1E" w:rsidRPr="00A53D34" w:rsidRDefault="00143F1E" w:rsidP="00143F1E">
      <w:pPr>
        <w:jc w:val="both"/>
        <w:rPr>
          <w:sz w:val="22"/>
          <w:szCs w:val="22"/>
          <w:lang w:eastAsia="en-US"/>
        </w:rPr>
      </w:pPr>
    </w:p>
    <w:p w:rsidR="00143F1E" w:rsidRPr="00A53D34" w:rsidRDefault="00573221" w:rsidP="00143F1E">
      <w:pPr>
        <w:jc w:val="both"/>
        <w:rPr>
          <w:sz w:val="22"/>
          <w:szCs w:val="22"/>
        </w:rPr>
      </w:pPr>
      <w:r>
        <w:rPr>
          <w:sz w:val="22"/>
          <w:szCs w:val="22"/>
        </w:rPr>
        <w:lastRenderedPageBreak/>
        <w:t>Ja T</w:t>
      </w:r>
      <w:r w:rsidR="00143F1E" w:rsidRPr="00A53D34">
        <w:rPr>
          <w:sz w:val="22"/>
          <w:szCs w:val="22"/>
        </w:rPr>
        <w: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rsidR="00143F1E" w:rsidRPr="00A53D34" w:rsidRDefault="00143F1E" w:rsidP="00143F1E">
      <w:pPr>
        <w:tabs>
          <w:tab w:val="left" w:pos="900"/>
        </w:tabs>
        <w:jc w:val="both"/>
        <w:rPr>
          <w:rFonts w:eastAsia="Times New Roman"/>
          <w:sz w:val="22"/>
          <w:szCs w:val="22"/>
        </w:rPr>
      </w:pPr>
      <w:r w:rsidRPr="00A53D34">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573221" w:rsidRDefault="00573221" w:rsidP="00143F1E">
      <w:pPr>
        <w:tabs>
          <w:tab w:val="left" w:pos="900"/>
        </w:tabs>
        <w:jc w:val="both"/>
        <w:rPr>
          <w:sz w:val="22"/>
          <w:szCs w:val="22"/>
        </w:rPr>
      </w:pPr>
    </w:p>
    <w:p w:rsidR="00573221" w:rsidRDefault="00573221" w:rsidP="00143F1E">
      <w:pPr>
        <w:tabs>
          <w:tab w:val="left" w:pos="900"/>
        </w:tabs>
        <w:jc w:val="both"/>
        <w:rPr>
          <w:sz w:val="22"/>
          <w:szCs w:val="22"/>
        </w:rPr>
      </w:pPr>
    </w:p>
    <w:p w:rsidR="00573221" w:rsidRDefault="00573221" w:rsidP="00143F1E">
      <w:pPr>
        <w:tabs>
          <w:tab w:val="left" w:pos="900"/>
        </w:tabs>
        <w:jc w:val="both"/>
        <w:rPr>
          <w:sz w:val="22"/>
          <w:szCs w:val="22"/>
        </w:rPr>
      </w:pPr>
      <w:bookmarkStart w:id="0" w:name="_GoBack"/>
      <w:bookmarkEnd w:id="0"/>
    </w:p>
    <w:p w:rsidR="00143F1E" w:rsidRPr="00A53D34" w:rsidRDefault="00573221" w:rsidP="00143F1E">
      <w:pPr>
        <w:tabs>
          <w:tab w:val="left" w:pos="900"/>
        </w:tabs>
        <w:jc w:val="both"/>
        <w:rPr>
          <w:rFonts w:eastAsia="Times New Roman"/>
          <w:sz w:val="22"/>
          <w:szCs w:val="22"/>
        </w:rPr>
      </w:pPr>
      <w:r>
        <w:rPr>
          <w:sz w:val="22"/>
          <w:szCs w:val="22"/>
        </w:rPr>
        <w:t>Apliecinām, ka F</w:t>
      </w:r>
      <w:r w:rsidR="00143F1E" w:rsidRPr="00A53D34">
        <w:rPr>
          <w:sz w:val="22"/>
          <w:szCs w:val="22"/>
        </w:rPr>
        <w:t>inanšu piedāvājumā norādītajās cenās ir iekļautas visas izmaksas, kas saistītas ar tehniskajā specifikācijā noteikto Preces piegādi, arī visi nodokļi (izņemot PVN), visi materiāli un resursi, kas nepieciešami Preces piegādei, kā arī samaksa par jebkādu pretendenta pieļauto nepilnību vai kļūdu novēršanu Preces piegādes gaitā pēc Pasūtītāja pieprasījuma, ja ir konstatēti defekti vai trūkumi. Pretendents ir atbildīgs par visu nodokļu un nodevu nomaksu.</w:t>
      </w:r>
    </w:p>
    <w:p w:rsidR="00143F1E" w:rsidRPr="00A53D34" w:rsidRDefault="00143F1E" w:rsidP="00143F1E">
      <w:pPr>
        <w:pStyle w:val="BodyText"/>
        <w:ind w:left="0" w:firstLine="0"/>
        <w:rPr>
          <w:sz w:val="22"/>
          <w:szCs w:val="22"/>
          <w:highlight w:val="lightGray"/>
        </w:rPr>
      </w:pPr>
    </w:p>
    <w:p w:rsidR="00143F1E" w:rsidRPr="00A53D34" w:rsidRDefault="00143F1E" w:rsidP="00143F1E">
      <w:pPr>
        <w:pStyle w:val="BodyText"/>
        <w:ind w:left="0" w:firstLine="0"/>
        <w:rPr>
          <w:sz w:val="22"/>
          <w:szCs w:val="22"/>
          <w:highlight w:val="lightGray"/>
        </w:rPr>
      </w:pPr>
      <w:r w:rsidRPr="00A53D34">
        <w:rPr>
          <w:sz w:val="22"/>
          <w:szCs w:val="22"/>
          <w:highlight w:val="lightGray"/>
        </w:rPr>
        <w:t>Pretendenta vai pilnvarotās personas paraksts</w:t>
      </w:r>
    </w:p>
    <w:p w:rsidR="00143F1E" w:rsidRPr="00A53D34" w:rsidRDefault="00143F1E" w:rsidP="00143F1E">
      <w:pPr>
        <w:pStyle w:val="BodyText"/>
        <w:rPr>
          <w:sz w:val="22"/>
          <w:szCs w:val="22"/>
          <w:highlight w:val="lightGray"/>
        </w:rPr>
      </w:pPr>
      <w:r w:rsidRPr="00A53D34">
        <w:rPr>
          <w:sz w:val="22"/>
          <w:szCs w:val="22"/>
          <w:highlight w:val="lightGray"/>
        </w:rPr>
        <w:t>Parakstītāja vārds, uzvārds un amats: __________________</w:t>
      </w:r>
    </w:p>
    <w:p w:rsidR="00143F1E" w:rsidRPr="00A53D34" w:rsidRDefault="00143F1E" w:rsidP="00143F1E">
      <w:pPr>
        <w:pStyle w:val="BodyText"/>
        <w:rPr>
          <w:sz w:val="22"/>
          <w:szCs w:val="22"/>
        </w:rPr>
      </w:pPr>
      <w:r w:rsidRPr="00A53D34">
        <w:rPr>
          <w:sz w:val="22"/>
          <w:szCs w:val="22"/>
          <w:highlight w:val="lightGray"/>
        </w:rPr>
        <w:t>Datums:___________</w:t>
      </w:r>
    </w:p>
    <w:p w:rsidR="00AD3AEB" w:rsidRDefault="00AD3AEB"/>
    <w:sectPr w:rsidR="00AD3AEB" w:rsidSect="00143F1E">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21" w:rsidRDefault="00573221" w:rsidP="00573221">
      <w:r>
        <w:separator/>
      </w:r>
    </w:p>
  </w:endnote>
  <w:endnote w:type="continuationSeparator" w:id="0">
    <w:p w:rsidR="00573221" w:rsidRDefault="00573221" w:rsidP="0057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4903"/>
      <w:docPartObj>
        <w:docPartGallery w:val="Page Numbers (Bottom of Page)"/>
        <w:docPartUnique/>
      </w:docPartObj>
    </w:sdtPr>
    <w:sdtEndPr>
      <w:rPr>
        <w:noProof/>
        <w:sz w:val="20"/>
        <w:szCs w:val="20"/>
      </w:rPr>
    </w:sdtEndPr>
    <w:sdtContent>
      <w:p w:rsidR="00573221" w:rsidRPr="00573221" w:rsidRDefault="00573221">
        <w:pPr>
          <w:pStyle w:val="Footer"/>
          <w:jc w:val="right"/>
          <w:rPr>
            <w:sz w:val="20"/>
            <w:szCs w:val="20"/>
          </w:rPr>
        </w:pPr>
        <w:r w:rsidRPr="00573221">
          <w:rPr>
            <w:sz w:val="20"/>
            <w:szCs w:val="20"/>
          </w:rPr>
          <w:fldChar w:fldCharType="begin"/>
        </w:r>
        <w:r w:rsidRPr="00573221">
          <w:rPr>
            <w:sz w:val="20"/>
            <w:szCs w:val="20"/>
          </w:rPr>
          <w:instrText xml:space="preserve"> PAGE   \* MERGEFORMAT </w:instrText>
        </w:r>
        <w:r w:rsidRPr="00573221">
          <w:rPr>
            <w:sz w:val="20"/>
            <w:szCs w:val="20"/>
          </w:rPr>
          <w:fldChar w:fldCharType="separate"/>
        </w:r>
        <w:r>
          <w:rPr>
            <w:noProof/>
            <w:sz w:val="20"/>
            <w:szCs w:val="20"/>
          </w:rPr>
          <w:t>1</w:t>
        </w:r>
        <w:r w:rsidRPr="00573221">
          <w:rPr>
            <w:noProof/>
            <w:sz w:val="20"/>
            <w:szCs w:val="20"/>
          </w:rPr>
          <w:fldChar w:fldCharType="end"/>
        </w:r>
      </w:p>
    </w:sdtContent>
  </w:sdt>
  <w:p w:rsidR="00573221" w:rsidRDefault="0057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21" w:rsidRDefault="00573221" w:rsidP="00573221">
      <w:r>
        <w:separator/>
      </w:r>
    </w:p>
  </w:footnote>
  <w:footnote w:type="continuationSeparator" w:id="0">
    <w:p w:rsidR="00573221" w:rsidRDefault="00573221" w:rsidP="00573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32"/>
    <w:rsid w:val="00143F1E"/>
    <w:rsid w:val="001839AB"/>
    <w:rsid w:val="00216F6A"/>
    <w:rsid w:val="002B57A6"/>
    <w:rsid w:val="002D5FDF"/>
    <w:rsid w:val="00573221"/>
    <w:rsid w:val="006A1475"/>
    <w:rsid w:val="006E062E"/>
    <w:rsid w:val="00705314"/>
    <w:rsid w:val="007B2193"/>
    <w:rsid w:val="008058FE"/>
    <w:rsid w:val="00863A32"/>
    <w:rsid w:val="00941BA8"/>
    <w:rsid w:val="009F1BAD"/>
    <w:rsid w:val="00AD3AEB"/>
    <w:rsid w:val="00B03BEC"/>
    <w:rsid w:val="00C54020"/>
    <w:rsid w:val="00CC18DA"/>
    <w:rsid w:val="00D23531"/>
    <w:rsid w:val="00DB08EC"/>
    <w:rsid w:val="00E23B25"/>
    <w:rsid w:val="00EF2332"/>
    <w:rsid w:val="00F804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8C2A"/>
  <w15:chartTrackingRefBased/>
  <w15:docId w15:val="{D9D8DF71-5FDE-4499-96D1-3C1EEEFD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1E"/>
    <w:pPr>
      <w:spacing w:after="0" w:line="240" w:lineRule="auto"/>
    </w:pPr>
    <w:rPr>
      <w:rFonts w:ascii="Times New Roman" w:eastAsia="MS Mincho"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3F1E"/>
    <w:pPr>
      <w:spacing w:after="120"/>
      <w:ind w:left="357" w:hanging="357"/>
    </w:pPr>
    <w:rPr>
      <w:lang w:eastAsia="en-US"/>
    </w:rPr>
  </w:style>
  <w:style w:type="character" w:customStyle="1" w:styleId="BodyTextChar">
    <w:name w:val="Body Text Char"/>
    <w:basedOn w:val="DefaultParagraphFont"/>
    <w:link w:val="BodyText"/>
    <w:uiPriority w:val="99"/>
    <w:rsid w:val="00143F1E"/>
    <w:rPr>
      <w:rFonts w:ascii="Times New Roman" w:eastAsia="MS Mincho" w:hAnsi="Times New Roman" w:cs="Times New Roman"/>
      <w:sz w:val="24"/>
      <w:szCs w:val="24"/>
    </w:rPr>
  </w:style>
  <w:style w:type="character" w:customStyle="1" w:styleId="apple-style-span">
    <w:name w:val="apple-style-span"/>
    <w:basedOn w:val="DefaultParagraphFont"/>
    <w:rsid w:val="00143F1E"/>
  </w:style>
  <w:style w:type="paragraph" w:customStyle="1" w:styleId="Style1">
    <w:name w:val="Style1"/>
    <w:autoRedefine/>
    <w:qFormat/>
    <w:rsid w:val="00143F1E"/>
    <w:pPr>
      <w:spacing w:after="0" w:line="240" w:lineRule="auto"/>
      <w:ind w:left="567" w:right="28" w:hanging="567"/>
      <w:jc w:val="both"/>
    </w:pPr>
    <w:rPr>
      <w:rFonts w:ascii="Times New Roman" w:eastAsia="Cambria" w:hAnsi="Times New Roman" w:cs="Times New Roman"/>
    </w:rPr>
  </w:style>
  <w:style w:type="paragraph" w:customStyle="1" w:styleId="MediumGrid21">
    <w:name w:val="Medium Grid 21"/>
    <w:link w:val="MediumGrid2Char"/>
    <w:uiPriority w:val="1"/>
    <w:qFormat/>
    <w:rsid w:val="00143F1E"/>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143F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3221"/>
    <w:pPr>
      <w:tabs>
        <w:tab w:val="center" w:pos="4320"/>
        <w:tab w:val="right" w:pos="8640"/>
      </w:tabs>
    </w:pPr>
  </w:style>
  <w:style w:type="character" w:customStyle="1" w:styleId="HeaderChar">
    <w:name w:val="Header Char"/>
    <w:basedOn w:val="DefaultParagraphFont"/>
    <w:link w:val="Header"/>
    <w:uiPriority w:val="99"/>
    <w:rsid w:val="00573221"/>
    <w:rPr>
      <w:rFonts w:ascii="Times New Roman" w:eastAsia="MS Mincho" w:hAnsi="Times New Roman" w:cs="Times New Roman"/>
      <w:sz w:val="24"/>
      <w:szCs w:val="24"/>
      <w:lang w:eastAsia="lv-LV"/>
    </w:rPr>
  </w:style>
  <w:style w:type="paragraph" w:styleId="Footer">
    <w:name w:val="footer"/>
    <w:basedOn w:val="Normal"/>
    <w:link w:val="FooterChar"/>
    <w:uiPriority w:val="99"/>
    <w:unhideWhenUsed/>
    <w:rsid w:val="00573221"/>
    <w:pPr>
      <w:tabs>
        <w:tab w:val="center" w:pos="4320"/>
        <w:tab w:val="right" w:pos="8640"/>
      </w:tabs>
    </w:pPr>
  </w:style>
  <w:style w:type="character" w:customStyle="1" w:styleId="FooterChar">
    <w:name w:val="Footer Char"/>
    <w:basedOn w:val="DefaultParagraphFont"/>
    <w:link w:val="Footer"/>
    <w:uiPriority w:val="99"/>
    <w:rsid w:val="00573221"/>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4531</Words>
  <Characters>2584</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 Spalvins</dc:creator>
  <cp:keywords/>
  <dc:description/>
  <cp:lastModifiedBy>Jevgēnijs Gramsts</cp:lastModifiedBy>
  <cp:revision>2</cp:revision>
  <dcterms:created xsi:type="dcterms:W3CDTF">2018-11-30T08:48:00Z</dcterms:created>
  <dcterms:modified xsi:type="dcterms:W3CDTF">2018-11-30T08:48:00Z</dcterms:modified>
</cp:coreProperties>
</file>